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00" w:type="dxa"/>
        <w:tblLook w:val="04A0" w:firstRow="1" w:lastRow="0" w:firstColumn="1" w:lastColumn="0" w:noHBand="0" w:noVBand="1"/>
      </w:tblPr>
      <w:tblGrid>
        <w:gridCol w:w="4640"/>
        <w:gridCol w:w="4080"/>
        <w:gridCol w:w="4080"/>
      </w:tblGrid>
      <w:tr w:rsidR="006633D0" w:rsidRPr="006633D0" w14:paraId="52B47D94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6FE9" w14:textId="77777777" w:rsidR="006633D0" w:rsidRPr="006633D0" w:rsidRDefault="006633D0" w:rsidP="006633D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1CBB" w14:textId="77777777" w:rsidR="006633D0" w:rsidRPr="006633D0" w:rsidRDefault="006633D0" w:rsidP="006633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F8AA" w14:textId="77777777" w:rsidR="006633D0" w:rsidRPr="006633D0" w:rsidRDefault="006633D0" w:rsidP="006633D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33D0" w:rsidRPr="006633D0" w14:paraId="1F1A22A3" w14:textId="77777777" w:rsidTr="006633D0">
        <w:trPr>
          <w:trHeight w:val="348"/>
        </w:trPr>
        <w:tc>
          <w:tcPr>
            <w:tcW w:w="1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7F4A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6633D0"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  <w:t>Supplementary Table 4. Recurrent Cases in Detail</w:t>
            </w:r>
          </w:p>
        </w:tc>
      </w:tr>
      <w:tr w:rsidR="006633D0" w:rsidRPr="006633D0" w14:paraId="5BCDE291" w14:textId="77777777" w:rsidTr="006633D0">
        <w:trPr>
          <w:trHeight w:val="288"/>
        </w:trPr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F784B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6AE1D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25259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3D0" w:rsidRPr="006633D0" w14:paraId="46BC3F63" w14:textId="77777777" w:rsidTr="006633D0">
        <w:trPr>
          <w:trHeight w:val="324"/>
        </w:trPr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9C466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029DC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633D0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Case 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2CE97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633D0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Case 2</w:t>
            </w:r>
          </w:p>
        </w:tc>
      </w:tr>
      <w:tr w:rsidR="006633D0" w:rsidRPr="006633D0" w14:paraId="48A777C8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8C36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Sex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C5E4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803D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M</w:t>
            </w:r>
          </w:p>
        </w:tc>
      </w:tr>
      <w:tr w:rsidR="006633D0" w:rsidRPr="006633D0" w14:paraId="6E9E5912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0268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Age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25F3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52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B0C5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71</w:t>
            </w:r>
          </w:p>
        </w:tc>
      </w:tr>
      <w:tr w:rsidR="006633D0" w:rsidRPr="006633D0" w14:paraId="47D8EB18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E9C5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Operation type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0980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c-PPG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52A9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a-PPG</w:t>
            </w:r>
          </w:p>
        </w:tc>
      </w:tr>
      <w:tr w:rsidR="006633D0" w:rsidRPr="006633D0" w14:paraId="07A700E9" w14:textId="77777777" w:rsidTr="006633D0">
        <w:trPr>
          <w:trHeight w:val="324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DF6B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F4B2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pT2N3aM0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  <w:vertAlign w:val="superscript"/>
              </w:rPr>
              <w:t xml:space="preserve">a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2EED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pT1bN0M0</w:t>
            </w:r>
          </w:p>
        </w:tc>
      </w:tr>
      <w:tr w:rsidR="006633D0" w:rsidRPr="006633D0" w14:paraId="7B2B75E8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90B6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Metatatic</w:t>
            </w:r>
            <w:proofErr w:type="spellEnd"/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LN/examined LN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5415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15/44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8BC8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0/33</w:t>
            </w:r>
          </w:p>
        </w:tc>
      </w:tr>
      <w:tr w:rsidR="006633D0" w:rsidRPr="006633D0" w14:paraId="7AC787CE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4808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Differentiation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3366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poorly differentiated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9762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moderately differentiated</w:t>
            </w:r>
          </w:p>
        </w:tc>
      </w:tr>
      <w:tr w:rsidR="006633D0" w:rsidRPr="006633D0" w14:paraId="0A40AFE7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D7AE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PRM (cm)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1323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0.7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1941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2.8 </w:t>
            </w:r>
          </w:p>
        </w:tc>
      </w:tr>
      <w:tr w:rsidR="006633D0" w:rsidRPr="006633D0" w14:paraId="5DED583E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E9DC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DRM (cm)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9EEC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3.2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A345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4.6 </w:t>
            </w:r>
          </w:p>
        </w:tc>
      </w:tr>
      <w:tr w:rsidR="006633D0" w:rsidRPr="006633D0" w14:paraId="1BA4A6FD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3BFB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Adjuvant chemotherapy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F6E1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08C0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no</w:t>
            </w:r>
          </w:p>
        </w:tc>
      </w:tr>
      <w:tr w:rsidR="006633D0" w:rsidRPr="006633D0" w14:paraId="2A6DE1FE" w14:textId="77777777" w:rsidTr="006633D0">
        <w:trPr>
          <w:trHeight w:val="324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E77E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Recurrence pattern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8D5D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liver </w:t>
            </w: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metastases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F24B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remnant </w:t>
            </w: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stomach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  <w:vertAlign w:val="superscript"/>
              </w:rPr>
              <w:t>c</w:t>
            </w:r>
            <w:proofErr w:type="spellEnd"/>
          </w:p>
        </w:tc>
      </w:tr>
      <w:tr w:rsidR="006633D0" w:rsidRPr="006633D0" w14:paraId="4406E5F6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9056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Postoperative months of recurrence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1386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16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E52E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31 </w:t>
            </w:r>
          </w:p>
        </w:tc>
      </w:tr>
      <w:tr w:rsidR="006633D0" w:rsidRPr="006633D0" w14:paraId="1413EC95" w14:textId="77777777" w:rsidTr="006633D0">
        <w:trPr>
          <w:trHeight w:val="27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D672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Survival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C994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F766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yes</w:t>
            </w:r>
          </w:p>
        </w:tc>
      </w:tr>
      <w:tr w:rsidR="006633D0" w:rsidRPr="006633D0" w14:paraId="4064CE2E" w14:textId="77777777" w:rsidTr="006633D0">
        <w:trPr>
          <w:trHeight w:val="288"/>
        </w:trPr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7D297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>Survival months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6C91E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33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E4AB4" w14:textId="77777777" w:rsidR="006633D0" w:rsidRPr="006633D0" w:rsidRDefault="006633D0" w:rsidP="006633D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39 </w:t>
            </w:r>
          </w:p>
        </w:tc>
      </w:tr>
      <w:tr w:rsidR="006633D0" w:rsidRPr="006633D0" w14:paraId="0E5024CB" w14:textId="77777777" w:rsidTr="006633D0">
        <w:trPr>
          <w:trHeight w:val="1689"/>
        </w:trPr>
        <w:tc>
          <w:tcPr>
            <w:tcW w:w="128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69F09" w14:textId="77777777" w:rsidR="006633D0" w:rsidRPr="006633D0" w:rsidRDefault="006633D0" w:rsidP="006633D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Patinet</w:t>
            </w:r>
            <w:proofErr w:type="spellEnd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has received additional total gastrectomy and adjuvant chemotherapy because of insufficient PRM and lymph node metastasis.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br/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The recurrence site was at S8 and patient has received hepatectomy and cholecystectomy.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br/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The recurrence site was </w:t>
            </w: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poximal</w:t>
            </w:r>
            <w:proofErr w:type="spellEnd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stomach and away </w:t>
            </w: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form</w:t>
            </w:r>
            <w:proofErr w:type="spellEnd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stapler line and patient has received remnant total gastrectomy. Postoperative pathology was pT2N0M0.</w:t>
            </w:r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br/>
              <w:t xml:space="preserve">DRM indicates distal resection margin, LN indicates lymph node, N/A not </w:t>
            </w:r>
            <w:proofErr w:type="spellStart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avaliable</w:t>
            </w:r>
            <w:proofErr w:type="spellEnd"/>
            <w:r w:rsidRPr="006633D0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, PRM indicates proximal resection margin </w:t>
            </w:r>
          </w:p>
        </w:tc>
      </w:tr>
    </w:tbl>
    <w:p w14:paraId="494999D3" w14:textId="77777777" w:rsidR="00851E01" w:rsidRPr="006633D0" w:rsidRDefault="00851E01"/>
    <w:sectPr w:rsidR="00851E01" w:rsidRPr="006633D0" w:rsidSect="006633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D0"/>
    <w:rsid w:val="006633D0"/>
    <w:rsid w:val="0085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D7C45"/>
  <w14:defaultImageDpi w14:val="32767"/>
  <w15:chartTrackingRefBased/>
  <w15:docId w15:val="{2E11DFAD-E4C2-4540-8C53-1FAC3488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栩 刘</dc:creator>
  <cp:keywords/>
  <dc:description/>
  <cp:lastModifiedBy>栩 刘</cp:lastModifiedBy>
  <cp:revision>1</cp:revision>
  <dcterms:created xsi:type="dcterms:W3CDTF">2023-12-08T10:07:00Z</dcterms:created>
  <dcterms:modified xsi:type="dcterms:W3CDTF">2023-12-08T10:07:00Z</dcterms:modified>
</cp:coreProperties>
</file>