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259F1" w:rsidRDefault="00B259F1">
      <w:r>
        <w:rPr>
          <w:noProof/>
        </w:rPr>
        <w:drawing>
          <wp:anchor distT="0" distB="0" distL="114300" distR="114300" simplePos="0" relativeHeight="251658240" behindDoc="0" locked="0" layoutInCell="1" allowOverlap="1" wp14:anchorId="69CDC3CA">
            <wp:simplePos x="0" y="0"/>
            <wp:positionH relativeFrom="column">
              <wp:posOffset>528955</wp:posOffset>
            </wp:positionH>
            <wp:positionV relativeFrom="paragraph">
              <wp:posOffset>156579</wp:posOffset>
            </wp:positionV>
            <wp:extent cx="3784600" cy="2603500"/>
            <wp:effectExtent l="0" t="0" r="0" b="0"/>
            <wp:wrapNone/>
            <wp:docPr id="1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手机屏幕截图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</w:p>
    <w:p w:rsidR="00B259F1" w:rsidRDefault="00B259F1" w:rsidP="00B259F1">
      <w:pPr>
        <w:spacing w:line="480" w:lineRule="auto"/>
        <w:rPr>
          <w:rFonts w:ascii="Cambria" w:hAnsi="Cambria"/>
          <w:bCs/>
          <w:sz w:val="24"/>
        </w:rPr>
      </w:pPr>
      <w:r>
        <w:rPr>
          <w:rFonts w:ascii="Cambria" w:hAnsi="Cambria" w:hint="eastAsia"/>
          <w:bCs/>
          <w:sz w:val="24"/>
        </w:rPr>
        <w:t>S</w:t>
      </w:r>
      <w:r>
        <w:rPr>
          <w:rFonts w:ascii="Cambria" w:hAnsi="Cambria"/>
          <w:bCs/>
          <w:sz w:val="24"/>
        </w:rPr>
        <w:t xml:space="preserve">upplementary </w:t>
      </w:r>
      <w:r>
        <w:rPr>
          <w:rFonts w:ascii="Cambria" w:hAnsi="Cambria"/>
          <w:bCs/>
          <w:sz w:val="24"/>
        </w:rPr>
        <w:t xml:space="preserve">Figure 1. </w:t>
      </w:r>
      <w:r w:rsidRPr="00B259F1">
        <w:rPr>
          <w:rFonts w:ascii="Cambria" w:hAnsi="Cambria"/>
          <w:color w:val="000000" w:themeColor="text1"/>
          <w:sz w:val="24"/>
        </w:rPr>
        <w:t>T</w:t>
      </w:r>
      <w:r w:rsidRPr="00B259F1">
        <w:rPr>
          <w:rFonts w:ascii="Cambria" w:hAnsi="Cambria"/>
          <w:color w:val="000000" w:themeColor="text1"/>
          <w:sz w:val="24"/>
        </w:rPr>
        <w:t>he K</w:t>
      </w:r>
      <w:r w:rsidRPr="00B259F1">
        <w:rPr>
          <w:rFonts w:ascii="Cambria" w:hAnsi="Cambria" w:hint="eastAsia"/>
          <w:color w:val="000000" w:themeColor="text1"/>
          <w:sz w:val="24"/>
        </w:rPr>
        <w:t>a</w:t>
      </w:r>
      <w:r w:rsidRPr="00B259F1">
        <w:rPr>
          <w:rFonts w:ascii="Cambria" w:hAnsi="Cambria"/>
          <w:color w:val="000000" w:themeColor="text1"/>
          <w:sz w:val="24"/>
        </w:rPr>
        <w:t>plan-Meier curv</w:t>
      </w:r>
      <w:r w:rsidRPr="00B259F1">
        <w:rPr>
          <w:rFonts w:ascii="Cambria" w:hAnsi="Cambria"/>
          <w:color w:val="000000" w:themeColor="text1"/>
          <w:sz w:val="24"/>
        </w:rPr>
        <w:t xml:space="preserve">e </w:t>
      </w:r>
      <w:r>
        <w:rPr>
          <w:rFonts w:ascii="Cambria" w:hAnsi="Cambria"/>
          <w:color w:val="000000" w:themeColor="text1"/>
          <w:sz w:val="24"/>
        </w:rPr>
        <w:t xml:space="preserve">for the IgG4-RD patients (GCs monotherapy and GCs + IMs therapy) in different serum IgG4 levels groups. ULN represented for the </w:t>
      </w:r>
      <w:r w:rsidRPr="00B259F1">
        <w:rPr>
          <w:rFonts w:ascii="Cambria" w:hAnsi="Cambria"/>
          <w:color w:val="000000" w:themeColor="text1"/>
          <w:sz w:val="24"/>
        </w:rPr>
        <w:t>upper limit of norma</w:t>
      </w:r>
      <w:r>
        <w:rPr>
          <w:rFonts w:ascii="Cambria" w:hAnsi="Cambria"/>
          <w:color w:val="000000" w:themeColor="text1"/>
          <w:sz w:val="24"/>
        </w:rPr>
        <w:t>l.</w:t>
      </w:r>
    </w:p>
    <w:p w:rsidR="00A64D34" w:rsidRDefault="00B259F1"/>
    <w:sectPr w:rsidR="00A64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9F1"/>
    <w:rsid w:val="00236F2E"/>
    <w:rsid w:val="00B259F1"/>
    <w:rsid w:val="00C7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EA3FD"/>
  <w15:chartTrackingRefBased/>
  <w15:docId w15:val="{FE00A70B-AFDB-3F46-9913-4B8F8155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Yu</dc:creator>
  <cp:keywords/>
  <dc:description/>
  <cp:lastModifiedBy>Peng Yu</cp:lastModifiedBy>
  <cp:revision>1</cp:revision>
  <dcterms:created xsi:type="dcterms:W3CDTF">2020-09-15T09:41:00Z</dcterms:created>
  <dcterms:modified xsi:type="dcterms:W3CDTF">2020-09-15T09:47:00Z</dcterms:modified>
</cp:coreProperties>
</file>