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052EB2" w14:textId="4805E174" w:rsidR="005F0D8E" w:rsidRPr="008F0E0E" w:rsidRDefault="008F0E0E" w:rsidP="008F0E0E">
      <w:pPr>
        <w:ind w:left="-851" w:right="-880"/>
        <w:rPr>
          <w:lang w:val="en-US"/>
        </w:rPr>
      </w:pPr>
      <w:r w:rsidRPr="00A2451B">
        <w:rPr>
          <w:rFonts w:ascii="Times New Roman" w:eastAsia="Times New Roman" w:hAnsi="Times New Roman" w:cs="Times New Roman"/>
          <w:b/>
          <w:bCs/>
          <w:sz w:val="24"/>
          <w:szCs w:val="24"/>
          <w:lang w:val="en-US"/>
        </w:rPr>
        <w:t xml:space="preserve">Supplementary </w:t>
      </w:r>
      <w:r>
        <w:rPr>
          <w:rFonts w:ascii="Times New Roman" w:eastAsia="Times New Roman" w:hAnsi="Times New Roman" w:cs="Times New Roman"/>
          <w:b/>
          <w:bCs/>
          <w:sz w:val="24"/>
          <w:szCs w:val="24"/>
          <w:lang w:val="en-US"/>
        </w:rPr>
        <w:t>T</w:t>
      </w:r>
      <w:r w:rsidRPr="00A2451B">
        <w:rPr>
          <w:rFonts w:ascii="Times New Roman" w:eastAsia="Times New Roman" w:hAnsi="Times New Roman" w:cs="Times New Roman"/>
          <w:b/>
          <w:bCs/>
          <w:sz w:val="24"/>
          <w:szCs w:val="24"/>
          <w:lang w:val="en-US"/>
        </w:rPr>
        <w:t xml:space="preserve">able </w:t>
      </w:r>
      <w:r>
        <w:rPr>
          <w:rFonts w:ascii="Times New Roman" w:eastAsia="Times New Roman" w:hAnsi="Times New Roman" w:cs="Times New Roman"/>
          <w:b/>
          <w:bCs/>
          <w:sz w:val="24"/>
          <w:szCs w:val="24"/>
          <w:lang w:val="en-US"/>
        </w:rPr>
        <w:t>1</w:t>
      </w:r>
      <w:r w:rsidRPr="00A2451B">
        <w:rPr>
          <w:rFonts w:ascii="Times New Roman" w:eastAsia="Times New Roman" w:hAnsi="Times New Roman" w:cs="Times New Roman"/>
          <w:b/>
          <w:bCs/>
          <w:sz w:val="24"/>
          <w:szCs w:val="24"/>
          <w:lang w:val="en-US"/>
        </w:rPr>
        <w:t xml:space="preserve">: </w:t>
      </w:r>
      <w:r w:rsidRPr="00A2451B">
        <w:rPr>
          <w:rFonts w:ascii="Times New Roman" w:eastAsia="Times New Roman" w:hAnsi="Times New Roman" w:cs="Times New Roman"/>
          <w:sz w:val="24"/>
          <w:szCs w:val="24"/>
          <w:lang w:val="en-US"/>
        </w:rPr>
        <w:t xml:space="preserve">Health-related pathways overview </w:t>
      </w:r>
      <w:r>
        <w:rPr>
          <w:rFonts w:ascii="Times New Roman" w:eastAsia="Times New Roman" w:hAnsi="Times New Roman" w:cs="Times New Roman"/>
          <w:sz w:val="24"/>
          <w:szCs w:val="24"/>
          <w:lang w:val="en-US"/>
        </w:rPr>
        <w:t>illustrated</w:t>
      </w:r>
      <w:r w:rsidRPr="00A2451B">
        <w:rPr>
          <w:rFonts w:ascii="Times New Roman" w:eastAsia="Times New Roman" w:hAnsi="Times New Roman" w:cs="Times New Roman"/>
          <w:sz w:val="24"/>
          <w:szCs w:val="24"/>
          <w:lang w:val="en-US"/>
        </w:rPr>
        <w:t xml:space="preserve"> in the directed acyclic graph (DAG)</w:t>
      </w:r>
    </w:p>
    <w:tbl>
      <w:tblPr>
        <w:tblW w:w="15735" w:type="dxa"/>
        <w:tblInd w:w="-859" w:type="dxa"/>
        <w:tblCellMar>
          <w:left w:w="0" w:type="dxa"/>
          <w:right w:w="0" w:type="dxa"/>
        </w:tblCellMar>
        <w:tblLook w:val="04A0" w:firstRow="1" w:lastRow="0" w:firstColumn="1" w:lastColumn="0" w:noHBand="0" w:noVBand="1"/>
      </w:tblPr>
      <w:tblGrid>
        <w:gridCol w:w="2411"/>
        <w:gridCol w:w="9780"/>
        <w:gridCol w:w="3544"/>
      </w:tblGrid>
      <w:tr w:rsidR="008F0E0E" w:rsidRPr="005F0D8E" w14:paraId="7F6309DF" w14:textId="77777777" w:rsidTr="008F0E0E">
        <w:trPr>
          <w:trHeight w:val="315"/>
        </w:trPr>
        <w:tc>
          <w:tcPr>
            <w:tcW w:w="2411" w:type="dxa"/>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center"/>
          </w:tcPr>
          <w:p w14:paraId="66FEE96D" w14:textId="15D199DC" w:rsidR="008F0E0E" w:rsidRPr="005F0D8E" w:rsidRDefault="008F0E0E" w:rsidP="008F0E0E">
            <w:pPr>
              <w:spacing w:after="0" w:line="240" w:lineRule="auto"/>
              <w:jc w:val="center"/>
              <w:rPr>
                <w:rFonts w:ascii="Times New Roman" w:eastAsia="Times New Roman" w:hAnsi="Times New Roman" w:cs="Times New Roman"/>
                <w:sz w:val="20"/>
                <w:szCs w:val="20"/>
                <w:lang w:eastAsia="pt-BR"/>
              </w:rPr>
            </w:pPr>
            <w:proofErr w:type="spellStart"/>
            <w:r w:rsidRPr="00706BDC">
              <w:rPr>
                <w:rFonts w:ascii="Times New Roman" w:eastAsia="Times New Roman" w:hAnsi="Times New Roman" w:cs="Times New Roman"/>
                <w:b/>
                <w:bCs/>
                <w:sz w:val="20"/>
                <w:szCs w:val="20"/>
              </w:rPr>
              <w:t>Pathway</w:t>
            </w:r>
            <w:proofErr w:type="spellEnd"/>
          </w:p>
        </w:tc>
        <w:tc>
          <w:tcPr>
            <w:tcW w:w="9780"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14:paraId="5C4DF33B" w14:textId="25083C81" w:rsidR="008F0E0E" w:rsidRPr="005F0D8E" w:rsidRDefault="008F0E0E" w:rsidP="008F0E0E">
            <w:pPr>
              <w:spacing w:after="0" w:line="240" w:lineRule="auto"/>
              <w:jc w:val="center"/>
              <w:rPr>
                <w:rFonts w:ascii="Times New Roman" w:eastAsia="Times New Roman" w:hAnsi="Times New Roman" w:cs="Times New Roman"/>
                <w:sz w:val="20"/>
                <w:szCs w:val="20"/>
                <w:lang w:val="en-US" w:eastAsia="pt-BR"/>
              </w:rPr>
            </w:pPr>
            <w:proofErr w:type="spellStart"/>
            <w:r w:rsidRPr="00706BDC">
              <w:rPr>
                <w:rFonts w:ascii="Times New Roman" w:eastAsia="Times New Roman" w:hAnsi="Times New Roman" w:cs="Times New Roman"/>
                <w:b/>
                <w:bCs/>
                <w:sz w:val="20"/>
                <w:szCs w:val="20"/>
              </w:rPr>
              <w:t>Rationale</w:t>
            </w:r>
            <w:proofErr w:type="spellEnd"/>
          </w:p>
        </w:tc>
        <w:tc>
          <w:tcPr>
            <w:tcW w:w="3544"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center"/>
          </w:tcPr>
          <w:p w14:paraId="35790935" w14:textId="7595FB2B" w:rsidR="008F0E0E" w:rsidRPr="005F0D8E" w:rsidRDefault="008F0E0E" w:rsidP="008F0E0E">
            <w:pPr>
              <w:spacing w:after="0" w:line="240" w:lineRule="auto"/>
              <w:jc w:val="center"/>
              <w:rPr>
                <w:rFonts w:ascii="Times New Roman" w:eastAsia="Times New Roman" w:hAnsi="Times New Roman" w:cs="Times New Roman"/>
                <w:color w:val="1155CC"/>
                <w:sz w:val="20"/>
                <w:szCs w:val="20"/>
                <w:u w:val="single"/>
                <w:lang w:eastAsia="pt-BR"/>
              </w:rPr>
            </w:pPr>
            <w:proofErr w:type="spellStart"/>
            <w:r w:rsidRPr="00706BDC">
              <w:rPr>
                <w:rFonts w:ascii="Times New Roman" w:eastAsia="Times New Roman" w:hAnsi="Times New Roman" w:cs="Times New Roman"/>
                <w:b/>
                <w:bCs/>
                <w:sz w:val="20"/>
                <w:szCs w:val="20"/>
              </w:rPr>
              <w:t>References</w:t>
            </w:r>
            <w:proofErr w:type="spellEnd"/>
          </w:p>
        </w:tc>
      </w:tr>
      <w:tr w:rsidR="008F0E0E" w:rsidRPr="005F0D8E" w14:paraId="42A71441" w14:textId="77777777" w:rsidTr="008F0E0E">
        <w:trPr>
          <w:trHeight w:val="315"/>
        </w:trPr>
        <w:tc>
          <w:tcPr>
            <w:tcW w:w="2411" w:type="dxa"/>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D314765" w14:textId="77777777" w:rsidR="008F0E0E" w:rsidRPr="005F0D8E" w:rsidRDefault="008F0E0E" w:rsidP="008F0E0E">
            <w:pPr>
              <w:spacing w:after="0" w:line="240" w:lineRule="auto"/>
              <w:jc w:val="both"/>
              <w:rPr>
                <w:rFonts w:ascii="Times New Roman" w:eastAsia="Times New Roman" w:hAnsi="Times New Roman" w:cs="Times New Roman"/>
                <w:sz w:val="20"/>
                <w:szCs w:val="20"/>
                <w:lang w:eastAsia="pt-BR"/>
              </w:rPr>
            </w:pPr>
            <w:proofErr w:type="spellStart"/>
            <w:r w:rsidRPr="005F0D8E">
              <w:rPr>
                <w:rFonts w:ascii="Times New Roman" w:eastAsia="Times New Roman" w:hAnsi="Times New Roman" w:cs="Times New Roman"/>
                <w:sz w:val="20"/>
                <w:szCs w:val="20"/>
                <w:lang w:eastAsia="pt-BR"/>
              </w:rPr>
              <w:t>Biological</w:t>
            </w:r>
            <w:proofErr w:type="spellEnd"/>
            <w:r w:rsidRPr="005F0D8E">
              <w:rPr>
                <w:rFonts w:ascii="Times New Roman" w:eastAsia="Times New Roman" w:hAnsi="Times New Roman" w:cs="Times New Roman"/>
                <w:sz w:val="20"/>
                <w:szCs w:val="20"/>
                <w:lang w:eastAsia="pt-BR"/>
              </w:rPr>
              <w:t xml:space="preserve"> sex →Angina</w:t>
            </w:r>
          </w:p>
        </w:tc>
        <w:tc>
          <w:tcPr>
            <w:tcW w:w="9780"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68CB1E0" w14:textId="77777777" w:rsidR="008F0E0E" w:rsidRPr="005F0D8E" w:rsidRDefault="008F0E0E" w:rsidP="008F0E0E">
            <w:pPr>
              <w:spacing w:after="0" w:line="240" w:lineRule="auto"/>
              <w:jc w:val="both"/>
              <w:rPr>
                <w:rFonts w:ascii="Times New Roman" w:eastAsia="Times New Roman" w:hAnsi="Times New Roman" w:cs="Times New Roman"/>
                <w:sz w:val="20"/>
                <w:szCs w:val="20"/>
                <w:lang w:val="en-US" w:eastAsia="pt-BR"/>
              </w:rPr>
            </w:pPr>
            <w:r w:rsidRPr="005F0D8E">
              <w:rPr>
                <w:rFonts w:ascii="Times New Roman" w:eastAsia="Times New Roman" w:hAnsi="Times New Roman" w:cs="Times New Roman"/>
                <w:sz w:val="20"/>
                <w:szCs w:val="20"/>
                <w:lang w:val="en-US" w:eastAsia="pt-BR"/>
              </w:rPr>
              <w:t>Data from the literature suggest that women experience a doubled incidence of CVD related deaths, while angina, heart failure and stroke are increasingly prevalent in females.</w:t>
            </w:r>
          </w:p>
        </w:tc>
        <w:tc>
          <w:tcPr>
            <w:tcW w:w="3544" w:type="dxa"/>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E90C373" w14:textId="77777777" w:rsidR="008F0E0E" w:rsidRPr="005F0D8E" w:rsidRDefault="008F0E0E" w:rsidP="008F0E0E">
            <w:pPr>
              <w:spacing w:after="0" w:line="240" w:lineRule="auto"/>
              <w:jc w:val="both"/>
              <w:rPr>
                <w:rFonts w:ascii="Times New Roman" w:eastAsia="Times New Roman" w:hAnsi="Times New Roman" w:cs="Times New Roman"/>
                <w:color w:val="1155CC"/>
                <w:sz w:val="20"/>
                <w:szCs w:val="20"/>
                <w:u w:val="single"/>
                <w:lang w:val="en-US" w:eastAsia="pt-BR"/>
              </w:rPr>
            </w:pPr>
            <w:hyperlink r:id="rId4" w:tgtFrame="_blank" w:history="1">
              <w:r w:rsidRPr="005F0D8E">
                <w:rPr>
                  <w:rFonts w:ascii="Times New Roman" w:eastAsia="Times New Roman" w:hAnsi="Times New Roman" w:cs="Times New Roman"/>
                  <w:color w:val="0000FF"/>
                  <w:sz w:val="20"/>
                  <w:szCs w:val="20"/>
                  <w:u w:val="single"/>
                  <w:lang w:val="en-US" w:eastAsia="pt-BR"/>
                </w:rPr>
                <w:t>https://doi.org/10.1016/j.tcm.2019.05.001</w:t>
              </w:r>
            </w:hyperlink>
          </w:p>
        </w:tc>
      </w:tr>
      <w:tr w:rsidR="008F0E0E" w:rsidRPr="005F0D8E" w14:paraId="18EC17E4" w14:textId="77777777" w:rsidTr="008F0E0E">
        <w:trPr>
          <w:trHeight w:val="315"/>
        </w:trPr>
        <w:tc>
          <w:tcPr>
            <w:tcW w:w="241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EC0D6A9" w14:textId="77777777" w:rsidR="008F0E0E" w:rsidRPr="005F0D8E" w:rsidRDefault="008F0E0E" w:rsidP="008F0E0E">
            <w:pPr>
              <w:spacing w:after="0" w:line="240" w:lineRule="auto"/>
              <w:jc w:val="both"/>
              <w:rPr>
                <w:rFonts w:ascii="Times New Roman" w:eastAsia="Times New Roman" w:hAnsi="Times New Roman" w:cs="Times New Roman"/>
                <w:sz w:val="20"/>
                <w:szCs w:val="20"/>
                <w:lang w:eastAsia="pt-BR"/>
              </w:rPr>
            </w:pPr>
            <w:proofErr w:type="spellStart"/>
            <w:r w:rsidRPr="005F0D8E">
              <w:rPr>
                <w:rFonts w:ascii="Times New Roman" w:eastAsia="Times New Roman" w:hAnsi="Times New Roman" w:cs="Times New Roman"/>
                <w:sz w:val="20"/>
                <w:szCs w:val="20"/>
                <w:lang w:eastAsia="pt-BR"/>
              </w:rPr>
              <w:t>Biological</w:t>
            </w:r>
            <w:proofErr w:type="spellEnd"/>
            <w:r w:rsidRPr="005F0D8E">
              <w:rPr>
                <w:rFonts w:ascii="Times New Roman" w:eastAsia="Times New Roman" w:hAnsi="Times New Roman" w:cs="Times New Roman"/>
                <w:sz w:val="20"/>
                <w:szCs w:val="20"/>
                <w:lang w:eastAsia="pt-BR"/>
              </w:rPr>
              <w:t xml:space="preserve"> sex → </w:t>
            </w:r>
            <w:proofErr w:type="spellStart"/>
            <w:r w:rsidRPr="005F0D8E">
              <w:rPr>
                <w:rFonts w:ascii="Times New Roman" w:eastAsia="Times New Roman" w:hAnsi="Times New Roman" w:cs="Times New Roman"/>
                <w:sz w:val="20"/>
                <w:szCs w:val="20"/>
                <w:lang w:eastAsia="pt-BR"/>
              </w:rPr>
              <w:t>Apnea</w:t>
            </w:r>
            <w:proofErr w:type="spellEnd"/>
          </w:p>
        </w:tc>
        <w:tc>
          <w:tcPr>
            <w:tcW w:w="978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6F7CB16" w14:textId="77777777" w:rsidR="008F0E0E" w:rsidRPr="005F0D8E" w:rsidRDefault="008F0E0E" w:rsidP="008F0E0E">
            <w:pPr>
              <w:spacing w:after="0" w:line="240" w:lineRule="auto"/>
              <w:jc w:val="both"/>
              <w:rPr>
                <w:rFonts w:ascii="Times New Roman" w:eastAsia="Times New Roman" w:hAnsi="Times New Roman" w:cs="Times New Roman"/>
                <w:sz w:val="20"/>
                <w:szCs w:val="20"/>
                <w:lang w:val="en-US" w:eastAsia="pt-BR"/>
              </w:rPr>
            </w:pPr>
            <w:r w:rsidRPr="005F0D8E">
              <w:rPr>
                <w:rFonts w:ascii="Times New Roman" w:eastAsia="Times New Roman" w:hAnsi="Times New Roman" w:cs="Times New Roman"/>
                <w:sz w:val="20"/>
                <w:szCs w:val="20"/>
                <w:lang w:val="en-US" w:eastAsia="pt-BR"/>
              </w:rPr>
              <w:t>Obstructive sleep apnea is more prevalent in men than women (ranging from 13% to 33% in men and 6% to 19% in women in the general adult population)</w:t>
            </w:r>
          </w:p>
        </w:tc>
        <w:tc>
          <w:tcPr>
            <w:tcW w:w="354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B3705F3" w14:textId="77777777" w:rsidR="008F0E0E" w:rsidRPr="005F0D8E" w:rsidRDefault="008F0E0E" w:rsidP="008F0E0E">
            <w:pPr>
              <w:spacing w:after="0" w:line="240" w:lineRule="auto"/>
              <w:jc w:val="both"/>
              <w:rPr>
                <w:rFonts w:ascii="Times New Roman" w:eastAsia="Times New Roman" w:hAnsi="Times New Roman" w:cs="Times New Roman"/>
                <w:sz w:val="20"/>
                <w:szCs w:val="20"/>
                <w:lang w:eastAsia="pt-BR"/>
              </w:rPr>
            </w:pPr>
            <w:r w:rsidRPr="005F0D8E">
              <w:rPr>
                <w:rFonts w:ascii="Times New Roman" w:eastAsia="Times New Roman" w:hAnsi="Times New Roman" w:cs="Times New Roman"/>
                <w:sz w:val="20"/>
                <w:szCs w:val="20"/>
                <w:lang w:eastAsia="pt-BR"/>
              </w:rPr>
              <w:t xml:space="preserve">10.1016/S2213-2600(19)30198-5 </w:t>
            </w:r>
          </w:p>
        </w:tc>
      </w:tr>
      <w:tr w:rsidR="008F0E0E" w:rsidRPr="005F0D8E" w14:paraId="6D8FBEEA" w14:textId="77777777" w:rsidTr="008F0E0E">
        <w:trPr>
          <w:trHeight w:val="315"/>
        </w:trPr>
        <w:tc>
          <w:tcPr>
            <w:tcW w:w="241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45D4CC9" w14:textId="77777777" w:rsidR="008F0E0E" w:rsidRPr="005F0D8E" w:rsidRDefault="008F0E0E" w:rsidP="008F0E0E">
            <w:pPr>
              <w:spacing w:after="0" w:line="240" w:lineRule="auto"/>
              <w:jc w:val="both"/>
              <w:rPr>
                <w:rFonts w:ascii="Times New Roman" w:eastAsia="Times New Roman" w:hAnsi="Times New Roman" w:cs="Times New Roman"/>
                <w:sz w:val="20"/>
                <w:szCs w:val="20"/>
                <w:lang w:eastAsia="pt-BR"/>
              </w:rPr>
            </w:pPr>
            <w:r w:rsidRPr="005F0D8E">
              <w:rPr>
                <w:rFonts w:ascii="Times New Roman" w:eastAsia="Times New Roman" w:hAnsi="Times New Roman" w:cs="Times New Roman"/>
                <w:sz w:val="20"/>
                <w:szCs w:val="20"/>
                <w:lang w:eastAsia="pt-BR"/>
              </w:rPr>
              <w:t xml:space="preserve">Age → </w:t>
            </w:r>
            <w:proofErr w:type="spellStart"/>
            <w:r w:rsidRPr="005F0D8E">
              <w:rPr>
                <w:rFonts w:ascii="Times New Roman" w:eastAsia="Times New Roman" w:hAnsi="Times New Roman" w:cs="Times New Roman"/>
                <w:sz w:val="20"/>
                <w:szCs w:val="20"/>
                <w:lang w:eastAsia="pt-BR"/>
              </w:rPr>
              <w:t>Apnea</w:t>
            </w:r>
            <w:proofErr w:type="spellEnd"/>
          </w:p>
        </w:tc>
        <w:tc>
          <w:tcPr>
            <w:tcW w:w="978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A579561" w14:textId="77777777" w:rsidR="008F0E0E" w:rsidRPr="005F0D8E" w:rsidRDefault="008F0E0E" w:rsidP="008F0E0E">
            <w:pPr>
              <w:spacing w:after="0" w:line="240" w:lineRule="auto"/>
              <w:jc w:val="both"/>
              <w:rPr>
                <w:rFonts w:ascii="Times New Roman" w:eastAsia="Times New Roman" w:hAnsi="Times New Roman" w:cs="Times New Roman"/>
                <w:sz w:val="20"/>
                <w:szCs w:val="20"/>
                <w:lang w:val="en-US" w:eastAsia="pt-BR"/>
              </w:rPr>
            </w:pPr>
            <w:r w:rsidRPr="005F0D8E">
              <w:rPr>
                <w:rFonts w:ascii="Times New Roman" w:eastAsia="Times New Roman" w:hAnsi="Times New Roman" w:cs="Times New Roman"/>
                <w:sz w:val="20"/>
                <w:szCs w:val="20"/>
                <w:lang w:val="en-US" w:eastAsia="pt-BR"/>
              </w:rPr>
              <w:t xml:space="preserve">The prevalence of sleep apnea increases with age. One study suggested that while the prevalence seems to increase with age, the severity seems to </w:t>
            </w:r>
            <w:proofErr w:type="gramStart"/>
            <w:r w:rsidRPr="005F0D8E">
              <w:rPr>
                <w:rFonts w:ascii="Times New Roman" w:eastAsia="Times New Roman" w:hAnsi="Times New Roman" w:cs="Times New Roman"/>
                <w:sz w:val="20"/>
                <w:szCs w:val="20"/>
                <w:lang w:val="en-US" w:eastAsia="pt-BR"/>
              </w:rPr>
              <w:t>decrease .</w:t>
            </w:r>
            <w:proofErr w:type="gramEnd"/>
          </w:p>
        </w:tc>
        <w:tc>
          <w:tcPr>
            <w:tcW w:w="354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D0AACB1" w14:textId="77777777" w:rsidR="008F0E0E" w:rsidRPr="005F0D8E" w:rsidRDefault="008F0E0E" w:rsidP="008F0E0E">
            <w:pPr>
              <w:spacing w:after="0" w:line="240" w:lineRule="auto"/>
              <w:jc w:val="both"/>
              <w:rPr>
                <w:rFonts w:ascii="Times New Roman" w:eastAsia="Times New Roman" w:hAnsi="Times New Roman" w:cs="Times New Roman"/>
                <w:color w:val="1155CC"/>
                <w:sz w:val="20"/>
                <w:szCs w:val="20"/>
                <w:u w:val="single"/>
                <w:lang w:eastAsia="pt-BR"/>
              </w:rPr>
            </w:pPr>
            <w:hyperlink r:id="rId5" w:tgtFrame="_blank" w:history="1">
              <w:r w:rsidRPr="005F0D8E">
                <w:rPr>
                  <w:rFonts w:ascii="Times New Roman" w:eastAsia="Times New Roman" w:hAnsi="Times New Roman" w:cs="Times New Roman"/>
                  <w:color w:val="0000FF"/>
                  <w:sz w:val="20"/>
                  <w:szCs w:val="20"/>
                  <w:u w:val="single"/>
                  <w:lang w:eastAsia="pt-BR"/>
                </w:rPr>
                <w:t>10.3978/j.issn.2072-1439.2015.06.11</w:t>
              </w:r>
            </w:hyperlink>
          </w:p>
        </w:tc>
      </w:tr>
      <w:tr w:rsidR="008F0E0E" w:rsidRPr="005F0D8E" w14:paraId="51D16A2E" w14:textId="77777777" w:rsidTr="008F0E0E">
        <w:trPr>
          <w:trHeight w:val="315"/>
        </w:trPr>
        <w:tc>
          <w:tcPr>
            <w:tcW w:w="241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E9C1530" w14:textId="77777777" w:rsidR="008F0E0E" w:rsidRPr="005F0D8E" w:rsidRDefault="008F0E0E" w:rsidP="008F0E0E">
            <w:pPr>
              <w:spacing w:after="0" w:line="240" w:lineRule="auto"/>
              <w:jc w:val="both"/>
              <w:rPr>
                <w:rFonts w:ascii="Times New Roman" w:eastAsia="Times New Roman" w:hAnsi="Times New Roman" w:cs="Times New Roman"/>
                <w:sz w:val="20"/>
                <w:szCs w:val="20"/>
                <w:lang w:eastAsia="pt-BR"/>
              </w:rPr>
            </w:pPr>
            <w:r w:rsidRPr="005F0D8E">
              <w:rPr>
                <w:rFonts w:ascii="Times New Roman" w:eastAsia="Times New Roman" w:hAnsi="Times New Roman" w:cs="Times New Roman"/>
                <w:sz w:val="20"/>
                <w:szCs w:val="20"/>
                <w:lang w:eastAsia="pt-BR"/>
              </w:rPr>
              <w:t>Age → Angina</w:t>
            </w:r>
          </w:p>
        </w:tc>
        <w:tc>
          <w:tcPr>
            <w:tcW w:w="9780" w:type="dxa"/>
            <w:tcBorders>
              <w:top w:val="single" w:sz="6" w:space="0" w:color="CCCCCC"/>
              <w:left w:val="single" w:sz="6" w:space="0" w:color="CCCCCC"/>
              <w:bottom w:val="single" w:sz="6" w:space="0" w:color="CCCCCC"/>
              <w:right w:val="single" w:sz="6" w:space="0" w:color="CCCCCC"/>
            </w:tcBorders>
            <w:shd w:val="clear" w:color="auto" w:fill="auto"/>
            <w:tcMar>
              <w:top w:w="30" w:type="dxa"/>
              <w:left w:w="45" w:type="dxa"/>
              <w:bottom w:w="30" w:type="dxa"/>
              <w:right w:w="45" w:type="dxa"/>
            </w:tcMar>
            <w:vAlign w:val="bottom"/>
            <w:hideMark/>
          </w:tcPr>
          <w:p w14:paraId="04E5A7C9" w14:textId="77777777" w:rsidR="008F0E0E" w:rsidRPr="005F0D8E" w:rsidRDefault="008F0E0E" w:rsidP="008F0E0E">
            <w:pPr>
              <w:spacing w:after="0" w:line="240" w:lineRule="auto"/>
              <w:jc w:val="both"/>
              <w:rPr>
                <w:rFonts w:ascii="Times New Roman" w:eastAsia="Times New Roman" w:hAnsi="Times New Roman" w:cs="Times New Roman"/>
                <w:color w:val="202124"/>
                <w:sz w:val="20"/>
                <w:szCs w:val="20"/>
                <w:lang w:eastAsia="pt-BR"/>
              </w:rPr>
            </w:pPr>
            <w:r w:rsidRPr="005F0D8E">
              <w:rPr>
                <w:rFonts w:ascii="Times New Roman" w:eastAsia="Times New Roman" w:hAnsi="Times New Roman" w:cs="Times New Roman"/>
                <w:color w:val="202124"/>
                <w:sz w:val="20"/>
                <w:szCs w:val="20"/>
                <w:lang w:val="en-US" w:eastAsia="pt-BR"/>
              </w:rPr>
              <w:t xml:space="preserve">Results show that the prevalence was higher in the adult population of Brazil in 2019, in the age group of 60–64 years and in the age group of 65–74 years. </w:t>
            </w:r>
            <w:proofErr w:type="spellStart"/>
            <w:r w:rsidRPr="005F0D8E">
              <w:rPr>
                <w:rFonts w:ascii="Times New Roman" w:eastAsia="Times New Roman" w:hAnsi="Times New Roman" w:cs="Times New Roman"/>
                <w:color w:val="202124"/>
                <w:sz w:val="20"/>
                <w:szCs w:val="20"/>
                <w:lang w:eastAsia="pt-BR"/>
              </w:rPr>
              <w:t>Pointing</w:t>
            </w:r>
            <w:proofErr w:type="spellEnd"/>
            <w:r w:rsidRPr="005F0D8E">
              <w:rPr>
                <w:rFonts w:ascii="Times New Roman" w:eastAsia="Times New Roman" w:hAnsi="Times New Roman" w:cs="Times New Roman"/>
                <w:color w:val="202124"/>
                <w:sz w:val="20"/>
                <w:szCs w:val="20"/>
                <w:lang w:eastAsia="pt-BR"/>
              </w:rPr>
              <w:t xml:space="preserve"> </w:t>
            </w:r>
            <w:proofErr w:type="spellStart"/>
            <w:r w:rsidRPr="005F0D8E">
              <w:rPr>
                <w:rFonts w:ascii="Times New Roman" w:eastAsia="Times New Roman" w:hAnsi="Times New Roman" w:cs="Times New Roman"/>
                <w:color w:val="202124"/>
                <w:sz w:val="20"/>
                <w:szCs w:val="20"/>
                <w:lang w:eastAsia="pt-BR"/>
              </w:rPr>
              <w:t>to</w:t>
            </w:r>
            <w:proofErr w:type="spellEnd"/>
            <w:r w:rsidRPr="005F0D8E">
              <w:rPr>
                <w:rFonts w:ascii="Times New Roman" w:eastAsia="Times New Roman" w:hAnsi="Times New Roman" w:cs="Times New Roman"/>
                <w:color w:val="202124"/>
                <w:sz w:val="20"/>
                <w:szCs w:val="20"/>
                <w:lang w:eastAsia="pt-BR"/>
              </w:rPr>
              <w:t xml:space="preserve"> a </w:t>
            </w:r>
            <w:proofErr w:type="spellStart"/>
            <w:r w:rsidRPr="005F0D8E">
              <w:rPr>
                <w:rFonts w:ascii="Times New Roman" w:eastAsia="Times New Roman" w:hAnsi="Times New Roman" w:cs="Times New Roman"/>
                <w:color w:val="202124"/>
                <w:sz w:val="20"/>
                <w:szCs w:val="20"/>
                <w:lang w:eastAsia="pt-BR"/>
              </w:rPr>
              <w:t>progressive</w:t>
            </w:r>
            <w:proofErr w:type="spellEnd"/>
            <w:r w:rsidRPr="005F0D8E">
              <w:rPr>
                <w:rFonts w:ascii="Times New Roman" w:eastAsia="Times New Roman" w:hAnsi="Times New Roman" w:cs="Times New Roman"/>
                <w:color w:val="202124"/>
                <w:sz w:val="20"/>
                <w:szCs w:val="20"/>
                <w:lang w:eastAsia="pt-BR"/>
              </w:rPr>
              <w:t xml:space="preserve"> </w:t>
            </w:r>
            <w:proofErr w:type="spellStart"/>
            <w:r w:rsidRPr="005F0D8E">
              <w:rPr>
                <w:rFonts w:ascii="Times New Roman" w:eastAsia="Times New Roman" w:hAnsi="Times New Roman" w:cs="Times New Roman"/>
                <w:color w:val="202124"/>
                <w:sz w:val="20"/>
                <w:szCs w:val="20"/>
                <w:lang w:eastAsia="pt-BR"/>
              </w:rPr>
              <w:t>increase</w:t>
            </w:r>
            <w:proofErr w:type="spellEnd"/>
            <w:r w:rsidRPr="005F0D8E">
              <w:rPr>
                <w:rFonts w:ascii="Times New Roman" w:eastAsia="Times New Roman" w:hAnsi="Times New Roman" w:cs="Times New Roman"/>
                <w:color w:val="202124"/>
                <w:sz w:val="20"/>
                <w:szCs w:val="20"/>
                <w:lang w:eastAsia="pt-BR"/>
              </w:rPr>
              <w:t xml:space="preserve"> </w:t>
            </w:r>
            <w:proofErr w:type="spellStart"/>
            <w:r w:rsidRPr="005F0D8E">
              <w:rPr>
                <w:rFonts w:ascii="Times New Roman" w:eastAsia="Times New Roman" w:hAnsi="Times New Roman" w:cs="Times New Roman"/>
                <w:color w:val="202124"/>
                <w:sz w:val="20"/>
                <w:szCs w:val="20"/>
                <w:lang w:eastAsia="pt-BR"/>
              </w:rPr>
              <w:t>with</w:t>
            </w:r>
            <w:proofErr w:type="spellEnd"/>
            <w:r w:rsidRPr="005F0D8E">
              <w:rPr>
                <w:rFonts w:ascii="Times New Roman" w:eastAsia="Times New Roman" w:hAnsi="Times New Roman" w:cs="Times New Roman"/>
                <w:color w:val="202124"/>
                <w:sz w:val="20"/>
                <w:szCs w:val="20"/>
                <w:lang w:eastAsia="pt-BR"/>
              </w:rPr>
              <w:t xml:space="preserve"> </w:t>
            </w:r>
            <w:proofErr w:type="spellStart"/>
            <w:r w:rsidRPr="005F0D8E">
              <w:rPr>
                <w:rFonts w:ascii="Times New Roman" w:eastAsia="Times New Roman" w:hAnsi="Times New Roman" w:cs="Times New Roman"/>
                <w:color w:val="202124"/>
                <w:sz w:val="20"/>
                <w:szCs w:val="20"/>
                <w:lang w:eastAsia="pt-BR"/>
              </w:rPr>
              <w:t>advancing</w:t>
            </w:r>
            <w:proofErr w:type="spellEnd"/>
            <w:r w:rsidRPr="005F0D8E">
              <w:rPr>
                <w:rFonts w:ascii="Times New Roman" w:eastAsia="Times New Roman" w:hAnsi="Times New Roman" w:cs="Times New Roman"/>
                <w:color w:val="202124"/>
                <w:sz w:val="20"/>
                <w:szCs w:val="20"/>
                <w:lang w:eastAsia="pt-BR"/>
              </w:rPr>
              <w:t xml:space="preserve"> age.</w:t>
            </w:r>
          </w:p>
        </w:tc>
        <w:tc>
          <w:tcPr>
            <w:tcW w:w="354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9627939" w14:textId="77777777" w:rsidR="008F0E0E" w:rsidRPr="005F0D8E" w:rsidRDefault="008F0E0E" w:rsidP="008F0E0E">
            <w:pPr>
              <w:spacing w:after="0" w:line="240" w:lineRule="auto"/>
              <w:jc w:val="both"/>
              <w:rPr>
                <w:rFonts w:ascii="Times New Roman" w:eastAsia="Times New Roman" w:hAnsi="Times New Roman" w:cs="Times New Roman"/>
                <w:color w:val="1155CC"/>
                <w:sz w:val="20"/>
                <w:szCs w:val="20"/>
                <w:u w:val="single"/>
                <w:lang w:eastAsia="pt-BR"/>
              </w:rPr>
            </w:pPr>
            <w:hyperlink r:id="rId6" w:tgtFrame="_blank" w:history="1">
              <w:r w:rsidRPr="005F0D8E">
                <w:rPr>
                  <w:rFonts w:ascii="Times New Roman" w:eastAsia="Times New Roman" w:hAnsi="Times New Roman" w:cs="Times New Roman"/>
                  <w:color w:val="0000FF"/>
                  <w:sz w:val="20"/>
                  <w:szCs w:val="20"/>
                  <w:u w:val="single"/>
                  <w:lang w:eastAsia="pt-BR"/>
                </w:rPr>
                <w:t>https://doi.org/10.1590/1980-549720210012.supl.2</w:t>
              </w:r>
            </w:hyperlink>
          </w:p>
        </w:tc>
      </w:tr>
      <w:tr w:rsidR="008F0E0E" w:rsidRPr="005F0D8E" w14:paraId="018CD21E" w14:textId="77777777" w:rsidTr="008F0E0E">
        <w:trPr>
          <w:trHeight w:val="315"/>
        </w:trPr>
        <w:tc>
          <w:tcPr>
            <w:tcW w:w="241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9E344E5" w14:textId="77777777" w:rsidR="008F0E0E" w:rsidRPr="005F0D8E" w:rsidRDefault="008F0E0E" w:rsidP="008F0E0E">
            <w:pPr>
              <w:spacing w:after="0" w:line="240" w:lineRule="auto"/>
              <w:jc w:val="both"/>
              <w:rPr>
                <w:rFonts w:ascii="Times New Roman" w:eastAsia="Times New Roman" w:hAnsi="Times New Roman" w:cs="Times New Roman"/>
                <w:sz w:val="20"/>
                <w:szCs w:val="20"/>
                <w:lang w:eastAsia="pt-BR"/>
              </w:rPr>
            </w:pPr>
            <w:proofErr w:type="spellStart"/>
            <w:r w:rsidRPr="005F0D8E">
              <w:rPr>
                <w:rFonts w:ascii="Times New Roman" w:eastAsia="Times New Roman" w:hAnsi="Times New Roman" w:cs="Times New Roman"/>
                <w:sz w:val="20"/>
                <w:szCs w:val="20"/>
                <w:lang w:eastAsia="pt-BR"/>
              </w:rPr>
              <w:t>Body</w:t>
            </w:r>
            <w:proofErr w:type="spellEnd"/>
            <w:r w:rsidRPr="005F0D8E">
              <w:rPr>
                <w:rFonts w:ascii="Times New Roman" w:eastAsia="Times New Roman" w:hAnsi="Times New Roman" w:cs="Times New Roman"/>
                <w:sz w:val="20"/>
                <w:szCs w:val="20"/>
                <w:lang w:eastAsia="pt-BR"/>
              </w:rPr>
              <w:t xml:space="preserve"> </w:t>
            </w:r>
            <w:proofErr w:type="spellStart"/>
            <w:r w:rsidRPr="005F0D8E">
              <w:rPr>
                <w:rFonts w:ascii="Times New Roman" w:eastAsia="Times New Roman" w:hAnsi="Times New Roman" w:cs="Times New Roman"/>
                <w:sz w:val="20"/>
                <w:szCs w:val="20"/>
                <w:lang w:eastAsia="pt-BR"/>
              </w:rPr>
              <w:t>mass</w:t>
            </w:r>
            <w:proofErr w:type="spellEnd"/>
            <w:r w:rsidRPr="005F0D8E">
              <w:rPr>
                <w:rFonts w:ascii="Times New Roman" w:eastAsia="Times New Roman" w:hAnsi="Times New Roman" w:cs="Times New Roman"/>
                <w:sz w:val="20"/>
                <w:szCs w:val="20"/>
                <w:lang w:eastAsia="pt-BR"/>
              </w:rPr>
              <w:t xml:space="preserve"> index → Angina</w:t>
            </w:r>
          </w:p>
        </w:tc>
        <w:tc>
          <w:tcPr>
            <w:tcW w:w="978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ED6EB65" w14:textId="77777777" w:rsidR="008F0E0E" w:rsidRPr="005F0D8E" w:rsidRDefault="008F0E0E" w:rsidP="008F0E0E">
            <w:pPr>
              <w:spacing w:after="0" w:line="240" w:lineRule="auto"/>
              <w:jc w:val="both"/>
              <w:rPr>
                <w:rFonts w:ascii="Times New Roman" w:eastAsia="Times New Roman" w:hAnsi="Times New Roman" w:cs="Times New Roman"/>
                <w:sz w:val="20"/>
                <w:szCs w:val="20"/>
                <w:lang w:val="en-US" w:eastAsia="pt-BR"/>
              </w:rPr>
            </w:pPr>
            <w:r w:rsidRPr="005F0D8E">
              <w:rPr>
                <w:rFonts w:ascii="Times New Roman" w:eastAsia="Times New Roman" w:hAnsi="Times New Roman" w:cs="Times New Roman"/>
                <w:sz w:val="20"/>
                <w:szCs w:val="20"/>
                <w:lang w:val="en-US" w:eastAsia="pt-BR"/>
              </w:rPr>
              <w:t>body mass index has a significant impact on the occurrence of major adverse cardiovascular events in patients with acute coronary syndrome. Overweight and obesity significantly increase the risk of major adverse cardiovascular events in these patients. Higher BMI was significantly associated with the occurrence of myocardial infarction, angina pectoris or cardiac death</w:t>
            </w:r>
          </w:p>
        </w:tc>
        <w:tc>
          <w:tcPr>
            <w:tcW w:w="354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611523E" w14:textId="77777777" w:rsidR="008F0E0E" w:rsidRPr="005F0D8E" w:rsidRDefault="008F0E0E" w:rsidP="008F0E0E">
            <w:pPr>
              <w:spacing w:after="0" w:line="240" w:lineRule="auto"/>
              <w:jc w:val="both"/>
              <w:rPr>
                <w:rFonts w:ascii="Times New Roman" w:eastAsia="Times New Roman" w:hAnsi="Times New Roman" w:cs="Times New Roman"/>
                <w:color w:val="1155CC"/>
                <w:sz w:val="20"/>
                <w:szCs w:val="20"/>
                <w:u w:val="single"/>
                <w:lang w:eastAsia="pt-BR"/>
              </w:rPr>
            </w:pPr>
            <w:hyperlink r:id="rId7" w:tgtFrame="_blank" w:history="1">
              <w:r w:rsidRPr="005F0D8E">
                <w:rPr>
                  <w:rFonts w:ascii="Times New Roman" w:eastAsia="Times New Roman" w:hAnsi="Times New Roman" w:cs="Times New Roman"/>
                  <w:color w:val="1155CC"/>
                  <w:sz w:val="20"/>
                  <w:szCs w:val="20"/>
                  <w:u w:val="single"/>
                  <w:lang w:eastAsia="pt-BR"/>
                </w:rPr>
                <w:t xml:space="preserve">DOI: </w:t>
              </w:r>
            </w:hyperlink>
            <w:hyperlink r:id="rId8" w:tgtFrame="_blank" w:history="1">
              <w:r w:rsidRPr="005F0D8E">
                <w:rPr>
                  <w:rFonts w:ascii="Times New Roman" w:eastAsia="Times New Roman" w:hAnsi="Times New Roman" w:cs="Times New Roman"/>
                  <w:color w:val="0000FF"/>
                  <w:sz w:val="20"/>
                  <w:szCs w:val="20"/>
                  <w:u w:val="single"/>
                  <w:lang w:eastAsia="pt-BR"/>
                </w:rPr>
                <w:t>10.5606/tgkdc.dergisi.2024.24405</w:t>
              </w:r>
            </w:hyperlink>
            <w:r w:rsidRPr="005F0D8E">
              <w:rPr>
                <w:rFonts w:ascii="Times New Roman" w:eastAsia="Times New Roman" w:hAnsi="Times New Roman" w:cs="Times New Roman"/>
                <w:color w:val="1155CC"/>
                <w:sz w:val="20"/>
                <w:szCs w:val="20"/>
                <w:u w:val="single"/>
                <w:lang w:eastAsia="pt-BR"/>
              </w:rPr>
              <w:t xml:space="preserve"> </w:t>
            </w:r>
            <w:proofErr w:type="spellStart"/>
            <w:r w:rsidRPr="005F0D8E">
              <w:rPr>
                <w:rFonts w:ascii="Times New Roman" w:eastAsia="Times New Roman" w:hAnsi="Times New Roman" w:cs="Times New Roman"/>
                <w:color w:val="1155CC"/>
                <w:sz w:val="20"/>
                <w:szCs w:val="20"/>
                <w:u w:val="single"/>
                <w:lang w:eastAsia="pt-BR"/>
              </w:rPr>
              <w:t>doi</w:t>
            </w:r>
            <w:proofErr w:type="spellEnd"/>
            <w:r w:rsidRPr="005F0D8E">
              <w:rPr>
                <w:rFonts w:ascii="Times New Roman" w:eastAsia="Times New Roman" w:hAnsi="Times New Roman" w:cs="Times New Roman"/>
                <w:color w:val="1155CC"/>
                <w:sz w:val="20"/>
                <w:szCs w:val="20"/>
                <w:u w:val="single"/>
                <w:lang w:eastAsia="pt-BR"/>
              </w:rPr>
              <w:t>: 10.1038/s41598-022-17961-y</w:t>
            </w:r>
          </w:p>
        </w:tc>
      </w:tr>
      <w:tr w:rsidR="008F0E0E" w:rsidRPr="005F0D8E" w14:paraId="094665B4" w14:textId="77777777" w:rsidTr="008F0E0E">
        <w:trPr>
          <w:trHeight w:val="315"/>
        </w:trPr>
        <w:tc>
          <w:tcPr>
            <w:tcW w:w="241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2658837" w14:textId="77777777" w:rsidR="008F0E0E" w:rsidRPr="005F0D8E" w:rsidRDefault="008F0E0E" w:rsidP="008F0E0E">
            <w:pPr>
              <w:spacing w:after="0" w:line="240" w:lineRule="auto"/>
              <w:jc w:val="both"/>
              <w:rPr>
                <w:rFonts w:ascii="Times New Roman" w:eastAsia="Times New Roman" w:hAnsi="Times New Roman" w:cs="Times New Roman"/>
                <w:sz w:val="20"/>
                <w:szCs w:val="20"/>
                <w:lang w:eastAsia="pt-BR"/>
              </w:rPr>
            </w:pPr>
            <w:proofErr w:type="spellStart"/>
            <w:r w:rsidRPr="005F0D8E">
              <w:rPr>
                <w:rFonts w:ascii="Times New Roman" w:eastAsia="Times New Roman" w:hAnsi="Times New Roman" w:cs="Times New Roman"/>
                <w:sz w:val="20"/>
                <w:szCs w:val="20"/>
                <w:lang w:eastAsia="pt-BR"/>
              </w:rPr>
              <w:t>Body</w:t>
            </w:r>
            <w:proofErr w:type="spellEnd"/>
            <w:r w:rsidRPr="005F0D8E">
              <w:rPr>
                <w:rFonts w:ascii="Times New Roman" w:eastAsia="Times New Roman" w:hAnsi="Times New Roman" w:cs="Times New Roman"/>
                <w:sz w:val="20"/>
                <w:szCs w:val="20"/>
                <w:lang w:eastAsia="pt-BR"/>
              </w:rPr>
              <w:t xml:space="preserve"> </w:t>
            </w:r>
            <w:proofErr w:type="spellStart"/>
            <w:r w:rsidRPr="005F0D8E">
              <w:rPr>
                <w:rFonts w:ascii="Times New Roman" w:eastAsia="Times New Roman" w:hAnsi="Times New Roman" w:cs="Times New Roman"/>
                <w:sz w:val="20"/>
                <w:szCs w:val="20"/>
                <w:lang w:eastAsia="pt-BR"/>
              </w:rPr>
              <w:t>mass</w:t>
            </w:r>
            <w:proofErr w:type="spellEnd"/>
            <w:r w:rsidRPr="005F0D8E">
              <w:rPr>
                <w:rFonts w:ascii="Times New Roman" w:eastAsia="Times New Roman" w:hAnsi="Times New Roman" w:cs="Times New Roman"/>
                <w:sz w:val="20"/>
                <w:szCs w:val="20"/>
                <w:lang w:eastAsia="pt-BR"/>
              </w:rPr>
              <w:t xml:space="preserve"> index → </w:t>
            </w:r>
            <w:proofErr w:type="spellStart"/>
            <w:r w:rsidRPr="005F0D8E">
              <w:rPr>
                <w:rFonts w:ascii="Times New Roman" w:eastAsia="Times New Roman" w:hAnsi="Times New Roman" w:cs="Times New Roman"/>
                <w:sz w:val="20"/>
                <w:szCs w:val="20"/>
                <w:lang w:eastAsia="pt-BR"/>
              </w:rPr>
              <w:t>Apnea</w:t>
            </w:r>
            <w:proofErr w:type="spellEnd"/>
          </w:p>
        </w:tc>
        <w:tc>
          <w:tcPr>
            <w:tcW w:w="978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C276C1D" w14:textId="77777777" w:rsidR="008F0E0E" w:rsidRPr="005F0D8E" w:rsidRDefault="008F0E0E" w:rsidP="008F0E0E">
            <w:pPr>
              <w:spacing w:after="0" w:line="240" w:lineRule="auto"/>
              <w:jc w:val="both"/>
              <w:rPr>
                <w:rFonts w:ascii="Times New Roman" w:eastAsia="Times New Roman" w:hAnsi="Times New Roman" w:cs="Times New Roman"/>
                <w:sz w:val="20"/>
                <w:szCs w:val="20"/>
                <w:lang w:val="en-US" w:eastAsia="pt-BR"/>
              </w:rPr>
            </w:pPr>
            <w:r w:rsidRPr="005F0D8E">
              <w:rPr>
                <w:rFonts w:ascii="Times New Roman" w:eastAsia="Times New Roman" w:hAnsi="Times New Roman" w:cs="Times New Roman"/>
                <w:sz w:val="20"/>
                <w:szCs w:val="20"/>
                <w:lang w:val="en-US" w:eastAsia="pt-BR"/>
              </w:rPr>
              <w:t>Higher BMI, greater waist circumference, and increased waist-to-height ratio are associated with an increased risk of obstructive sleep apnea. Among obesity-related sleep disorders (e.g., sleep-disordered breathing, primary snoring, insomnia, and of restless legs), obstructive sleep apnea (OSA) is especially illustrative of sleep-disordered breathing, where obesity fat mass disease contributes substantially to its pathogenesis.</w:t>
            </w:r>
          </w:p>
        </w:tc>
        <w:tc>
          <w:tcPr>
            <w:tcW w:w="354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F6B7A79" w14:textId="77777777" w:rsidR="008F0E0E" w:rsidRPr="005F0D8E" w:rsidRDefault="008F0E0E" w:rsidP="008F0E0E">
            <w:pPr>
              <w:spacing w:after="0" w:line="240" w:lineRule="auto"/>
              <w:jc w:val="both"/>
              <w:rPr>
                <w:rFonts w:ascii="Times New Roman" w:eastAsia="Times New Roman" w:hAnsi="Times New Roman" w:cs="Times New Roman"/>
                <w:color w:val="1155CC"/>
                <w:sz w:val="20"/>
                <w:szCs w:val="20"/>
                <w:u w:val="single"/>
                <w:lang w:eastAsia="pt-BR"/>
              </w:rPr>
            </w:pPr>
            <w:hyperlink r:id="rId9" w:tgtFrame="_blank" w:history="1">
              <w:proofErr w:type="spellStart"/>
              <w:r w:rsidRPr="005F0D8E">
                <w:rPr>
                  <w:rFonts w:ascii="Times New Roman" w:eastAsia="Times New Roman" w:hAnsi="Times New Roman" w:cs="Times New Roman"/>
                  <w:color w:val="1155CC"/>
                  <w:sz w:val="20"/>
                  <w:szCs w:val="20"/>
                  <w:u w:val="single"/>
                  <w:lang w:eastAsia="pt-BR"/>
                </w:rPr>
                <w:t>doi</w:t>
              </w:r>
              <w:proofErr w:type="spellEnd"/>
              <w:r w:rsidRPr="005F0D8E">
                <w:rPr>
                  <w:rFonts w:ascii="Times New Roman" w:eastAsia="Times New Roman" w:hAnsi="Times New Roman" w:cs="Times New Roman"/>
                  <w:color w:val="1155CC"/>
                  <w:sz w:val="20"/>
                  <w:szCs w:val="20"/>
                  <w:u w:val="single"/>
                  <w:lang w:eastAsia="pt-BR"/>
                </w:rPr>
                <w:t xml:space="preserve">: </w:t>
              </w:r>
            </w:hyperlink>
            <w:hyperlink r:id="rId10" w:tgtFrame="_blank" w:history="1">
              <w:r w:rsidRPr="005F0D8E">
                <w:rPr>
                  <w:rFonts w:ascii="Times New Roman" w:eastAsia="Times New Roman" w:hAnsi="Times New Roman" w:cs="Times New Roman"/>
                  <w:color w:val="0000FF"/>
                  <w:sz w:val="20"/>
                  <w:szCs w:val="20"/>
                  <w:u w:val="single"/>
                  <w:lang w:eastAsia="pt-BR"/>
                </w:rPr>
                <w:t>10.1016/j.obpill.2022.100043</w:t>
              </w:r>
            </w:hyperlink>
          </w:p>
        </w:tc>
      </w:tr>
      <w:tr w:rsidR="008F0E0E" w:rsidRPr="005F0D8E" w14:paraId="0491A52E" w14:textId="77777777" w:rsidTr="008F0E0E">
        <w:trPr>
          <w:trHeight w:val="315"/>
        </w:trPr>
        <w:tc>
          <w:tcPr>
            <w:tcW w:w="241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CB853AC" w14:textId="77777777" w:rsidR="008F0E0E" w:rsidRPr="005F0D8E" w:rsidRDefault="008F0E0E" w:rsidP="008F0E0E">
            <w:pPr>
              <w:spacing w:after="0" w:line="240" w:lineRule="auto"/>
              <w:jc w:val="both"/>
              <w:rPr>
                <w:rFonts w:ascii="Times New Roman" w:eastAsia="Times New Roman" w:hAnsi="Times New Roman" w:cs="Times New Roman"/>
                <w:sz w:val="20"/>
                <w:szCs w:val="20"/>
                <w:lang w:eastAsia="pt-BR"/>
              </w:rPr>
            </w:pPr>
            <w:r w:rsidRPr="005F0D8E">
              <w:rPr>
                <w:rFonts w:ascii="Times New Roman" w:eastAsia="Times New Roman" w:hAnsi="Times New Roman" w:cs="Times New Roman"/>
                <w:sz w:val="20"/>
                <w:szCs w:val="20"/>
                <w:lang w:eastAsia="pt-BR"/>
              </w:rPr>
              <w:t xml:space="preserve">Abdominal </w:t>
            </w:r>
            <w:proofErr w:type="spellStart"/>
            <w:r w:rsidRPr="005F0D8E">
              <w:rPr>
                <w:rFonts w:ascii="Times New Roman" w:eastAsia="Times New Roman" w:hAnsi="Times New Roman" w:cs="Times New Roman"/>
                <w:sz w:val="20"/>
                <w:szCs w:val="20"/>
                <w:lang w:eastAsia="pt-BR"/>
              </w:rPr>
              <w:t>Circumference</w:t>
            </w:r>
            <w:proofErr w:type="spellEnd"/>
            <w:r w:rsidRPr="005F0D8E">
              <w:rPr>
                <w:rFonts w:ascii="Times New Roman" w:eastAsia="Times New Roman" w:hAnsi="Times New Roman" w:cs="Times New Roman"/>
                <w:sz w:val="20"/>
                <w:szCs w:val="20"/>
                <w:lang w:eastAsia="pt-BR"/>
              </w:rPr>
              <w:t xml:space="preserve"> → </w:t>
            </w:r>
            <w:proofErr w:type="spellStart"/>
            <w:r w:rsidRPr="005F0D8E">
              <w:rPr>
                <w:rFonts w:ascii="Times New Roman" w:eastAsia="Times New Roman" w:hAnsi="Times New Roman" w:cs="Times New Roman"/>
                <w:sz w:val="20"/>
                <w:szCs w:val="20"/>
                <w:lang w:eastAsia="pt-BR"/>
              </w:rPr>
              <w:t>Apnea</w:t>
            </w:r>
            <w:proofErr w:type="spellEnd"/>
          </w:p>
        </w:tc>
        <w:tc>
          <w:tcPr>
            <w:tcW w:w="978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66EF0E8" w14:textId="77777777" w:rsidR="008F0E0E" w:rsidRPr="005F0D8E" w:rsidRDefault="008F0E0E" w:rsidP="008F0E0E">
            <w:pPr>
              <w:spacing w:after="0" w:line="240" w:lineRule="auto"/>
              <w:jc w:val="both"/>
              <w:rPr>
                <w:rFonts w:ascii="Times New Roman" w:eastAsia="Times New Roman" w:hAnsi="Times New Roman" w:cs="Times New Roman"/>
                <w:sz w:val="20"/>
                <w:szCs w:val="20"/>
                <w:lang w:val="en-US" w:eastAsia="pt-BR"/>
              </w:rPr>
            </w:pPr>
            <w:r w:rsidRPr="005F0D8E">
              <w:rPr>
                <w:rFonts w:ascii="Times New Roman" w:eastAsia="Times New Roman" w:hAnsi="Times New Roman" w:cs="Times New Roman"/>
                <w:sz w:val="20"/>
                <w:szCs w:val="20"/>
                <w:lang w:val="en-US" w:eastAsia="pt-BR"/>
              </w:rPr>
              <w:t>We used circumference measurements - the NC, HC, and AC - and the combined BMI measurement, relating each with OSAHS severity. The SMED correlated positively with the AC, BMI, and HC, of which the most significant correlation was with the AC (p&lt;0.009); The present study found that NC and WC had moderate discriminatory ability for predicting OSA.</w:t>
            </w:r>
          </w:p>
        </w:tc>
        <w:tc>
          <w:tcPr>
            <w:tcW w:w="354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91CE533" w14:textId="77777777" w:rsidR="008F0E0E" w:rsidRPr="005F0D8E" w:rsidRDefault="008F0E0E" w:rsidP="008F0E0E">
            <w:pPr>
              <w:spacing w:after="0" w:line="240" w:lineRule="auto"/>
              <w:jc w:val="both"/>
              <w:rPr>
                <w:rFonts w:ascii="Times New Roman" w:eastAsia="Times New Roman" w:hAnsi="Times New Roman" w:cs="Times New Roman"/>
                <w:color w:val="1155CC"/>
                <w:sz w:val="20"/>
                <w:szCs w:val="20"/>
                <w:u w:val="single"/>
                <w:lang w:val="en-US" w:eastAsia="pt-BR"/>
              </w:rPr>
            </w:pPr>
            <w:hyperlink r:id="rId11" w:tgtFrame="_blank" w:history="1">
              <w:r w:rsidRPr="005F0D8E">
                <w:rPr>
                  <w:rFonts w:ascii="Times New Roman" w:eastAsia="Times New Roman" w:hAnsi="Times New Roman" w:cs="Times New Roman"/>
                  <w:color w:val="0000FF"/>
                  <w:sz w:val="20"/>
                  <w:szCs w:val="20"/>
                  <w:u w:val="single"/>
                  <w:lang w:val="en-US" w:eastAsia="pt-BR"/>
                </w:rPr>
                <w:t>https://doi.org/10.1590/S1808-86942011000400017</w:t>
              </w:r>
            </w:hyperlink>
            <w:r w:rsidRPr="005F0D8E">
              <w:rPr>
                <w:rFonts w:ascii="Times New Roman" w:eastAsia="Times New Roman" w:hAnsi="Times New Roman" w:cs="Times New Roman"/>
                <w:color w:val="1155CC"/>
                <w:sz w:val="20"/>
                <w:szCs w:val="20"/>
                <w:u w:val="single"/>
                <w:lang w:val="en-US" w:eastAsia="pt-BR"/>
              </w:rPr>
              <w:t xml:space="preserve"> ; </w:t>
            </w:r>
            <w:hyperlink r:id="rId12" w:tgtFrame="_blank" w:history="1">
              <w:r w:rsidRPr="005F0D8E">
                <w:rPr>
                  <w:rFonts w:ascii="Times New Roman" w:eastAsia="Times New Roman" w:hAnsi="Times New Roman" w:cs="Times New Roman"/>
                  <w:color w:val="0000FF"/>
                  <w:sz w:val="20"/>
                  <w:szCs w:val="20"/>
                  <w:u w:val="single"/>
                  <w:lang w:val="en-US" w:eastAsia="pt-BR"/>
                </w:rPr>
                <w:t>https://doi.org/10.1590%2F1516-3180.2022.0415.R2.310523</w:t>
              </w:r>
            </w:hyperlink>
          </w:p>
        </w:tc>
      </w:tr>
      <w:tr w:rsidR="008F0E0E" w:rsidRPr="005F0D8E" w14:paraId="5E20E241" w14:textId="77777777" w:rsidTr="008F0E0E">
        <w:trPr>
          <w:trHeight w:val="315"/>
        </w:trPr>
        <w:tc>
          <w:tcPr>
            <w:tcW w:w="241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27A8C68" w14:textId="77777777" w:rsidR="008F0E0E" w:rsidRPr="005F0D8E" w:rsidRDefault="008F0E0E" w:rsidP="008F0E0E">
            <w:pPr>
              <w:spacing w:after="0" w:line="240" w:lineRule="auto"/>
              <w:jc w:val="both"/>
              <w:rPr>
                <w:rFonts w:ascii="Times New Roman" w:eastAsia="Times New Roman" w:hAnsi="Times New Roman" w:cs="Times New Roman"/>
                <w:sz w:val="20"/>
                <w:szCs w:val="20"/>
                <w:lang w:eastAsia="pt-BR"/>
              </w:rPr>
            </w:pPr>
            <w:proofErr w:type="spellStart"/>
            <w:r w:rsidRPr="005F0D8E">
              <w:rPr>
                <w:rFonts w:ascii="Times New Roman" w:eastAsia="Times New Roman" w:hAnsi="Times New Roman" w:cs="Times New Roman"/>
                <w:sz w:val="20"/>
                <w:szCs w:val="20"/>
                <w:lang w:eastAsia="pt-BR"/>
              </w:rPr>
              <w:t>Alcohol</w:t>
            </w:r>
            <w:proofErr w:type="spellEnd"/>
            <w:r w:rsidRPr="005F0D8E">
              <w:rPr>
                <w:rFonts w:ascii="Times New Roman" w:eastAsia="Times New Roman" w:hAnsi="Times New Roman" w:cs="Times New Roman"/>
                <w:sz w:val="20"/>
                <w:szCs w:val="20"/>
                <w:lang w:eastAsia="pt-BR"/>
              </w:rPr>
              <w:t xml:space="preserve"> → </w:t>
            </w:r>
            <w:proofErr w:type="spellStart"/>
            <w:r w:rsidRPr="005F0D8E">
              <w:rPr>
                <w:rFonts w:ascii="Times New Roman" w:eastAsia="Times New Roman" w:hAnsi="Times New Roman" w:cs="Times New Roman"/>
                <w:sz w:val="20"/>
                <w:szCs w:val="20"/>
                <w:lang w:eastAsia="pt-BR"/>
              </w:rPr>
              <w:t>Apnea</w:t>
            </w:r>
            <w:proofErr w:type="spellEnd"/>
          </w:p>
        </w:tc>
        <w:tc>
          <w:tcPr>
            <w:tcW w:w="978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269628D" w14:textId="77777777" w:rsidR="008F0E0E" w:rsidRPr="005F0D8E" w:rsidRDefault="008F0E0E" w:rsidP="008F0E0E">
            <w:pPr>
              <w:spacing w:after="0" w:line="240" w:lineRule="auto"/>
              <w:jc w:val="both"/>
              <w:rPr>
                <w:rFonts w:ascii="Times New Roman" w:eastAsia="Times New Roman" w:hAnsi="Times New Roman" w:cs="Times New Roman"/>
                <w:sz w:val="20"/>
                <w:szCs w:val="20"/>
                <w:lang w:eastAsia="pt-BR"/>
              </w:rPr>
            </w:pPr>
            <w:r w:rsidRPr="005F0D8E">
              <w:rPr>
                <w:rFonts w:ascii="Times New Roman" w:eastAsia="Times New Roman" w:hAnsi="Times New Roman" w:cs="Times New Roman"/>
                <w:sz w:val="20"/>
                <w:szCs w:val="20"/>
                <w:lang w:val="en-US" w:eastAsia="pt-BR"/>
              </w:rPr>
              <w:t xml:space="preserve">Alcohol can impair normal breathing by impairing the normal arousal response to airway obstruction and by relaxing the upper airway musculature, leading to initiation or worsening of existing snoring, sleep-disordered breathing. </w:t>
            </w:r>
            <w:r w:rsidRPr="005F0D8E">
              <w:rPr>
                <w:rFonts w:ascii="Times New Roman" w:eastAsia="Times New Roman" w:hAnsi="Times New Roman" w:cs="Times New Roman"/>
                <w:sz w:val="20"/>
                <w:szCs w:val="20"/>
                <w:lang w:eastAsia="pt-BR"/>
              </w:rPr>
              <w:t xml:space="preserve">OSA </w:t>
            </w:r>
            <w:proofErr w:type="spellStart"/>
            <w:r w:rsidRPr="005F0D8E">
              <w:rPr>
                <w:rFonts w:ascii="Times New Roman" w:eastAsia="Times New Roman" w:hAnsi="Times New Roman" w:cs="Times New Roman"/>
                <w:sz w:val="20"/>
                <w:szCs w:val="20"/>
                <w:lang w:eastAsia="pt-BR"/>
              </w:rPr>
              <w:t>has</w:t>
            </w:r>
            <w:proofErr w:type="spellEnd"/>
            <w:r w:rsidRPr="005F0D8E">
              <w:rPr>
                <w:rFonts w:ascii="Times New Roman" w:eastAsia="Times New Roman" w:hAnsi="Times New Roman" w:cs="Times New Roman"/>
                <w:sz w:val="20"/>
                <w:szCs w:val="20"/>
                <w:lang w:eastAsia="pt-BR"/>
              </w:rPr>
              <w:t xml:space="preserve"> no </w:t>
            </w:r>
            <w:proofErr w:type="spellStart"/>
            <w:r w:rsidRPr="005F0D8E">
              <w:rPr>
                <w:rFonts w:ascii="Times New Roman" w:eastAsia="Times New Roman" w:hAnsi="Times New Roman" w:cs="Times New Roman"/>
                <w:sz w:val="20"/>
                <w:szCs w:val="20"/>
                <w:lang w:eastAsia="pt-BR"/>
              </w:rPr>
              <w:t>association</w:t>
            </w:r>
            <w:proofErr w:type="spellEnd"/>
            <w:r w:rsidRPr="005F0D8E">
              <w:rPr>
                <w:rFonts w:ascii="Times New Roman" w:eastAsia="Times New Roman" w:hAnsi="Times New Roman" w:cs="Times New Roman"/>
                <w:sz w:val="20"/>
                <w:szCs w:val="20"/>
                <w:lang w:eastAsia="pt-BR"/>
              </w:rPr>
              <w:t xml:space="preserve"> positive </w:t>
            </w:r>
            <w:proofErr w:type="spellStart"/>
            <w:r w:rsidRPr="005F0D8E">
              <w:rPr>
                <w:rFonts w:ascii="Times New Roman" w:eastAsia="Times New Roman" w:hAnsi="Times New Roman" w:cs="Times New Roman"/>
                <w:sz w:val="20"/>
                <w:szCs w:val="20"/>
                <w:lang w:eastAsia="pt-BR"/>
              </w:rPr>
              <w:t>association</w:t>
            </w:r>
            <w:proofErr w:type="spellEnd"/>
            <w:r w:rsidRPr="005F0D8E">
              <w:rPr>
                <w:rFonts w:ascii="Times New Roman" w:eastAsia="Times New Roman" w:hAnsi="Times New Roman" w:cs="Times New Roman"/>
                <w:sz w:val="20"/>
                <w:szCs w:val="20"/>
                <w:lang w:eastAsia="pt-BR"/>
              </w:rPr>
              <w:t xml:space="preserve"> </w:t>
            </w:r>
            <w:proofErr w:type="spellStart"/>
            <w:r w:rsidRPr="005F0D8E">
              <w:rPr>
                <w:rFonts w:ascii="Times New Roman" w:eastAsia="Times New Roman" w:hAnsi="Times New Roman" w:cs="Times New Roman"/>
                <w:sz w:val="20"/>
                <w:szCs w:val="20"/>
                <w:lang w:eastAsia="pt-BR"/>
              </w:rPr>
              <w:t>with</w:t>
            </w:r>
            <w:proofErr w:type="spellEnd"/>
            <w:r w:rsidRPr="005F0D8E">
              <w:rPr>
                <w:rFonts w:ascii="Times New Roman" w:eastAsia="Times New Roman" w:hAnsi="Times New Roman" w:cs="Times New Roman"/>
                <w:sz w:val="20"/>
                <w:szCs w:val="20"/>
                <w:lang w:eastAsia="pt-BR"/>
              </w:rPr>
              <w:t xml:space="preserve"> </w:t>
            </w:r>
            <w:proofErr w:type="spellStart"/>
            <w:r w:rsidRPr="005F0D8E">
              <w:rPr>
                <w:rFonts w:ascii="Times New Roman" w:eastAsia="Times New Roman" w:hAnsi="Times New Roman" w:cs="Times New Roman"/>
                <w:sz w:val="20"/>
                <w:szCs w:val="20"/>
                <w:lang w:eastAsia="pt-BR"/>
              </w:rPr>
              <w:t>alcohol</w:t>
            </w:r>
            <w:proofErr w:type="spellEnd"/>
            <w:r w:rsidRPr="005F0D8E">
              <w:rPr>
                <w:rFonts w:ascii="Times New Roman" w:eastAsia="Times New Roman" w:hAnsi="Times New Roman" w:cs="Times New Roman"/>
                <w:sz w:val="20"/>
                <w:szCs w:val="20"/>
                <w:lang w:eastAsia="pt-BR"/>
              </w:rPr>
              <w:t xml:space="preserve">. </w:t>
            </w:r>
          </w:p>
        </w:tc>
        <w:tc>
          <w:tcPr>
            <w:tcW w:w="354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FF67CDB" w14:textId="77777777" w:rsidR="008F0E0E" w:rsidRPr="005F0D8E" w:rsidRDefault="008F0E0E" w:rsidP="008F0E0E">
            <w:pPr>
              <w:spacing w:after="0" w:line="240" w:lineRule="auto"/>
              <w:jc w:val="both"/>
              <w:rPr>
                <w:rFonts w:ascii="Times New Roman" w:eastAsia="Times New Roman" w:hAnsi="Times New Roman" w:cs="Times New Roman"/>
                <w:color w:val="1155CC"/>
                <w:sz w:val="20"/>
                <w:szCs w:val="20"/>
                <w:u w:val="single"/>
                <w:lang w:eastAsia="pt-BR"/>
              </w:rPr>
            </w:pPr>
            <w:hyperlink r:id="rId13" w:tgtFrame="_blank" w:history="1">
              <w:r w:rsidRPr="005F0D8E">
                <w:rPr>
                  <w:rFonts w:ascii="Times New Roman" w:eastAsia="Times New Roman" w:hAnsi="Times New Roman" w:cs="Times New Roman"/>
                  <w:color w:val="0000FF"/>
                  <w:sz w:val="20"/>
                  <w:szCs w:val="20"/>
                  <w:u w:val="single"/>
                  <w:lang w:eastAsia="pt-BR"/>
                </w:rPr>
                <w:t>PMC2564771</w:t>
              </w:r>
            </w:hyperlink>
            <w:r w:rsidRPr="005F0D8E">
              <w:rPr>
                <w:rFonts w:ascii="Times New Roman" w:eastAsia="Times New Roman" w:hAnsi="Times New Roman" w:cs="Times New Roman"/>
                <w:color w:val="1155CC"/>
                <w:sz w:val="20"/>
                <w:szCs w:val="20"/>
                <w:u w:val="single"/>
                <w:lang w:eastAsia="pt-BR"/>
              </w:rPr>
              <w:t xml:space="preserve"> 10.1111/acer.13217 </w:t>
            </w:r>
            <w:hyperlink r:id="rId14" w:tgtFrame="_blank" w:history="1">
              <w:r w:rsidRPr="005F0D8E">
                <w:rPr>
                  <w:rFonts w:ascii="Times New Roman" w:eastAsia="Times New Roman" w:hAnsi="Times New Roman" w:cs="Times New Roman"/>
                  <w:color w:val="0000FF"/>
                  <w:sz w:val="20"/>
                  <w:szCs w:val="20"/>
                  <w:u w:val="single"/>
                  <w:lang w:eastAsia="pt-BR"/>
                </w:rPr>
                <w:t>https://doi.org/10.1111/joor.12686</w:t>
              </w:r>
            </w:hyperlink>
          </w:p>
        </w:tc>
      </w:tr>
      <w:tr w:rsidR="008F0E0E" w:rsidRPr="005F0D8E" w14:paraId="25419A3E" w14:textId="77777777" w:rsidTr="008F0E0E">
        <w:trPr>
          <w:trHeight w:val="315"/>
        </w:trPr>
        <w:tc>
          <w:tcPr>
            <w:tcW w:w="241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E94CBD4" w14:textId="77777777" w:rsidR="008F0E0E" w:rsidRPr="005F0D8E" w:rsidRDefault="008F0E0E" w:rsidP="008F0E0E">
            <w:pPr>
              <w:spacing w:after="0" w:line="240" w:lineRule="auto"/>
              <w:jc w:val="both"/>
              <w:rPr>
                <w:rFonts w:ascii="Times New Roman" w:eastAsia="Times New Roman" w:hAnsi="Times New Roman" w:cs="Times New Roman"/>
                <w:sz w:val="20"/>
                <w:szCs w:val="20"/>
                <w:lang w:eastAsia="pt-BR"/>
              </w:rPr>
            </w:pPr>
            <w:r w:rsidRPr="005F0D8E">
              <w:rPr>
                <w:rFonts w:ascii="Times New Roman" w:eastAsia="Times New Roman" w:hAnsi="Times New Roman" w:cs="Times New Roman"/>
                <w:sz w:val="20"/>
                <w:szCs w:val="20"/>
                <w:lang w:eastAsia="pt-BR"/>
              </w:rPr>
              <w:t>Smoking → Angina</w:t>
            </w:r>
          </w:p>
        </w:tc>
        <w:tc>
          <w:tcPr>
            <w:tcW w:w="978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D5C534B" w14:textId="77777777" w:rsidR="008F0E0E" w:rsidRPr="005F0D8E" w:rsidRDefault="008F0E0E" w:rsidP="008F0E0E">
            <w:pPr>
              <w:spacing w:after="0" w:line="240" w:lineRule="auto"/>
              <w:jc w:val="both"/>
              <w:rPr>
                <w:rFonts w:ascii="Times New Roman" w:eastAsia="Times New Roman" w:hAnsi="Times New Roman" w:cs="Times New Roman"/>
                <w:sz w:val="20"/>
                <w:szCs w:val="20"/>
                <w:lang w:val="en-US" w:eastAsia="pt-BR"/>
              </w:rPr>
            </w:pPr>
            <w:r w:rsidRPr="005F0D8E">
              <w:rPr>
                <w:rFonts w:ascii="Times New Roman" w:eastAsia="Times New Roman" w:hAnsi="Times New Roman" w:cs="Times New Roman"/>
                <w:sz w:val="20"/>
                <w:szCs w:val="20"/>
                <w:lang w:val="en-US" w:eastAsia="pt-BR"/>
              </w:rPr>
              <w:t xml:space="preserve">Smoking is, without a doubt, the most important risk factor and trigger for Vasospastic angina. That may aggravate </w:t>
            </w:r>
            <w:proofErr w:type="spellStart"/>
            <w:r w:rsidRPr="005F0D8E">
              <w:rPr>
                <w:rFonts w:ascii="Times New Roman" w:eastAsia="Times New Roman" w:hAnsi="Times New Roman" w:cs="Times New Roman"/>
                <w:sz w:val="20"/>
                <w:szCs w:val="20"/>
                <w:lang w:val="en-US" w:eastAsia="pt-BR"/>
              </w:rPr>
              <w:t>vasopathic</w:t>
            </w:r>
            <w:proofErr w:type="spellEnd"/>
            <w:r w:rsidRPr="005F0D8E">
              <w:rPr>
                <w:rFonts w:ascii="Times New Roman" w:eastAsia="Times New Roman" w:hAnsi="Times New Roman" w:cs="Times New Roman"/>
                <w:sz w:val="20"/>
                <w:szCs w:val="20"/>
                <w:lang w:val="en-US" w:eastAsia="pt-BR"/>
              </w:rPr>
              <w:t xml:space="preserve"> angina, causing further endothelial dysfunction. Smoking contributes to many pathological processes underlying angina (e.g., autonomic dysfunction, endothelial dysfunction, smooth muscle hyperreactivity) and may expose patients to strong genetic predispositions.</w:t>
            </w:r>
          </w:p>
        </w:tc>
        <w:tc>
          <w:tcPr>
            <w:tcW w:w="3544" w:type="dxa"/>
            <w:tcBorders>
              <w:top w:val="single" w:sz="6" w:space="0" w:color="CCCCCC"/>
              <w:left w:val="single" w:sz="6" w:space="0" w:color="CCCCCC"/>
              <w:bottom w:val="single" w:sz="6" w:space="0" w:color="000000"/>
              <w:right w:val="single" w:sz="6" w:space="0" w:color="000000"/>
            </w:tcBorders>
            <w:shd w:val="clear" w:color="auto" w:fill="auto"/>
            <w:tcMar>
              <w:top w:w="30" w:type="dxa"/>
              <w:left w:w="45" w:type="dxa"/>
              <w:bottom w:w="30" w:type="dxa"/>
              <w:right w:w="45" w:type="dxa"/>
            </w:tcMar>
            <w:vAlign w:val="bottom"/>
            <w:hideMark/>
          </w:tcPr>
          <w:p w14:paraId="79F41E76" w14:textId="77777777" w:rsidR="008F0E0E" w:rsidRPr="005F0D8E" w:rsidRDefault="008F0E0E" w:rsidP="008F0E0E">
            <w:pPr>
              <w:spacing w:after="0" w:line="240" w:lineRule="auto"/>
              <w:jc w:val="both"/>
              <w:rPr>
                <w:rFonts w:ascii="Times New Roman" w:eastAsia="Times New Roman" w:hAnsi="Times New Roman" w:cs="Times New Roman"/>
                <w:sz w:val="20"/>
                <w:szCs w:val="20"/>
                <w:lang w:val="en-US" w:eastAsia="pt-BR"/>
              </w:rPr>
            </w:pPr>
            <w:r w:rsidRPr="005F0D8E">
              <w:rPr>
                <w:rFonts w:ascii="Times New Roman" w:eastAsia="Times New Roman" w:hAnsi="Times New Roman" w:cs="Times New Roman"/>
                <w:sz w:val="20"/>
                <w:szCs w:val="20"/>
                <w:lang w:val="en-US" w:eastAsia="pt-BR"/>
              </w:rPr>
              <w:t xml:space="preserve">PMID: 36276915; PMCID: PMC9583240. </w:t>
            </w:r>
            <w:proofErr w:type="spellStart"/>
            <w:r w:rsidRPr="005F0D8E">
              <w:rPr>
                <w:rFonts w:ascii="Times New Roman" w:eastAsia="Times New Roman" w:hAnsi="Times New Roman" w:cs="Times New Roman"/>
                <w:sz w:val="20"/>
                <w:szCs w:val="20"/>
                <w:lang w:val="en-US" w:eastAsia="pt-BR"/>
              </w:rPr>
              <w:t>doi</w:t>
            </w:r>
            <w:proofErr w:type="spellEnd"/>
            <w:r w:rsidRPr="005F0D8E">
              <w:rPr>
                <w:rFonts w:ascii="Times New Roman" w:eastAsia="Times New Roman" w:hAnsi="Times New Roman" w:cs="Times New Roman"/>
                <w:sz w:val="20"/>
                <w:szCs w:val="20"/>
                <w:lang w:val="en-US" w:eastAsia="pt-BR"/>
              </w:rPr>
              <w:t>: 10.1007/s10286-020-00683-4</w:t>
            </w:r>
          </w:p>
        </w:tc>
      </w:tr>
      <w:tr w:rsidR="008F0E0E" w:rsidRPr="005F0D8E" w14:paraId="12734CDB" w14:textId="77777777" w:rsidTr="008F0E0E">
        <w:trPr>
          <w:trHeight w:val="315"/>
        </w:trPr>
        <w:tc>
          <w:tcPr>
            <w:tcW w:w="241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0C6FC49" w14:textId="77777777" w:rsidR="008F0E0E" w:rsidRPr="005F0D8E" w:rsidRDefault="008F0E0E" w:rsidP="008F0E0E">
            <w:pPr>
              <w:spacing w:after="0" w:line="240" w:lineRule="auto"/>
              <w:jc w:val="both"/>
              <w:rPr>
                <w:rFonts w:ascii="Times New Roman" w:eastAsia="Times New Roman" w:hAnsi="Times New Roman" w:cs="Times New Roman"/>
                <w:sz w:val="20"/>
                <w:szCs w:val="20"/>
                <w:lang w:eastAsia="pt-BR"/>
              </w:rPr>
            </w:pPr>
            <w:r w:rsidRPr="005F0D8E">
              <w:rPr>
                <w:rFonts w:ascii="Times New Roman" w:eastAsia="Times New Roman" w:hAnsi="Times New Roman" w:cs="Times New Roman"/>
                <w:sz w:val="20"/>
                <w:szCs w:val="20"/>
                <w:lang w:eastAsia="pt-BR"/>
              </w:rPr>
              <w:t xml:space="preserve">Smoking → </w:t>
            </w:r>
            <w:proofErr w:type="spellStart"/>
            <w:r w:rsidRPr="005F0D8E">
              <w:rPr>
                <w:rFonts w:ascii="Times New Roman" w:eastAsia="Times New Roman" w:hAnsi="Times New Roman" w:cs="Times New Roman"/>
                <w:sz w:val="20"/>
                <w:szCs w:val="20"/>
                <w:lang w:eastAsia="pt-BR"/>
              </w:rPr>
              <w:t>Apnea</w:t>
            </w:r>
            <w:proofErr w:type="spellEnd"/>
          </w:p>
        </w:tc>
        <w:tc>
          <w:tcPr>
            <w:tcW w:w="978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CC96C76" w14:textId="77777777" w:rsidR="008F0E0E" w:rsidRPr="005F0D8E" w:rsidRDefault="008F0E0E" w:rsidP="008F0E0E">
            <w:pPr>
              <w:spacing w:after="0" w:line="240" w:lineRule="auto"/>
              <w:jc w:val="both"/>
              <w:rPr>
                <w:rFonts w:ascii="Times New Roman" w:eastAsia="Times New Roman" w:hAnsi="Times New Roman" w:cs="Times New Roman"/>
                <w:sz w:val="20"/>
                <w:szCs w:val="20"/>
                <w:lang w:val="en-US" w:eastAsia="pt-BR"/>
              </w:rPr>
            </w:pPr>
            <w:r w:rsidRPr="005F0D8E">
              <w:rPr>
                <w:rFonts w:ascii="Times New Roman" w:eastAsia="Times New Roman" w:hAnsi="Times New Roman" w:cs="Times New Roman"/>
                <w:sz w:val="20"/>
                <w:szCs w:val="20"/>
                <w:lang w:val="en-US" w:eastAsia="pt-BR"/>
              </w:rPr>
              <w:t xml:space="preserve">Smoking is a risk factor for respiratory disease and worsens sleep quality due to nicotine stimulation and sudden nicotine withdrawal during sleep. Smoking may worsen obstructive sleep apnea through exacerbation of upper airway collapse to </w:t>
            </w:r>
            <w:r w:rsidRPr="005F0D8E">
              <w:rPr>
                <w:rFonts w:ascii="Times New Roman" w:eastAsia="Times New Roman" w:hAnsi="Times New Roman" w:cs="Times New Roman"/>
                <w:sz w:val="20"/>
                <w:szCs w:val="20"/>
                <w:lang w:val="en-US" w:eastAsia="pt-BR"/>
              </w:rPr>
              <w:lastRenderedPageBreak/>
              <w:t>the level of the uvula, and that histological changes in the uvular mucosa correlated with smoking may be due to increased neurogenic inflammation related to the calcitonin gene</w:t>
            </w:r>
          </w:p>
        </w:tc>
        <w:tc>
          <w:tcPr>
            <w:tcW w:w="354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652D2F1" w14:textId="77777777" w:rsidR="008F0E0E" w:rsidRPr="005F0D8E" w:rsidRDefault="008F0E0E" w:rsidP="008F0E0E">
            <w:pPr>
              <w:spacing w:after="0" w:line="240" w:lineRule="auto"/>
              <w:jc w:val="both"/>
              <w:rPr>
                <w:rFonts w:ascii="Times New Roman" w:eastAsia="Times New Roman" w:hAnsi="Times New Roman" w:cs="Times New Roman"/>
                <w:color w:val="1155CC"/>
                <w:sz w:val="20"/>
                <w:szCs w:val="20"/>
                <w:u w:val="single"/>
                <w:lang w:eastAsia="pt-BR"/>
              </w:rPr>
            </w:pPr>
            <w:hyperlink r:id="rId15" w:tgtFrame="_blank" w:history="1">
              <w:r w:rsidRPr="005F0D8E">
                <w:rPr>
                  <w:rFonts w:ascii="Times New Roman" w:eastAsia="Times New Roman" w:hAnsi="Times New Roman" w:cs="Times New Roman"/>
                  <w:color w:val="1155CC"/>
                  <w:sz w:val="20"/>
                  <w:szCs w:val="20"/>
                  <w:u w:val="single"/>
                  <w:lang w:eastAsia="pt-BR"/>
                </w:rPr>
                <w:t xml:space="preserve">DOI: </w:t>
              </w:r>
            </w:hyperlink>
            <w:hyperlink r:id="rId16" w:tgtFrame="_blank" w:history="1">
              <w:r w:rsidRPr="005F0D8E">
                <w:rPr>
                  <w:rFonts w:ascii="Times New Roman" w:eastAsia="Times New Roman" w:hAnsi="Times New Roman" w:cs="Times New Roman"/>
                  <w:color w:val="0000FF"/>
                  <w:sz w:val="20"/>
                  <w:szCs w:val="20"/>
                  <w:u w:val="single"/>
                  <w:lang w:eastAsia="pt-BR"/>
                </w:rPr>
                <w:t>10.1038/s41598-023-34956-5</w:t>
              </w:r>
            </w:hyperlink>
            <w:r w:rsidRPr="005F0D8E">
              <w:rPr>
                <w:rFonts w:ascii="Times New Roman" w:eastAsia="Times New Roman" w:hAnsi="Times New Roman" w:cs="Times New Roman"/>
                <w:color w:val="1155CC"/>
                <w:sz w:val="20"/>
                <w:szCs w:val="20"/>
                <w:u w:val="single"/>
                <w:lang w:eastAsia="pt-BR"/>
              </w:rPr>
              <w:t xml:space="preserve"> https://doi.org/10.5664/jcsm.2024 </w:t>
            </w:r>
          </w:p>
        </w:tc>
      </w:tr>
      <w:tr w:rsidR="008F0E0E" w:rsidRPr="005F0D8E" w14:paraId="44626489" w14:textId="77777777" w:rsidTr="008F0E0E">
        <w:trPr>
          <w:trHeight w:val="315"/>
        </w:trPr>
        <w:tc>
          <w:tcPr>
            <w:tcW w:w="241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C583736" w14:textId="77777777" w:rsidR="008F0E0E" w:rsidRPr="005F0D8E" w:rsidRDefault="008F0E0E" w:rsidP="008F0E0E">
            <w:pPr>
              <w:spacing w:after="0" w:line="240" w:lineRule="auto"/>
              <w:jc w:val="both"/>
              <w:rPr>
                <w:rFonts w:ascii="Times New Roman" w:eastAsia="Times New Roman" w:hAnsi="Times New Roman" w:cs="Times New Roman"/>
                <w:sz w:val="20"/>
                <w:szCs w:val="20"/>
                <w:lang w:eastAsia="pt-BR"/>
              </w:rPr>
            </w:pPr>
            <w:proofErr w:type="spellStart"/>
            <w:r w:rsidRPr="005F0D8E">
              <w:rPr>
                <w:rFonts w:ascii="Times New Roman" w:eastAsia="Times New Roman" w:hAnsi="Times New Roman" w:cs="Times New Roman"/>
                <w:sz w:val="20"/>
                <w:szCs w:val="20"/>
                <w:lang w:eastAsia="pt-BR"/>
              </w:rPr>
              <w:t>Dyslipidemia</w:t>
            </w:r>
            <w:proofErr w:type="spellEnd"/>
            <w:r w:rsidRPr="005F0D8E">
              <w:rPr>
                <w:rFonts w:ascii="Times New Roman" w:eastAsia="Times New Roman" w:hAnsi="Times New Roman" w:cs="Times New Roman"/>
                <w:sz w:val="20"/>
                <w:szCs w:val="20"/>
                <w:lang w:eastAsia="pt-BR"/>
              </w:rPr>
              <w:t xml:space="preserve"> → </w:t>
            </w:r>
            <w:proofErr w:type="spellStart"/>
            <w:r w:rsidRPr="005F0D8E">
              <w:rPr>
                <w:rFonts w:ascii="Times New Roman" w:eastAsia="Times New Roman" w:hAnsi="Times New Roman" w:cs="Times New Roman"/>
                <w:sz w:val="20"/>
                <w:szCs w:val="20"/>
                <w:lang w:eastAsia="pt-BR"/>
              </w:rPr>
              <w:t>Apnea</w:t>
            </w:r>
            <w:proofErr w:type="spellEnd"/>
          </w:p>
        </w:tc>
        <w:tc>
          <w:tcPr>
            <w:tcW w:w="978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F4B01AA" w14:textId="77777777" w:rsidR="008F0E0E" w:rsidRPr="005F0D8E" w:rsidRDefault="008F0E0E" w:rsidP="008F0E0E">
            <w:pPr>
              <w:spacing w:after="0" w:line="240" w:lineRule="auto"/>
              <w:jc w:val="both"/>
              <w:rPr>
                <w:rFonts w:ascii="Times New Roman" w:eastAsia="Times New Roman" w:hAnsi="Times New Roman" w:cs="Times New Roman"/>
                <w:sz w:val="20"/>
                <w:szCs w:val="20"/>
                <w:lang w:val="en-US" w:eastAsia="pt-BR"/>
              </w:rPr>
            </w:pPr>
            <w:r w:rsidRPr="005F0D8E">
              <w:rPr>
                <w:rFonts w:ascii="Times New Roman" w:eastAsia="Times New Roman" w:hAnsi="Times New Roman" w:cs="Times New Roman"/>
                <w:sz w:val="20"/>
                <w:szCs w:val="20"/>
                <w:lang w:val="en-US" w:eastAsia="pt-BR"/>
              </w:rPr>
              <w:t>The effect of OSA on serum lipids remains poorly characterized, but current data suggest that OSA can cause pro-atherogenic dyslipidemia that selectively increases triglycerides rich in lipoproteins.</w:t>
            </w:r>
          </w:p>
        </w:tc>
        <w:tc>
          <w:tcPr>
            <w:tcW w:w="354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B8B91BA" w14:textId="77777777" w:rsidR="008F0E0E" w:rsidRPr="005F0D8E" w:rsidRDefault="008F0E0E" w:rsidP="008F0E0E">
            <w:pPr>
              <w:spacing w:after="0" w:line="240" w:lineRule="auto"/>
              <w:jc w:val="both"/>
              <w:rPr>
                <w:rFonts w:ascii="Times New Roman" w:eastAsia="Times New Roman" w:hAnsi="Times New Roman" w:cs="Times New Roman"/>
                <w:color w:val="1155CC"/>
                <w:sz w:val="20"/>
                <w:szCs w:val="20"/>
                <w:u w:val="single"/>
                <w:lang w:val="en-US" w:eastAsia="pt-BR"/>
              </w:rPr>
            </w:pPr>
            <w:hyperlink r:id="rId17" w:tgtFrame="_blank" w:history="1">
              <w:r w:rsidRPr="005F0D8E">
                <w:rPr>
                  <w:rFonts w:ascii="Times New Roman" w:eastAsia="Times New Roman" w:hAnsi="Times New Roman" w:cs="Times New Roman"/>
                  <w:color w:val="0000FF"/>
                  <w:sz w:val="20"/>
                  <w:szCs w:val="20"/>
                  <w:u w:val="single"/>
                  <w:lang w:val="en-US" w:eastAsia="pt-BR"/>
                </w:rPr>
                <w:t>https://doi.org/10.1093/sleep/zsy236</w:t>
              </w:r>
            </w:hyperlink>
          </w:p>
        </w:tc>
      </w:tr>
      <w:tr w:rsidR="008F0E0E" w:rsidRPr="005F0D8E" w14:paraId="3FC92132" w14:textId="77777777" w:rsidTr="008F0E0E">
        <w:trPr>
          <w:trHeight w:val="315"/>
        </w:trPr>
        <w:tc>
          <w:tcPr>
            <w:tcW w:w="241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DB7BF0E" w14:textId="77777777" w:rsidR="008F0E0E" w:rsidRPr="005F0D8E" w:rsidRDefault="008F0E0E" w:rsidP="008F0E0E">
            <w:pPr>
              <w:spacing w:after="0" w:line="240" w:lineRule="auto"/>
              <w:jc w:val="both"/>
              <w:rPr>
                <w:rFonts w:ascii="Times New Roman" w:eastAsia="Times New Roman" w:hAnsi="Times New Roman" w:cs="Times New Roman"/>
                <w:sz w:val="20"/>
                <w:szCs w:val="20"/>
                <w:lang w:eastAsia="pt-BR"/>
              </w:rPr>
            </w:pPr>
            <w:proofErr w:type="spellStart"/>
            <w:r w:rsidRPr="005F0D8E">
              <w:rPr>
                <w:rFonts w:ascii="Times New Roman" w:eastAsia="Times New Roman" w:hAnsi="Times New Roman" w:cs="Times New Roman"/>
                <w:sz w:val="20"/>
                <w:szCs w:val="20"/>
                <w:lang w:eastAsia="pt-BR"/>
              </w:rPr>
              <w:t>Dyslipidemia</w:t>
            </w:r>
            <w:proofErr w:type="spellEnd"/>
            <w:r w:rsidRPr="005F0D8E">
              <w:rPr>
                <w:rFonts w:ascii="Times New Roman" w:eastAsia="Times New Roman" w:hAnsi="Times New Roman" w:cs="Times New Roman"/>
                <w:sz w:val="20"/>
                <w:szCs w:val="20"/>
                <w:lang w:eastAsia="pt-BR"/>
              </w:rPr>
              <w:t xml:space="preserve"> → Angina</w:t>
            </w:r>
          </w:p>
        </w:tc>
        <w:tc>
          <w:tcPr>
            <w:tcW w:w="978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D29230C" w14:textId="77777777" w:rsidR="008F0E0E" w:rsidRPr="005F0D8E" w:rsidRDefault="008F0E0E" w:rsidP="008F0E0E">
            <w:pPr>
              <w:spacing w:after="0" w:line="240" w:lineRule="auto"/>
              <w:jc w:val="both"/>
              <w:rPr>
                <w:rFonts w:ascii="Times New Roman" w:eastAsia="Times New Roman" w:hAnsi="Times New Roman" w:cs="Times New Roman"/>
                <w:sz w:val="20"/>
                <w:szCs w:val="20"/>
                <w:lang w:val="en-US" w:eastAsia="pt-BR"/>
              </w:rPr>
            </w:pPr>
            <w:r w:rsidRPr="005F0D8E">
              <w:rPr>
                <w:rFonts w:ascii="Times New Roman" w:eastAsia="Times New Roman" w:hAnsi="Times New Roman" w:cs="Times New Roman"/>
                <w:sz w:val="20"/>
                <w:szCs w:val="20"/>
                <w:lang w:val="en-US" w:eastAsia="pt-BR"/>
              </w:rPr>
              <w:t>Dyslipidemia contributed to the occurrences of angina</w:t>
            </w:r>
          </w:p>
        </w:tc>
        <w:tc>
          <w:tcPr>
            <w:tcW w:w="354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E326E96" w14:textId="77777777" w:rsidR="008F0E0E" w:rsidRPr="005F0D8E" w:rsidRDefault="008F0E0E" w:rsidP="008F0E0E">
            <w:pPr>
              <w:spacing w:after="0" w:line="240" w:lineRule="auto"/>
              <w:jc w:val="both"/>
              <w:rPr>
                <w:rFonts w:ascii="Times New Roman" w:eastAsia="Times New Roman" w:hAnsi="Times New Roman" w:cs="Times New Roman"/>
                <w:sz w:val="20"/>
                <w:szCs w:val="20"/>
                <w:lang w:eastAsia="pt-BR"/>
              </w:rPr>
            </w:pPr>
            <w:r w:rsidRPr="005F0D8E">
              <w:rPr>
                <w:rFonts w:ascii="Times New Roman" w:eastAsia="Times New Roman" w:hAnsi="Times New Roman" w:cs="Times New Roman"/>
                <w:sz w:val="20"/>
                <w:szCs w:val="20"/>
                <w:lang w:eastAsia="pt-BR"/>
              </w:rPr>
              <w:t>10.3760/cma.j.issn.0366-6999.20131949</w:t>
            </w:r>
          </w:p>
        </w:tc>
      </w:tr>
      <w:tr w:rsidR="008F0E0E" w:rsidRPr="005F0D8E" w14:paraId="66C45383" w14:textId="77777777" w:rsidTr="008F0E0E">
        <w:trPr>
          <w:trHeight w:val="315"/>
        </w:trPr>
        <w:tc>
          <w:tcPr>
            <w:tcW w:w="2411"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20B578E" w14:textId="77777777" w:rsidR="008F0E0E" w:rsidRPr="005F0D8E" w:rsidRDefault="008F0E0E" w:rsidP="008F0E0E">
            <w:pPr>
              <w:spacing w:after="0" w:line="240" w:lineRule="auto"/>
              <w:jc w:val="both"/>
              <w:rPr>
                <w:rFonts w:ascii="Times New Roman" w:eastAsia="Times New Roman" w:hAnsi="Times New Roman" w:cs="Times New Roman"/>
                <w:sz w:val="20"/>
                <w:szCs w:val="20"/>
                <w:lang w:eastAsia="pt-BR"/>
              </w:rPr>
            </w:pPr>
            <w:r w:rsidRPr="005F0D8E">
              <w:rPr>
                <w:rFonts w:ascii="Times New Roman" w:eastAsia="Times New Roman" w:hAnsi="Times New Roman" w:cs="Times New Roman"/>
                <w:sz w:val="20"/>
                <w:szCs w:val="20"/>
                <w:lang w:eastAsia="pt-BR"/>
              </w:rPr>
              <w:t xml:space="preserve">Diabetes → </w:t>
            </w:r>
            <w:proofErr w:type="spellStart"/>
            <w:r w:rsidRPr="005F0D8E">
              <w:rPr>
                <w:rFonts w:ascii="Times New Roman" w:eastAsia="Times New Roman" w:hAnsi="Times New Roman" w:cs="Times New Roman"/>
                <w:sz w:val="20"/>
                <w:szCs w:val="20"/>
                <w:lang w:eastAsia="pt-BR"/>
              </w:rPr>
              <w:t>Apnea</w:t>
            </w:r>
            <w:proofErr w:type="spellEnd"/>
          </w:p>
        </w:tc>
        <w:tc>
          <w:tcPr>
            <w:tcW w:w="9780"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82A94A4" w14:textId="77777777" w:rsidR="008F0E0E" w:rsidRPr="005F0D8E" w:rsidRDefault="008F0E0E" w:rsidP="008F0E0E">
            <w:pPr>
              <w:spacing w:after="0" w:line="240" w:lineRule="auto"/>
              <w:jc w:val="both"/>
              <w:rPr>
                <w:rFonts w:ascii="Times New Roman" w:eastAsia="Times New Roman" w:hAnsi="Times New Roman" w:cs="Times New Roman"/>
                <w:sz w:val="20"/>
                <w:szCs w:val="20"/>
                <w:lang w:val="en-US" w:eastAsia="pt-BR"/>
              </w:rPr>
            </w:pPr>
            <w:r w:rsidRPr="005F0D8E">
              <w:rPr>
                <w:rFonts w:ascii="Times New Roman" w:eastAsia="Times New Roman" w:hAnsi="Times New Roman" w:cs="Times New Roman"/>
                <w:sz w:val="20"/>
                <w:szCs w:val="20"/>
                <w:lang w:val="en-US" w:eastAsia="pt-BR"/>
              </w:rPr>
              <w:t>Several studies published after the SHHS also confirmed that OSA was more prevalent in diabetes patients, and overall OSA prevalence exceeded 50%</w:t>
            </w:r>
          </w:p>
        </w:tc>
        <w:tc>
          <w:tcPr>
            <w:tcW w:w="3544" w:type="dxa"/>
            <w:tcBorders>
              <w:top w:val="single" w:sz="6" w:space="0" w:color="CCCCCC"/>
              <w:left w:val="single" w:sz="6" w:space="0" w:color="CCCCCC"/>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049517F2" w14:textId="77777777" w:rsidR="008F0E0E" w:rsidRPr="005F0D8E" w:rsidRDefault="008F0E0E" w:rsidP="008F0E0E">
            <w:pPr>
              <w:spacing w:after="0" w:line="240" w:lineRule="auto"/>
              <w:jc w:val="both"/>
              <w:rPr>
                <w:rFonts w:ascii="Times New Roman" w:eastAsia="Times New Roman" w:hAnsi="Times New Roman" w:cs="Times New Roman"/>
                <w:color w:val="376FAA"/>
                <w:sz w:val="20"/>
                <w:szCs w:val="20"/>
                <w:u w:val="single"/>
                <w:lang w:eastAsia="pt-BR"/>
              </w:rPr>
            </w:pPr>
            <w:hyperlink r:id="rId18" w:tgtFrame="_blank" w:history="1">
              <w:r w:rsidRPr="005F0D8E">
                <w:rPr>
                  <w:rFonts w:ascii="Times New Roman" w:eastAsia="Times New Roman" w:hAnsi="Times New Roman" w:cs="Times New Roman"/>
                  <w:color w:val="0000FF"/>
                  <w:sz w:val="20"/>
                  <w:szCs w:val="20"/>
                  <w:u w:val="single"/>
                  <w:lang w:eastAsia="pt-BR"/>
                </w:rPr>
                <w:t>10.1111/jdi.12823</w:t>
              </w:r>
            </w:hyperlink>
          </w:p>
        </w:tc>
      </w:tr>
    </w:tbl>
    <w:p w14:paraId="0ADCE43D" w14:textId="77777777" w:rsidR="005F0D8E" w:rsidRDefault="005F0D8E"/>
    <w:p w14:paraId="5C7C9040" w14:textId="31B6C6A3" w:rsidR="005F0D8E" w:rsidRDefault="005F0D8E"/>
    <w:p w14:paraId="4BEF1775" w14:textId="77777777" w:rsidR="005F0D8E" w:rsidRDefault="005F0D8E"/>
    <w:sectPr w:rsidR="005F0D8E" w:rsidSect="005F0D8E">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D8E"/>
    <w:rsid w:val="005F0D8E"/>
    <w:rsid w:val="0080584C"/>
    <w:rsid w:val="00852BBB"/>
    <w:rsid w:val="008F0E0E"/>
    <w:rsid w:val="00BB08E0"/>
    <w:rsid w:val="00D00B8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FBF9C"/>
  <w15:chartTrackingRefBased/>
  <w15:docId w15:val="{8C2849E0-D9C3-4215-92F3-827821F74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5607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5606/tgkdc.dergisi.2024.24405" TargetMode="External"/><Relationship Id="rId13" Type="http://schemas.openxmlformats.org/officeDocument/2006/relationships/hyperlink" Target="http://www.ncbi.nlm.nih.gov/pmc/articles/pmc2564771/" TargetMode="External"/><Relationship Id="rId18" Type="http://schemas.openxmlformats.org/officeDocument/2006/relationships/hyperlink" Target="https://doi.org/10.1111%2Fjdi.12823" TargetMode="External"/><Relationship Id="rId3" Type="http://schemas.openxmlformats.org/officeDocument/2006/relationships/webSettings" Target="webSettings.xml"/><Relationship Id="rId7" Type="http://schemas.openxmlformats.org/officeDocument/2006/relationships/hyperlink" Target="https://doi.org/10.5606/tgkdc.dergisi.2024.24405" TargetMode="External"/><Relationship Id="rId12" Type="http://schemas.openxmlformats.org/officeDocument/2006/relationships/hyperlink" Target="https://doi.org/10.1590%2F1516-3180.2022.0415.R2.310523" TargetMode="External"/><Relationship Id="rId17" Type="http://schemas.openxmlformats.org/officeDocument/2006/relationships/hyperlink" Target="https://doi.org/10.1093/sleep/zsy236" TargetMode="External"/><Relationship Id="rId2" Type="http://schemas.openxmlformats.org/officeDocument/2006/relationships/settings" Target="settings.xml"/><Relationship Id="rId16" Type="http://schemas.openxmlformats.org/officeDocument/2006/relationships/hyperlink" Target="https://doi.org/10.1038/s41598-023-34956-5"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doi.org/10.1590/1980-549720210012.supl.2" TargetMode="External"/><Relationship Id="rId11" Type="http://schemas.openxmlformats.org/officeDocument/2006/relationships/hyperlink" Target="https://doi.org/10.1590/S1808-86942011000400017" TargetMode="External"/><Relationship Id="rId5" Type="http://schemas.openxmlformats.org/officeDocument/2006/relationships/hyperlink" Target="https://doi.org/10.3978%2Fj.issn.2072-1439.2015.06.11" TargetMode="External"/><Relationship Id="rId15" Type="http://schemas.openxmlformats.org/officeDocument/2006/relationships/hyperlink" Target="https://doi.org/10.1038/s41598-023-34956-5" TargetMode="External"/><Relationship Id="rId10" Type="http://schemas.openxmlformats.org/officeDocument/2006/relationships/hyperlink" Target="https://doi.org/10.1016%2Fj.obpill.2022.100043" TargetMode="External"/><Relationship Id="rId19" Type="http://schemas.openxmlformats.org/officeDocument/2006/relationships/fontTable" Target="fontTable.xml"/><Relationship Id="rId4" Type="http://schemas.openxmlformats.org/officeDocument/2006/relationships/hyperlink" Target="https://doi.org/10.1016/j.tcm.2019.05.001" TargetMode="External"/><Relationship Id="rId9" Type="http://schemas.openxmlformats.org/officeDocument/2006/relationships/hyperlink" Target="https://doi.org/10.1016%2Fj.obpill.2022.100043" TargetMode="External"/><Relationship Id="rId14" Type="http://schemas.openxmlformats.org/officeDocument/2006/relationships/hyperlink" Target="https://doi.org/10.1111/joor.12686"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862</Words>
  <Characters>4656</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Brumana Corrêa</dc:creator>
  <cp:keywords/>
  <dc:description/>
  <cp:lastModifiedBy>Paula Brumana Corrêa</cp:lastModifiedBy>
  <cp:revision>2</cp:revision>
  <dcterms:created xsi:type="dcterms:W3CDTF">2024-05-16T13:45:00Z</dcterms:created>
  <dcterms:modified xsi:type="dcterms:W3CDTF">2024-05-16T13:45:00Z</dcterms:modified>
</cp:coreProperties>
</file>