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BC963" w14:textId="77777777" w:rsidR="00873F6E" w:rsidRDefault="00873F6E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873F6E" w:rsidSect="0003507E">
          <w:head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tbl>
      <w:tblPr>
        <w:tblStyle w:val="TableGrid"/>
        <w:tblpPr w:leftFromText="180" w:rightFromText="180" w:vertAnchor="page" w:horzAnchor="margin" w:tblpY="1871"/>
        <w:tblW w:w="1388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87"/>
      </w:tblGrid>
      <w:tr w:rsidR="00873F6E" w:rsidRPr="00883646" w14:paraId="282B8D62" w14:textId="77777777" w:rsidTr="008E7524">
        <w:trPr>
          <w:trHeight w:val="310"/>
        </w:trPr>
        <w:tc>
          <w:tcPr>
            <w:tcW w:w="13887" w:type="dxa"/>
            <w:tcBorders>
              <w:bottom w:val="single" w:sz="4" w:space="0" w:color="auto"/>
            </w:tcBorders>
            <w:textDirection w:val="lrTbV"/>
          </w:tcPr>
          <w:p w14:paraId="1F15F382" w14:textId="77777777" w:rsidR="00873F6E" w:rsidRPr="00883646" w:rsidRDefault="00873F6E" w:rsidP="00E13A41">
            <w:pPr>
              <w:spacing w:line="276" w:lineRule="auto"/>
              <w:rPr>
                <w:sz w:val="24"/>
                <w:szCs w:val="24"/>
              </w:rPr>
            </w:pPr>
            <w:r w:rsidRPr="00883646">
              <w:rPr>
                <w:b/>
                <w:bCs/>
                <w:sz w:val="24"/>
                <w:szCs w:val="24"/>
              </w:rPr>
              <w:lastRenderedPageBreak/>
              <w:t>Table 1.</w:t>
            </w:r>
            <w:r w:rsidRPr="00883646">
              <w:rPr>
                <w:sz w:val="24"/>
                <w:szCs w:val="24"/>
              </w:rPr>
              <w:t xml:space="preserve"> Main characteristics of the subjects of the study.</w:t>
            </w:r>
          </w:p>
        </w:tc>
      </w:tr>
      <w:tr w:rsidR="00873F6E" w:rsidRPr="00883646" w14:paraId="6A1090A6" w14:textId="77777777" w:rsidTr="008E7524">
        <w:trPr>
          <w:trHeight w:val="310"/>
        </w:trPr>
        <w:tc>
          <w:tcPr>
            <w:tcW w:w="13887" w:type="dxa"/>
            <w:tcBorders>
              <w:top w:val="single" w:sz="4" w:space="0" w:color="auto"/>
              <w:bottom w:val="single" w:sz="4" w:space="0" w:color="auto"/>
            </w:tcBorders>
            <w:textDirection w:val="lrTbV"/>
          </w:tcPr>
          <w:p w14:paraId="29DBA332" w14:textId="77777777" w:rsidR="00873F6E" w:rsidRPr="00883646" w:rsidRDefault="00873F6E" w:rsidP="00E13A41">
            <w:pPr>
              <w:tabs>
                <w:tab w:val="left" w:pos="6280"/>
                <w:tab w:val="left" w:pos="8160"/>
                <w:tab w:val="left" w:pos="10695"/>
                <w:tab w:val="left" w:pos="12660"/>
              </w:tabs>
              <w:spacing w:line="276" w:lineRule="auto"/>
              <w:rPr>
                <w:b/>
                <w:bCs/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ab/>
            </w:r>
            <w:r w:rsidRPr="00883646">
              <w:rPr>
                <w:b/>
                <w:bCs/>
                <w:sz w:val="24"/>
                <w:szCs w:val="24"/>
              </w:rPr>
              <w:t>HC (n=65)</w:t>
            </w:r>
            <w:r w:rsidRPr="00883646">
              <w:rPr>
                <w:b/>
                <w:bCs/>
                <w:sz w:val="24"/>
                <w:szCs w:val="24"/>
              </w:rPr>
              <w:tab/>
              <w:t>non-NPSLE(n=50)</w:t>
            </w:r>
            <w:r w:rsidRPr="00883646">
              <w:rPr>
                <w:b/>
                <w:bCs/>
                <w:sz w:val="24"/>
                <w:szCs w:val="24"/>
              </w:rPr>
              <w:tab/>
              <w:t>NPSLE(n=88)</w:t>
            </w:r>
            <w:r w:rsidRPr="00883646">
              <w:rPr>
                <w:b/>
                <w:bCs/>
                <w:sz w:val="24"/>
                <w:szCs w:val="24"/>
              </w:rPr>
              <w:tab/>
              <w:t>p-value</w:t>
            </w:r>
          </w:p>
        </w:tc>
      </w:tr>
      <w:tr w:rsidR="00873F6E" w:rsidRPr="00883646" w14:paraId="0734AB42" w14:textId="77777777" w:rsidTr="008E7524">
        <w:trPr>
          <w:trHeight w:val="320"/>
        </w:trPr>
        <w:tc>
          <w:tcPr>
            <w:tcW w:w="13887" w:type="dxa"/>
            <w:tcBorders>
              <w:top w:val="single" w:sz="4" w:space="0" w:color="auto"/>
              <w:bottom w:val="nil"/>
            </w:tcBorders>
            <w:textDirection w:val="lrTbV"/>
          </w:tcPr>
          <w:p w14:paraId="188A2831" w14:textId="77777777" w:rsidR="00873F6E" w:rsidRPr="00883646" w:rsidRDefault="00873F6E" w:rsidP="00E13A41">
            <w:pPr>
              <w:tabs>
                <w:tab w:val="left" w:pos="6310"/>
                <w:tab w:val="left" w:pos="8250"/>
                <w:tab w:val="left" w:pos="10740"/>
                <w:tab w:val="left" w:pos="12700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Male/Female (%)</w:t>
            </w:r>
            <w:r w:rsidRPr="00883646">
              <w:rPr>
                <w:sz w:val="24"/>
                <w:szCs w:val="24"/>
              </w:rPr>
              <w:tab/>
              <w:t>10/55 (15.4/84.6)</w:t>
            </w:r>
            <w:r w:rsidRPr="00883646">
              <w:rPr>
                <w:sz w:val="24"/>
                <w:szCs w:val="24"/>
              </w:rPr>
              <w:tab/>
              <w:t>2/48 (4/96)</w:t>
            </w:r>
            <w:r w:rsidRPr="00883646">
              <w:rPr>
                <w:sz w:val="24"/>
                <w:szCs w:val="24"/>
              </w:rPr>
              <w:tab/>
              <w:t>7/81 (8/92)</w:t>
            </w:r>
            <w:r w:rsidRPr="00883646">
              <w:rPr>
                <w:sz w:val="24"/>
                <w:szCs w:val="24"/>
              </w:rPr>
              <w:tab/>
              <w:t>0.096</w:t>
            </w:r>
          </w:p>
        </w:tc>
      </w:tr>
      <w:tr w:rsidR="00873F6E" w:rsidRPr="00883646" w14:paraId="6BD4F7A1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0A9AB316" w14:textId="77777777" w:rsidR="00873F6E" w:rsidRPr="00883646" w:rsidRDefault="00873F6E" w:rsidP="00E13A41">
            <w:pPr>
              <w:tabs>
                <w:tab w:val="left" w:pos="6320"/>
                <w:tab w:val="left" w:pos="8180"/>
                <w:tab w:val="left" w:pos="10707"/>
                <w:tab w:val="left" w:pos="12710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Age (years), mean (SD)</w:t>
            </w:r>
            <w:r w:rsidRPr="00883646">
              <w:rPr>
                <w:sz w:val="24"/>
                <w:szCs w:val="24"/>
              </w:rPr>
              <w:tab/>
              <w:t>33.52 (10.76)</w:t>
            </w:r>
            <w:r w:rsidRPr="00883646">
              <w:rPr>
                <w:sz w:val="24"/>
                <w:szCs w:val="24"/>
              </w:rPr>
              <w:tab/>
              <w:t>32.41 (12.89)</w:t>
            </w:r>
            <w:r w:rsidRPr="00883646">
              <w:rPr>
                <w:sz w:val="24"/>
                <w:szCs w:val="24"/>
              </w:rPr>
              <w:tab/>
              <w:t>36.90 (13.08)</w:t>
            </w:r>
            <w:r w:rsidRPr="00883646">
              <w:rPr>
                <w:sz w:val="24"/>
                <w:szCs w:val="24"/>
              </w:rPr>
              <w:tab/>
              <w:t>0.082</w:t>
            </w:r>
          </w:p>
        </w:tc>
      </w:tr>
      <w:tr w:rsidR="00873F6E" w:rsidRPr="00883646" w14:paraId="26EF52BE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642CD4DF" w14:textId="77777777" w:rsidR="00873F6E" w:rsidRPr="00883646" w:rsidRDefault="00873F6E" w:rsidP="00E13A41">
            <w:pPr>
              <w:tabs>
                <w:tab w:val="left" w:pos="6788"/>
                <w:tab w:val="left" w:pos="8270"/>
                <w:tab w:val="left" w:pos="10770"/>
                <w:tab w:val="left" w:pos="12720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Disease duration (years), mean (SD)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3.78 (6.54)</w:t>
            </w:r>
            <w:r w:rsidRPr="00883646">
              <w:rPr>
                <w:sz w:val="24"/>
                <w:szCs w:val="24"/>
              </w:rPr>
              <w:tab/>
              <w:t>4.22 (5.71)</w:t>
            </w:r>
            <w:r w:rsidRPr="00883646">
              <w:rPr>
                <w:sz w:val="24"/>
                <w:szCs w:val="24"/>
              </w:rPr>
              <w:tab/>
              <w:t>0.903</w:t>
            </w:r>
          </w:p>
        </w:tc>
      </w:tr>
      <w:tr w:rsidR="00873F6E" w:rsidRPr="00883646" w14:paraId="09724B9C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464613CC" w14:textId="77777777" w:rsidR="00873F6E" w:rsidRPr="00883646" w:rsidRDefault="00873F6E" w:rsidP="00E13A41">
            <w:pPr>
              <w:tabs>
                <w:tab w:val="center" w:pos="6835"/>
                <w:tab w:val="left" w:pos="8768"/>
                <w:tab w:val="left" w:pos="10808"/>
                <w:tab w:val="left" w:pos="12980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Time since NPSLE diagnosis (years), median (SD)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18.63(39.6)</w:t>
            </w:r>
            <w:r w:rsidRPr="00883646">
              <w:rPr>
                <w:sz w:val="24"/>
                <w:szCs w:val="24"/>
              </w:rPr>
              <w:tab/>
              <w:t>-</w:t>
            </w:r>
          </w:p>
        </w:tc>
      </w:tr>
      <w:tr w:rsidR="00873F6E" w:rsidRPr="00883646" w14:paraId="132D8B63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00CB52A1" w14:textId="77777777" w:rsidR="00873F6E" w:rsidRPr="00883646" w:rsidRDefault="00873F6E" w:rsidP="00E13A41">
            <w:pPr>
              <w:tabs>
                <w:tab w:val="center" w:pos="6835"/>
                <w:tab w:val="left" w:pos="8476"/>
                <w:tab w:val="left" w:pos="10827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 xml:space="preserve">Anti-PL (-)/Anti-PL (+) (%)                                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10(20/80)</w:t>
            </w:r>
            <w:r w:rsidRPr="00883646">
              <w:rPr>
                <w:sz w:val="24"/>
                <w:szCs w:val="24"/>
              </w:rPr>
              <w:tab/>
              <w:t>28(32/68)</w:t>
            </w:r>
          </w:p>
        </w:tc>
      </w:tr>
      <w:tr w:rsidR="00873F6E" w:rsidRPr="00883646" w14:paraId="6C57656C" w14:textId="77777777" w:rsidTr="008E7524">
        <w:trPr>
          <w:trHeight w:val="32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5548FE7A" w14:textId="77777777" w:rsidR="00873F6E" w:rsidRPr="00883646" w:rsidRDefault="00873F6E" w:rsidP="00E13A41">
            <w:pPr>
              <w:tabs>
                <w:tab w:val="center" w:pos="6835"/>
                <w:tab w:val="left" w:pos="8453"/>
                <w:tab w:val="left" w:pos="10869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Anti-Ro (-)/Anti-Ro (+) (%)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24(49/51)</w:t>
            </w:r>
            <w:r w:rsidRPr="00883646">
              <w:rPr>
                <w:sz w:val="24"/>
                <w:szCs w:val="24"/>
              </w:rPr>
              <w:tab/>
              <w:t>37(42/58)</w:t>
            </w:r>
          </w:p>
        </w:tc>
      </w:tr>
      <w:tr w:rsidR="00873F6E" w:rsidRPr="00E11221" w14:paraId="38E9F0FE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6FDAD352" w14:textId="77777777" w:rsidR="00873F6E" w:rsidRPr="00E11221" w:rsidRDefault="00873F6E" w:rsidP="00E13A41">
            <w:pPr>
              <w:tabs>
                <w:tab w:val="center" w:pos="6835"/>
                <w:tab w:val="left" w:pos="8453"/>
                <w:tab w:val="left" w:pos="11327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Anti-ribosomal P (-)/Anti-ribosomal P (+) (%)</w:t>
            </w:r>
            <w:r w:rsidRPr="00E11221">
              <w:rPr>
                <w:sz w:val="24"/>
                <w:szCs w:val="24"/>
                <w:lang w:val="pt-PT"/>
              </w:rPr>
              <w:tab/>
              <w:t>-</w:t>
            </w:r>
            <w:r w:rsidRPr="00E11221">
              <w:rPr>
                <w:sz w:val="24"/>
                <w:szCs w:val="24"/>
                <w:lang w:val="pt-PT"/>
              </w:rPr>
              <w:tab/>
              <w:t>23(47/53)              24(27/73)</w:t>
            </w:r>
          </w:p>
        </w:tc>
      </w:tr>
      <w:tr w:rsidR="00873F6E" w:rsidRPr="00883646" w14:paraId="7FF32A2C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01CF1206" w14:textId="77777777" w:rsidR="00873F6E" w:rsidRPr="00883646" w:rsidRDefault="00873F6E" w:rsidP="00E13A41">
            <w:pPr>
              <w:tabs>
                <w:tab w:val="center" w:pos="6835"/>
                <w:tab w:val="left" w:pos="8742"/>
                <w:tab w:val="left" w:pos="10839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Anti-dsDNA (-)/Anti-dsDNA (+) (%</w:t>
            </w:r>
            <w:r>
              <w:rPr>
                <w:rFonts w:hint="eastAsia"/>
                <w:sz w:val="24"/>
                <w:szCs w:val="24"/>
              </w:rPr>
              <w:t>)</w:t>
            </w:r>
            <w:r w:rsidRPr="00883646">
              <w:rPr>
                <w:sz w:val="24"/>
                <w:szCs w:val="24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883646">
              <w:rPr>
                <w:sz w:val="24"/>
                <w:szCs w:val="24"/>
              </w:rPr>
              <w:t xml:space="preserve">-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883646">
              <w:rPr>
                <w:sz w:val="24"/>
                <w:szCs w:val="24"/>
              </w:rPr>
              <w:t>24(49/51)</w:t>
            </w:r>
            <w:r w:rsidRPr="00883646">
              <w:rPr>
                <w:sz w:val="24"/>
                <w:szCs w:val="24"/>
              </w:rPr>
              <w:tab/>
              <w:t>39(44/56)</w:t>
            </w:r>
          </w:p>
        </w:tc>
      </w:tr>
      <w:tr w:rsidR="00873F6E" w:rsidRPr="00883646" w14:paraId="2954A746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2EA5CA75" w14:textId="77777777" w:rsidR="00873F6E" w:rsidRPr="00883646" w:rsidRDefault="00873F6E" w:rsidP="00E13A41">
            <w:pPr>
              <w:tabs>
                <w:tab w:val="left" w:pos="6861"/>
                <w:tab w:val="left" w:pos="6938"/>
                <w:tab w:val="left" w:pos="8370"/>
                <w:tab w:val="left" w:pos="10839"/>
                <w:tab w:val="left" w:pos="12830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SLEDAI-2K score, mean (SD)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9.08 (5.87)</w:t>
            </w:r>
            <w:r w:rsidRPr="00883646">
              <w:rPr>
                <w:sz w:val="24"/>
                <w:szCs w:val="24"/>
              </w:rPr>
              <w:tab/>
              <w:t>16.99 (6.83)</w:t>
            </w:r>
            <w:r w:rsidRPr="00883646">
              <w:rPr>
                <w:sz w:val="24"/>
                <w:szCs w:val="24"/>
              </w:rPr>
              <w:tab/>
            </w:r>
            <w:r w:rsidRPr="00883646">
              <w:rPr>
                <w:b/>
                <w:bCs/>
                <w:sz w:val="24"/>
                <w:szCs w:val="24"/>
              </w:rPr>
              <w:t>0.000</w:t>
            </w:r>
          </w:p>
        </w:tc>
      </w:tr>
      <w:tr w:rsidR="00873F6E" w:rsidRPr="00883646" w14:paraId="71473063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2FA1E7D2" w14:textId="77777777" w:rsidR="00873F6E" w:rsidRPr="00883646" w:rsidRDefault="00873F6E" w:rsidP="00E13A41">
            <w:pPr>
              <w:tabs>
                <w:tab w:val="left" w:pos="6893"/>
                <w:tab w:val="left" w:pos="8393"/>
                <w:tab w:val="left" w:pos="10863"/>
                <w:tab w:val="right" w:pos="13671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MoCA, median (IQR)</w:t>
            </w:r>
            <w:r w:rsidRPr="00883646">
              <w:rPr>
                <w:sz w:val="24"/>
                <w:szCs w:val="24"/>
              </w:rPr>
              <w:tab/>
              <w:t>-</w:t>
            </w:r>
            <w:r w:rsidRPr="00883646">
              <w:rPr>
                <w:sz w:val="24"/>
                <w:szCs w:val="24"/>
              </w:rPr>
              <w:tab/>
              <w:t>27(25.5, 29)</w:t>
            </w:r>
            <w:r w:rsidRPr="00883646">
              <w:rPr>
                <w:sz w:val="24"/>
                <w:szCs w:val="24"/>
              </w:rPr>
              <w:tab/>
              <w:t xml:space="preserve">24(20.25, 27)      </w:t>
            </w:r>
            <w:r w:rsidRPr="00883646">
              <w:rPr>
                <w:b/>
                <w:bCs/>
                <w:sz w:val="24"/>
                <w:szCs w:val="24"/>
              </w:rPr>
              <w:t>0.000</w:t>
            </w:r>
          </w:p>
        </w:tc>
      </w:tr>
      <w:tr w:rsidR="00873F6E" w:rsidRPr="00883646" w14:paraId="64C1975F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531842A5" w14:textId="77777777" w:rsidR="00873F6E" w:rsidRPr="00883646" w:rsidRDefault="00873F6E" w:rsidP="00E13A41">
            <w:pPr>
              <w:tabs>
                <w:tab w:val="center" w:pos="6835"/>
                <w:tab w:val="left" w:pos="8370"/>
                <w:tab w:val="left" w:pos="10861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Total Intra Cranial Vol (voxels), mean (SD)</w:t>
            </w:r>
            <w:r w:rsidRPr="00883646">
              <w:rPr>
                <w:sz w:val="24"/>
                <w:szCs w:val="24"/>
              </w:rPr>
              <w:tab/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883646">
              <w:rPr>
                <w:sz w:val="24"/>
                <w:szCs w:val="24"/>
              </w:rPr>
              <w:t>1443274(123170)</w:t>
            </w:r>
            <w:r w:rsidRPr="00883646">
              <w:rPr>
                <w:sz w:val="24"/>
                <w:szCs w:val="24"/>
              </w:rPr>
              <w:tab/>
              <w:t>1416447(123853)</w:t>
            </w:r>
            <w:r w:rsidRPr="00883646">
              <w:rPr>
                <w:sz w:val="24"/>
                <w:szCs w:val="24"/>
              </w:rPr>
              <w:tab/>
              <w:t>1406766(116133)   0.173</w:t>
            </w:r>
          </w:p>
        </w:tc>
      </w:tr>
      <w:tr w:rsidR="00873F6E" w:rsidRPr="00883646" w14:paraId="2AE678E9" w14:textId="77777777" w:rsidTr="008E7524">
        <w:trPr>
          <w:trHeight w:val="310"/>
        </w:trPr>
        <w:tc>
          <w:tcPr>
            <w:tcW w:w="13887" w:type="dxa"/>
            <w:tcBorders>
              <w:bottom w:val="nil"/>
            </w:tcBorders>
            <w:textDirection w:val="lrTbV"/>
          </w:tcPr>
          <w:p w14:paraId="71D8F2C6" w14:textId="77777777" w:rsidR="00873F6E" w:rsidRPr="00883646" w:rsidRDefault="00873F6E" w:rsidP="00E13A41">
            <w:pPr>
              <w:tabs>
                <w:tab w:val="center" w:pos="6835"/>
                <w:tab w:val="left" w:pos="10861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Normalized left lateral ventricle volume (voxels), mean (SD)        6593(2741)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883646">
              <w:rPr>
                <w:sz w:val="24"/>
                <w:szCs w:val="24"/>
              </w:rPr>
              <w:t>8484(3819)</w:t>
            </w:r>
            <w:r w:rsidRPr="00883646">
              <w:rPr>
                <w:sz w:val="24"/>
                <w:szCs w:val="24"/>
              </w:rPr>
              <w:tab/>
              <w:t xml:space="preserve">12271(6886)       </w:t>
            </w:r>
            <w:r w:rsidRPr="00883646">
              <w:rPr>
                <w:b/>
                <w:bCs/>
                <w:sz w:val="24"/>
                <w:szCs w:val="24"/>
              </w:rPr>
              <w:t>0.000</w:t>
            </w:r>
          </w:p>
        </w:tc>
      </w:tr>
      <w:tr w:rsidR="00873F6E" w:rsidRPr="00883646" w14:paraId="6FD31614" w14:textId="77777777" w:rsidTr="008E7524">
        <w:trPr>
          <w:trHeight w:val="320"/>
        </w:trPr>
        <w:tc>
          <w:tcPr>
            <w:tcW w:w="13887" w:type="dxa"/>
            <w:tcBorders>
              <w:bottom w:val="single" w:sz="4" w:space="0" w:color="auto"/>
            </w:tcBorders>
            <w:textDirection w:val="lrTbV"/>
          </w:tcPr>
          <w:p w14:paraId="66B95A89" w14:textId="77777777" w:rsidR="00873F6E" w:rsidRPr="00883646" w:rsidRDefault="00873F6E" w:rsidP="00E13A41">
            <w:pPr>
              <w:tabs>
                <w:tab w:val="center" w:pos="6835"/>
                <w:tab w:val="left" w:pos="8844"/>
                <w:tab w:val="left" w:pos="10911"/>
              </w:tabs>
              <w:spacing w:line="276" w:lineRule="auto"/>
              <w:rPr>
                <w:sz w:val="24"/>
                <w:szCs w:val="24"/>
              </w:rPr>
            </w:pPr>
            <w:r w:rsidRPr="00883646">
              <w:rPr>
                <w:sz w:val="24"/>
                <w:szCs w:val="24"/>
              </w:rPr>
              <w:t>Normalized right lateral ventricle volume (voxels), mean (SD)       5641(2278)     7243(3754)</w:t>
            </w:r>
            <w:r w:rsidRPr="00883646">
              <w:rPr>
                <w:sz w:val="24"/>
                <w:szCs w:val="24"/>
              </w:rPr>
              <w:tab/>
              <w:t xml:space="preserve">10625(5421)       </w:t>
            </w:r>
            <w:r w:rsidRPr="00883646">
              <w:rPr>
                <w:b/>
                <w:bCs/>
                <w:sz w:val="24"/>
                <w:szCs w:val="24"/>
              </w:rPr>
              <w:t>0.000</w:t>
            </w:r>
          </w:p>
        </w:tc>
      </w:tr>
    </w:tbl>
    <w:p w14:paraId="1002F514" w14:textId="77777777" w:rsidR="00873F6E" w:rsidRPr="00883646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C80C4D3" w14:textId="77777777" w:rsidR="00873F6E" w:rsidRPr="00883646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83646">
        <w:rPr>
          <w:rFonts w:ascii="Times New Roman" w:hAnsi="Times New Roman" w:cs="Times New Roman"/>
          <w:sz w:val="24"/>
          <w:szCs w:val="24"/>
        </w:rPr>
        <w:t>*Significant results are shown in bold.</w:t>
      </w:r>
    </w:p>
    <w:p w14:paraId="530BB435" w14:textId="77777777" w:rsidR="00873F6E" w:rsidRPr="00883646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83646">
        <w:rPr>
          <w:rFonts w:ascii="Times New Roman" w:hAnsi="Times New Roman" w:cs="Times New Roman"/>
          <w:sz w:val="24"/>
          <w:szCs w:val="24"/>
        </w:rPr>
        <w:t>**HC healthy controls, NPSLE patients with neuropsychiatric systemic lupus erythematosus (SLE), non-NPSLE patients without neuropsychiatric SLE, Anti-PL antiphospholipid antibodies, Anti-dsDNA anti-doublestranded DNA antibodies, SLEDAI-2K SLE disease activity index, MoCA Montreal cognitive assessment, SD standard deviation, IQR interquartile range.</w:t>
      </w:r>
    </w:p>
    <w:p w14:paraId="319FDDB5" w14:textId="77777777" w:rsidR="00873F6E" w:rsidRPr="00873F6E" w:rsidRDefault="00873F6E" w:rsidP="00873F6E">
      <w:pPr>
        <w:rPr>
          <w:rFonts w:ascii="Times New Roman" w:hAnsi="Times New Roman" w:cs="Times New Roman"/>
          <w:sz w:val="24"/>
          <w:szCs w:val="24"/>
        </w:rPr>
      </w:pPr>
    </w:p>
    <w:p w14:paraId="44E84E70" w14:textId="77777777" w:rsidR="00873F6E" w:rsidRDefault="00873F6E" w:rsidP="00873F6E">
      <w:pPr>
        <w:rPr>
          <w:rFonts w:ascii="Times New Roman" w:hAnsi="Times New Roman" w:cs="Times New Roman"/>
          <w:sz w:val="24"/>
          <w:szCs w:val="24"/>
        </w:rPr>
      </w:pPr>
    </w:p>
    <w:p w14:paraId="0499A320" w14:textId="2FC7FA6C" w:rsidR="00873F6E" w:rsidRPr="00873F6E" w:rsidRDefault="00873F6E" w:rsidP="00873F6E">
      <w:pPr>
        <w:rPr>
          <w:rFonts w:ascii="Times New Roman" w:hAnsi="Times New Roman" w:cs="Times New Roman"/>
          <w:sz w:val="24"/>
          <w:szCs w:val="24"/>
        </w:rPr>
        <w:sectPr w:rsidR="00873F6E" w:rsidRPr="00873F6E" w:rsidSect="00873F6E">
          <w:pgSz w:w="16838" w:h="11906" w:orient="landscape"/>
          <w:pgMar w:top="1797" w:right="1440" w:bottom="1797" w:left="1440" w:header="851" w:footer="992" w:gutter="0"/>
          <w:pgNumType w:start="1"/>
          <w:cols w:space="425"/>
          <w:docGrid w:type="linesAndChars" w:linePitch="312"/>
        </w:sectPr>
      </w:pPr>
    </w:p>
    <w:p w14:paraId="7BFC918D" w14:textId="1513B308" w:rsidR="00873F6E" w:rsidRDefault="00873F6E" w:rsidP="00E13A41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873F6E" w:rsidRPr="007A6FA9" w14:paraId="3921D97B" w14:textId="77777777" w:rsidTr="008E7524">
        <w:tc>
          <w:tcPr>
            <w:tcW w:w="8296" w:type="dxa"/>
            <w:tcBorders>
              <w:bottom w:val="single" w:sz="4" w:space="0" w:color="auto"/>
            </w:tcBorders>
          </w:tcPr>
          <w:p w14:paraId="1632E257" w14:textId="77777777" w:rsidR="00873F6E" w:rsidRPr="007A6FA9" w:rsidRDefault="00873F6E" w:rsidP="00E13A41">
            <w:pPr>
              <w:spacing w:line="276" w:lineRule="auto"/>
              <w:rPr>
                <w:sz w:val="24"/>
                <w:szCs w:val="24"/>
              </w:rPr>
            </w:pPr>
            <w:r w:rsidRPr="007A6FA9">
              <w:rPr>
                <w:b/>
                <w:bCs/>
                <w:sz w:val="24"/>
                <w:szCs w:val="24"/>
              </w:rPr>
              <w:t>Table 2.</w:t>
            </w:r>
            <w:r w:rsidRPr="007A6FA9">
              <w:rPr>
                <w:sz w:val="24"/>
                <w:szCs w:val="24"/>
              </w:rPr>
              <w:t xml:space="preserve"> The lab results of peripheral blood in systemic lupus erythematosus.</w:t>
            </w:r>
          </w:p>
        </w:tc>
      </w:tr>
      <w:tr w:rsidR="00873F6E" w:rsidRPr="007A6FA9" w14:paraId="57A929DD" w14:textId="77777777" w:rsidTr="008E7524">
        <w:tc>
          <w:tcPr>
            <w:tcW w:w="8296" w:type="dxa"/>
            <w:tcBorders>
              <w:top w:val="single" w:sz="4" w:space="0" w:color="auto"/>
              <w:bottom w:val="single" w:sz="4" w:space="0" w:color="auto"/>
            </w:tcBorders>
          </w:tcPr>
          <w:p w14:paraId="62A10E29" w14:textId="77777777" w:rsidR="00873F6E" w:rsidRPr="007A6FA9" w:rsidRDefault="00873F6E" w:rsidP="00E13A41">
            <w:pPr>
              <w:tabs>
                <w:tab w:val="left" w:pos="2573"/>
                <w:tab w:val="left" w:pos="5116"/>
                <w:tab w:val="left" w:pos="7126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X</w:t>
            </w:r>
            <w:r w:rsidRPr="007A6FA9">
              <w:rPr>
                <w:sz w:val="24"/>
                <w:szCs w:val="24"/>
              </w:rPr>
              <w:t>，</w:t>
            </w:r>
            <w:r w:rsidRPr="007A6FA9">
              <w:rPr>
                <w:sz w:val="24"/>
                <w:szCs w:val="24"/>
              </w:rPr>
              <w:t>mean (SD) (n)</w:t>
            </w:r>
            <w:r w:rsidRPr="007A6FA9">
              <w:rPr>
                <w:sz w:val="24"/>
                <w:szCs w:val="24"/>
              </w:rPr>
              <w:tab/>
              <w:t>non-NPSLE</w:t>
            </w:r>
            <w:r w:rsidRPr="007A6FA9">
              <w:rPr>
                <w:sz w:val="24"/>
                <w:szCs w:val="24"/>
              </w:rPr>
              <w:tab/>
              <w:t>NPSLE</w:t>
            </w:r>
            <w:r w:rsidRPr="007A6FA9">
              <w:rPr>
                <w:sz w:val="24"/>
                <w:szCs w:val="24"/>
              </w:rPr>
              <w:tab/>
              <w:t>p-value</w:t>
            </w:r>
          </w:p>
        </w:tc>
      </w:tr>
      <w:tr w:rsidR="00873F6E" w:rsidRPr="007A6FA9" w14:paraId="1BB945A7" w14:textId="77777777" w:rsidTr="008E7524">
        <w:tc>
          <w:tcPr>
            <w:tcW w:w="8296" w:type="dxa"/>
            <w:tcBorders>
              <w:top w:val="single" w:sz="4" w:space="0" w:color="auto"/>
            </w:tcBorders>
          </w:tcPr>
          <w:p w14:paraId="0FB7DD81" w14:textId="77777777" w:rsidR="00873F6E" w:rsidRPr="007A6FA9" w:rsidRDefault="00873F6E" w:rsidP="00E13A41">
            <w:pPr>
              <w:tabs>
                <w:tab w:val="left" w:pos="3103"/>
                <w:tab w:val="left" w:pos="4802"/>
                <w:tab w:val="left" w:pos="7390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ESR, mean (SD) (n)      25.10 (19.49) (21)</w:t>
            </w:r>
            <w:r w:rsidRPr="007A6FA9">
              <w:rPr>
                <w:sz w:val="24"/>
                <w:szCs w:val="24"/>
              </w:rPr>
              <w:tab/>
              <w:t xml:space="preserve"> 29.51 (21.68) (68)</w:t>
            </w:r>
            <w:r w:rsidRPr="007A6FA9">
              <w:rPr>
                <w:sz w:val="24"/>
                <w:szCs w:val="24"/>
              </w:rPr>
              <w:tab/>
              <w:t>0.406</w:t>
            </w:r>
          </w:p>
        </w:tc>
      </w:tr>
      <w:tr w:rsidR="00873F6E" w:rsidRPr="007A6FA9" w14:paraId="1B631E3E" w14:textId="77777777" w:rsidTr="008E7524">
        <w:tc>
          <w:tcPr>
            <w:tcW w:w="8296" w:type="dxa"/>
          </w:tcPr>
          <w:p w14:paraId="2DB1DC74" w14:textId="04DACDAA" w:rsidR="00873F6E" w:rsidRPr="007A6FA9" w:rsidRDefault="00873F6E" w:rsidP="00E13A41">
            <w:pPr>
              <w:tabs>
                <w:tab w:val="left" w:pos="2562"/>
                <w:tab w:val="left" w:pos="4974"/>
                <w:tab w:val="left" w:pos="7398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CRP, mean (SD) (n)      20.47 (29.61) (27)       </w:t>
            </w:r>
            <w:r w:rsidR="00E13A41">
              <w:rPr>
                <w:rFonts w:hint="eastAsia"/>
                <w:sz w:val="24"/>
                <w:szCs w:val="24"/>
              </w:rPr>
              <w:t xml:space="preserve">    </w:t>
            </w:r>
            <w:r w:rsidRPr="007A6FA9">
              <w:rPr>
                <w:sz w:val="24"/>
                <w:szCs w:val="24"/>
              </w:rPr>
              <w:t>11.08(14.91) (73)</w:t>
            </w:r>
            <w:r w:rsidRPr="007A6FA9">
              <w:rPr>
                <w:sz w:val="24"/>
                <w:szCs w:val="24"/>
              </w:rPr>
              <w:tab/>
              <w:t>0.125</w:t>
            </w:r>
          </w:p>
        </w:tc>
      </w:tr>
      <w:tr w:rsidR="00873F6E" w:rsidRPr="007A6FA9" w14:paraId="46B67A29" w14:textId="77777777" w:rsidTr="008E7524">
        <w:tc>
          <w:tcPr>
            <w:tcW w:w="8296" w:type="dxa"/>
          </w:tcPr>
          <w:p w14:paraId="448BEAAB" w14:textId="77777777" w:rsidR="00873F6E" w:rsidRPr="007A6FA9" w:rsidRDefault="00873F6E" w:rsidP="00E13A41">
            <w:pPr>
              <w:tabs>
                <w:tab w:val="left" w:pos="2604"/>
                <w:tab w:val="left" w:pos="4944"/>
                <w:tab w:val="left" w:pos="7435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IgG, mean (SD) (n)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A6FA9">
              <w:rPr>
                <w:sz w:val="24"/>
                <w:szCs w:val="24"/>
              </w:rPr>
              <w:t>17.60 (8.21) (23)</w:t>
            </w:r>
            <w:r w:rsidRPr="007A6FA9">
              <w:rPr>
                <w:sz w:val="24"/>
                <w:szCs w:val="24"/>
              </w:rPr>
              <w:tab/>
              <w:t>23.38(64.32) (75)</w:t>
            </w:r>
            <w:r w:rsidRPr="007A6FA9">
              <w:rPr>
                <w:sz w:val="24"/>
                <w:szCs w:val="24"/>
              </w:rPr>
              <w:tab/>
              <w:t>0.669</w:t>
            </w:r>
          </w:p>
        </w:tc>
      </w:tr>
      <w:tr w:rsidR="00873F6E" w:rsidRPr="007A6FA9" w14:paraId="089091A6" w14:textId="77777777" w:rsidTr="008E7524">
        <w:tc>
          <w:tcPr>
            <w:tcW w:w="8296" w:type="dxa"/>
          </w:tcPr>
          <w:p w14:paraId="61796124" w14:textId="77777777" w:rsidR="00873F6E" w:rsidRPr="007A6FA9" w:rsidRDefault="00873F6E" w:rsidP="00E13A41">
            <w:pPr>
              <w:tabs>
                <w:tab w:val="left" w:pos="2589"/>
                <w:tab w:val="left" w:pos="4997"/>
                <w:tab w:val="left" w:pos="7390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IgA, mean (SD) (n)       2.19 (0.86) (22)</w:t>
            </w:r>
            <w:r w:rsidRPr="007A6FA9">
              <w:rPr>
                <w:sz w:val="24"/>
                <w:szCs w:val="24"/>
              </w:rPr>
              <w:tab/>
              <w:t>9.04 (55.11) (76)</w:t>
            </w:r>
            <w:r w:rsidRPr="007A6FA9">
              <w:rPr>
                <w:sz w:val="24"/>
                <w:szCs w:val="24"/>
              </w:rPr>
              <w:tab/>
              <w:t>0.562</w:t>
            </w:r>
          </w:p>
        </w:tc>
      </w:tr>
      <w:tr w:rsidR="00873F6E" w:rsidRPr="007A6FA9" w14:paraId="31DB4BAE" w14:textId="77777777" w:rsidTr="008E7524">
        <w:tc>
          <w:tcPr>
            <w:tcW w:w="8296" w:type="dxa"/>
          </w:tcPr>
          <w:p w14:paraId="2D30528A" w14:textId="5DC9EC82" w:rsidR="00873F6E" w:rsidRPr="007A6FA9" w:rsidRDefault="00873F6E" w:rsidP="00E13A41">
            <w:pPr>
              <w:tabs>
                <w:tab w:val="left" w:pos="2658"/>
                <w:tab w:val="left" w:pos="5019"/>
                <w:tab w:val="left" w:pos="7542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IgM, mean (SD) (n)      1.04 (0.83) (21)</w:t>
            </w:r>
            <w:r w:rsidRPr="007A6FA9">
              <w:rPr>
                <w:sz w:val="24"/>
                <w:szCs w:val="24"/>
              </w:rPr>
              <w:tab/>
              <w:t xml:space="preserve">1.07(0.89)(74)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 </w:t>
            </w:r>
            <w:r w:rsidRPr="007A6FA9">
              <w:rPr>
                <w:sz w:val="24"/>
                <w:szCs w:val="24"/>
              </w:rPr>
              <w:t>0.878</w:t>
            </w:r>
          </w:p>
        </w:tc>
      </w:tr>
      <w:tr w:rsidR="00873F6E" w:rsidRPr="007A6FA9" w14:paraId="3D38FF90" w14:textId="77777777" w:rsidTr="008E7524">
        <w:tc>
          <w:tcPr>
            <w:tcW w:w="8296" w:type="dxa"/>
          </w:tcPr>
          <w:p w14:paraId="44F319FE" w14:textId="268320BA" w:rsidR="00873F6E" w:rsidRPr="007A6FA9" w:rsidRDefault="00873F6E" w:rsidP="00E13A41">
            <w:pPr>
              <w:tabs>
                <w:tab w:val="left" w:pos="2385"/>
                <w:tab w:val="left" w:pos="5082"/>
                <w:tab w:val="left" w:pos="7315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IL6, mean (SD) (n)</w:t>
            </w:r>
            <w:r w:rsidRPr="007A6FA9">
              <w:rPr>
                <w:sz w:val="24"/>
                <w:szCs w:val="24"/>
              </w:rPr>
              <w:tab/>
              <w:t xml:space="preserve">7.93 (9.57) (24)     </w:t>
            </w:r>
            <w:r w:rsidR="00E13A41">
              <w:rPr>
                <w:rFonts w:hint="eastAsia"/>
                <w:sz w:val="24"/>
                <w:szCs w:val="24"/>
              </w:rPr>
              <w:t xml:space="preserve">          </w:t>
            </w:r>
            <w:r w:rsidRPr="007A6FA9">
              <w:rPr>
                <w:sz w:val="24"/>
                <w:szCs w:val="24"/>
              </w:rPr>
              <w:t xml:space="preserve">8.4 (17.21) (62)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 </w:t>
            </w:r>
            <w:r w:rsidRPr="007A6FA9">
              <w:rPr>
                <w:sz w:val="24"/>
                <w:szCs w:val="24"/>
              </w:rPr>
              <w:t>0.893</w:t>
            </w:r>
          </w:p>
        </w:tc>
      </w:tr>
      <w:tr w:rsidR="00873F6E" w:rsidRPr="007A6FA9" w14:paraId="7936BEFC" w14:textId="77777777" w:rsidTr="008E7524">
        <w:tc>
          <w:tcPr>
            <w:tcW w:w="8296" w:type="dxa"/>
          </w:tcPr>
          <w:p w14:paraId="4EB10C6E" w14:textId="5603489E" w:rsidR="00873F6E" w:rsidRPr="007A6FA9" w:rsidRDefault="00873F6E" w:rsidP="00E13A41">
            <w:pPr>
              <w:tabs>
                <w:tab w:val="left" w:pos="2400"/>
                <w:tab w:val="left" w:pos="4793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IL10, mean (SD) (n)</w:t>
            </w:r>
            <w:r w:rsidRPr="007A6FA9">
              <w:rPr>
                <w:sz w:val="24"/>
                <w:szCs w:val="24"/>
              </w:rPr>
              <w:tab/>
              <w:t>5.57(3.76) (24)</w:t>
            </w:r>
            <w:r w:rsidRPr="007A6FA9">
              <w:rPr>
                <w:sz w:val="24"/>
                <w:szCs w:val="24"/>
              </w:rPr>
              <w:tab/>
              <w:t xml:space="preserve">6.42(8.38)(62)       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E13A41">
              <w:rPr>
                <w:rFonts w:hint="eastAsia"/>
                <w:sz w:val="24"/>
                <w:szCs w:val="24"/>
              </w:rPr>
              <w:t xml:space="preserve">       </w:t>
            </w:r>
            <w:r w:rsidRPr="007A6FA9">
              <w:rPr>
                <w:sz w:val="24"/>
                <w:szCs w:val="24"/>
              </w:rPr>
              <w:t>0.633</w:t>
            </w:r>
          </w:p>
        </w:tc>
      </w:tr>
      <w:tr w:rsidR="00873F6E" w:rsidRPr="007A6FA9" w14:paraId="5C664CBC" w14:textId="77777777" w:rsidTr="008E7524">
        <w:tc>
          <w:tcPr>
            <w:tcW w:w="8296" w:type="dxa"/>
          </w:tcPr>
          <w:p w14:paraId="4449C062" w14:textId="5DAE05E0" w:rsidR="00873F6E" w:rsidRPr="007A6FA9" w:rsidRDefault="00873F6E" w:rsidP="00E13A41">
            <w:pPr>
              <w:tabs>
                <w:tab w:val="left" w:pos="2538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C3, mean (SD) (n)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E13A41">
              <w:rPr>
                <w:rFonts w:hint="eastAsia"/>
                <w:sz w:val="24"/>
                <w:szCs w:val="24"/>
              </w:rPr>
              <w:t xml:space="preserve">      </w:t>
            </w:r>
            <w:r w:rsidRPr="007A6FA9">
              <w:rPr>
                <w:sz w:val="24"/>
                <w:szCs w:val="24"/>
              </w:rPr>
              <w:t xml:space="preserve">0.60 (0.27) (44)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 </w:t>
            </w:r>
            <w:r w:rsidRPr="007A6FA9">
              <w:rPr>
                <w:sz w:val="24"/>
                <w:szCs w:val="24"/>
              </w:rPr>
              <w:t xml:space="preserve">  0.71 (0.34) (83)          </w:t>
            </w:r>
            <w:r w:rsidR="00E13A41">
              <w:rPr>
                <w:rFonts w:hint="eastAsia"/>
                <w:sz w:val="24"/>
                <w:szCs w:val="24"/>
              </w:rPr>
              <w:t xml:space="preserve">   </w:t>
            </w:r>
            <w:r w:rsidRPr="007A6FA9">
              <w:rPr>
                <w:sz w:val="24"/>
                <w:szCs w:val="24"/>
              </w:rPr>
              <w:t>0.068</w:t>
            </w:r>
          </w:p>
        </w:tc>
      </w:tr>
      <w:tr w:rsidR="00873F6E" w:rsidRPr="007A6FA9" w14:paraId="5AC5D6C9" w14:textId="77777777" w:rsidTr="008E7524">
        <w:tc>
          <w:tcPr>
            <w:tcW w:w="8296" w:type="dxa"/>
          </w:tcPr>
          <w:p w14:paraId="5B9AC008" w14:textId="6AE526CD" w:rsidR="00873F6E" w:rsidRPr="007A6FA9" w:rsidRDefault="00873F6E" w:rsidP="00E13A41">
            <w:pPr>
              <w:tabs>
                <w:tab w:val="left" w:pos="2562"/>
                <w:tab w:val="left" w:pos="7308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C4, mean (SD) (n)      </w:t>
            </w:r>
            <w:r w:rsidR="00E13A41">
              <w:rPr>
                <w:rFonts w:hint="eastAsia"/>
                <w:sz w:val="24"/>
                <w:szCs w:val="24"/>
              </w:rPr>
              <w:t xml:space="preserve">      </w:t>
            </w:r>
            <w:r w:rsidRPr="007A6FA9">
              <w:rPr>
                <w:sz w:val="24"/>
                <w:szCs w:val="24"/>
              </w:rPr>
              <w:t xml:space="preserve">0.09 (0.08) (44)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</w:t>
            </w:r>
            <w:r w:rsidRPr="007A6FA9">
              <w:rPr>
                <w:sz w:val="24"/>
                <w:szCs w:val="24"/>
              </w:rPr>
              <w:t xml:space="preserve"> 0.13 (0.11) (83)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</w:t>
            </w:r>
            <w:r w:rsidRPr="007A6FA9">
              <w:rPr>
                <w:b/>
                <w:bCs/>
                <w:sz w:val="24"/>
                <w:szCs w:val="24"/>
              </w:rPr>
              <w:t>0.048</w:t>
            </w:r>
          </w:p>
        </w:tc>
      </w:tr>
      <w:tr w:rsidR="00873F6E" w:rsidRPr="007A6FA9" w14:paraId="59A7BF30" w14:textId="77777777" w:rsidTr="008E7524">
        <w:tc>
          <w:tcPr>
            <w:tcW w:w="8296" w:type="dxa"/>
          </w:tcPr>
          <w:p w14:paraId="72CDBBBA" w14:textId="418F5F96" w:rsidR="00873F6E" w:rsidRPr="007A6FA9" w:rsidRDefault="00873F6E" w:rsidP="00E13A41">
            <w:pPr>
              <w:tabs>
                <w:tab w:val="left" w:pos="2595"/>
                <w:tab w:val="left" w:pos="4899"/>
                <w:tab w:val="left" w:pos="7337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CD4, mean (SD) (n)</w:t>
            </w:r>
            <w:r w:rsidRPr="007A6FA9">
              <w:rPr>
                <w:sz w:val="24"/>
                <w:szCs w:val="24"/>
              </w:rPr>
              <w:tab/>
              <w:t xml:space="preserve">373 (412) (23)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 </w:t>
            </w:r>
            <w:r w:rsidRPr="007A6FA9">
              <w:rPr>
                <w:sz w:val="24"/>
                <w:szCs w:val="24"/>
              </w:rPr>
              <w:t xml:space="preserve"> 343 (285) (73) 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</w:t>
            </w:r>
            <w:r w:rsidRPr="007A6FA9">
              <w:rPr>
                <w:sz w:val="24"/>
                <w:szCs w:val="24"/>
              </w:rPr>
              <w:t>0.699</w:t>
            </w:r>
          </w:p>
        </w:tc>
      </w:tr>
      <w:tr w:rsidR="00873F6E" w:rsidRPr="007A6FA9" w14:paraId="28C4EAF3" w14:textId="77777777" w:rsidTr="008E7524">
        <w:tc>
          <w:tcPr>
            <w:tcW w:w="8296" w:type="dxa"/>
          </w:tcPr>
          <w:p w14:paraId="135E6E94" w14:textId="335BF0B3" w:rsidR="00873F6E" w:rsidRPr="007A6FA9" w:rsidRDefault="00873F6E" w:rsidP="00E13A41">
            <w:pPr>
              <w:tabs>
                <w:tab w:val="left" w:pos="2682"/>
                <w:tab w:val="left" w:pos="4937"/>
                <w:tab w:val="left" w:pos="7382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CD8, mean (SD) (n)  </w:t>
            </w:r>
            <w:r w:rsidR="00E13A41"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A6FA9">
              <w:rPr>
                <w:sz w:val="24"/>
                <w:szCs w:val="24"/>
              </w:rPr>
              <w:t xml:space="preserve">427 (269) (23) 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</w:t>
            </w:r>
            <w:r w:rsidRPr="007A6FA9">
              <w:rPr>
                <w:sz w:val="24"/>
                <w:szCs w:val="24"/>
              </w:rPr>
              <w:t xml:space="preserve">389 (280) (73)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</w:t>
            </w:r>
            <w:r w:rsidRPr="007A6FA9">
              <w:rPr>
                <w:sz w:val="24"/>
                <w:szCs w:val="24"/>
              </w:rPr>
              <w:t>0.574</w:t>
            </w:r>
          </w:p>
        </w:tc>
      </w:tr>
      <w:tr w:rsidR="00873F6E" w:rsidRPr="007A6FA9" w14:paraId="42E31BCC" w14:textId="77777777" w:rsidTr="008E7524">
        <w:tc>
          <w:tcPr>
            <w:tcW w:w="8296" w:type="dxa"/>
          </w:tcPr>
          <w:p w14:paraId="2576352F" w14:textId="692DD5AC" w:rsidR="00873F6E" w:rsidRPr="007A6FA9" w:rsidRDefault="00873F6E" w:rsidP="00E13A41">
            <w:pPr>
              <w:tabs>
                <w:tab w:val="left" w:pos="2706"/>
                <w:tab w:val="left" w:pos="4944"/>
                <w:tab w:val="left" w:pos="7412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CD3, mean (SD) (n)      </w:t>
            </w:r>
            <w:r w:rsidR="00E13A41">
              <w:rPr>
                <w:rFonts w:hint="eastAsia"/>
                <w:sz w:val="24"/>
                <w:szCs w:val="24"/>
              </w:rPr>
              <w:t xml:space="preserve">   </w:t>
            </w:r>
            <w:r w:rsidRPr="007A6FA9">
              <w:rPr>
                <w:sz w:val="24"/>
                <w:szCs w:val="24"/>
              </w:rPr>
              <w:t>858 (647) (23)</w:t>
            </w:r>
            <w:r w:rsidRPr="007A6FA9">
              <w:rPr>
                <w:sz w:val="24"/>
                <w:szCs w:val="24"/>
              </w:rPr>
              <w:tab/>
              <w:t xml:space="preserve">735(535)(76)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 </w:t>
            </w:r>
            <w:r w:rsidRPr="007A6FA9">
              <w:rPr>
                <w:sz w:val="24"/>
                <w:szCs w:val="24"/>
              </w:rPr>
              <w:t>0.362</w:t>
            </w:r>
          </w:p>
        </w:tc>
      </w:tr>
      <w:tr w:rsidR="00873F6E" w:rsidRPr="007A6FA9" w14:paraId="419F3C5C" w14:textId="77777777" w:rsidTr="008E7524">
        <w:tc>
          <w:tcPr>
            <w:tcW w:w="8296" w:type="dxa"/>
          </w:tcPr>
          <w:p w14:paraId="1DAE4524" w14:textId="60A7ECE5" w:rsidR="00873F6E" w:rsidRPr="007A6FA9" w:rsidRDefault="00873F6E" w:rsidP="00E13A41">
            <w:pPr>
              <w:tabs>
                <w:tab w:val="left" w:pos="4998"/>
                <w:tab w:val="left" w:pos="7442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CD16, mean (SD) (n)     </w:t>
            </w:r>
            <w:r w:rsidR="00E13A41">
              <w:rPr>
                <w:rFonts w:hint="eastAsia"/>
                <w:sz w:val="24"/>
                <w:szCs w:val="24"/>
              </w:rPr>
              <w:t xml:space="preserve">   </w:t>
            </w:r>
            <w:r w:rsidRPr="007A6FA9">
              <w:rPr>
                <w:sz w:val="24"/>
                <w:szCs w:val="24"/>
              </w:rPr>
              <w:t xml:space="preserve">34 (38) (10)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   </w:t>
            </w:r>
            <w:r w:rsidRPr="007A6FA9">
              <w:rPr>
                <w:sz w:val="24"/>
                <w:szCs w:val="24"/>
              </w:rPr>
              <w:t xml:space="preserve"> 108 (178) (50) 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</w:t>
            </w:r>
            <w:r w:rsidRPr="007A6FA9">
              <w:rPr>
                <w:sz w:val="24"/>
                <w:szCs w:val="24"/>
              </w:rPr>
              <w:t>0.197</w:t>
            </w:r>
          </w:p>
        </w:tc>
      </w:tr>
      <w:tr w:rsidR="00873F6E" w:rsidRPr="007A6FA9" w14:paraId="4375D5EC" w14:textId="77777777" w:rsidTr="008E7524">
        <w:tc>
          <w:tcPr>
            <w:tcW w:w="8296" w:type="dxa"/>
          </w:tcPr>
          <w:p w14:paraId="14DB7DCD" w14:textId="0CC32AFE" w:rsidR="00873F6E" w:rsidRPr="007A6FA9" w:rsidRDefault="00873F6E" w:rsidP="00E13A41">
            <w:pPr>
              <w:tabs>
                <w:tab w:val="left" w:pos="2574"/>
                <w:tab w:val="left" w:pos="5034"/>
                <w:tab w:val="left" w:pos="7477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>CD19, mean (SD) (n)</w:t>
            </w:r>
            <w:r w:rsidRPr="007A6FA9">
              <w:rPr>
                <w:sz w:val="24"/>
                <w:szCs w:val="24"/>
              </w:rPr>
              <w:tab/>
              <w:t xml:space="preserve">135 (148) (10) 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</w:t>
            </w:r>
            <w:r w:rsidRPr="007A6FA9">
              <w:rPr>
                <w:sz w:val="24"/>
                <w:szCs w:val="24"/>
              </w:rPr>
              <w:t xml:space="preserve">187 (211) (48)           </w:t>
            </w:r>
            <w:r w:rsidR="00E13A41">
              <w:rPr>
                <w:rFonts w:hint="eastAsia"/>
                <w:sz w:val="24"/>
                <w:szCs w:val="24"/>
              </w:rPr>
              <w:t xml:space="preserve">       </w:t>
            </w:r>
            <w:r w:rsidRPr="007A6FA9">
              <w:rPr>
                <w:sz w:val="24"/>
                <w:szCs w:val="24"/>
              </w:rPr>
              <w:t>0.464</w:t>
            </w:r>
          </w:p>
        </w:tc>
      </w:tr>
      <w:tr w:rsidR="00873F6E" w:rsidRPr="007A6FA9" w14:paraId="05708740" w14:textId="77777777" w:rsidTr="008E7524">
        <w:tc>
          <w:tcPr>
            <w:tcW w:w="8296" w:type="dxa"/>
            <w:tcBorders>
              <w:bottom w:val="single" w:sz="4" w:space="0" w:color="auto"/>
            </w:tcBorders>
          </w:tcPr>
          <w:p w14:paraId="1A9C9E45" w14:textId="4DAACBFC" w:rsidR="00873F6E" w:rsidRPr="007A6FA9" w:rsidRDefault="00873F6E" w:rsidP="00E13A41">
            <w:pPr>
              <w:tabs>
                <w:tab w:val="left" w:pos="5094"/>
                <w:tab w:val="left" w:pos="7379"/>
              </w:tabs>
              <w:spacing w:line="276" w:lineRule="auto"/>
              <w:rPr>
                <w:sz w:val="24"/>
                <w:szCs w:val="24"/>
              </w:rPr>
            </w:pPr>
            <w:r w:rsidRPr="007A6FA9">
              <w:rPr>
                <w:sz w:val="24"/>
                <w:szCs w:val="24"/>
              </w:rPr>
              <w:t xml:space="preserve">CD45, mean (SD) (n)    </w:t>
            </w:r>
            <w:r w:rsidR="00E13A41">
              <w:rPr>
                <w:rFonts w:hint="eastAsia"/>
                <w:sz w:val="24"/>
                <w:szCs w:val="24"/>
              </w:rPr>
              <w:t xml:space="preserve">   </w:t>
            </w:r>
            <w:r w:rsidRPr="007A6FA9">
              <w:rPr>
                <w:sz w:val="24"/>
                <w:szCs w:val="24"/>
              </w:rPr>
              <w:t xml:space="preserve">1007 (608) (22)      </w:t>
            </w:r>
            <w:r w:rsidR="00E13A41">
              <w:rPr>
                <w:rFonts w:hint="eastAsia"/>
                <w:sz w:val="24"/>
                <w:szCs w:val="24"/>
              </w:rPr>
              <w:t xml:space="preserve">         </w:t>
            </w:r>
            <w:r w:rsidRPr="007A6FA9">
              <w:rPr>
                <w:sz w:val="24"/>
                <w:szCs w:val="24"/>
              </w:rPr>
              <w:t>990 (683) (74)</w:t>
            </w:r>
            <w:r w:rsidRPr="007A6FA9">
              <w:rPr>
                <w:sz w:val="24"/>
                <w:szCs w:val="24"/>
              </w:rPr>
              <w:tab/>
              <w:t>0.919</w:t>
            </w:r>
          </w:p>
        </w:tc>
      </w:tr>
    </w:tbl>
    <w:p w14:paraId="49014EFB" w14:textId="77777777" w:rsidR="00873F6E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23FDDE1" w14:textId="77777777" w:rsidR="00873F6E" w:rsidRPr="007A6FA9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A6FA9">
        <w:rPr>
          <w:rFonts w:ascii="Times New Roman" w:hAnsi="Times New Roman" w:cs="Times New Roman"/>
          <w:sz w:val="24"/>
          <w:szCs w:val="24"/>
        </w:rPr>
        <w:t>* Significant results are shown in bold.</w:t>
      </w:r>
    </w:p>
    <w:p w14:paraId="772FF3C0" w14:textId="77777777" w:rsidR="00873F6E" w:rsidRPr="007A6FA9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A6FA9">
        <w:rPr>
          <w:rFonts w:ascii="Times New Roman" w:hAnsi="Times New Roman" w:cs="Times New Roman"/>
          <w:sz w:val="24"/>
          <w:szCs w:val="24"/>
        </w:rPr>
        <w:t>** NPSLE patients with neuropsychiatric systemic lupus erythematosus (SLE), non-NPSLE patients without neuropsychiatric SLE, ESR erythrocyte sedimentation rate, CRP C-reactive protein, IL-6 interleukin-6, and IL-10 interleukin-10, SD standard deviation.</w:t>
      </w:r>
    </w:p>
    <w:p w14:paraId="75B9361B" w14:textId="5D5D9DB9" w:rsidR="00873F6E" w:rsidRDefault="00873F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38"/>
      </w:tblGrid>
      <w:tr w:rsidR="00873F6E" w:rsidRPr="00E13A41" w14:paraId="7CEA17E0" w14:textId="77777777" w:rsidTr="008E7524">
        <w:tc>
          <w:tcPr>
            <w:tcW w:w="8438" w:type="dxa"/>
            <w:tcBorders>
              <w:bottom w:val="single" w:sz="4" w:space="0" w:color="auto"/>
            </w:tcBorders>
          </w:tcPr>
          <w:p w14:paraId="45EF0044" w14:textId="77777777" w:rsidR="00873F6E" w:rsidRPr="00E13A41" w:rsidRDefault="00873F6E" w:rsidP="00E13A41">
            <w:pPr>
              <w:spacing w:line="276" w:lineRule="auto"/>
              <w:rPr>
                <w:sz w:val="24"/>
                <w:szCs w:val="24"/>
              </w:rPr>
            </w:pPr>
            <w:r w:rsidRPr="00E13A41">
              <w:rPr>
                <w:b/>
                <w:bCs/>
                <w:sz w:val="24"/>
                <w:szCs w:val="24"/>
              </w:rPr>
              <w:lastRenderedPageBreak/>
              <w:t>Table 3.</w:t>
            </w:r>
            <w:r w:rsidRPr="00E13A41">
              <w:rPr>
                <w:sz w:val="24"/>
                <w:szCs w:val="24"/>
              </w:rPr>
              <w:t xml:space="preserve"> Mean choroid plexus volumes in healthy controls and systemic lupus erythematosus patients, stratified according to neuropsychiatric involvement and diagnosed status.</w:t>
            </w:r>
          </w:p>
        </w:tc>
      </w:tr>
      <w:tr w:rsidR="00873F6E" w:rsidRPr="00E13A41" w14:paraId="750A138C" w14:textId="77777777" w:rsidTr="008E7524">
        <w:tc>
          <w:tcPr>
            <w:tcW w:w="8438" w:type="dxa"/>
            <w:tcBorders>
              <w:top w:val="single" w:sz="4" w:space="0" w:color="auto"/>
              <w:bottom w:val="single" w:sz="4" w:space="0" w:color="auto"/>
            </w:tcBorders>
          </w:tcPr>
          <w:p w14:paraId="3BA2F126" w14:textId="77777777" w:rsidR="00873F6E" w:rsidRPr="00E13A41" w:rsidRDefault="00873F6E" w:rsidP="00E13A41">
            <w:pPr>
              <w:spacing w:line="276" w:lineRule="auto"/>
              <w:rPr>
                <w:b/>
                <w:bCs/>
                <w:i/>
                <w:iCs/>
                <w:sz w:val="24"/>
                <w:szCs w:val="24"/>
              </w:rPr>
            </w:pPr>
            <w:r w:rsidRPr="00E13A41">
              <w:rPr>
                <w:b/>
                <w:bCs/>
                <w:i/>
                <w:iCs/>
                <w:sz w:val="24"/>
                <w:szCs w:val="24"/>
              </w:rPr>
              <w:t>Neuropsychiatric involvement</w:t>
            </w:r>
          </w:p>
        </w:tc>
      </w:tr>
      <w:tr w:rsidR="00873F6E" w:rsidRPr="00E13A41" w14:paraId="005A9703" w14:textId="77777777" w:rsidTr="008E7524">
        <w:tc>
          <w:tcPr>
            <w:tcW w:w="8438" w:type="dxa"/>
            <w:tcBorders>
              <w:top w:val="single" w:sz="4" w:space="0" w:color="auto"/>
            </w:tcBorders>
          </w:tcPr>
          <w:p w14:paraId="1E9CCC69" w14:textId="77777777" w:rsidR="00873F6E" w:rsidRPr="00E13A41" w:rsidRDefault="00873F6E" w:rsidP="00E13A41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E13A41">
              <w:rPr>
                <w:b/>
                <w:bCs/>
                <w:sz w:val="24"/>
                <w:szCs w:val="24"/>
              </w:rPr>
              <w:t>Left choroid plexus volume (voxels)</w:t>
            </w:r>
          </w:p>
        </w:tc>
      </w:tr>
      <w:tr w:rsidR="00873F6E" w:rsidRPr="00E11221" w14:paraId="36706F19" w14:textId="77777777" w:rsidTr="008E7524">
        <w:tc>
          <w:tcPr>
            <w:tcW w:w="8438" w:type="dxa"/>
          </w:tcPr>
          <w:p w14:paraId="2E6010C7" w14:textId="77777777" w:rsidR="00873F6E" w:rsidRPr="00E11221" w:rsidRDefault="00873F6E" w:rsidP="00E13A41">
            <w:pPr>
              <w:tabs>
                <w:tab w:val="left" w:pos="2703"/>
                <w:tab w:val="left" w:pos="6320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HC (n=65)</w:t>
            </w:r>
            <w:r w:rsidRPr="00E11221">
              <w:rPr>
                <w:sz w:val="24"/>
                <w:szCs w:val="24"/>
                <w:lang w:val="pt-PT"/>
              </w:rPr>
              <w:tab/>
              <w:t>non-NPSLE (n=50)             NPSLE (n=88)</w:t>
            </w:r>
          </w:p>
        </w:tc>
      </w:tr>
      <w:tr w:rsidR="00873F6E" w:rsidRPr="00E11221" w14:paraId="75750BC3" w14:textId="77777777" w:rsidTr="008E7524">
        <w:tc>
          <w:tcPr>
            <w:tcW w:w="8438" w:type="dxa"/>
          </w:tcPr>
          <w:p w14:paraId="1262DAEA" w14:textId="77777777" w:rsidR="00873F6E" w:rsidRPr="00E11221" w:rsidRDefault="00873F6E" w:rsidP="00E13A41">
            <w:pPr>
              <w:tabs>
                <w:tab w:val="left" w:pos="2679"/>
                <w:tab w:val="left" w:pos="6330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MV (SE)</w:t>
            </w:r>
            <w:r w:rsidRPr="00E11221">
              <w:rPr>
                <w:sz w:val="24"/>
                <w:szCs w:val="24"/>
                <w:lang w:val="pt-PT"/>
              </w:rPr>
              <w:tab/>
              <w:t>MV (SE)                       MV (SE)</w:t>
            </w:r>
          </w:p>
        </w:tc>
      </w:tr>
      <w:tr w:rsidR="00873F6E" w:rsidRPr="00E13A41" w14:paraId="11451956" w14:textId="77777777" w:rsidTr="008E7524">
        <w:tc>
          <w:tcPr>
            <w:tcW w:w="8438" w:type="dxa"/>
          </w:tcPr>
          <w:p w14:paraId="26511FFE" w14:textId="77777777" w:rsidR="00873F6E" w:rsidRPr="00E13A41" w:rsidRDefault="00873F6E" w:rsidP="00E13A41">
            <w:pPr>
              <w:tabs>
                <w:tab w:val="left" w:pos="2703"/>
                <w:tab w:val="left" w:pos="3290"/>
                <w:tab w:val="left" w:pos="6350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405.24 (17.55)</w:t>
            </w:r>
            <w:r w:rsidRPr="00E13A41">
              <w:rPr>
                <w:sz w:val="24"/>
                <w:szCs w:val="24"/>
              </w:rPr>
              <w:tab/>
              <w:t>487.64 (20.16)                 529.21 (15.06)</w:t>
            </w:r>
            <w:r w:rsidRPr="00E13A41">
              <w:rPr>
                <w:sz w:val="24"/>
                <w:szCs w:val="24"/>
              </w:rPr>
              <w:tab/>
            </w:r>
          </w:p>
        </w:tc>
      </w:tr>
      <w:tr w:rsidR="00873F6E" w:rsidRPr="00E13A41" w14:paraId="78792E81" w14:textId="77777777" w:rsidTr="008E7524">
        <w:tc>
          <w:tcPr>
            <w:tcW w:w="8438" w:type="dxa"/>
          </w:tcPr>
          <w:p w14:paraId="22E9A55A" w14:textId="77777777" w:rsidR="00873F6E" w:rsidRPr="00E13A41" w:rsidRDefault="00873F6E" w:rsidP="00E13A41">
            <w:pPr>
              <w:tabs>
                <w:tab w:val="left" w:pos="2727"/>
                <w:tab w:val="left" w:pos="5499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Non-NPSLE vs. HC</w:t>
            </w:r>
            <w:r w:rsidRPr="00E13A41">
              <w:rPr>
                <w:sz w:val="24"/>
                <w:szCs w:val="24"/>
              </w:rPr>
              <w:tab/>
              <w:t>NPSLE vs. HC</w:t>
            </w:r>
            <w:r w:rsidRPr="00E13A41">
              <w:rPr>
                <w:sz w:val="24"/>
                <w:szCs w:val="24"/>
              </w:rPr>
              <w:tab/>
              <w:t>NPSLE vs. non-NPSLE</w:t>
            </w:r>
          </w:p>
        </w:tc>
      </w:tr>
      <w:tr w:rsidR="00873F6E" w:rsidRPr="00E13A41" w14:paraId="2336B4F6" w14:textId="77777777" w:rsidTr="008E7524">
        <w:tc>
          <w:tcPr>
            <w:tcW w:w="8438" w:type="dxa"/>
          </w:tcPr>
          <w:p w14:paraId="5BFA0FA3" w14:textId="77777777" w:rsidR="00873F6E" w:rsidRPr="00E13A41" w:rsidRDefault="00873F6E" w:rsidP="00E13A41">
            <w:pPr>
              <w:tabs>
                <w:tab w:val="left" w:pos="1640"/>
                <w:tab w:val="left" w:pos="2727"/>
                <w:tab w:val="left" w:pos="5499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</w:p>
        </w:tc>
      </w:tr>
      <w:tr w:rsidR="00873F6E" w:rsidRPr="00E13A41" w14:paraId="2EE6D74D" w14:textId="77777777" w:rsidTr="008E7524">
        <w:tc>
          <w:tcPr>
            <w:tcW w:w="8438" w:type="dxa"/>
          </w:tcPr>
          <w:p w14:paraId="04C9058E" w14:textId="77777777" w:rsidR="00873F6E" w:rsidRPr="00E13A41" w:rsidRDefault="00873F6E" w:rsidP="00E13A41">
            <w:pPr>
              <w:tabs>
                <w:tab w:val="left" w:pos="5870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82.40(17.67;147.12) </w:t>
            </w:r>
            <w:r w:rsidRPr="00E13A41">
              <w:rPr>
                <w:b/>
                <w:bCs/>
                <w:sz w:val="24"/>
                <w:szCs w:val="24"/>
              </w:rPr>
              <w:t>0.007</w:t>
            </w:r>
            <w:r w:rsidRPr="00E13A41">
              <w:rPr>
                <w:sz w:val="24"/>
                <w:szCs w:val="24"/>
              </w:rPr>
              <w:t xml:space="preserve"> 123.97(67.75;180.19) </w:t>
            </w:r>
            <w:r w:rsidRPr="00E13A41">
              <w:rPr>
                <w:b/>
                <w:bCs/>
                <w:sz w:val="24"/>
                <w:szCs w:val="24"/>
              </w:rPr>
              <w:t xml:space="preserve">0.000  </w:t>
            </w:r>
            <w:r w:rsidRPr="00E13A41">
              <w:rPr>
                <w:sz w:val="24"/>
                <w:szCs w:val="24"/>
              </w:rPr>
              <w:t>41.57(-19.41;102.55) 0.304</w:t>
            </w:r>
          </w:p>
        </w:tc>
      </w:tr>
      <w:tr w:rsidR="00873F6E" w:rsidRPr="00E13A41" w14:paraId="3AE4A109" w14:textId="77777777" w:rsidTr="008E7524">
        <w:tc>
          <w:tcPr>
            <w:tcW w:w="8438" w:type="dxa"/>
          </w:tcPr>
          <w:p w14:paraId="68DE8015" w14:textId="77777777" w:rsidR="00873F6E" w:rsidRPr="00E13A41" w:rsidRDefault="00873F6E" w:rsidP="00E13A41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E13A41">
              <w:rPr>
                <w:b/>
                <w:bCs/>
                <w:sz w:val="24"/>
                <w:szCs w:val="24"/>
              </w:rPr>
              <w:t>Right choroid plexus volume (voxels)</w:t>
            </w:r>
          </w:p>
        </w:tc>
      </w:tr>
      <w:tr w:rsidR="00873F6E" w:rsidRPr="00E11221" w14:paraId="3319891C" w14:textId="77777777" w:rsidTr="008E7524">
        <w:tc>
          <w:tcPr>
            <w:tcW w:w="8438" w:type="dxa"/>
          </w:tcPr>
          <w:p w14:paraId="7002B653" w14:textId="77777777" w:rsidR="00873F6E" w:rsidRPr="00E11221" w:rsidRDefault="00873F6E" w:rsidP="00E13A41">
            <w:pPr>
              <w:tabs>
                <w:tab w:val="left" w:pos="2811"/>
                <w:tab w:val="left" w:pos="5895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HC (n=65)</w:t>
            </w:r>
            <w:r w:rsidRPr="00E11221">
              <w:rPr>
                <w:sz w:val="24"/>
                <w:szCs w:val="24"/>
                <w:lang w:val="pt-PT"/>
              </w:rPr>
              <w:tab/>
              <w:t>non-NPSLE (n=50)</w:t>
            </w:r>
            <w:r w:rsidRPr="00E11221">
              <w:rPr>
                <w:sz w:val="24"/>
                <w:szCs w:val="24"/>
                <w:lang w:val="pt-PT"/>
              </w:rPr>
              <w:tab/>
              <w:t>NPSLE (n=88)</w:t>
            </w:r>
          </w:p>
        </w:tc>
      </w:tr>
      <w:tr w:rsidR="00873F6E" w:rsidRPr="00E11221" w14:paraId="28A56CD9" w14:textId="77777777" w:rsidTr="008E7524">
        <w:tc>
          <w:tcPr>
            <w:tcW w:w="8438" w:type="dxa"/>
          </w:tcPr>
          <w:p w14:paraId="75ADD3DB" w14:textId="77777777" w:rsidR="00873F6E" w:rsidRPr="00E11221" w:rsidRDefault="00873F6E" w:rsidP="00E13A41">
            <w:pPr>
              <w:tabs>
                <w:tab w:val="left" w:pos="2787"/>
                <w:tab w:val="left" w:pos="5907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MV (SE)</w:t>
            </w:r>
            <w:r w:rsidRPr="00E11221">
              <w:rPr>
                <w:sz w:val="24"/>
                <w:szCs w:val="24"/>
                <w:lang w:val="pt-PT"/>
              </w:rPr>
              <w:tab/>
              <w:t>MV (SE)</w:t>
            </w:r>
            <w:r w:rsidRPr="00E11221">
              <w:rPr>
                <w:sz w:val="24"/>
                <w:szCs w:val="24"/>
                <w:lang w:val="pt-PT"/>
              </w:rPr>
              <w:tab/>
              <w:t>MV (SE)</w:t>
            </w:r>
          </w:p>
        </w:tc>
      </w:tr>
      <w:tr w:rsidR="00873F6E" w:rsidRPr="00E13A41" w14:paraId="54A9905D" w14:textId="77777777" w:rsidTr="008E7524">
        <w:tc>
          <w:tcPr>
            <w:tcW w:w="8438" w:type="dxa"/>
          </w:tcPr>
          <w:p w14:paraId="6D4D9712" w14:textId="77777777" w:rsidR="00873F6E" w:rsidRPr="00E13A41" w:rsidRDefault="00873F6E" w:rsidP="00E13A41">
            <w:pPr>
              <w:tabs>
                <w:tab w:val="left" w:pos="2811"/>
                <w:tab w:val="left" w:pos="3290"/>
                <w:tab w:val="left" w:pos="5919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450.91 (21.44)</w:t>
            </w:r>
            <w:r w:rsidRPr="00E13A41">
              <w:rPr>
                <w:sz w:val="24"/>
                <w:szCs w:val="24"/>
              </w:rPr>
              <w:tab/>
              <w:t>545.91 (24.63)</w:t>
            </w:r>
            <w:r w:rsidRPr="00E13A41">
              <w:rPr>
                <w:sz w:val="24"/>
                <w:szCs w:val="24"/>
              </w:rPr>
              <w:tab/>
              <w:t>631.45 (18.39)</w:t>
            </w:r>
            <w:r w:rsidRPr="00E13A41">
              <w:rPr>
                <w:sz w:val="24"/>
                <w:szCs w:val="24"/>
              </w:rPr>
              <w:tab/>
            </w:r>
          </w:p>
        </w:tc>
      </w:tr>
      <w:tr w:rsidR="00873F6E" w:rsidRPr="00E13A41" w14:paraId="070256F9" w14:textId="77777777" w:rsidTr="008E7524">
        <w:tc>
          <w:tcPr>
            <w:tcW w:w="8438" w:type="dxa"/>
          </w:tcPr>
          <w:p w14:paraId="08141F53" w14:textId="77777777" w:rsidR="00873F6E" w:rsidRPr="00E13A41" w:rsidRDefault="00873F6E" w:rsidP="00E13A41">
            <w:pPr>
              <w:tabs>
                <w:tab w:val="left" w:pos="2835"/>
                <w:tab w:val="left" w:pos="5715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Non-NPSLE vs. HC</w:t>
            </w:r>
            <w:r w:rsidRPr="00E13A41">
              <w:rPr>
                <w:sz w:val="24"/>
                <w:szCs w:val="24"/>
              </w:rPr>
              <w:tab/>
              <w:t>NPSLE vs. HC</w:t>
            </w:r>
            <w:r w:rsidRPr="00E13A41">
              <w:rPr>
                <w:sz w:val="24"/>
                <w:szCs w:val="24"/>
              </w:rPr>
              <w:tab/>
              <w:t>NPSLE vs. non-NPSLE</w:t>
            </w:r>
          </w:p>
        </w:tc>
      </w:tr>
      <w:tr w:rsidR="00873F6E" w:rsidRPr="00E13A41" w14:paraId="4C1E8B23" w14:textId="77777777" w:rsidTr="008E7524">
        <w:tc>
          <w:tcPr>
            <w:tcW w:w="8438" w:type="dxa"/>
          </w:tcPr>
          <w:p w14:paraId="7FCF3B30" w14:textId="77777777" w:rsidR="00873F6E" w:rsidRPr="00E13A41" w:rsidRDefault="00873F6E" w:rsidP="00E13A41">
            <w:pPr>
              <w:tabs>
                <w:tab w:val="left" w:pos="1640"/>
                <w:tab w:val="left" w:pos="2835"/>
                <w:tab w:val="left" w:pos="5715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</w:p>
        </w:tc>
      </w:tr>
      <w:tr w:rsidR="00873F6E" w:rsidRPr="00E13A41" w14:paraId="23E50B05" w14:textId="77777777" w:rsidTr="008E7524">
        <w:tc>
          <w:tcPr>
            <w:tcW w:w="8438" w:type="dxa"/>
          </w:tcPr>
          <w:p w14:paraId="4ACC8A5E" w14:textId="77777777" w:rsidR="00873F6E" w:rsidRPr="00E13A41" w:rsidRDefault="00873F6E" w:rsidP="00E13A41">
            <w:pPr>
              <w:tabs>
                <w:tab w:val="left" w:pos="5820"/>
                <w:tab w:val="left" w:pos="5870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95.00(15.93;174.07) </w:t>
            </w:r>
            <w:r w:rsidRPr="00E13A41">
              <w:rPr>
                <w:b/>
                <w:bCs/>
                <w:sz w:val="24"/>
                <w:szCs w:val="24"/>
              </w:rPr>
              <w:t xml:space="preserve">0.012 </w:t>
            </w:r>
            <w:r w:rsidRPr="00E13A41">
              <w:rPr>
                <w:sz w:val="24"/>
                <w:szCs w:val="24"/>
              </w:rPr>
              <w:t>180.53 (111.85;249.22)</w:t>
            </w:r>
            <w:r w:rsidRPr="00E13A41">
              <w:rPr>
                <w:b/>
                <w:bCs/>
                <w:sz w:val="24"/>
                <w:szCs w:val="24"/>
              </w:rPr>
              <w:t xml:space="preserve">0.000 </w:t>
            </w:r>
            <w:r w:rsidRPr="00E13A41">
              <w:rPr>
                <w:sz w:val="24"/>
                <w:szCs w:val="24"/>
              </w:rPr>
              <w:t xml:space="preserve">85.54(11.04;160.03) </w:t>
            </w:r>
            <w:r w:rsidRPr="00E13A41">
              <w:rPr>
                <w:b/>
                <w:bCs/>
                <w:sz w:val="24"/>
                <w:szCs w:val="24"/>
              </w:rPr>
              <w:t>0.018</w:t>
            </w:r>
          </w:p>
        </w:tc>
      </w:tr>
      <w:tr w:rsidR="00873F6E" w:rsidRPr="00E13A41" w14:paraId="7025FDAF" w14:textId="77777777" w:rsidTr="008E7524">
        <w:tc>
          <w:tcPr>
            <w:tcW w:w="8438" w:type="dxa"/>
          </w:tcPr>
          <w:p w14:paraId="24E4949C" w14:textId="77777777" w:rsidR="00873F6E" w:rsidRPr="00E13A41" w:rsidRDefault="00873F6E" w:rsidP="00E13A41">
            <w:pPr>
              <w:spacing w:line="276" w:lineRule="auto"/>
              <w:rPr>
                <w:b/>
                <w:bCs/>
                <w:i/>
                <w:iCs/>
                <w:sz w:val="24"/>
                <w:szCs w:val="24"/>
              </w:rPr>
            </w:pPr>
            <w:r w:rsidRPr="00E13A41">
              <w:rPr>
                <w:b/>
                <w:bCs/>
                <w:i/>
                <w:iCs/>
                <w:sz w:val="24"/>
                <w:szCs w:val="24"/>
              </w:rPr>
              <w:t>Diagnosed status</w:t>
            </w:r>
          </w:p>
        </w:tc>
      </w:tr>
      <w:tr w:rsidR="00873F6E" w:rsidRPr="00E13A41" w14:paraId="26468C02" w14:textId="77777777" w:rsidTr="008E7524">
        <w:tc>
          <w:tcPr>
            <w:tcW w:w="8438" w:type="dxa"/>
          </w:tcPr>
          <w:p w14:paraId="7C821AAE" w14:textId="77777777" w:rsidR="00873F6E" w:rsidRPr="00E13A41" w:rsidRDefault="00873F6E" w:rsidP="00E13A41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E13A41">
              <w:rPr>
                <w:b/>
                <w:bCs/>
                <w:sz w:val="24"/>
                <w:szCs w:val="24"/>
              </w:rPr>
              <w:t>Left choroid plexus volume (voxels)</w:t>
            </w:r>
          </w:p>
        </w:tc>
      </w:tr>
      <w:tr w:rsidR="00873F6E" w:rsidRPr="00E13A41" w14:paraId="77FFD559" w14:textId="77777777" w:rsidTr="008E7524">
        <w:tc>
          <w:tcPr>
            <w:tcW w:w="8438" w:type="dxa"/>
          </w:tcPr>
          <w:p w14:paraId="7B75F9DF" w14:textId="77777777" w:rsidR="00873F6E" w:rsidRPr="00E13A41" w:rsidRDefault="00873F6E" w:rsidP="00E13A41">
            <w:pPr>
              <w:tabs>
                <w:tab w:val="left" w:pos="2811"/>
                <w:tab w:val="left" w:pos="5787"/>
              </w:tabs>
              <w:spacing w:line="276" w:lineRule="auto"/>
              <w:rPr>
                <w:sz w:val="24"/>
                <w:szCs w:val="24"/>
              </w:rPr>
            </w:pPr>
            <w:bookmarkStart w:id="0" w:name="_Hlk156912401"/>
            <w:r w:rsidRPr="00E13A41">
              <w:rPr>
                <w:sz w:val="24"/>
                <w:szCs w:val="24"/>
              </w:rPr>
              <w:t>HC (n=65)</w:t>
            </w:r>
            <w:r w:rsidRPr="00E13A41">
              <w:rPr>
                <w:sz w:val="24"/>
                <w:szCs w:val="24"/>
              </w:rPr>
              <w:tab/>
              <w:t>Newly diagnosed (n=44)</w:t>
            </w:r>
            <w:r w:rsidRPr="00E13A41">
              <w:rPr>
                <w:sz w:val="24"/>
                <w:szCs w:val="24"/>
              </w:rPr>
              <w:tab/>
              <w:t>non-Newly (n=94)</w:t>
            </w:r>
          </w:p>
        </w:tc>
      </w:tr>
      <w:tr w:rsidR="00873F6E" w:rsidRPr="00E11221" w14:paraId="5C70F8BA" w14:textId="77777777" w:rsidTr="008E7524">
        <w:tc>
          <w:tcPr>
            <w:tcW w:w="8438" w:type="dxa"/>
          </w:tcPr>
          <w:p w14:paraId="2CA8A28E" w14:textId="77777777" w:rsidR="00873F6E" w:rsidRPr="00E11221" w:rsidRDefault="00873F6E" w:rsidP="00E13A41">
            <w:pPr>
              <w:tabs>
                <w:tab w:val="left" w:pos="2787"/>
                <w:tab w:val="left" w:pos="6330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MV (SE)</w:t>
            </w:r>
            <w:r w:rsidRPr="00E11221">
              <w:rPr>
                <w:sz w:val="24"/>
                <w:szCs w:val="24"/>
                <w:lang w:val="pt-PT"/>
              </w:rPr>
              <w:tab/>
              <w:t>MV (SE)                      MV (SE)</w:t>
            </w:r>
          </w:p>
        </w:tc>
      </w:tr>
      <w:tr w:rsidR="00873F6E" w:rsidRPr="00E13A41" w14:paraId="09958A65" w14:textId="77777777" w:rsidTr="008E7524">
        <w:tc>
          <w:tcPr>
            <w:tcW w:w="8438" w:type="dxa"/>
          </w:tcPr>
          <w:p w14:paraId="7502DAEC" w14:textId="77777777" w:rsidR="00873F6E" w:rsidRPr="00E13A41" w:rsidRDefault="00873F6E" w:rsidP="00E13A41">
            <w:pPr>
              <w:tabs>
                <w:tab w:val="left" w:pos="2811"/>
                <w:tab w:val="left" w:pos="3290"/>
                <w:tab w:val="left" w:pos="6350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400.15 (17.46)</w:t>
            </w:r>
            <w:r w:rsidRPr="00E13A41">
              <w:rPr>
                <w:sz w:val="24"/>
                <w:szCs w:val="24"/>
              </w:rPr>
              <w:tab/>
              <w:t>472.15 (21.39)                536.39 (14.66)</w:t>
            </w:r>
            <w:r w:rsidRPr="00E13A41">
              <w:rPr>
                <w:sz w:val="24"/>
                <w:szCs w:val="24"/>
              </w:rPr>
              <w:tab/>
            </w:r>
          </w:p>
        </w:tc>
      </w:tr>
      <w:tr w:rsidR="00873F6E" w:rsidRPr="00E13A41" w14:paraId="7B3F0445" w14:textId="77777777" w:rsidTr="008E7524">
        <w:tc>
          <w:tcPr>
            <w:tcW w:w="8438" w:type="dxa"/>
          </w:tcPr>
          <w:p w14:paraId="48EB0581" w14:textId="77777777" w:rsidR="00873F6E" w:rsidRPr="00E13A41" w:rsidRDefault="00873F6E" w:rsidP="00E13A41">
            <w:pPr>
              <w:tabs>
                <w:tab w:val="left" w:pos="3150"/>
                <w:tab w:val="left" w:pos="5607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Newly vs. HC                non-Newly vs. HC</w:t>
            </w:r>
            <w:r w:rsidRPr="00E13A41">
              <w:rPr>
                <w:sz w:val="24"/>
                <w:szCs w:val="24"/>
              </w:rPr>
              <w:tab/>
              <w:t xml:space="preserve">Newly vs. non-Newly </w:t>
            </w:r>
          </w:p>
        </w:tc>
      </w:tr>
      <w:tr w:rsidR="00873F6E" w:rsidRPr="00E13A41" w14:paraId="2F26709C" w14:textId="77777777" w:rsidTr="008E7524">
        <w:tc>
          <w:tcPr>
            <w:tcW w:w="8438" w:type="dxa"/>
          </w:tcPr>
          <w:p w14:paraId="3B93C62D" w14:textId="77777777" w:rsidR="00873F6E" w:rsidRPr="00E13A41" w:rsidRDefault="00873F6E" w:rsidP="00E13A41">
            <w:pPr>
              <w:tabs>
                <w:tab w:val="left" w:pos="1640"/>
                <w:tab w:val="left" w:pos="2835"/>
                <w:tab w:val="left" w:pos="5607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</w:p>
        </w:tc>
      </w:tr>
      <w:tr w:rsidR="00873F6E" w:rsidRPr="00E13A41" w14:paraId="4ABE380D" w14:textId="77777777" w:rsidTr="008E7524">
        <w:tc>
          <w:tcPr>
            <w:tcW w:w="8438" w:type="dxa"/>
          </w:tcPr>
          <w:p w14:paraId="70BAD65A" w14:textId="77777777" w:rsidR="00873F6E" w:rsidRPr="00E13A41" w:rsidRDefault="00873F6E" w:rsidP="00E13A41">
            <w:pPr>
              <w:tabs>
                <w:tab w:val="left" w:pos="2610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72.00(5.82;138.17) </w:t>
            </w:r>
            <w:r w:rsidRPr="00E13A41">
              <w:rPr>
                <w:b/>
                <w:bCs/>
                <w:sz w:val="24"/>
                <w:szCs w:val="24"/>
              </w:rPr>
              <w:t>0.028</w:t>
            </w:r>
            <w:r w:rsidRPr="00E13A41">
              <w:rPr>
                <w:sz w:val="24"/>
                <w:szCs w:val="24"/>
              </w:rPr>
              <w:tab/>
              <w:t xml:space="preserve">136.24 80.45;192.03) </w:t>
            </w:r>
            <w:r w:rsidRPr="00E13A41">
              <w:rPr>
                <w:b/>
                <w:bCs/>
                <w:sz w:val="24"/>
                <w:szCs w:val="24"/>
              </w:rPr>
              <w:t>0.000</w:t>
            </w:r>
            <w:r w:rsidRPr="00E13A41">
              <w:rPr>
                <w:sz w:val="24"/>
                <w:szCs w:val="24"/>
              </w:rPr>
              <w:t xml:space="preserve">  -64.24 -128.23;-0.26) </w:t>
            </w:r>
            <w:r w:rsidRPr="00E13A41">
              <w:rPr>
                <w:b/>
                <w:bCs/>
                <w:sz w:val="24"/>
                <w:szCs w:val="24"/>
              </w:rPr>
              <w:t>0.049</w:t>
            </w:r>
          </w:p>
        </w:tc>
      </w:tr>
      <w:bookmarkEnd w:id="0"/>
      <w:tr w:rsidR="00873F6E" w:rsidRPr="00E13A41" w14:paraId="07D5C17D" w14:textId="77777777" w:rsidTr="008E7524">
        <w:tc>
          <w:tcPr>
            <w:tcW w:w="8438" w:type="dxa"/>
          </w:tcPr>
          <w:p w14:paraId="7E792036" w14:textId="77777777" w:rsidR="00873F6E" w:rsidRPr="00E13A41" w:rsidRDefault="00873F6E" w:rsidP="00E13A41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E13A41">
              <w:rPr>
                <w:b/>
                <w:bCs/>
                <w:sz w:val="24"/>
                <w:szCs w:val="24"/>
              </w:rPr>
              <w:t>Right choroid plexus volume (voxels)</w:t>
            </w:r>
          </w:p>
        </w:tc>
      </w:tr>
      <w:tr w:rsidR="00873F6E" w:rsidRPr="00E13A41" w14:paraId="168146A8" w14:textId="77777777" w:rsidTr="008E7524">
        <w:tc>
          <w:tcPr>
            <w:tcW w:w="8438" w:type="dxa"/>
          </w:tcPr>
          <w:p w14:paraId="2E6C9447" w14:textId="77777777" w:rsidR="00873F6E" w:rsidRPr="00E13A41" w:rsidRDefault="00873F6E" w:rsidP="00E13A41">
            <w:pPr>
              <w:tabs>
                <w:tab w:val="left" w:pos="2703"/>
                <w:tab w:val="left" w:pos="5895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HC (n=65)</w:t>
            </w:r>
            <w:r w:rsidRPr="00E13A41">
              <w:rPr>
                <w:sz w:val="24"/>
                <w:szCs w:val="24"/>
              </w:rPr>
              <w:tab/>
              <w:t>Newly diagnosed (n=44)</w:t>
            </w:r>
            <w:r w:rsidRPr="00E13A41">
              <w:rPr>
                <w:sz w:val="24"/>
                <w:szCs w:val="24"/>
              </w:rPr>
              <w:tab/>
              <w:t>non-Newly (n=94)</w:t>
            </w:r>
          </w:p>
        </w:tc>
      </w:tr>
      <w:tr w:rsidR="00873F6E" w:rsidRPr="00E11221" w14:paraId="6D1165BE" w14:textId="77777777" w:rsidTr="008E7524">
        <w:tc>
          <w:tcPr>
            <w:tcW w:w="8438" w:type="dxa"/>
          </w:tcPr>
          <w:p w14:paraId="78804CDB" w14:textId="77777777" w:rsidR="00873F6E" w:rsidRPr="00E11221" w:rsidRDefault="00873F6E" w:rsidP="00E13A41">
            <w:pPr>
              <w:tabs>
                <w:tab w:val="left" w:pos="2679"/>
                <w:tab w:val="left" w:pos="5907"/>
              </w:tabs>
              <w:spacing w:line="276" w:lineRule="auto"/>
              <w:rPr>
                <w:sz w:val="24"/>
                <w:szCs w:val="24"/>
                <w:lang w:val="pt-PT"/>
              </w:rPr>
            </w:pPr>
            <w:r w:rsidRPr="00E11221">
              <w:rPr>
                <w:sz w:val="24"/>
                <w:szCs w:val="24"/>
                <w:lang w:val="pt-PT"/>
              </w:rPr>
              <w:t>MV (SE)</w:t>
            </w:r>
            <w:r w:rsidRPr="00E11221">
              <w:rPr>
                <w:sz w:val="24"/>
                <w:szCs w:val="24"/>
                <w:lang w:val="pt-PT"/>
              </w:rPr>
              <w:tab/>
              <w:t>MV (SE)</w:t>
            </w:r>
            <w:r w:rsidRPr="00E11221">
              <w:rPr>
                <w:sz w:val="24"/>
                <w:szCs w:val="24"/>
                <w:lang w:val="pt-PT"/>
              </w:rPr>
              <w:tab/>
              <w:t>MV (SE)</w:t>
            </w:r>
          </w:p>
        </w:tc>
      </w:tr>
      <w:tr w:rsidR="00873F6E" w:rsidRPr="00E13A41" w14:paraId="729B6FC0" w14:textId="77777777" w:rsidTr="008E7524">
        <w:tc>
          <w:tcPr>
            <w:tcW w:w="8438" w:type="dxa"/>
          </w:tcPr>
          <w:p w14:paraId="4F791159" w14:textId="77777777" w:rsidR="00873F6E" w:rsidRPr="00E13A41" w:rsidRDefault="00873F6E" w:rsidP="00E13A41">
            <w:pPr>
              <w:tabs>
                <w:tab w:val="left" w:pos="2703"/>
                <w:tab w:val="left" w:pos="3290"/>
                <w:tab w:val="left" w:pos="5913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444.64 (21.52)</w:t>
            </w:r>
            <w:r w:rsidRPr="00E13A41">
              <w:rPr>
                <w:sz w:val="24"/>
                <w:szCs w:val="24"/>
              </w:rPr>
              <w:tab/>
              <w:t>543.75 (26.37)</w:t>
            </w:r>
            <w:r w:rsidRPr="00E13A41">
              <w:rPr>
                <w:sz w:val="24"/>
                <w:szCs w:val="24"/>
              </w:rPr>
              <w:tab/>
              <w:t>630.25 (18.07)</w:t>
            </w:r>
            <w:r w:rsidRPr="00E13A41">
              <w:rPr>
                <w:sz w:val="24"/>
                <w:szCs w:val="24"/>
              </w:rPr>
              <w:tab/>
            </w:r>
          </w:p>
        </w:tc>
      </w:tr>
      <w:tr w:rsidR="00873F6E" w:rsidRPr="00E13A41" w14:paraId="39A4C575" w14:textId="77777777" w:rsidTr="008E7524">
        <w:tc>
          <w:tcPr>
            <w:tcW w:w="8438" w:type="dxa"/>
          </w:tcPr>
          <w:p w14:paraId="501B1295" w14:textId="77777777" w:rsidR="00873F6E" w:rsidRPr="00E13A41" w:rsidRDefault="00873F6E" w:rsidP="00E13A41">
            <w:pPr>
              <w:tabs>
                <w:tab w:val="left" w:pos="3150"/>
                <w:tab w:val="left" w:pos="5499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>Newly vs. HC              non-Newly vs. HC</w:t>
            </w:r>
            <w:r w:rsidRPr="00E13A41">
              <w:rPr>
                <w:sz w:val="24"/>
                <w:szCs w:val="24"/>
              </w:rPr>
              <w:tab/>
              <w:t xml:space="preserve">Newly vs. non-Newly </w:t>
            </w:r>
          </w:p>
        </w:tc>
      </w:tr>
      <w:tr w:rsidR="00873F6E" w:rsidRPr="00E13A41" w14:paraId="57858AE9" w14:textId="77777777" w:rsidTr="008E7524">
        <w:tc>
          <w:tcPr>
            <w:tcW w:w="8438" w:type="dxa"/>
          </w:tcPr>
          <w:p w14:paraId="0137DF7E" w14:textId="77777777" w:rsidR="00873F6E" w:rsidRPr="00E13A41" w:rsidRDefault="00873F6E" w:rsidP="00E13A41">
            <w:pPr>
              <w:tabs>
                <w:tab w:val="left" w:pos="1640"/>
                <w:tab w:val="left" w:pos="2619"/>
                <w:tab w:val="left" w:pos="5499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  <w:r w:rsidRPr="00E13A41">
              <w:rPr>
                <w:sz w:val="24"/>
                <w:szCs w:val="24"/>
              </w:rPr>
              <w:tab/>
              <w:t xml:space="preserve">MD (95% CI)   </w:t>
            </w:r>
            <w:r w:rsidRPr="00E13A41">
              <w:rPr>
                <w:b/>
                <w:bCs/>
                <w:sz w:val="24"/>
                <w:szCs w:val="24"/>
              </w:rPr>
              <w:t>p value</w:t>
            </w:r>
          </w:p>
        </w:tc>
      </w:tr>
      <w:tr w:rsidR="00873F6E" w:rsidRPr="00E13A41" w14:paraId="59EAC20C" w14:textId="77777777" w:rsidTr="008E7524">
        <w:tc>
          <w:tcPr>
            <w:tcW w:w="8438" w:type="dxa"/>
            <w:tcBorders>
              <w:bottom w:val="single" w:sz="4" w:space="0" w:color="auto"/>
            </w:tcBorders>
          </w:tcPr>
          <w:p w14:paraId="392EF7F2" w14:textId="77777777" w:rsidR="00873F6E" w:rsidRPr="00E13A41" w:rsidRDefault="00873F6E" w:rsidP="00E13A41">
            <w:pPr>
              <w:tabs>
                <w:tab w:val="left" w:pos="2631"/>
                <w:tab w:val="left" w:pos="5820"/>
                <w:tab w:val="left" w:pos="5870"/>
              </w:tabs>
              <w:spacing w:line="276" w:lineRule="auto"/>
              <w:rPr>
                <w:sz w:val="24"/>
                <w:szCs w:val="24"/>
              </w:rPr>
            </w:pPr>
            <w:r w:rsidRPr="00E13A41">
              <w:rPr>
                <w:sz w:val="24"/>
                <w:szCs w:val="24"/>
              </w:rPr>
              <w:t xml:space="preserve">99.11(17.52;180.70) </w:t>
            </w:r>
            <w:r w:rsidRPr="00E13A41">
              <w:rPr>
                <w:b/>
                <w:bCs/>
                <w:sz w:val="24"/>
                <w:szCs w:val="24"/>
              </w:rPr>
              <w:t xml:space="preserve">0.011 </w:t>
            </w:r>
            <w:r w:rsidRPr="00E13A41">
              <w:rPr>
                <w:sz w:val="24"/>
                <w:szCs w:val="24"/>
              </w:rPr>
              <w:t xml:space="preserve">185.61(116.82;254.40) </w:t>
            </w:r>
            <w:r w:rsidRPr="00E13A41">
              <w:rPr>
                <w:b/>
                <w:bCs/>
                <w:sz w:val="24"/>
                <w:szCs w:val="24"/>
              </w:rPr>
              <w:t>0.000</w:t>
            </w:r>
            <w:r w:rsidRPr="00E13A41">
              <w:rPr>
                <w:sz w:val="24"/>
                <w:szCs w:val="24"/>
              </w:rPr>
              <w:t xml:space="preserve"> 86.50(165.39; 7.61) </w:t>
            </w:r>
            <w:r w:rsidRPr="00E13A41">
              <w:rPr>
                <w:b/>
                <w:bCs/>
                <w:sz w:val="24"/>
                <w:szCs w:val="24"/>
              </w:rPr>
              <w:t>0.026</w:t>
            </w:r>
          </w:p>
        </w:tc>
      </w:tr>
    </w:tbl>
    <w:p w14:paraId="1E233CF9" w14:textId="77777777" w:rsidR="00873F6E" w:rsidRPr="00E13A41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8E6E48A" w14:textId="77777777" w:rsidR="00873F6E" w:rsidRPr="00E13A41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13A41">
        <w:rPr>
          <w:rFonts w:ascii="Times New Roman" w:hAnsi="Times New Roman" w:cs="Times New Roman"/>
          <w:sz w:val="24"/>
          <w:szCs w:val="24"/>
        </w:rPr>
        <w:t>*Significant results are shown in bold.</w:t>
      </w:r>
    </w:p>
    <w:p w14:paraId="5CDA51EE" w14:textId="77777777" w:rsidR="00873F6E" w:rsidRPr="00E13A41" w:rsidRDefault="00873F6E" w:rsidP="00E13A41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13A41">
        <w:rPr>
          <w:rFonts w:ascii="Times New Roman" w:hAnsi="Times New Roman" w:cs="Times New Roman"/>
          <w:sz w:val="24"/>
          <w:szCs w:val="24"/>
        </w:rPr>
        <w:t>**HC healthy controls, NPSLE patients with neuropsychiatric systemic lupus erythematosus (SLE), non-NPSLE patients without neuropsychiatric SLE, MV mean volume, SE, standard error, MD mean difference, CI confidence interval.</w:t>
      </w:r>
    </w:p>
    <w:p w14:paraId="6B789C0B" w14:textId="0D074A09" w:rsidR="00873F6E" w:rsidRPr="00E13A41" w:rsidRDefault="00873F6E" w:rsidP="00E13A41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13A41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873F6E" w:rsidRPr="00CE217A" w14:paraId="7BF718C8" w14:textId="77777777" w:rsidTr="008E7524">
        <w:tc>
          <w:tcPr>
            <w:tcW w:w="8296" w:type="dxa"/>
          </w:tcPr>
          <w:p w14:paraId="0207AFFC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bookmarkStart w:id="1" w:name="_Hlk156847042"/>
            <w:r w:rsidRPr="00CE217A">
              <w:rPr>
                <w:b/>
                <w:bCs/>
                <w:sz w:val="21"/>
                <w:szCs w:val="21"/>
              </w:rPr>
              <w:lastRenderedPageBreak/>
              <w:t xml:space="preserve">Table </w:t>
            </w:r>
            <w:r w:rsidRPr="00CE217A">
              <w:rPr>
                <w:rFonts w:hint="eastAsia"/>
                <w:b/>
                <w:bCs/>
                <w:sz w:val="21"/>
                <w:szCs w:val="21"/>
              </w:rPr>
              <w:t>4</w:t>
            </w:r>
            <w:r w:rsidRPr="00CE217A">
              <w:rPr>
                <w:b/>
                <w:bCs/>
                <w:sz w:val="21"/>
                <w:szCs w:val="21"/>
              </w:rPr>
              <w:t>.</w:t>
            </w:r>
            <w:r w:rsidRPr="00CE217A">
              <w:rPr>
                <w:sz w:val="21"/>
                <w:szCs w:val="21"/>
              </w:rPr>
              <w:t xml:space="preserve"> Mean choroid plexus volumes in systemic lupus erythematosus patients, stratified according to autoantibody status.</w:t>
            </w:r>
          </w:p>
        </w:tc>
      </w:tr>
      <w:tr w:rsidR="00873F6E" w:rsidRPr="00CE217A" w14:paraId="0E12A13F" w14:textId="77777777" w:rsidTr="008E7524">
        <w:tc>
          <w:tcPr>
            <w:tcW w:w="8296" w:type="dxa"/>
          </w:tcPr>
          <w:p w14:paraId="517EB75F" w14:textId="77777777" w:rsidR="00873F6E" w:rsidRPr="00CE217A" w:rsidRDefault="00873F6E" w:rsidP="00E13A41">
            <w:pPr>
              <w:pBdr>
                <w:top w:val="single" w:sz="4" w:space="1" w:color="auto"/>
                <w:bottom w:val="single" w:sz="4" w:space="1" w:color="auto"/>
              </w:pBdr>
              <w:spacing w:line="276" w:lineRule="auto"/>
              <w:rPr>
                <w:b/>
                <w:bCs/>
                <w:sz w:val="21"/>
                <w:szCs w:val="21"/>
              </w:rPr>
            </w:pPr>
            <w:bookmarkStart w:id="2" w:name="_Hlk156846665"/>
            <w:bookmarkEnd w:id="1"/>
            <w:r w:rsidRPr="00CE217A">
              <w:rPr>
                <w:b/>
                <w:bCs/>
                <w:sz w:val="21"/>
                <w:szCs w:val="21"/>
              </w:rPr>
              <w:t>Group standard</w:t>
            </w:r>
          </w:p>
          <w:p w14:paraId="054DA07D" w14:textId="77777777" w:rsidR="00873F6E" w:rsidRPr="00CE217A" w:rsidRDefault="00873F6E" w:rsidP="00E13A41">
            <w:pPr>
              <w:spacing w:line="276" w:lineRule="auto"/>
              <w:rPr>
                <w:b/>
                <w:bCs/>
                <w:i/>
                <w:iCs/>
                <w:sz w:val="21"/>
                <w:szCs w:val="21"/>
              </w:rPr>
            </w:pPr>
            <w:r w:rsidRPr="00CE217A">
              <w:rPr>
                <w:b/>
                <w:bCs/>
                <w:i/>
                <w:iCs/>
                <w:sz w:val="21"/>
                <w:szCs w:val="21"/>
              </w:rPr>
              <w:t>Autoantibody status: Anti-PL</w:t>
            </w:r>
          </w:p>
        </w:tc>
      </w:tr>
      <w:tr w:rsidR="00873F6E" w:rsidRPr="00CE217A" w14:paraId="29A4AB52" w14:textId="77777777" w:rsidTr="008E7524">
        <w:tc>
          <w:tcPr>
            <w:tcW w:w="8296" w:type="dxa"/>
          </w:tcPr>
          <w:p w14:paraId="7BC0AC73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Left choroid plexus volume (voxels)</w:t>
            </w:r>
          </w:p>
        </w:tc>
      </w:tr>
      <w:tr w:rsidR="00873F6E" w:rsidRPr="00CE217A" w14:paraId="02CC282C" w14:textId="77777777" w:rsidTr="008E7524">
        <w:tc>
          <w:tcPr>
            <w:tcW w:w="8296" w:type="dxa"/>
          </w:tcPr>
          <w:p w14:paraId="2D4D1FDD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Anti-PL (-) (n=99)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   Anti-PL (+) (n=39)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Anti-PL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111EF2AB" w14:textId="77777777" w:rsidTr="008E7524">
        <w:tc>
          <w:tcPr>
            <w:tcW w:w="8296" w:type="dxa"/>
          </w:tcPr>
          <w:p w14:paraId="6D2DCD04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7F5AF3A2" w14:textId="77777777" w:rsidTr="008E7524">
        <w:tc>
          <w:tcPr>
            <w:tcW w:w="8296" w:type="dxa"/>
          </w:tcPr>
          <w:p w14:paraId="6B503700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513.25 (15.43)              520.49 (24.60)             7.23 (-50.23;64.69)  0.80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CE217A" w14:paraId="6DC3258F" w14:textId="77777777" w:rsidTr="008E7524">
        <w:tc>
          <w:tcPr>
            <w:tcW w:w="8296" w:type="dxa"/>
          </w:tcPr>
          <w:p w14:paraId="5F4178C6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Right choroid plexus volume (voxels)</w:t>
            </w:r>
          </w:p>
        </w:tc>
      </w:tr>
      <w:tr w:rsidR="00873F6E" w:rsidRPr="00CE217A" w14:paraId="6C976253" w14:textId="77777777" w:rsidTr="008E7524">
        <w:tc>
          <w:tcPr>
            <w:tcW w:w="8296" w:type="dxa"/>
          </w:tcPr>
          <w:p w14:paraId="7284D2C9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Anti-PL (-) (n=99)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   Anti-PL (+) (n=39)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Anti-PL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bookmarkEnd w:id="2"/>
      <w:tr w:rsidR="00873F6E" w:rsidRPr="00E11221" w14:paraId="5EA111A1" w14:textId="77777777" w:rsidTr="008E7524">
        <w:tc>
          <w:tcPr>
            <w:tcW w:w="8296" w:type="dxa"/>
          </w:tcPr>
          <w:p w14:paraId="06A40D5B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5EAC7961" w14:textId="77777777" w:rsidTr="008E7524">
        <w:tc>
          <w:tcPr>
            <w:tcW w:w="8296" w:type="dxa"/>
          </w:tcPr>
          <w:p w14:paraId="642E48D2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591.32 (19.61)              619.32 (31.27)             28.00 (-45.05;101.06)  0.45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CE217A" w14:paraId="7649AAE0" w14:textId="77777777" w:rsidTr="008E7524">
        <w:tc>
          <w:tcPr>
            <w:tcW w:w="8296" w:type="dxa"/>
          </w:tcPr>
          <w:p w14:paraId="19B956F5" w14:textId="77777777" w:rsidR="00873F6E" w:rsidRPr="00CE217A" w:rsidRDefault="00873F6E" w:rsidP="00E13A41">
            <w:pPr>
              <w:spacing w:line="276" w:lineRule="auto"/>
              <w:rPr>
                <w:b/>
                <w:bCs/>
                <w:i/>
                <w:iCs/>
                <w:sz w:val="21"/>
                <w:szCs w:val="21"/>
              </w:rPr>
            </w:pPr>
            <w:r w:rsidRPr="00CE217A">
              <w:rPr>
                <w:b/>
                <w:bCs/>
                <w:i/>
                <w:iCs/>
                <w:sz w:val="21"/>
                <w:szCs w:val="21"/>
              </w:rPr>
              <w:t>Autoantibody status: Anti-Ro</w:t>
            </w:r>
          </w:p>
        </w:tc>
      </w:tr>
      <w:tr w:rsidR="00873F6E" w:rsidRPr="00CE217A" w14:paraId="7A9EE119" w14:textId="77777777" w:rsidTr="008E7524">
        <w:tc>
          <w:tcPr>
            <w:tcW w:w="8296" w:type="dxa"/>
          </w:tcPr>
          <w:p w14:paraId="032D4439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Left choroid plexus volume (voxels)</w:t>
            </w:r>
          </w:p>
        </w:tc>
      </w:tr>
      <w:tr w:rsidR="00873F6E" w:rsidRPr="00CE217A" w14:paraId="5AC82EC8" w14:textId="77777777" w:rsidTr="008E7524">
        <w:tc>
          <w:tcPr>
            <w:tcW w:w="8296" w:type="dxa"/>
          </w:tcPr>
          <w:p w14:paraId="3C2E643C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Anti-Ro (-) (n=77)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   Anti-Ro (+) (n=61)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Anti-Ro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3A608643" w14:textId="77777777" w:rsidTr="008E7524">
        <w:tc>
          <w:tcPr>
            <w:tcW w:w="8296" w:type="dxa"/>
          </w:tcPr>
          <w:p w14:paraId="4CB79874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6B91D944" w14:textId="77777777" w:rsidTr="008E7524">
        <w:tc>
          <w:tcPr>
            <w:tcW w:w="8296" w:type="dxa"/>
          </w:tcPr>
          <w:p w14:paraId="240B964D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506.24 (17.46)              526.74 (19.62)             20.50 (-31.50;72.49)  0.44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CE217A" w14:paraId="6DEA41A6" w14:textId="77777777" w:rsidTr="008E7524">
        <w:tc>
          <w:tcPr>
            <w:tcW w:w="8296" w:type="dxa"/>
          </w:tcPr>
          <w:p w14:paraId="554908FA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Right choroid plexus volume (voxels)</w:t>
            </w:r>
          </w:p>
        </w:tc>
      </w:tr>
      <w:tr w:rsidR="00873F6E" w:rsidRPr="00CE217A" w14:paraId="52A87198" w14:textId="77777777" w:rsidTr="008E7524">
        <w:tc>
          <w:tcPr>
            <w:tcW w:w="8296" w:type="dxa"/>
          </w:tcPr>
          <w:p w14:paraId="4EE56D8C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Anti-Ro (-) (n=77)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   Anti-Ro (+) (n=61)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 Anti-Ro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52EA57BB" w14:textId="77777777" w:rsidTr="008E7524">
        <w:tc>
          <w:tcPr>
            <w:tcW w:w="8296" w:type="dxa"/>
          </w:tcPr>
          <w:p w14:paraId="231AB6FA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1084A207" w14:textId="77777777" w:rsidTr="008E7524">
        <w:tc>
          <w:tcPr>
            <w:tcW w:w="8296" w:type="dxa"/>
          </w:tcPr>
          <w:p w14:paraId="033482A5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597.83 (22.29)              601.00 (25.05)             3.18 (-63.21;69.56)  0.93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CE217A" w14:paraId="399D4DC3" w14:textId="77777777" w:rsidTr="008E7524">
        <w:tc>
          <w:tcPr>
            <w:tcW w:w="8296" w:type="dxa"/>
          </w:tcPr>
          <w:p w14:paraId="4B488EDB" w14:textId="77777777" w:rsidR="00873F6E" w:rsidRPr="00CE217A" w:rsidRDefault="00873F6E" w:rsidP="00E13A41">
            <w:pPr>
              <w:spacing w:line="276" w:lineRule="auto"/>
              <w:rPr>
                <w:b/>
                <w:bCs/>
                <w:i/>
                <w:iCs/>
                <w:sz w:val="21"/>
                <w:szCs w:val="21"/>
              </w:rPr>
            </w:pPr>
            <w:r w:rsidRPr="00CE217A">
              <w:rPr>
                <w:b/>
                <w:bCs/>
                <w:i/>
                <w:iCs/>
                <w:sz w:val="21"/>
                <w:szCs w:val="21"/>
              </w:rPr>
              <w:t>Autoantibody status: Anti-ribosomal P</w:t>
            </w:r>
          </w:p>
        </w:tc>
      </w:tr>
      <w:tr w:rsidR="00873F6E" w:rsidRPr="00CE217A" w14:paraId="081173EC" w14:textId="77777777" w:rsidTr="008E7524">
        <w:tc>
          <w:tcPr>
            <w:tcW w:w="8296" w:type="dxa"/>
          </w:tcPr>
          <w:p w14:paraId="62BD0263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Left choroid plexus volume (voxels)</w:t>
            </w:r>
          </w:p>
        </w:tc>
      </w:tr>
      <w:tr w:rsidR="00873F6E" w:rsidRPr="00CE217A" w14:paraId="24718CDC" w14:textId="77777777" w:rsidTr="008E7524">
        <w:tc>
          <w:tcPr>
            <w:tcW w:w="8296" w:type="dxa"/>
          </w:tcPr>
          <w:p w14:paraId="2098E40D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Anti-ribosomal P (-) (n=91)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Anti-ribosomal P (+) (n=47)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Anti-ribosomal P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27AF24B2" w14:textId="77777777" w:rsidTr="008E7524">
        <w:tc>
          <w:tcPr>
            <w:tcW w:w="8296" w:type="dxa"/>
          </w:tcPr>
          <w:p w14:paraId="33358800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23751237" w14:textId="77777777" w:rsidTr="008E7524">
        <w:tc>
          <w:tcPr>
            <w:tcW w:w="8296" w:type="dxa"/>
          </w:tcPr>
          <w:p w14:paraId="051F7917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521.99 (16.17)              502.35 (22.64)            -19.64 (-75.17;35.88)  0.49</w:t>
            </w:r>
          </w:p>
        </w:tc>
      </w:tr>
      <w:tr w:rsidR="00873F6E" w:rsidRPr="00CE217A" w14:paraId="45DF4DB0" w14:textId="77777777" w:rsidTr="008E7524">
        <w:tc>
          <w:tcPr>
            <w:tcW w:w="8296" w:type="dxa"/>
          </w:tcPr>
          <w:p w14:paraId="5D489DEC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Right choroid plexus volume (voxels)</w:t>
            </w:r>
          </w:p>
        </w:tc>
      </w:tr>
      <w:tr w:rsidR="00873F6E" w:rsidRPr="00CE217A" w14:paraId="739A2A28" w14:textId="77777777" w:rsidTr="008E7524">
        <w:tc>
          <w:tcPr>
            <w:tcW w:w="8296" w:type="dxa"/>
          </w:tcPr>
          <w:p w14:paraId="22B42272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Anti-ribosomal P (-) (n=91)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Anti-ribosomal P (+) (n=47)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Anti-ribosomal P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2A66655C" w14:textId="77777777" w:rsidTr="008E7524">
        <w:tc>
          <w:tcPr>
            <w:tcW w:w="8296" w:type="dxa"/>
          </w:tcPr>
          <w:p w14:paraId="7C5029F4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24EF6B65" w14:textId="77777777" w:rsidTr="008E7524">
        <w:tc>
          <w:tcPr>
            <w:tcW w:w="8296" w:type="dxa"/>
          </w:tcPr>
          <w:p w14:paraId="354B4DAB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614.99 (20.51)              568.71 (28.71)            -46.28 (-116.69;24.13)  0.20</w:t>
            </w:r>
          </w:p>
        </w:tc>
      </w:tr>
      <w:tr w:rsidR="00873F6E" w:rsidRPr="00CE217A" w14:paraId="2F77A711" w14:textId="77777777" w:rsidTr="008E7524">
        <w:tc>
          <w:tcPr>
            <w:tcW w:w="8296" w:type="dxa"/>
          </w:tcPr>
          <w:p w14:paraId="0FF7C61B" w14:textId="77777777" w:rsidR="00873F6E" w:rsidRPr="00CE217A" w:rsidRDefault="00873F6E" w:rsidP="00E13A41">
            <w:pPr>
              <w:spacing w:line="276" w:lineRule="auto"/>
              <w:rPr>
                <w:b/>
                <w:bCs/>
                <w:i/>
                <w:iCs/>
                <w:sz w:val="21"/>
                <w:szCs w:val="21"/>
              </w:rPr>
            </w:pPr>
            <w:r w:rsidRPr="00CE217A">
              <w:rPr>
                <w:b/>
                <w:bCs/>
                <w:i/>
                <w:iCs/>
                <w:sz w:val="21"/>
                <w:szCs w:val="21"/>
              </w:rPr>
              <w:t>Autoantibody status: Anti-dsDNA</w:t>
            </w:r>
          </w:p>
        </w:tc>
      </w:tr>
      <w:tr w:rsidR="00873F6E" w:rsidRPr="00CE217A" w14:paraId="6B5D2B43" w14:textId="77777777" w:rsidTr="008E7524">
        <w:tc>
          <w:tcPr>
            <w:tcW w:w="8296" w:type="dxa"/>
          </w:tcPr>
          <w:p w14:paraId="1C5105EE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Left choroid plexus volume (voxels)</w:t>
            </w:r>
          </w:p>
        </w:tc>
      </w:tr>
      <w:tr w:rsidR="00873F6E" w:rsidRPr="00CE217A" w14:paraId="073B52BF" w14:textId="77777777" w:rsidTr="008E7524">
        <w:tc>
          <w:tcPr>
            <w:tcW w:w="8296" w:type="dxa"/>
          </w:tcPr>
          <w:p w14:paraId="7051A532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Anti-dsDNA (-) (n=76)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Anti-dsDNA (+) (n=62)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Anti-dsDNA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44CA4151" w14:textId="77777777" w:rsidTr="008E7524">
        <w:tc>
          <w:tcPr>
            <w:tcW w:w="8296" w:type="dxa"/>
          </w:tcPr>
          <w:p w14:paraId="09E22C4D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7BB3FDAF" w14:textId="77777777" w:rsidTr="008E7524">
        <w:tc>
          <w:tcPr>
            <w:tcW w:w="8296" w:type="dxa"/>
          </w:tcPr>
          <w:p w14:paraId="1E3894DF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519.78 (17.64)              509.81 (19.54)            -9.97 (-62.19;42.26)  0.71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CE217A" w14:paraId="0E62D068" w14:textId="77777777" w:rsidTr="008E7524">
        <w:tc>
          <w:tcPr>
            <w:tcW w:w="8296" w:type="dxa"/>
          </w:tcPr>
          <w:p w14:paraId="43181823" w14:textId="77777777" w:rsidR="00873F6E" w:rsidRPr="00CE217A" w:rsidRDefault="00873F6E" w:rsidP="00E13A41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CE217A">
              <w:rPr>
                <w:b/>
                <w:bCs/>
                <w:sz w:val="21"/>
                <w:szCs w:val="21"/>
              </w:rPr>
              <w:t>Right choroid plexus volume (voxels)</w:t>
            </w:r>
          </w:p>
        </w:tc>
      </w:tr>
      <w:tr w:rsidR="00873F6E" w:rsidRPr="00CE217A" w14:paraId="18C84E96" w14:textId="77777777" w:rsidTr="008E7524">
        <w:tc>
          <w:tcPr>
            <w:tcW w:w="8296" w:type="dxa"/>
          </w:tcPr>
          <w:p w14:paraId="7FE1E983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E11221">
              <w:rPr>
                <w:sz w:val="21"/>
                <w:szCs w:val="21"/>
                <w:lang w:val="pt-PT"/>
              </w:rPr>
              <w:t>Anti-dsDNA (-) (n=76)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   Anti-dsDNA (+) (n=62)</w:t>
            </w:r>
            <w:r w:rsidRPr="00E11221">
              <w:rPr>
                <w:sz w:val="21"/>
                <w:szCs w:val="21"/>
                <w:lang w:val="pt-PT"/>
              </w:rPr>
              <w:tab/>
              <w:t xml:space="preserve">   Anti-dsDNA (+) vs. </w:t>
            </w:r>
            <w:r w:rsidRPr="00CE217A">
              <w:rPr>
                <w:sz w:val="21"/>
                <w:szCs w:val="21"/>
              </w:rPr>
              <w:t>(-)</w:t>
            </w:r>
            <w:r w:rsidRPr="00CE217A">
              <w:rPr>
                <w:sz w:val="21"/>
                <w:szCs w:val="21"/>
              </w:rPr>
              <w:tab/>
            </w:r>
          </w:p>
        </w:tc>
      </w:tr>
      <w:tr w:rsidR="00873F6E" w:rsidRPr="00E11221" w14:paraId="3C6AE5C3" w14:textId="77777777" w:rsidTr="008E7524">
        <w:tc>
          <w:tcPr>
            <w:tcW w:w="8296" w:type="dxa"/>
          </w:tcPr>
          <w:p w14:paraId="577B9E0B" w14:textId="77777777" w:rsidR="00873F6E" w:rsidRPr="00E11221" w:rsidRDefault="00873F6E" w:rsidP="00E13A41">
            <w:pPr>
              <w:spacing w:line="276" w:lineRule="auto"/>
              <w:rPr>
                <w:sz w:val="21"/>
                <w:szCs w:val="21"/>
                <w:lang w:val="pt-PT"/>
              </w:rPr>
            </w:pPr>
            <w:r w:rsidRPr="00E11221">
              <w:rPr>
                <w:sz w:val="21"/>
                <w:szCs w:val="21"/>
                <w:lang w:val="pt-PT"/>
              </w:rPr>
              <w:t>MV (SE)                   MV (SE)                  MD (95% CI)       p value</w:t>
            </w:r>
          </w:p>
        </w:tc>
      </w:tr>
      <w:tr w:rsidR="00873F6E" w:rsidRPr="00CE217A" w14:paraId="6BD59601" w14:textId="77777777" w:rsidTr="008E7524">
        <w:tc>
          <w:tcPr>
            <w:tcW w:w="8296" w:type="dxa"/>
            <w:tcBorders>
              <w:bottom w:val="single" w:sz="4" w:space="0" w:color="auto"/>
            </w:tcBorders>
          </w:tcPr>
          <w:p w14:paraId="6BFD348A" w14:textId="77777777" w:rsidR="00873F6E" w:rsidRPr="00CE217A" w:rsidRDefault="00873F6E" w:rsidP="00E13A41">
            <w:pPr>
              <w:spacing w:line="276" w:lineRule="auto"/>
              <w:rPr>
                <w:sz w:val="21"/>
                <w:szCs w:val="21"/>
              </w:rPr>
            </w:pPr>
            <w:r w:rsidRPr="00CE217A">
              <w:rPr>
                <w:sz w:val="21"/>
                <w:szCs w:val="21"/>
              </w:rPr>
              <w:t>607.66 (22.46)              588.90 (24.88)            -18.76 (-85.24;47.72)  0.58</w:t>
            </w:r>
          </w:p>
        </w:tc>
      </w:tr>
    </w:tbl>
    <w:p w14:paraId="7BE89893" w14:textId="21785C7B" w:rsidR="00873F6E" w:rsidRPr="00CE217A" w:rsidRDefault="00873F6E" w:rsidP="00E13A41">
      <w:pPr>
        <w:spacing w:line="276" w:lineRule="auto"/>
        <w:rPr>
          <w:szCs w:val="21"/>
        </w:rPr>
      </w:pPr>
      <w:r w:rsidRPr="00CE217A">
        <w:rPr>
          <w:rFonts w:ascii="Times New Roman" w:hAnsi="Times New Roman" w:cs="Times New Roman"/>
          <w:szCs w:val="21"/>
        </w:rPr>
        <w:t>**HC healthy controls, NPSLE patients with neuropsychiatric systemic lupus erythematosus (SLE), non-NPSLE patients without neuropsychiatric SLE, Anti-PL antiphospholipid antibodies, Anti-dsDNA anti-double</w:t>
      </w:r>
      <w:r w:rsidR="007F6BF0">
        <w:rPr>
          <w:rFonts w:ascii="Times New Roman" w:hAnsi="Times New Roman" w:cs="Times New Roman" w:hint="eastAsia"/>
          <w:szCs w:val="21"/>
        </w:rPr>
        <w:t xml:space="preserve"> </w:t>
      </w:r>
      <w:r w:rsidRPr="00CE217A">
        <w:rPr>
          <w:rFonts w:ascii="Times New Roman" w:hAnsi="Times New Roman" w:cs="Times New Roman"/>
          <w:szCs w:val="21"/>
        </w:rPr>
        <w:t>stranded DNA antibodies, MV mean volume, SE</w:t>
      </w:r>
      <w:r w:rsidRPr="00CE217A">
        <w:rPr>
          <w:rFonts w:ascii="Times New Roman" w:hAnsi="Times New Roman" w:cs="Times New Roman" w:hint="eastAsia"/>
          <w:szCs w:val="21"/>
        </w:rPr>
        <w:t xml:space="preserve"> </w:t>
      </w:r>
      <w:r w:rsidRPr="00CE217A">
        <w:rPr>
          <w:rFonts w:ascii="Times New Roman" w:hAnsi="Times New Roman" w:cs="Times New Roman"/>
          <w:szCs w:val="21"/>
        </w:rPr>
        <w:t>standard error, MD mean difference, CI confidence interval.</w:t>
      </w:r>
    </w:p>
    <w:p w14:paraId="6BAFEE71" w14:textId="0C5EAEB7" w:rsidR="00EB081A" w:rsidRDefault="00EB081A" w:rsidP="00E13A41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sectPr w:rsidR="00EB081A" w:rsidSect="0003507E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B7719D" w14:textId="77777777" w:rsidR="00431CDA" w:rsidRDefault="00431CDA" w:rsidP="00E3328C">
      <w:r>
        <w:separator/>
      </w:r>
    </w:p>
  </w:endnote>
  <w:endnote w:type="continuationSeparator" w:id="0">
    <w:p w14:paraId="447AB2AA" w14:textId="77777777" w:rsidR="00431CDA" w:rsidRDefault="00431CDA" w:rsidP="00E3328C">
      <w:r>
        <w:continuationSeparator/>
      </w:r>
    </w:p>
  </w:endnote>
  <w:endnote w:type="continuationNotice" w:id="1">
    <w:p w14:paraId="5104BE09" w14:textId="77777777" w:rsidR="00431CDA" w:rsidRDefault="00431C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A44FC" w14:textId="77777777" w:rsidR="00431CDA" w:rsidRDefault="00431CDA" w:rsidP="00E3328C">
      <w:r>
        <w:separator/>
      </w:r>
    </w:p>
  </w:footnote>
  <w:footnote w:type="continuationSeparator" w:id="0">
    <w:p w14:paraId="54C119B2" w14:textId="77777777" w:rsidR="00431CDA" w:rsidRDefault="00431CDA" w:rsidP="00E3328C">
      <w:r>
        <w:continuationSeparator/>
      </w:r>
    </w:p>
  </w:footnote>
  <w:footnote w:type="continuationNotice" w:id="1">
    <w:p w14:paraId="1A76DE42" w14:textId="77777777" w:rsidR="00431CDA" w:rsidRDefault="00431C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52021968"/>
      <w:docPartObj>
        <w:docPartGallery w:val="Page Numbers (Top of Page)"/>
        <w:docPartUnique/>
      </w:docPartObj>
    </w:sdtPr>
    <w:sdtContent>
      <w:p w14:paraId="0405A418" w14:textId="61795A1D" w:rsidR="00FF745C" w:rsidRDefault="00FF745C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CBC5911" w14:textId="77777777" w:rsidR="00FF745C" w:rsidRDefault="00FF74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B40DE56"/>
    <w:lvl w:ilvl="0">
      <w:start w:val="1"/>
      <w:numFmt w:val="decimal"/>
      <w:pStyle w:val="ListNumber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22A21A72"/>
    <w:lvl w:ilvl="0">
      <w:start w:val="1"/>
      <w:numFmt w:val="decimal"/>
      <w:pStyle w:val="ListNumber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A7982626"/>
    <w:lvl w:ilvl="0">
      <w:start w:val="1"/>
      <w:numFmt w:val="decimal"/>
      <w:pStyle w:val="ListNumber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135C0466"/>
    <w:lvl w:ilvl="0">
      <w:start w:val="1"/>
      <w:numFmt w:val="decimal"/>
      <w:pStyle w:val="ListNumber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72EEB436"/>
    <w:lvl w:ilvl="0">
      <w:start w:val="1"/>
      <w:numFmt w:val="bullet"/>
      <w:pStyle w:val="ListBullet5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D3D63102"/>
    <w:lvl w:ilvl="0">
      <w:start w:val="1"/>
      <w:numFmt w:val="bullet"/>
      <w:pStyle w:val="ListBullet4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1EDAE342"/>
    <w:lvl w:ilvl="0">
      <w:start w:val="1"/>
      <w:numFmt w:val="bullet"/>
      <w:pStyle w:val="ListBullet3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0DFE3672"/>
    <w:lvl w:ilvl="0">
      <w:start w:val="1"/>
      <w:numFmt w:val="bullet"/>
      <w:pStyle w:val="ListBullet2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7E1694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432BDAA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463697218">
    <w:abstractNumId w:val="8"/>
  </w:num>
  <w:num w:numId="2" w16cid:durableId="537930613">
    <w:abstractNumId w:val="3"/>
  </w:num>
  <w:num w:numId="3" w16cid:durableId="1799451497">
    <w:abstractNumId w:val="2"/>
  </w:num>
  <w:num w:numId="4" w16cid:durableId="505247129">
    <w:abstractNumId w:val="1"/>
  </w:num>
  <w:num w:numId="5" w16cid:durableId="1308361258">
    <w:abstractNumId w:val="0"/>
  </w:num>
  <w:num w:numId="6" w16cid:durableId="1381827094">
    <w:abstractNumId w:val="9"/>
  </w:num>
  <w:num w:numId="7" w16cid:durableId="756445268">
    <w:abstractNumId w:val="7"/>
  </w:num>
  <w:num w:numId="8" w16cid:durableId="1730109303">
    <w:abstractNumId w:val="6"/>
  </w:num>
  <w:num w:numId="9" w16cid:durableId="1444111366">
    <w:abstractNumId w:val="5"/>
  </w:num>
  <w:num w:numId="10" w16cid:durableId="3876491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wfd9e0q2fr0ke5xebx2w96d2sfxdxseazv&quot;&gt;总&lt;record-ids&gt;&lt;item&gt;188&lt;/item&gt;&lt;item&gt;215&lt;/item&gt;&lt;item&gt;275&lt;/item&gt;&lt;item&gt;276&lt;/item&gt;&lt;item&gt;327&lt;/item&gt;&lt;item&gt;328&lt;/item&gt;&lt;item&gt;329&lt;/item&gt;&lt;item&gt;330&lt;/item&gt;&lt;item&gt;331&lt;/item&gt;&lt;item&gt;332&lt;/item&gt;&lt;item&gt;334&lt;/item&gt;&lt;item&gt;335&lt;/item&gt;&lt;item&gt;336&lt;/item&gt;&lt;item&gt;337&lt;/item&gt;&lt;item&gt;338&lt;/item&gt;&lt;item&gt;339&lt;/item&gt;&lt;item&gt;340&lt;/item&gt;&lt;item&gt;341&lt;/item&gt;&lt;item&gt;342&lt;/item&gt;&lt;item&gt;343&lt;/item&gt;&lt;item&gt;344&lt;/item&gt;&lt;item&gt;345&lt;/item&gt;&lt;item&gt;346&lt;/item&gt;&lt;item&gt;347&lt;/item&gt;&lt;item&gt;349&lt;/item&gt;&lt;item&gt;350&lt;/item&gt;&lt;item&gt;351&lt;/item&gt;&lt;item&gt;352&lt;/item&gt;&lt;item&gt;353&lt;/item&gt;&lt;item&gt;354&lt;/item&gt;&lt;item&gt;355&lt;/item&gt;&lt;item&gt;356&lt;/item&gt;&lt;item&gt;357&lt;/item&gt;&lt;item&gt;358&lt;/item&gt;&lt;item&gt;359&lt;/item&gt;&lt;item&gt;360&lt;/item&gt;&lt;item&gt;361&lt;/item&gt;&lt;item&gt;362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E70AB6"/>
    <w:rsid w:val="00013B7D"/>
    <w:rsid w:val="00026D3F"/>
    <w:rsid w:val="00030532"/>
    <w:rsid w:val="00031468"/>
    <w:rsid w:val="000321FD"/>
    <w:rsid w:val="0003507E"/>
    <w:rsid w:val="00036115"/>
    <w:rsid w:val="00036496"/>
    <w:rsid w:val="00046797"/>
    <w:rsid w:val="00057399"/>
    <w:rsid w:val="0006310C"/>
    <w:rsid w:val="000725A4"/>
    <w:rsid w:val="00081C63"/>
    <w:rsid w:val="00093DA8"/>
    <w:rsid w:val="000A2C7F"/>
    <w:rsid w:val="000A429E"/>
    <w:rsid w:val="000C7532"/>
    <w:rsid w:val="000C7D9F"/>
    <w:rsid w:val="000D1F20"/>
    <w:rsid w:val="000D3DB0"/>
    <w:rsid w:val="000E519F"/>
    <w:rsid w:val="000E66AE"/>
    <w:rsid w:val="000F1857"/>
    <w:rsid w:val="00100871"/>
    <w:rsid w:val="001029BE"/>
    <w:rsid w:val="001101E9"/>
    <w:rsid w:val="0012254B"/>
    <w:rsid w:val="00131D7F"/>
    <w:rsid w:val="00135422"/>
    <w:rsid w:val="00136EC2"/>
    <w:rsid w:val="00137F17"/>
    <w:rsid w:val="00147F0E"/>
    <w:rsid w:val="001525B7"/>
    <w:rsid w:val="00153E51"/>
    <w:rsid w:val="00162931"/>
    <w:rsid w:val="00166079"/>
    <w:rsid w:val="00167B4A"/>
    <w:rsid w:val="00175F07"/>
    <w:rsid w:val="00176B6B"/>
    <w:rsid w:val="00176F00"/>
    <w:rsid w:val="001859CC"/>
    <w:rsid w:val="001D0B26"/>
    <w:rsid w:val="002016F3"/>
    <w:rsid w:val="00206F73"/>
    <w:rsid w:val="002129A3"/>
    <w:rsid w:val="00214C2F"/>
    <w:rsid w:val="002207E5"/>
    <w:rsid w:val="0022309B"/>
    <w:rsid w:val="00225241"/>
    <w:rsid w:val="00232D7D"/>
    <w:rsid w:val="00245B7D"/>
    <w:rsid w:val="0025340A"/>
    <w:rsid w:val="002570FA"/>
    <w:rsid w:val="00262A55"/>
    <w:rsid w:val="00267FE0"/>
    <w:rsid w:val="00275958"/>
    <w:rsid w:val="00275B0A"/>
    <w:rsid w:val="00286253"/>
    <w:rsid w:val="00295EA4"/>
    <w:rsid w:val="00296DE9"/>
    <w:rsid w:val="002B211C"/>
    <w:rsid w:val="002B667E"/>
    <w:rsid w:val="002B76A2"/>
    <w:rsid w:val="002D37CE"/>
    <w:rsid w:val="002D7761"/>
    <w:rsid w:val="002F1FF1"/>
    <w:rsid w:val="003005EF"/>
    <w:rsid w:val="00300FFA"/>
    <w:rsid w:val="003041E2"/>
    <w:rsid w:val="0030527C"/>
    <w:rsid w:val="00305516"/>
    <w:rsid w:val="00315C3C"/>
    <w:rsid w:val="00331B76"/>
    <w:rsid w:val="00341D9B"/>
    <w:rsid w:val="003458D3"/>
    <w:rsid w:val="00346759"/>
    <w:rsid w:val="00373EC9"/>
    <w:rsid w:val="0038520B"/>
    <w:rsid w:val="003B0C9A"/>
    <w:rsid w:val="003B2467"/>
    <w:rsid w:val="003B73BD"/>
    <w:rsid w:val="003C1240"/>
    <w:rsid w:val="003C1EED"/>
    <w:rsid w:val="003D16B5"/>
    <w:rsid w:val="003D2BCB"/>
    <w:rsid w:val="003D7A6C"/>
    <w:rsid w:val="003E11A3"/>
    <w:rsid w:val="003E24E1"/>
    <w:rsid w:val="003E3FCC"/>
    <w:rsid w:val="003E7E6B"/>
    <w:rsid w:val="00410CD6"/>
    <w:rsid w:val="00431CDA"/>
    <w:rsid w:val="00432D5C"/>
    <w:rsid w:val="00456400"/>
    <w:rsid w:val="00460E33"/>
    <w:rsid w:val="00461756"/>
    <w:rsid w:val="00462A80"/>
    <w:rsid w:val="0047351E"/>
    <w:rsid w:val="0047413D"/>
    <w:rsid w:val="004771F6"/>
    <w:rsid w:val="00481D93"/>
    <w:rsid w:val="00482F34"/>
    <w:rsid w:val="004855BE"/>
    <w:rsid w:val="004945DA"/>
    <w:rsid w:val="00496C8C"/>
    <w:rsid w:val="004A0503"/>
    <w:rsid w:val="004A4F22"/>
    <w:rsid w:val="004B3CD4"/>
    <w:rsid w:val="004C0DD1"/>
    <w:rsid w:val="004C2492"/>
    <w:rsid w:val="004D42B3"/>
    <w:rsid w:val="004D7E95"/>
    <w:rsid w:val="004E6D55"/>
    <w:rsid w:val="00504CAA"/>
    <w:rsid w:val="00516D99"/>
    <w:rsid w:val="00520651"/>
    <w:rsid w:val="00531CE1"/>
    <w:rsid w:val="005332DC"/>
    <w:rsid w:val="005724CB"/>
    <w:rsid w:val="0057485E"/>
    <w:rsid w:val="00583EBD"/>
    <w:rsid w:val="00584135"/>
    <w:rsid w:val="00592EF6"/>
    <w:rsid w:val="00593599"/>
    <w:rsid w:val="005A28F0"/>
    <w:rsid w:val="005B49EE"/>
    <w:rsid w:val="005C0D8A"/>
    <w:rsid w:val="005C70E8"/>
    <w:rsid w:val="005C7F86"/>
    <w:rsid w:val="005D297D"/>
    <w:rsid w:val="005D7815"/>
    <w:rsid w:val="005E5779"/>
    <w:rsid w:val="005E7C2A"/>
    <w:rsid w:val="005F1B30"/>
    <w:rsid w:val="005F2049"/>
    <w:rsid w:val="00601DC9"/>
    <w:rsid w:val="00602100"/>
    <w:rsid w:val="00637B12"/>
    <w:rsid w:val="00644352"/>
    <w:rsid w:val="00650023"/>
    <w:rsid w:val="00652B06"/>
    <w:rsid w:val="00655702"/>
    <w:rsid w:val="00655EE1"/>
    <w:rsid w:val="00663208"/>
    <w:rsid w:val="00667791"/>
    <w:rsid w:val="00672849"/>
    <w:rsid w:val="006753A7"/>
    <w:rsid w:val="00676E91"/>
    <w:rsid w:val="00680EF3"/>
    <w:rsid w:val="006A1D3A"/>
    <w:rsid w:val="006B2938"/>
    <w:rsid w:val="006B5E7D"/>
    <w:rsid w:val="006C0C71"/>
    <w:rsid w:val="006C2B1E"/>
    <w:rsid w:val="006C3829"/>
    <w:rsid w:val="006D4B34"/>
    <w:rsid w:val="006E2450"/>
    <w:rsid w:val="006F2523"/>
    <w:rsid w:val="006F2CD2"/>
    <w:rsid w:val="006F3F04"/>
    <w:rsid w:val="006F5870"/>
    <w:rsid w:val="00707B2B"/>
    <w:rsid w:val="00717693"/>
    <w:rsid w:val="0072285C"/>
    <w:rsid w:val="00724A5F"/>
    <w:rsid w:val="00733DFB"/>
    <w:rsid w:val="00740748"/>
    <w:rsid w:val="00740D66"/>
    <w:rsid w:val="007418F7"/>
    <w:rsid w:val="00743327"/>
    <w:rsid w:val="00747722"/>
    <w:rsid w:val="007529BA"/>
    <w:rsid w:val="00753003"/>
    <w:rsid w:val="00761709"/>
    <w:rsid w:val="007719BA"/>
    <w:rsid w:val="007738AD"/>
    <w:rsid w:val="00773957"/>
    <w:rsid w:val="00773E56"/>
    <w:rsid w:val="00784C53"/>
    <w:rsid w:val="00794A7A"/>
    <w:rsid w:val="007B6CA0"/>
    <w:rsid w:val="007B71BE"/>
    <w:rsid w:val="007B79C3"/>
    <w:rsid w:val="007C037E"/>
    <w:rsid w:val="007C0E6D"/>
    <w:rsid w:val="007C19E2"/>
    <w:rsid w:val="007C1ED2"/>
    <w:rsid w:val="007C2B32"/>
    <w:rsid w:val="007C3A06"/>
    <w:rsid w:val="007D015B"/>
    <w:rsid w:val="007E5A4E"/>
    <w:rsid w:val="007F5EB4"/>
    <w:rsid w:val="007F6BF0"/>
    <w:rsid w:val="00800232"/>
    <w:rsid w:val="0080107D"/>
    <w:rsid w:val="00804814"/>
    <w:rsid w:val="00804892"/>
    <w:rsid w:val="008133A4"/>
    <w:rsid w:val="008155FE"/>
    <w:rsid w:val="00820502"/>
    <w:rsid w:val="00826E38"/>
    <w:rsid w:val="0083086C"/>
    <w:rsid w:val="00834D8E"/>
    <w:rsid w:val="00841603"/>
    <w:rsid w:val="00847D56"/>
    <w:rsid w:val="00852D3C"/>
    <w:rsid w:val="008579DC"/>
    <w:rsid w:val="00857D12"/>
    <w:rsid w:val="0086194E"/>
    <w:rsid w:val="00862B8C"/>
    <w:rsid w:val="00873F6E"/>
    <w:rsid w:val="00874E70"/>
    <w:rsid w:val="00877B0D"/>
    <w:rsid w:val="00892744"/>
    <w:rsid w:val="0089695F"/>
    <w:rsid w:val="00897C2B"/>
    <w:rsid w:val="008A5EDA"/>
    <w:rsid w:val="008B3A01"/>
    <w:rsid w:val="008B7D61"/>
    <w:rsid w:val="008D0918"/>
    <w:rsid w:val="008D280C"/>
    <w:rsid w:val="008D4340"/>
    <w:rsid w:val="00905B90"/>
    <w:rsid w:val="00915EC7"/>
    <w:rsid w:val="00944CDA"/>
    <w:rsid w:val="00956480"/>
    <w:rsid w:val="00961997"/>
    <w:rsid w:val="00963FAC"/>
    <w:rsid w:val="009674E7"/>
    <w:rsid w:val="00972B6C"/>
    <w:rsid w:val="009733EF"/>
    <w:rsid w:val="009764BD"/>
    <w:rsid w:val="00980B11"/>
    <w:rsid w:val="00990C55"/>
    <w:rsid w:val="009A0B2F"/>
    <w:rsid w:val="009C04D1"/>
    <w:rsid w:val="009C4029"/>
    <w:rsid w:val="009C42A9"/>
    <w:rsid w:val="009C49DA"/>
    <w:rsid w:val="009D4CE5"/>
    <w:rsid w:val="009D79AB"/>
    <w:rsid w:val="009F1897"/>
    <w:rsid w:val="009F59BB"/>
    <w:rsid w:val="009F62C9"/>
    <w:rsid w:val="00A0583C"/>
    <w:rsid w:val="00A07010"/>
    <w:rsid w:val="00A161CB"/>
    <w:rsid w:val="00A2085C"/>
    <w:rsid w:val="00A30757"/>
    <w:rsid w:val="00A30CE6"/>
    <w:rsid w:val="00A40FEF"/>
    <w:rsid w:val="00A45E53"/>
    <w:rsid w:val="00A478D1"/>
    <w:rsid w:val="00A55F22"/>
    <w:rsid w:val="00A607C2"/>
    <w:rsid w:val="00A60CB9"/>
    <w:rsid w:val="00A668E2"/>
    <w:rsid w:val="00A67278"/>
    <w:rsid w:val="00AA2571"/>
    <w:rsid w:val="00AA4315"/>
    <w:rsid w:val="00AB5C3C"/>
    <w:rsid w:val="00AB74F4"/>
    <w:rsid w:val="00AC5D5F"/>
    <w:rsid w:val="00AD5E12"/>
    <w:rsid w:val="00AD6D02"/>
    <w:rsid w:val="00AE0F42"/>
    <w:rsid w:val="00AE5C42"/>
    <w:rsid w:val="00AF2B41"/>
    <w:rsid w:val="00B00817"/>
    <w:rsid w:val="00B0707F"/>
    <w:rsid w:val="00B16B2B"/>
    <w:rsid w:val="00B17221"/>
    <w:rsid w:val="00B26B57"/>
    <w:rsid w:val="00B3236A"/>
    <w:rsid w:val="00B34C76"/>
    <w:rsid w:val="00B3507F"/>
    <w:rsid w:val="00B36B41"/>
    <w:rsid w:val="00B5740D"/>
    <w:rsid w:val="00B66C86"/>
    <w:rsid w:val="00B87C2B"/>
    <w:rsid w:val="00B9234F"/>
    <w:rsid w:val="00B94B2B"/>
    <w:rsid w:val="00BA4BED"/>
    <w:rsid w:val="00BB68BF"/>
    <w:rsid w:val="00BD5EE1"/>
    <w:rsid w:val="00BE58DB"/>
    <w:rsid w:val="00BE7E0D"/>
    <w:rsid w:val="00BF36D0"/>
    <w:rsid w:val="00C15285"/>
    <w:rsid w:val="00C27F68"/>
    <w:rsid w:val="00C571B1"/>
    <w:rsid w:val="00C62D39"/>
    <w:rsid w:val="00C72B75"/>
    <w:rsid w:val="00C84B0B"/>
    <w:rsid w:val="00C85D28"/>
    <w:rsid w:val="00C9106C"/>
    <w:rsid w:val="00C94597"/>
    <w:rsid w:val="00CA5880"/>
    <w:rsid w:val="00CA7520"/>
    <w:rsid w:val="00CB7BFF"/>
    <w:rsid w:val="00CC4912"/>
    <w:rsid w:val="00CC4E68"/>
    <w:rsid w:val="00CC62E8"/>
    <w:rsid w:val="00CE217A"/>
    <w:rsid w:val="00CF6D65"/>
    <w:rsid w:val="00D03130"/>
    <w:rsid w:val="00D0355C"/>
    <w:rsid w:val="00D076CB"/>
    <w:rsid w:val="00D11EA8"/>
    <w:rsid w:val="00D1740F"/>
    <w:rsid w:val="00D355AE"/>
    <w:rsid w:val="00D35CC7"/>
    <w:rsid w:val="00D429C2"/>
    <w:rsid w:val="00D5038A"/>
    <w:rsid w:val="00D53B59"/>
    <w:rsid w:val="00D605D5"/>
    <w:rsid w:val="00D645C5"/>
    <w:rsid w:val="00D70621"/>
    <w:rsid w:val="00D731FF"/>
    <w:rsid w:val="00D9120B"/>
    <w:rsid w:val="00D96128"/>
    <w:rsid w:val="00DB0E56"/>
    <w:rsid w:val="00DB6CD4"/>
    <w:rsid w:val="00DC02F8"/>
    <w:rsid w:val="00DC186A"/>
    <w:rsid w:val="00DC3319"/>
    <w:rsid w:val="00DD501D"/>
    <w:rsid w:val="00DD6CCC"/>
    <w:rsid w:val="00DE2E1A"/>
    <w:rsid w:val="00DE7984"/>
    <w:rsid w:val="00DF153B"/>
    <w:rsid w:val="00DF61EF"/>
    <w:rsid w:val="00E01C23"/>
    <w:rsid w:val="00E02A3F"/>
    <w:rsid w:val="00E05035"/>
    <w:rsid w:val="00E11221"/>
    <w:rsid w:val="00E11660"/>
    <w:rsid w:val="00E12491"/>
    <w:rsid w:val="00E13A41"/>
    <w:rsid w:val="00E149AA"/>
    <w:rsid w:val="00E15857"/>
    <w:rsid w:val="00E17A86"/>
    <w:rsid w:val="00E2115C"/>
    <w:rsid w:val="00E24600"/>
    <w:rsid w:val="00E3328C"/>
    <w:rsid w:val="00E40328"/>
    <w:rsid w:val="00E412BC"/>
    <w:rsid w:val="00E5026F"/>
    <w:rsid w:val="00E5252E"/>
    <w:rsid w:val="00E528B7"/>
    <w:rsid w:val="00E67ABE"/>
    <w:rsid w:val="00E70AB6"/>
    <w:rsid w:val="00E734F8"/>
    <w:rsid w:val="00EA25BC"/>
    <w:rsid w:val="00EA57EA"/>
    <w:rsid w:val="00EB081A"/>
    <w:rsid w:val="00EB3BE6"/>
    <w:rsid w:val="00EC4533"/>
    <w:rsid w:val="00ED23D2"/>
    <w:rsid w:val="00EE0CFE"/>
    <w:rsid w:val="00EE75FC"/>
    <w:rsid w:val="00EF1325"/>
    <w:rsid w:val="00F12098"/>
    <w:rsid w:val="00F21390"/>
    <w:rsid w:val="00F21B8F"/>
    <w:rsid w:val="00F3086C"/>
    <w:rsid w:val="00F41B1D"/>
    <w:rsid w:val="00F6024A"/>
    <w:rsid w:val="00F66CB3"/>
    <w:rsid w:val="00F90EF4"/>
    <w:rsid w:val="00F970DE"/>
    <w:rsid w:val="00FB0E25"/>
    <w:rsid w:val="00FC47D8"/>
    <w:rsid w:val="00FD2BEE"/>
    <w:rsid w:val="00FD2C5F"/>
    <w:rsid w:val="00FE15A4"/>
    <w:rsid w:val="00FE232A"/>
    <w:rsid w:val="00FE628B"/>
    <w:rsid w:val="00FF018F"/>
    <w:rsid w:val="00FF745C"/>
    <w:rsid w:val="00FF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DBC0B3"/>
  <w15:docId w15:val="{2C8DB4A2-751A-4255-BF06-A7AD29E50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28C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3328C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58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85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85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85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85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857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857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857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32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3328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33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3328C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3328C"/>
    <w:rPr>
      <w:rFonts w:eastAsia="Times New Roman"/>
      <w:b/>
      <w:bCs/>
      <w:kern w:val="44"/>
      <w:sz w:val="32"/>
      <w:szCs w:val="44"/>
    </w:rPr>
  </w:style>
  <w:style w:type="paragraph" w:customStyle="1" w:styleId="EndNoteBibliographyTitle">
    <w:name w:val="EndNote Bibliography Title"/>
    <w:basedOn w:val="Normal"/>
    <w:link w:val="EndNoteBibliographyTitle0"/>
    <w:rsid w:val="00E3328C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E3328C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E3328C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E3328C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qFormat/>
    <w:rsid w:val="00E3328C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328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30CE6"/>
  </w:style>
  <w:style w:type="character" w:styleId="CommentReference">
    <w:name w:val="annotation reference"/>
    <w:basedOn w:val="DefaultParagraphFont"/>
    <w:uiPriority w:val="99"/>
    <w:semiHidden/>
    <w:unhideWhenUsed/>
    <w:rsid w:val="0075300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75300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5300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30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3003"/>
    <w:rPr>
      <w:b/>
      <w:b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1585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1585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15857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15857"/>
    <w:rPr>
      <w:rFonts w:ascii="Courier New" w:hAnsi="Courier New" w:cs="Courier New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15857"/>
    <w:pPr>
      <w:outlineLvl w:val="9"/>
    </w:pPr>
    <w:rPr>
      <w:rFonts w:eastAsiaTheme="minorEastAsia"/>
      <w:sz w:val="44"/>
    </w:rPr>
  </w:style>
  <w:style w:type="paragraph" w:styleId="Title">
    <w:name w:val="Title"/>
    <w:basedOn w:val="Normal"/>
    <w:next w:val="Normal"/>
    <w:link w:val="TitleChar"/>
    <w:uiPriority w:val="10"/>
    <w:qFormat/>
    <w:rsid w:val="00E15857"/>
    <w:pPr>
      <w:spacing w:before="240" w:after="60"/>
      <w:jc w:val="center"/>
      <w:outlineLvl w:val="0"/>
    </w:pPr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15857"/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1585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857"/>
    <w:rPr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85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857"/>
    <w:rPr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857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857"/>
    <w:rPr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85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857"/>
    <w:rPr>
      <w:rFonts w:asciiTheme="majorHAnsi" w:eastAsiaTheme="majorEastAsia" w:hAnsiTheme="majorHAnsi" w:cstheme="majorBidi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1585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15857"/>
  </w:style>
  <w:style w:type="paragraph" w:styleId="PlainText">
    <w:name w:val="Plain Text"/>
    <w:basedOn w:val="Normal"/>
    <w:link w:val="PlainTextChar"/>
    <w:uiPriority w:val="99"/>
    <w:semiHidden/>
    <w:unhideWhenUsed/>
    <w:rsid w:val="00E15857"/>
    <w:rPr>
      <w:rFonts w:ascii="SimSun" w:eastAsia="SimSun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15857"/>
    <w:rPr>
      <w:rFonts w:ascii="SimSun" w:eastAsia="SimSun" w:hAnsi="Courier New" w:cs="Courier New"/>
      <w:szCs w:val="21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1585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15857"/>
  </w:style>
  <w:style w:type="paragraph" w:styleId="Subtitle">
    <w:name w:val="Subtitle"/>
    <w:basedOn w:val="Normal"/>
    <w:next w:val="Normal"/>
    <w:link w:val="SubtitleChar"/>
    <w:uiPriority w:val="11"/>
    <w:qFormat/>
    <w:rsid w:val="00E15857"/>
    <w:pPr>
      <w:spacing w:before="240" w:after="60" w:line="312" w:lineRule="auto"/>
      <w:jc w:val="center"/>
      <w:outlineLvl w:val="1"/>
    </w:pPr>
    <w:rPr>
      <w:rFonts w:asciiTheme="majorHAnsi" w:eastAsia="SimSun" w:hAnsiTheme="majorHAnsi" w:cstheme="majorBid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E15857"/>
    <w:rPr>
      <w:rFonts w:asciiTheme="majorHAnsi" w:eastAsia="SimSun" w:hAnsiTheme="majorHAnsi" w:cstheme="majorBidi"/>
      <w:b/>
      <w:bCs/>
      <w:kern w:val="28"/>
      <w:sz w:val="32"/>
      <w:szCs w:val="32"/>
    </w:rPr>
  </w:style>
  <w:style w:type="paragraph" w:styleId="MacroText">
    <w:name w:val="macro"/>
    <w:link w:val="MacroTextChar"/>
    <w:uiPriority w:val="99"/>
    <w:semiHidden/>
    <w:unhideWhenUsed/>
    <w:rsid w:val="00E1585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SimSun" w:hAnsi="Courier New" w:cs="Courier New"/>
      <w:sz w:val="24"/>
      <w:szCs w:val="24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15857"/>
    <w:rPr>
      <w:rFonts w:ascii="Courier New" w:eastAsia="SimSun" w:hAnsi="Courier New" w:cs="Courier New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15857"/>
    <w:pPr>
      <w:snapToGrid w:val="0"/>
    </w:pPr>
    <w:rPr>
      <w:rFonts w:asciiTheme="majorHAnsi" w:eastAsiaTheme="majorEastAsia" w:hAnsiTheme="majorHAnsi" w:cstheme="majorBid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5857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5857"/>
    <w:rPr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15857"/>
    <w:pPr>
      <w:ind w:leftChars="2100" w:left="10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15857"/>
  </w:style>
  <w:style w:type="paragraph" w:styleId="List">
    <w:name w:val="List"/>
    <w:basedOn w:val="Normal"/>
    <w:uiPriority w:val="99"/>
    <w:semiHidden/>
    <w:unhideWhenUsed/>
    <w:rsid w:val="00E15857"/>
    <w:pPr>
      <w:ind w:left="200" w:hangingChars="200" w:hanging="200"/>
      <w:contextualSpacing/>
    </w:pPr>
  </w:style>
  <w:style w:type="paragraph" w:styleId="List2">
    <w:name w:val="List 2"/>
    <w:basedOn w:val="Normal"/>
    <w:uiPriority w:val="99"/>
    <w:semiHidden/>
    <w:unhideWhenUsed/>
    <w:rsid w:val="00E15857"/>
    <w:pPr>
      <w:ind w:leftChars="200" w:left="100" w:hangingChars="200" w:hanging="200"/>
      <w:contextualSpacing/>
    </w:pPr>
  </w:style>
  <w:style w:type="paragraph" w:styleId="List3">
    <w:name w:val="List 3"/>
    <w:basedOn w:val="Normal"/>
    <w:uiPriority w:val="99"/>
    <w:semiHidden/>
    <w:unhideWhenUsed/>
    <w:rsid w:val="00E15857"/>
    <w:pPr>
      <w:ind w:leftChars="400" w:left="100" w:hangingChars="200" w:hanging="200"/>
      <w:contextualSpacing/>
    </w:pPr>
  </w:style>
  <w:style w:type="paragraph" w:styleId="List4">
    <w:name w:val="List 4"/>
    <w:basedOn w:val="Normal"/>
    <w:uiPriority w:val="99"/>
    <w:semiHidden/>
    <w:unhideWhenUsed/>
    <w:rsid w:val="00E15857"/>
    <w:pPr>
      <w:ind w:leftChars="600" w:left="100" w:hangingChars="200" w:hanging="200"/>
      <w:contextualSpacing/>
    </w:pPr>
  </w:style>
  <w:style w:type="paragraph" w:styleId="List5">
    <w:name w:val="List 5"/>
    <w:basedOn w:val="Normal"/>
    <w:uiPriority w:val="99"/>
    <w:semiHidden/>
    <w:unhideWhenUsed/>
    <w:rsid w:val="00E15857"/>
    <w:pPr>
      <w:ind w:leftChars="800" w:left="100" w:hangingChars="200" w:hanging="200"/>
      <w:contextualSpacing/>
    </w:pPr>
  </w:style>
  <w:style w:type="paragraph" w:styleId="ListNumber">
    <w:name w:val="List Number"/>
    <w:basedOn w:val="Normal"/>
    <w:uiPriority w:val="99"/>
    <w:semiHidden/>
    <w:unhideWhenUsed/>
    <w:rsid w:val="00E15857"/>
    <w:pPr>
      <w:numPr>
        <w:numId w:val="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15857"/>
    <w:pPr>
      <w:numPr>
        <w:numId w:val="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15857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15857"/>
    <w:pPr>
      <w:numPr>
        <w:numId w:val="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1585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15857"/>
    <w:pPr>
      <w:spacing w:after="120"/>
      <w:ind w:leftChars="200" w:left="42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15857"/>
    <w:pPr>
      <w:spacing w:after="120"/>
      <w:ind w:leftChars="400" w:left="84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15857"/>
    <w:pPr>
      <w:spacing w:after="120"/>
      <w:ind w:leftChars="600" w:left="126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15857"/>
    <w:pPr>
      <w:spacing w:after="120"/>
      <w:ind w:leftChars="800" w:left="168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15857"/>
    <w:pPr>
      <w:spacing w:after="120"/>
      <w:ind w:leftChars="1000" w:left="2100"/>
      <w:contextualSpacing/>
    </w:pPr>
  </w:style>
  <w:style w:type="paragraph" w:styleId="ListBullet">
    <w:name w:val="List Bullet"/>
    <w:basedOn w:val="Normal"/>
    <w:uiPriority w:val="99"/>
    <w:semiHidden/>
    <w:unhideWhenUsed/>
    <w:rsid w:val="00E15857"/>
    <w:pPr>
      <w:numPr>
        <w:numId w:val="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15857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15857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15857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1585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E15857"/>
    <w:pPr>
      <w:ind w:firstLineChars="200" w:firstLine="420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857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857"/>
    <w:rPr>
      <w:b/>
      <w:bCs/>
      <w:i/>
      <w:iCs/>
      <w:color w:val="156082" w:themeColor="accent1"/>
    </w:rPr>
  </w:style>
  <w:style w:type="paragraph" w:styleId="TOC1">
    <w:name w:val="toc 1"/>
    <w:basedOn w:val="Normal"/>
    <w:next w:val="Normal"/>
    <w:uiPriority w:val="39"/>
    <w:semiHidden/>
    <w:unhideWhenUsed/>
    <w:rsid w:val="00E15857"/>
  </w:style>
  <w:style w:type="paragraph" w:styleId="TOC2">
    <w:name w:val="toc 2"/>
    <w:basedOn w:val="Normal"/>
    <w:next w:val="Normal"/>
    <w:uiPriority w:val="39"/>
    <w:semiHidden/>
    <w:unhideWhenUsed/>
    <w:rsid w:val="00E15857"/>
    <w:pPr>
      <w:ind w:leftChars="200" w:left="420"/>
    </w:pPr>
  </w:style>
  <w:style w:type="paragraph" w:styleId="TOC3">
    <w:name w:val="toc 3"/>
    <w:basedOn w:val="Normal"/>
    <w:next w:val="Normal"/>
    <w:uiPriority w:val="39"/>
    <w:semiHidden/>
    <w:unhideWhenUsed/>
    <w:rsid w:val="00E15857"/>
    <w:pPr>
      <w:ind w:leftChars="400" w:left="840"/>
    </w:pPr>
  </w:style>
  <w:style w:type="paragraph" w:styleId="TOC4">
    <w:name w:val="toc 4"/>
    <w:basedOn w:val="Normal"/>
    <w:next w:val="Normal"/>
    <w:uiPriority w:val="39"/>
    <w:semiHidden/>
    <w:unhideWhenUsed/>
    <w:rsid w:val="00E15857"/>
    <w:pPr>
      <w:ind w:leftChars="600" w:left="1260"/>
    </w:pPr>
  </w:style>
  <w:style w:type="paragraph" w:styleId="TOC5">
    <w:name w:val="toc 5"/>
    <w:basedOn w:val="Normal"/>
    <w:next w:val="Normal"/>
    <w:uiPriority w:val="39"/>
    <w:semiHidden/>
    <w:unhideWhenUsed/>
    <w:rsid w:val="00E15857"/>
    <w:pPr>
      <w:ind w:leftChars="800" w:left="1680"/>
    </w:pPr>
  </w:style>
  <w:style w:type="paragraph" w:styleId="TOC6">
    <w:name w:val="toc 6"/>
    <w:basedOn w:val="Normal"/>
    <w:next w:val="Normal"/>
    <w:uiPriority w:val="39"/>
    <w:semiHidden/>
    <w:unhideWhenUsed/>
    <w:rsid w:val="00E15857"/>
    <w:pPr>
      <w:ind w:leftChars="1000" w:left="2100"/>
    </w:pPr>
  </w:style>
  <w:style w:type="paragraph" w:styleId="TOC7">
    <w:name w:val="toc 7"/>
    <w:basedOn w:val="Normal"/>
    <w:next w:val="Normal"/>
    <w:uiPriority w:val="39"/>
    <w:semiHidden/>
    <w:unhideWhenUsed/>
    <w:rsid w:val="00E15857"/>
    <w:pPr>
      <w:ind w:leftChars="1200" w:left="2520"/>
    </w:pPr>
  </w:style>
  <w:style w:type="paragraph" w:styleId="TOC8">
    <w:name w:val="toc 8"/>
    <w:basedOn w:val="Normal"/>
    <w:next w:val="Normal"/>
    <w:uiPriority w:val="39"/>
    <w:semiHidden/>
    <w:unhideWhenUsed/>
    <w:rsid w:val="00E15857"/>
    <w:pPr>
      <w:ind w:leftChars="1400" w:left="2940"/>
    </w:pPr>
  </w:style>
  <w:style w:type="paragraph" w:styleId="TOC9">
    <w:name w:val="toc 9"/>
    <w:basedOn w:val="Normal"/>
    <w:next w:val="Normal"/>
    <w:uiPriority w:val="39"/>
    <w:semiHidden/>
    <w:unhideWhenUsed/>
    <w:rsid w:val="00E15857"/>
    <w:pPr>
      <w:ind w:leftChars="1600" w:left="3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585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857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15857"/>
    <w:rPr>
      <w:rFonts w:ascii="Times New Roman" w:hAnsi="Times New Roman" w:cs="Times New Roman"/>
      <w:sz w:val="24"/>
      <w:szCs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15857"/>
    <w:pPr>
      <w:ind w:leftChars="2100" w:left="10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15857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E1585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E15857"/>
  </w:style>
  <w:style w:type="paragraph" w:styleId="EnvelopeAddress">
    <w:name w:val="envelope address"/>
    <w:basedOn w:val="Normal"/>
    <w:uiPriority w:val="99"/>
    <w:semiHidden/>
    <w:unhideWhenUsed/>
    <w:rsid w:val="00E15857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E15857"/>
  </w:style>
  <w:style w:type="paragraph" w:styleId="Index1">
    <w:name w:val="index 1"/>
    <w:basedOn w:val="Normal"/>
    <w:next w:val="Normal"/>
    <w:uiPriority w:val="99"/>
    <w:semiHidden/>
    <w:unhideWhenUsed/>
    <w:rsid w:val="00E15857"/>
  </w:style>
  <w:style w:type="paragraph" w:styleId="Index2">
    <w:name w:val="index 2"/>
    <w:basedOn w:val="Normal"/>
    <w:next w:val="Normal"/>
    <w:uiPriority w:val="99"/>
    <w:semiHidden/>
    <w:unhideWhenUsed/>
    <w:rsid w:val="00E15857"/>
    <w:pPr>
      <w:ind w:leftChars="200" w:left="200"/>
    </w:pPr>
  </w:style>
  <w:style w:type="paragraph" w:styleId="Index3">
    <w:name w:val="index 3"/>
    <w:basedOn w:val="Normal"/>
    <w:next w:val="Normal"/>
    <w:uiPriority w:val="99"/>
    <w:semiHidden/>
    <w:unhideWhenUsed/>
    <w:rsid w:val="00E15857"/>
    <w:pPr>
      <w:ind w:leftChars="400" w:left="400"/>
    </w:pPr>
  </w:style>
  <w:style w:type="paragraph" w:styleId="Index4">
    <w:name w:val="index 4"/>
    <w:basedOn w:val="Normal"/>
    <w:next w:val="Normal"/>
    <w:uiPriority w:val="99"/>
    <w:semiHidden/>
    <w:unhideWhenUsed/>
    <w:rsid w:val="00E15857"/>
    <w:pPr>
      <w:ind w:leftChars="600" w:left="600"/>
    </w:pPr>
  </w:style>
  <w:style w:type="paragraph" w:styleId="Index5">
    <w:name w:val="index 5"/>
    <w:basedOn w:val="Normal"/>
    <w:next w:val="Normal"/>
    <w:uiPriority w:val="99"/>
    <w:semiHidden/>
    <w:unhideWhenUsed/>
    <w:rsid w:val="00E15857"/>
    <w:pPr>
      <w:ind w:leftChars="800" w:left="800"/>
    </w:pPr>
  </w:style>
  <w:style w:type="paragraph" w:styleId="Index6">
    <w:name w:val="index 6"/>
    <w:basedOn w:val="Normal"/>
    <w:next w:val="Normal"/>
    <w:uiPriority w:val="99"/>
    <w:semiHidden/>
    <w:unhideWhenUsed/>
    <w:rsid w:val="00E15857"/>
    <w:pPr>
      <w:ind w:leftChars="1000" w:left="1000"/>
    </w:pPr>
  </w:style>
  <w:style w:type="paragraph" w:styleId="Index7">
    <w:name w:val="index 7"/>
    <w:basedOn w:val="Normal"/>
    <w:next w:val="Normal"/>
    <w:uiPriority w:val="99"/>
    <w:semiHidden/>
    <w:unhideWhenUsed/>
    <w:rsid w:val="00E15857"/>
    <w:pPr>
      <w:ind w:leftChars="1200" w:left="1200"/>
    </w:pPr>
  </w:style>
  <w:style w:type="paragraph" w:styleId="Index8">
    <w:name w:val="index 8"/>
    <w:basedOn w:val="Normal"/>
    <w:next w:val="Normal"/>
    <w:uiPriority w:val="99"/>
    <w:semiHidden/>
    <w:unhideWhenUsed/>
    <w:rsid w:val="00E15857"/>
    <w:pPr>
      <w:ind w:leftChars="1400" w:left="1400"/>
    </w:pPr>
  </w:style>
  <w:style w:type="paragraph" w:styleId="Index9">
    <w:name w:val="index 9"/>
    <w:basedOn w:val="Normal"/>
    <w:next w:val="Normal"/>
    <w:uiPriority w:val="99"/>
    <w:semiHidden/>
    <w:unhideWhenUsed/>
    <w:rsid w:val="00E15857"/>
    <w:pPr>
      <w:ind w:leftChars="1600" w:left="16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15857"/>
    <w:rPr>
      <w:rFonts w:asciiTheme="majorHAnsi" w:eastAsiaTheme="majorEastAsia" w:hAnsiTheme="majorHAnsi" w:cstheme="majorBidi"/>
      <w:b/>
      <w:b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15857"/>
    <w:rPr>
      <w:rFonts w:asciiTheme="majorHAnsi" w:eastAsia="SimHei" w:hAnsiTheme="majorHAnsi" w:cstheme="majorBidi"/>
      <w:sz w:val="20"/>
      <w:szCs w:val="20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E15857"/>
    <w:pPr>
      <w:ind w:leftChars="200" w:left="200" w:hangingChars="200" w:hanging="20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E15857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15857"/>
  </w:style>
  <w:style w:type="paragraph" w:styleId="BlockText">
    <w:name w:val="Block Text"/>
    <w:basedOn w:val="Normal"/>
    <w:uiPriority w:val="99"/>
    <w:semiHidden/>
    <w:unhideWhenUsed/>
    <w:rsid w:val="00E15857"/>
    <w:pPr>
      <w:spacing w:after="120"/>
      <w:ind w:leftChars="700" w:left="1440" w:rightChars="700" w:right="144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E15857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15857"/>
    <w:rPr>
      <w:rFonts w:ascii="SimSun" w:eastAsia="SimSun"/>
      <w:sz w:val="18"/>
      <w:szCs w:val="18"/>
    </w:rPr>
  </w:style>
  <w:style w:type="paragraph" w:styleId="NoSpacing">
    <w:name w:val="No Spacing"/>
    <w:uiPriority w:val="1"/>
    <w:qFormat/>
    <w:rsid w:val="00E15857"/>
    <w:pPr>
      <w:widowControl w:val="0"/>
      <w:jc w:val="both"/>
    </w:p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158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1585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15857"/>
    <w:pPr>
      <w:ind w:leftChars="200" w:left="420"/>
    </w:pPr>
  </w:style>
  <w:style w:type="paragraph" w:styleId="TOAHeading">
    <w:name w:val="toa heading"/>
    <w:basedOn w:val="Normal"/>
    <w:next w:val="Normal"/>
    <w:uiPriority w:val="99"/>
    <w:semiHidden/>
    <w:unhideWhenUsed/>
    <w:rsid w:val="00E15857"/>
    <w:pPr>
      <w:spacing w:before="120"/>
    </w:pPr>
    <w:rPr>
      <w:rFonts w:asciiTheme="majorHAnsi" w:eastAsia="SimSun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E15857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15857"/>
    <w:rPr>
      <w:i/>
      <w:iCs/>
      <w:color w:val="000000" w:themeColor="text1"/>
    </w:rPr>
  </w:style>
  <w:style w:type="paragraph" w:styleId="BodyText">
    <w:name w:val="Body Text"/>
    <w:basedOn w:val="Normal"/>
    <w:link w:val="BodyTextChar"/>
    <w:uiPriority w:val="99"/>
    <w:semiHidden/>
    <w:unhideWhenUsed/>
    <w:rsid w:val="00E1585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15857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15857"/>
    <w:pPr>
      <w:ind w:firstLineChars="100" w:firstLine="42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1585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15857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1585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15857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15857"/>
  </w:style>
  <w:style w:type="paragraph" w:styleId="NormalIndent">
    <w:name w:val="Normal Indent"/>
    <w:basedOn w:val="Normal"/>
    <w:uiPriority w:val="99"/>
    <w:semiHidden/>
    <w:unhideWhenUsed/>
    <w:rsid w:val="00E15857"/>
    <w:pPr>
      <w:ind w:firstLineChars="200" w:firstLine="420"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E1585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15857"/>
  </w:style>
  <w:style w:type="paragraph" w:styleId="BodyText3">
    <w:name w:val="Body Text 3"/>
    <w:basedOn w:val="Normal"/>
    <w:link w:val="BodyText3Char"/>
    <w:uiPriority w:val="99"/>
    <w:semiHidden/>
    <w:unhideWhenUsed/>
    <w:rsid w:val="00E1585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15857"/>
    <w:rPr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15857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1585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15857"/>
    <w:pPr>
      <w:spacing w:after="120"/>
      <w:ind w:leftChars="200" w:left="42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15857"/>
    <w:rPr>
      <w:sz w:val="16"/>
      <w:szCs w:val="16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15857"/>
    <w:pPr>
      <w:jc w:val="center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15857"/>
  </w:style>
  <w:style w:type="character" w:customStyle="1" w:styleId="1">
    <w:name w:val="未处理的提及1"/>
    <w:basedOn w:val="DefaultParagraphFont"/>
    <w:uiPriority w:val="99"/>
    <w:semiHidden/>
    <w:unhideWhenUsed/>
    <w:rsid w:val="00B94B2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73F6E"/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3DCC2-ABDD-4712-8BFD-37529B219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1202</Words>
  <Characters>6856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慧洋 刘</dc:creator>
  <cp:lastModifiedBy>Nilesh Nawale</cp:lastModifiedBy>
  <cp:revision>2</cp:revision>
  <dcterms:created xsi:type="dcterms:W3CDTF">2024-08-12T09:20:00Z</dcterms:created>
  <dcterms:modified xsi:type="dcterms:W3CDTF">2024-08-12T09:20:00Z</dcterms:modified>
</cp:coreProperties>
</file>