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740B04" w14:textId="6FB1FB56" w:rsidR="0068344B" w:rsidRPr="00E6052D" w:rsidRDefault="0068344B" w:rsidP="00461E65">
      <w:pPr>
        <w:spacing w:afterLines="50" w:after="156"/>
        <w:jc w:val="center"/>
        <w:rPr>
          <w:rFonts w:ascii="Times New Roman" w:hAnsi="Times New Roman"/>
          <w:sz w:val="18"/>
          <w:szCs w:val="18"/>
        </w:rPr>
      </w:pPr>
      <w:r w:rsidRPr="00E6052D">
        <w:rPr>
          <w:rFonts w:ascii="Times New Roman" w:hAnsi="Times New Roman"/>
          <w:b/>
          <w:bCs/>
          <w:sz w:val="18"/>
          <w:szCs w:val="18"/>
        </w:rPr>
        <w:t>Table S</w:t>
      </w:r>
      <w:r w:rsidR="00E90429">
        <w:rPr>
          <w:rFonts w:ascii="Times New Roman" w:hAnsi="Times New Roman"/>
          <w:b/>
          <w:bCs/>
          <w:sz w:val="18"/>
          <w:szCs w:val="18"/>
        </w:rPr>
        <w:t>2</w:t>
      </w:r>
      <w:bookmarkStart w:id="0" w:name="_GoBack"/>
      <w:bookmarkEnd w:id="0"/>
      <w:r w:rsidRPr="00E6052D">
        <w:rPr>
          <w:rFonts w:ascii="Times New Roman" w:hAnsi="Times New Roman"/>
          <w:sz w:val="18"/>
          <w:szCs w:val="18"/>
        </w:rPr>
        <w:t xml:space="preserve"> Length and ratio of repetitive elements in </w:t>
      </w:r>
      <w:r w:rsidRPr="00E6052D">
        <w:rPr>
          <w:rFonts w:ascii="Times New Roman" w:hAnsi="Times New Roman"/>
          <w:i/>
          <w:iCs/>
          <w:sz w:val="18"/>
          <w:szCs w:val="18"/>
        </w:rPr>
        <w:t>E. sibiricus</w:t>
      </w:r>
      <w:r>
        <w:rPr>
          <w:rFonts w:ascii="Times New Roman" w:hAnsi="Times New Roman"/>
          <w:i/>
          <w:iCs/>
          <w:sz w:val="18"/>
          <w:szCs w:val="18"/>
        </w:rPr>
        <w:t>.</w:t>
      </w:r>
    </w:p>
    <w:tbl>
      <w:tblPr>
        <w:tblW w:w="5529" w:type="dxa"/>
        <w:jc w:val="center"/>
        <w:tblLook w:val="04A0" w:firstRow="1" w:lastRow="0" w:firstColumn="1" w:lastColumn="0" w:noHBand="0" w:noVBand="1"/>
      </w:tblPr>
      <w:tblGrid>
        <w:gridCol w:w="1843"/>
        <w:gridCol w:w="2095"/>
        <w:gridCol w:w="1138"/>
        <w:gridCol w:w="453"/>
      </w:tblGrid>
      <w:tr w:rsidR="0068344B" w:rsidRPr="00E6052D" w14:paraId="400EC68D" w14:textId="77777777" w:rsidTr="002D4FA1">
        <w:trPr>
          <w:trHeight w:val="290"/>
          <w:jc w:val="center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7856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Repeat</w:t>
            </w:r>
          </w:p>
        </w:tc>
        <w:tc>
          <w:tcPr>
            <w:tcW w:w="209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5781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Length occupied (bp)</w:t>
            </w:r>
          </w:p>
        </w:tc>
        <w:tc>
          <w:tcPr>
            <w:tcW w:w="159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CE29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Percentage (%)</w:t>
            </w:r>
          </w:p>
        </w:tc>
      </w:tr>
      <w:tr w:rsidR="0068344B" w:rsidRPr="00E6052D" w14:paraId="3228726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F26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bookmarkStart w:id="1" w:name="RANGE!B3"/>
            <w:r w:rsidRPr="00E605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Retroelements</w:t>
            </w:r>
            <w:bookmarkEnd w:id="1"/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2C51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137,216,460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0EC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16.45</w:t>
            </w:r>
          </w:p>
        </w:tc>
      </w:tr>
      <w:tr w:rsidR="0068344B" w:rsidRPr="00E6052D" w14:paraId="727759D7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EDA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SINEs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F7E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333,657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C3E8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68344B" w:rsidRPr="00E6052D" w14:paraId="13BD46B4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E920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LINEs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F96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11,427,754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A1C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1.37</w:t>
            </w:r>
          </w:p>
        </w:tc>
      </w:tr>
      <w:tr w:rsidR="0068344B" w:rsidRPr="00E6052D" w14:paraId="67B2345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15D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RTE/Bov-B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8F0F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333,657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D481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0.04</w:t>
            </w:r>
          </w:p>
        </w:tc>
      </w:tr>
      <w:tr w:rsidR="0068344B" w:rsidRPr="00E6052D" w14:paraId="1D88A1C5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323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L1/CIN4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59C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12,678,968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BD9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1.52</w:t>
            </w:r>
          </w:p>
        </w:tc>
      </w:tr>
      <w:tr w:rsidR="0068344B" w:rsidRPr="00E6052D" w14:paraId="04744755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D597" w14:textId="77777777" w:rsidR="0068344B" w:rsidRPr="00A31B8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A31B84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LTR elements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BF3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132,628,675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BE7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15.90</w:t>
            </w:r>
          </w:p>
        </w:tc>
      </w:tr>
      <w:tr w:rsidR="0068344B" w:rsidRPr="00E6052D" w14:paraId="39A1A09E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48D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Ty1/Copia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4C7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34,366,676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CAC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4.12</w:t>
            </w:r>
          </w:p>
        </w:tc>
      </w:tr>
      <w:tr w:rsidR="0068344B" w:rsidRPr="00E6052D" w14:paraId="23A5DD40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A35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Gypsy/DIRS1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278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96,176,643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8627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11.53</w:t>
            </w:r>
          </w:p>
        </w:tc>
      </w:tr>
      <w:tr w:rsidR="0068344B" w:rsidRPr="00E6052D" w14:paraId="3BA19869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A350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DNA transposons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FD5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27,193,049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E52B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3.26</w:t>
            </w:r>
          </w:p>
        </w:tc>
      </w:tr>
      <w:tr w:rsidR="0068344B" w:rsidRPr="00E6052D" w14:paraId="4A5831AB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0BC4D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hobo-Activator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ACB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1,167,800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3B58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0.14</w:t>
            </w:r>
          </w:p>
        </w:tc>
      </w:tr>
      <w:tr w:rsidR="0068344B" w:rsidRPr="00E6052D" w14:paraId="3DFE6D3A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525A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Tc1-IS630-Pogo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096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2,085,357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C168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0.25</w:t>
            </w:r>
          </w:p>
        </w:tc>
      </w:tr>
      <w:tr w:rsidR="0068344B" w:rsidRPr="00E6052D" w14:paraId="19D895FA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179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Tourist/Harbinger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40886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1,751,699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7EDB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0.21</w:t>
            </w:r>
          </w:p>
        </w:tc>
      </w:tr>
      <w:tr w:rsidR="0068344B" w:rsidRPr="00E6052D" w14:paraId="7CA3167F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464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Unclassified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ADCF2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917,557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10DE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68344B" w:rsidRPr="00E6052D" w14:paraId="7A8146E2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FE1A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Small RNA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D79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917,557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D2214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0.11</w:t>
            </w:r>
          </w:p>
        </w:tc>
      </w:tr>
      <w:tr w:rsidR="0068344B" w:rsidRPr="00E6052D" w14:paraId="4AA9D1F0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425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Satellites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CF5C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417,071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C86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0.05</w:t>
            </w:r>
          </w:p>
        </w:tc>
      </w:tr>
      <w:tr w:rsidR="0068344B" w:rsidRPr="00E6052D" w14:paraId="1F107B8C" w14:textId="77777777" w:rsidTr="002D4FA1">
        <w:trPr>
          <w:gridAfter w:val="1"/>
          <w:wAfter w:w="453" w:type="dxa"/>
          <w:trHeight w:val="280"/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B8C7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Simple repeats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AD45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7,006,798 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F707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0.84</w:t>
            </w:r>
          </w:p>
        </w:tc>
      </w:tr>
      <w:tr w:rsidR="0068344B" w:rsidRPr="00E6052D" w14:paraId="27CDA45D" w14:textId="77777777" w:rsidTr="002D4FA1">
        <w:trPr>
          <w:gridAfter w:val="1"/>
          <w:wAfter w:w="453" w:type="dxa"/>
          <w:trHeight w:val="290"/>
          <w:jc w:val="center"/>
        </w:trPr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05F95" w14:textId="77777777" w:rsidR="0068344B" w:rsidRPr="002C40A4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2C40A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Low complexity</w:t>
            </w:r>
          </w:p>
        </w:tc>
        <w:tc>
          <w:tcPr>
            <w:tcW w:w="20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FBA09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1,501,457 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0BC1F" w14:textId="77777777" w:rsidR="0068344B" w:rsidRPr="00E6052D" w:rsidRDefault="0068344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0.18</w:t>
            </w:r>
          </w:p>
        </w:tc>
      </w:tr>
    </w:tbl>
    <w:p w14:paraId="05A001A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AF9"/>
    <w:rsid w:val="00455226"/>
    <w:rsid w:val="00461E65"/>
    <w:rsid w:val="0068344B"/>
    <w:rsid w:val="006B5AF9"/>
    <w:rsid w:val="00AB719E"/>
    <w:rsid w:val="00E90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D10DA"/>
  <w15:chartTrackingRefBased/>
  <w15:docId w15:val="{8C3C0ACD-489F-4536-97BE-76A4264A3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34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4</cp:revision>
  <dcterms:created xsi:type="dcterms:W3CDTF">2020-06-04T14:40:00Z</dcterms:created>
  <dcterms:modified xsi:type="dcterms:W3CDTF">2020-11-26T03:24:00Z</dcterms:modified>
</cp:coreProperties>
</file>