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17267" w14:textId="79982AD4" w:rsidR="001D3584" w:rsidRPr="0040491F" w:rsidRDefault="0040491F" w:rsidP="0040491F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1F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40491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table 3:</w:t>
      </w:r>
      <w:r w:rsidR="001D3584" w:rsidRPr="0040491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3584" w:rsidRPr="0040491F">
        <w:rPr>
          <w:rFonts w:ascii="Times New Roman" w:hAnsi="Times New Roman" w:cs="Times New Roman"/>
          <w:b/>
          <w:bCs/>
          <w:sz w:val="24"/>
          <w:szCs w:val="24"/>
        </w:rPr>
        <w:t xml:space="preserve">The effect of </w:t>
      </w:r>
      <w:r w:rsidRPr="0040491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mixture of 9 </w:t>
      </w:r>
      <w:r w:rsidR="00711AFE" w:rsidRPr="00711AFE">
        <w:rPr>
          <w:rFonts w:ascii="Times New Roman" w:hAnsi="Times New Roman" w:cs="Times New Roman"/>
          <w:b/>
          <w:bCs/>
          <w:sz w:val="24"/>
          <w:szCs w:val="24"/>
        </w:rPr>
        <w:t>urinary</w:t>
      </w:r>
      <w:r w:rsidR="001D3584" w:rsidRPr="0040491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3584" w:rsidRPr="0040491F">
        <w:rPr>
          <w:rFonts w:ascii="Times New Roman" w:hAnsi="Times New Roman" w:cs="Times New Roman"/>
          <w:b/>
          <w:bCs/>
          <w:sz w:val="24"/>
          <w:szCs w:val="24"/>
        </w:rPr>
        <w:t xml:space="preserve">heavy metals on the prevalence of </w:t>
      </w:r>
      <w:r w:rsidR="001D3584" w:rsidRPr="0040491F">
        <w:rPr>
          <w:rFonts w:ascii="Times New Roman" w:hAnsi="Times New Roman" w:cs="Times New Roman" w:hint="eastAsia"/>
          <w:b/>
          <w:bCs/>
          <w:sz w:val="24"/>
          <w:szCs w:val="24"/>
        </w:rPr>
        <w:t>DR</w:t>
      </w:r>
      <w:r w:rsidR="001D3584" w:rsidRPr="0040491F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Pr="0040491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r w:rsidR="001D3584" w:rsidRPr="0040491F">
        <w:rPr>
          <w:rFonts w:ascii="Times New Roman" w:hAnsi="Times New Roman" w:cs="Times New Roman"/>
          <w:b/>
          <w:bCs/>
          <w:sz w:val="24"/>
          <w:szCs w:val="24"/>
        </w:rPr>
        <w:t>WQS model.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76"/>
        <w:gridCol w:w="2076"/>
        <w:gridCol w:w="2077"/>
        <w:gridCol w:w="2077"/>
      </w:tblGrid>
      <w:tr w:rsidR="001D3584" w:rsidRPr="007E4D4F" w14:paraId="347CF5B6" w14:textId="77777777" w:rsidTr="00D2226E"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6EC490" w14:textId="77777777" w:rsidR="001D3584" w:rsidRPr="00D2226E" w:rsidRDefault="001D3584" w:rsidP="000035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226E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77BEC7" w14:textId="77777777" w:rsidR="001D3584" w:rsidRPr="00D2226E" w:rsidRDefault="001D3584" w:rsidP="000035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226E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DE9284" w14:textId="77777777" w:rsidR="001D3584" w:rsidRPr="00D2226E" w:rsidRDefault="001D3584" w:rsidP="000035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226E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A78A9A" w14:textId="0EB8B4BA" w:rsidR="001D3584" w:rsidRPr="00D2226E" w:rsidRDefault="00D2226E" w:rsidP="000035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P </w:t>
            </w:r>
            <w:r w:rsidR="001D3584" w:rsidRPr="00D2226E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1D3584" w:rsidRPr="007E4D4F" w14:paraId="2CEC64BE" w14:textId="77777777" w:rsidTr="00D2226E">
        <w:tc>
          <w:tcPr>
            <w:tcW w:w="5000" w:type="pct"/>
            <w:gridSpan w:val="4"/>
            <w:tcBorders>
              <w:top w:val="single" w:sz="4" w:space="0" w:color="auto"/>
            </w:tcBorders>
            <w:hideMark/>
          </w:tcPr>
          <w:p w14:paraId="38EB10B3" w14:textId="285757E5" w:rsidR="001D3584" w:rsidRPr="00D2226E" w:rsidRDefault="001D3584" w:rsidP="002361E3">
            <w:pPr>
              <w:rPr>
                <w:rFonts w:ascii="Times New Roman" w:hAnsi="Times New Roman" w:cs="Times New Roman"/>
                <w:b/>
                <w:bCs/>
              </w:rPr>
            </w:pPr>
            <w:r w:rsidRPr="00D2226E">
              <w:rPr>
                <w:rFonts w:ascii="Times New Roman" w:hAnsi="Times New Roman" w:cs="Times New Roman"/>
                <w:b/>
                <w:bCs/>
              </w:rPr>
              <w:t>Positive</w:t>
            </w:r>
            <w:r w:rsidR="00D2226E" w:rsidRPr="00D2226E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="00D2226E" w:rsidRPr="00D2226E">
              <w:rPr>
                <w:rFonts w:ascii="Times New Roman" w:hAnsi="Times New Roman" w:cs="Times New Roman"/>
                <w:b/>
                <w:bCs/>
              </w:rPr>
              <w:t>direction</w:t>
            </w:r>
            <w:r w:rsidR="00D2226E" w:rsidRPr="00D2226E">
              <w:rPr>
                <w:rFonts w:ascii="Times New Roman" w:hAnsi="Times New Roman" w:cs="Times New Roman" w:hint="eastAsia"/>
                <w:b/>
                <w:bCs/>
              </w:rPr>
              <w:t xml:space="preserve"> regression model</w:t>
            </w:r>
          </w:p>
        </w:tc>
      </w:tr>
      <w:tr w:rsidR="001D3584" w:rsidRPr="007E4D4F" w14:paraId="4C482E65" w14:textId="77777777" w:rsidTr="00D2226E">
        <w:tc>
          <w:tcPr>
            <w:tcW w:w="1250" w:type="pct"/>
            <w:hideMark/>
          </w:tcPr>
          <w:p w14:paraId="03E18BF8" w14:textId="77777777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Crude model</w:t>
            </w:r>
          </w:p>
        </w:tc>
        <w:tc>
          <w:tcPr>
            <w:tcW w:w="1250" w:type="pct"/>
            <w:hideMark/>
          </w:tcPr>
          <w:p w14:paraId="7EC34C62" w14:textId="70237F12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1250" w:type="pct"/>
            <w:hideMark/>
          </w:tcPr>
          <w:p w14:paraId="25563AA6" w14:textId="6406B2F2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1.14</w:t>
            </w:r>
            <w:r w:rsidR="003D1E93">
              <w:rPr>
                <w:rFonts w:ascii="Times New Roman" w:hAnsi="Times New Roman" w:cs="Times New Roman" w:hint="eastAsia"/>
              </w:rPr>
              <w:t>-</w:t>
            </w:r>
            <w:r w:rsidRPr="007E4D4F">
              <w:rPr>
                <w:rFonts w:ascii="Times New Roman" w:hAnsi="Times New Roman" w:cs="Times New Roman"/>
              </w:rPr>
              <w:t>1.8</w:t>
            </w:r>
            <w:r w:rsidR="003D1E93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50" w:type="pct"/>
            <w:hideMark/>
          </w:tcPr>
          <w:p w14:paraId="7814AD45" w14:textId="1739C51B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4D4F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1D3584" w:rsidRPr="007E4D4F" w14:paraId="4ECE76F6" w14:textId="77777777" w:rsidTr="00D2226E"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28BC20" w14:textId="0DE3BD49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 xml:space="preserve">Model </w:t>
            </w:r>
            <w:r w:rsidR="009714BF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C5CC87" w14:textId="1CCEB633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4413A9" w14:textId="52F43BD3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1.1</w:t>
            </w:r>
            <w:r w:rsidR="003D1E93">
              <w:rPr>
                <w:rFonts w:ascii="Times New Roman" w:hAnsi="Times New Roman" w:cs="Times New Roman" w:hint="eastAsia"/>
              </w:rPr>
              <w:t>2-</w:t>
            </w:r>
            <w:r w:rsidRPr="007E4D4F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B31235" w14:textId="1E4B4BCB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4D4F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</w:tr>
      <w:tr w:rsidR="001D3584" w:rsidRPr="007E4D4F" w14:paraId="33E5EB2B" w14:textId="77777777" w:rsidTr="00D2226E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hideMark/>
          </w:tcPr>
          <w:p w14:paraId="61B69102" w14:textId="0254932E" w:rsidR="001D3584" w:rsidRPr="00D2226E" w:rsidRDefault="001D3584" w:rsidP="002361E3">
            <w:pPr>
              <w:rPr>
                <w:rFonts w:ascii="Times New Roman" w:hAnsi="Times New Roman" w:cs="Times New Roman"/>
                <w:b/>
                <w:bCs/>
              </w:rPr>
            </w:pPr>
            <w:r w:rsidRPr="00D2226E">
              <w:rPr>
                <w:rFonts w:ascii="Times New Roman" w:hAnsi="Times New Roman" w:cs="Times New Roman"/>
                <w:b/>
                <w:bCs/>
              </w:rPr>
              <w:t>Negative</w:t>
            </w:r>
            <w:r w:rsidR="00D2226E" w:rsidRPr="00D2226E">
              <w:rPr>
                <w:rFonts w:ascii="Times New Roman" w:hAnsi="Times New Roman" w:cs="Times New Roman"/>
                <w:b/>
                <w:bCs/>
              </w:rPr>
              <w:t xml:space="preserve"> direction</w:t>
            </w:r>
            <w:r w:rsidR="00D2226E" w:rsidRPr="00D2226E">
              <w:rPr>
                <w:rFonts w:ascii="Times New Roman" w:hAnsi="Times New Roman" w:cs="Times New Roman" w:hint="eastAsia"/>
                <w:b/>
                <w:bCs/>
              </w:rPr>
              <w:t xml:space="preserve"> regression model</w:t>
            </w:r>
          </w:p>
        </w:tc>
      </w:tr>
      <w:tr w:rsidR="001D3584" w:rsidRPr="007E4D4F" w14:paraId="63E1A1C5" w14:textId="77777777" w:rsidTr="00D2226E">
        <w:tc>
          <w:tcPr>
            <w:tcW w:w="1250" w:type="pct"/>
            <w:hideMark/>
          </w:tcPr>
          <w:p w14:paraId="167BAA9D" w14:textId="77777777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Crude model</w:t>
            </w:r>
          </w:p>
        </w:tc>
        <w:tc>
          <w:tcPr>
            <w:tcW w:w="1250" w:type="pct"/>
            <w:hideMark/>
          </w:tcPr>
          <w:p w14:paraId="214D0248" w14:textId="0E3152DE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0.8</w:t>
            </w:r>
            <w:r w:rsidR="003D1E93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250" w:type="pct"/>
            <w:hideMark/>
          </w:tcPr>
          <w:p w14:paraId="225D554E" w14:textId="55DF0656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0.67</w:t>
            </w:r>
            <w:r w:rsidR="003D1E93">
              <w:rPr>
                <w:rFonts w:ascii="Times New Roman" w:hAnsi="Times New Roman" w:cs="Times New Roman" w:hint="eastAsia"/>
              </w:rPr>
              <w:t>-</w:t>
            </w:r>
            <w:r w:rsidRPr="007E4D4F">
              <w:rPr>
                <w:rFonts w:ascii="Times New Roman" w:hAnsi="Times New Roman" w:cs="Times New Roman"/>
              </w:rPr>
              <w:t>1.1</w:t>
            </w:r>
            <w:r w:rsidR="003D1E93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50" w:type="pct"/>
            <w:hideMark/>
          </w:tcPr>
          <w:p w14:paraId="719E604F" w14:textId="11828A4B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0.391</w:t>
            </w:r>
          </w:p>
        </w:tc>
      </w:tr>
      <w:tr w:rsidR="001D3584" w:rsidRPr="007E4D4F" w14:paraId="55A1109D" w14:textId="77777777" w:rsidTr="003D1E93"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07F222" w14:textId="050B4504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 xml:space="preserve">Model </w:t>
            </w:r>
            <w:r w:rsidR="009714BF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E0EDF2" w14:textId="08A1A545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0.9</w:t>
            </w:r>
            <w:r w:rsidR="003D1E93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1556D4" w14:textId="2DCD648F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0.7</w:t>
            </w:r>
            <w:r w:rsidR="003D1E93">
              <w:rPr>
                <w:rFonts w:ascii="Times New Roman" w:hAnsi="Times New Roman" w:cs="Times New Roman" w:hint="eastAsia"/>
              </w:rPr>
              <w:t>2-</w:t>
            </w:r>
            <w:r w:rsidRPr="007E4D4F">
              <w:rPr>
                <w:rFonts w:ascii="Times New Roman" w:hAnsi="Times New Roman" w:cs="Times New Roman"/>
              </w:rPr>
              <w:t>1.1</w:t>
            </w:r>
            <w:r w:rsidR="003D1E93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B0A46F" w14:textId="58001BDD" w:rsidR="001D3584" w:rsidRPr="007E4D4F" w:rsidRDefault="001D3584" w:rsidP="00003594">
            <w:pPr>
              <w:jc w:val="center"/>
              <w:rPr>
                <w:rFonts w:ascii="Times New Roman" w:hAnsi="Times New Roman" w:cs="Times New Roman"/>
              </w:rPr>
            </w:pPr>
            <w:r w:rsidRPr="007E4D4F">
              <w:rPr>
                <w:rFonts w:ascii="Times New Roman" w:hAnsi="Times New Roman" w:cs="Times New Roman"/>
              </w:rPr>
              <w:t>0.483</w:t>
            </w:r>
          </w:p>
        </w:tc>
      </w:tr>
    </w:tbl>
    <w:p w14:paraId="1F0737A8" w14:textId="03FCD467" w:rsidR="001D3584" w:rsidRPr="007E4D4F" w:rsidRDefault="0040491F" w:rsidP="001D3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*</w:t>
      </w:r>
      <w:r w:rsidRPr="0040491F">
        <w:rPr>
          <w:rFonts w:ascii="Times New Roman" w:hAnsi="Times New Roman" w:cs="Times New Roman" w:hint="eastAsia"/>
          <w:b/>
          <w:bCs/>
        </w:rPr>
        <w:t>Notes:</w:t>
      </w:r>
      <w:r>
        <w:rPr>
          <w:rFonts w:ascii="Times New Roman" w:hAnsi="Times New Roman" w:cs="Times New Roman" w:hint="eastAsia"/>
        </w:rPr>
        <w:t xml:space="preserve"> </w:t>
      </w:r>
      <w:r w:rsidR="00380FF6" w:rsidRPr="00380FF6">
        <w:rPr>
          <w:rFonts w:ascii="Times New Roman" w:hAnsi="Times New Roman" w:cs="Times New Roman"/>
        </w:rPr>
        <w:t>The crude model without adjustment of any covariates; Model 1 adjusted by clinical covariates;</w:t>
      </w:r>
      <w:r w:rsidR="00380FF6">
        <w:rPr>
          <w:rFonts w:ascii="Times New Roman" w:hAnsi="Times New Roman" w:cs="Times New Roman" w:hint="eastAsia"/>
        </w:rPr>
        <w:t xml:space="preserve"> </w:t>
      </w:r>
      <w:r w:rsidR="001D3584" w:rsidRPr="007E4D4F">
        <w:rPr>
          <w:rFonts w:ascii="Times New Roman" w:hAnsi="Times New Roman" w:cs="Times New Roman"/>
        </w:rPr>
        <w:t>WQS: weighted quantile sum; OR: odd ratio; CI: confidence interval;</w:t>
      </w:r>
      <w:r w:rsidR="005F53E6">
        <w:rPr>
          <w:rFonts w:ascii="Times New Roman" w:hAnsi="Times New Roman" w:cs="Times New Roman" w:hint="eastAsia"/>
        </w:rPr>
        <w:t xml:space="preserve"> DR: </w:t>
      </w:r>
      <w:r w:rsidR="005F53E6" w:rsidRPr="000327F1">
        <w:rPr>
          <w:rFonts w:ascii="Times New Roman" w:hAnsi="Times New Roman" w:cs="Times New Roman"/>
        </w:rPr>
        <w:t>diabetic retinopathy</w:t>
      </w:r>
      <w:r w:rsidR="005F53E6">
        <w:rPr>
          <w:rFonts w:ascii="Times New Roman" w:hAnsi="Times New Roman" w:cs="Times New Roman" w:hint="eastAsia"/>
        </w:rPr>
        <w:t>;</w:t>
      </w:r>
    </w:p>
    <w:p w14:paraId="01F40F80" w14:textId="77777777" w:rsidR="00BB597E" w:rsidRPr="007531D2" w:rsidRDefault="00BB597E"/>
    <w:sectPr w:rsidR="00BB597E" w:rsidRPr="00753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6C761" w14:textId="77777777" w:rsidR="002C6A0F" w:rsidRDefault="002C6A0F" w:rsidP="001D3584">
      <w:r>
        <w:separator/>
      </w:r>
    </w:p>
  </w:endnote>
  <w:endnote w:type="continuationSeparator" w:id="0">
    <w:p w14:paraId="4E8D1658" w14:textId="77777777" w:rsidR="002C6A0F" w:rsidRDefault="002C6A0F" w:rsidP="001D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8DFC7" w14:textId="77777777" w:rsidR="002C6A0F" w:rsidRDefault="002C6A0F" w:rsidP="001D3584">
      <w:r>
        <w:separator/>
      </w:r>
    </w:p>
  </w:footnote>
  <w:footnote w:type="continuationSeparator" w:id="0">
    <w:p w14:paraId="56C7EFFA" w14:textId="77777777" w:rsidR="002C6A0F" w:rsidRDefault="002C6A0F" w:rsidP="001D3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7E"/>
    <w:rsid w:val="00003594"/>
    <w:rsid w:val="00042484"/>
    <w:rsid w:val="001D3584"/>
    <w:rsid w:val="002C6A0F"/>
    <w:rsid w:val="00380FF6"/>
    <w:rsid w:val="003D1E93"/>
    <w:rsid w:val="0040491F"/>
    <w:rsid w:val="004645E4"/>
    <w:rsid w:val="005F53E6"/>
    <w:rsid w:val="00711AFE"/>
    <w:rsid w:val="007531D2"/>
    <w:rsid w:val="007F449D"/>
    <w:rsid w:val="009714BF"/>
    <w:rsid w:val="00BB597E"/>
    <w:rsid w:val="00D2226E"/>
    <w:rsid w:val="00F5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69BC3"/>
  <w15:chartTrackingRefBased/>
  <w15:docId w15:val="{4E671B90-39DC-448F-8361-84E390EF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5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5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35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3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35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Ming-xin Ren</dc:creator>
  <cp:keywords/>
  <dc:description/>
  <cp:lastModifiedBy>Ming-xin Ren</cp:lastModifiedBy>
  <cp:revision>13</cp:revision>
  <dcterms:created xsi:type="dcterms:W3CDTF">2024-05-19T11:52:00Z</dcterms:created>
  <dcterms:modified xsi:type="dcterms:W3CDTF">2024-06-24T11:58:00Z</dcterms:modified>
</cp:coreProperties>
</file>