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189A" w:rsidRPr="00DA483B" w:rsidRDefault="00B1189A" w:rsidP="00B1189A">
      <w:pPr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Supplementary </w:t>
      </w:r>
      <w:r w:rsidRPr="009B1064"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3: Estimated Molecular Docking measures of HADDOCK for WILDTYPE, Mutant1 (</w:t>
      </w:r>
      <w:r>
        <w:rPr>
          <w:rFonts w:ascii="Times New Roman" w:hAnsi="Times New Roman" w:cs="Times New Roman"/>
          <w:b/>
          <w:sz w:val="18"/>
          <w:szCs w:val="18"/>
        </w:rPr>
        <w:t>S1464I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) Mutant 2 (</w:t>
      </w:r>
      <w:r>
        <w:rPr>
          <w:rFonts w:ascii="Times New Roman" w:hAnsi="Times New Roman" w:cs="Times New Roman"/>
          <w:b/>
          <w:sz w:val="18"/>
          <w:szCs w:val="18"/>
        </w:rPr>
        <w:t>T1602I)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 and Mutant 3 (</w:t>
      </w:r>
      <w:r>
        <w:rPr>
          <w:rFonts w:ascii="Times New Roman" w:hAnsi="Times New Roman" w:cs="Times New Roman"/>
          <w:b/>
          <w:sz w:val="18"/>
          <w:szCs w:val="18"/>
        </w:rPr>
        <w:t>A1705V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)</w:t>
      </w:r>
    </w:p>
    <w:tbl>
      <w:tblPr>
        <w:tblStyle w:val="TableGrid"/>
        <w:tblW w:w="11058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277"/>
        <w:gridCol w:w="1276"/>
        <w:gridCol w:w="141"/>
        <w:gridCol w:w="851"/>
        <w:gridCol w:w="142"/>
        <w:gridCol w:w="850"/>
        <w:gridCol w:w="1134"/>
        <w:gridCol w:w="992"/>
        <w:gridCol w:w="142"/>
        <w:gridCol w:w="1134"/>
        <w:gridCol w:w="992"/>
        <w:gridCol w:w="1134"/>
        <w:gridCol w:w="993"/>
      </w:tblGrid>
      <w:tr w:rsidR="00B1189A" w:rsidTr="003465CE">
        <w:trPr>
          <w:trHeight w:val="338"/>
        </w:trPr>
        <w:tc>
          <w:tcPr>
            <w:tcW w:w="11058" w:type="dxa"/>
            <w:gridSpan w:val="13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9249A5" w:rsidRDefault="00B1189A" w:rsidP="003465C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249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Wild type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NOTCH1</w:t>
            </w:r>
            <w:r w:rsidRPr="009249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Docking with the interactors</w:t>
            </w:r>
          </w:p>
        </w:tc>
      </w:tr>
      <w:tr w:rsidR="00B1189A" w:rsidTr="003465CE">
        <w:tc>
          <w:tcPr>
            <w:tcW w:w="1277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2661CE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61CE">
              <w:rPr>
                <w:rFonts w:ascii="Times New Roman" w:hAnsi="Times New Roman" w:cs="Times New Roman"/>
                <w:sz w:val="18"/>
                <w:szCs w:val="18"/>
              </w:rPr>
              <w:t>Interactors</w:t>
            </w:r>
          </w:p>
        </w:tc>
        <w:tc>
          <w:tcPr>
            <w:tcW w:w="1276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2661CE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61CE">
              <w:rPr>
                <w:rFonts w:ascii="Times New Roman" w:hAnsi="Times New Roman" w:cs="Times New Roman"/>
                <w:sz w:val="18"/>
                <w:szCs w:val="18"/>
              </w:rPr>
              <w:t>Haddock Score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2661CE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61CE">
              <w:rPr>
                <w:rFonts w:ascii="Times New Roman" w:hAnsi="Times New Roman" w:cs="Times New Roman"/>
                <w:sz w:val="18"/>
                <w:szCs w:val="18"/>
              </w:rPr>
              <w:t>Cluster Size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2661CE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61CE">
              <w:rPr>
                <w:rFonts w:ascii="Times New Roman" w:hAnsi="Times New Roman" w:cs="Times New Roman"/>
                <w:sz w:val="18"/>
                <w:szCs w:val="18"/>
              </w:rPr>
              <w:t>RMSD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2661CE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61CE">
              <w:rPr>
                <w:rFonts w:ascii="Times New Roman" w:hAnsi="Times New Roman" w:cs="Times New Roman"/>
                <w:sz w:val="18"/>
                <w:szCs w:val="18"/>
              </w:rPr>
              <w:t>VanderWaals Energy</w:t>
            </w:r>
          </w:p>
        </w:tc>
        <w:tc>
          <w:tcPr>
            <w:tcW w:w="1134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2661CE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61CE">
              <w:rPr>
                <w:rFonts w:ascii="Times New Roman" w:hAnsi="Times New Roman" w:cs="Times New Roman"/>
                <w:sz w:val="18"/>
                <w:szCs w:val="18"/>
              </w:rPr>
              <w:t>Electrostatic Energy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2661CE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61CE">
              <w:rPr>
                <w:rFonts w:ascii="Times New Roman" w:hAnsi="Times New Roman" w:cs="Times New Roman"/>
                <w:sz w:val="18"/>
                <w:szCs w:val="18"/>
              </w:rPr>
              <w:t>Desolvation Energy</w:t>
            </w:r>
          </w:p>
        </w:tc>
        <w:tc>
          <w:tcPr>
            <w:tcW w:w="992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2661CE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61CE">
              <w:rPr>
                <w:rFonts w:ascii="Times New Roman" w:hAnsi="Times New Roman" w:cs="Times New Roman"/>
                <w:sz w:val="18"/>
                <w:szCs w:val="18"/>
              </w:rPr>
              <w:t>Restraints violation energy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2661CE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61CE">
              <w:rPr>
                <w:rFonts w:ascii="Times New Roman" w:hAnsi="Times New Roman" w:cs="Times New Roman"/>
                <w:sz w:val="18"/>
                <w:szCs w:val="18"/>
              </w:rPr>
              <w:t>Buried Surface Area</w:t>
            </w:r>
          </w:p>
        </w:tc>
        <w:tc>
          <w:tcPr>
            <w:tcW w:w="993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2661CE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61CE">
              <w:rPr>
                <w:rFonts w:ascii="Times New Roman" w:hAnsi="Times New Roman" w:cs="Times New Roman"/>
                <w:sz w:val="18"/>
                <w:szCs w:val="18"/>
              </w:rPr>
              <w:t>Z-Score</w:t>
            </w:r>
          </w:p>
        </w:tc>
      </w:tr>
      <w:tr w:rsidR="00B1189A" w:rsidTr="003465CE">
        <w:tc>
          <w:tcPr>
            <w:tcW w:w="1277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MAML1</w:t>
            </w:r>
          </w:p>
        </w:tc>
        <w:tc>
          <w:tcPr>
            <w:tcW w:w="1276" w:type="dxa"/>
          </w:tcPr>
          <w:p w:rsidR="00B1189A" w:rsidRDefault="00B1189A" w:rsidP="003465C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B1189A" w:rsidRPr="004A2F5E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-62.5+/-</w:t>
            </w:r>
            <w:r w:rsidRPr="004A2F5E">
              <w:rPr>
                <w:rFonts w:ascii="Times New Roman" w:hAnsi="Times New Roman" w:cs="Times New Roman"/>
                <w:sz w:val="18"/>
                <w:szCs w:val="18"/>
              </w:rPr>
              <w:t>3.9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16.9+/-0.6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-33.4+/-3.2</w:t>
            </w:r>
          </w:p>
        </w:tc>
        <w:tc>
          <w:tcPr>
            <w:tcW w:w="1134" w:type="dxa"/>
            <w:gridSpan w:val="2"/>
          </w:tcPr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-142.9+/-20.2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0.5+/-2.8</w:t>
            </w:r>
          </w:p>
        </w:tc>
        <w:tc>
          <w:tcPr>
            <w:tcW w:w="992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0.0+/-0.0</w:t>
            </w:r>
          </w:p>
        </w:tc>
        <w:tc>
          <w:tcPr>
            <w:tcW w:w="1134" w:type="dxa"/>
          </w:tcPr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1233.2+/-37.7</w:t>
            </w:r>
          </w:p>
        </w:tc>
        <w:tc>
          <w:tcPr>
            <w:tcW w:w="993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-1.8</w:t>
            </w:r>
          </w:p>
        </w:tc>
      </w:tr>
      <w:tr w:rsidR="00B1189A" w:rsidTr="003465CE">
        <w:tc>
          <w:tcPr>
            <w:tcW w:w="1277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PSEN1</w:t>
            </w:r>
          </w:p>
        </w:tc>
        <w:tc>
          <w:tcPr>
            <w:tcW w:w="1276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-52.5+/-3.9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33.0+/-0.7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-15.7+/-2.8</w:t>
            </w:r>
          </w:p>
        </w:tc>
        <w:tc>
          <w:tcPr>
            <w:tcW w:w="1134" w:type="dxa"/>
            <w:gridSpan w:val="2"/>
          </w:tcPr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-119.2+/-17.9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13.0+/-3.6</w:t>
            </w:r>
          </w:p>
        </w:tc>
        <w:tc>
          <w:tcPr>
            <w:tcW w:w="992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0.0+/-0.0</w:t>
            </w:r>
          </w:p>
        </w:tc>
        <w:tc>
          <w:tcPr>
            <w:tcW w:w="1134" w:type="dxa"/>
          </w:tcPr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661.4+/-110.9</w:t>
            </w:r>
          </w:p>
        </w:tc>
        <w:tc>
          <w:tcPr>
            <w:tcW w:w="993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-1.8</w:t>
            </w:r>
          </w:p>
        </w:tc>
      </w:tr>
      <w:tr w:rsidR="00B1189A" w:rsidTr="003465CE">
        <w:tc>
          <w:tcPr>
            <w:tcW w:w="1277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MAML2</w:t>
            </w:r>
          </w:p>
        </w:tc>
        <w:tc>
          <w:tcPr>
            <w:tcW w:w="1276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-64.8+/-8.6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12.9+/-0.2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-46.2+/-6.2</w:t>
            </w:r>
          </w:p>
        </w:tc>
        <w:tc>
          <w:tcPr>
            <w:tcW w:w="1134" w:type="dxa"/>
            <w:gridSpan w:val="2"/>
          </w:tcPr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-114.0+/-16.5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3.2+/-2.5</w:t>
            </w:r>
          </w:p>
        </w:tc>
        <w:tc>
          <w:tcPr>
            <w:tcW w:w="992" w:type="dxa"/>
          </w:tcPr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10.5+/-17.8</w:t>
            </w:r>
          </w:p>
        </w:tc>
        <w:tc>
          <w:tcPr>
            <w:tcW w:w="1134" w:type="dxa"/>
          </w:tcPr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1600.9+/-288.4</w:t>
            </w:r>
          </w:p>
        </w:tc>
        <w:tc>
          <w:tcPr>
            <w:tcW w:w="993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-1.3</w:t>
            </w:r>
          </w:p>
        </w:tc>
      </w:tr>
      <w:tr w:rsidR="00B1189A" w:rsidTr="003465CE">
        <w:tc>
          <w:tcPr>
            <w:tcW w:w="1277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JAG2</w:t>
            </w:r>
          </w:p>
        </w:tc>
        <w:tc>
          <w:tcPr>
            <w:tcW w:w="1276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-65.2+/-7.1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22.8+/-0.2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-42.9+/-10.7</w:t>
            </w:r>
          </w:p>
        </w:tc>
        <w:tc>
          <w:tcPr>
            <w:tcW w:w="1134" w:type="dxa"/>
            <w:gridSpan w:val="2"/>
          </w:tcPr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-96.3+/-23.3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-3.2+/-0.7</w:t>
            </w:r>
          </w:p>
        </w:tc>
        <w:tc>
          <w:tcPr>
            <w:tcW w:w="992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2.1+/-1.2</w:t>
            </w:r>
          </w:p>
        </w:tc>
        <w:tc>
          <w:tcPr>
            <w:tcW w:w="1134" w:type="dxa"/>
          </w:tcPr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1290.7+/-160.9</w:t>
            </w:r>
          </w:p>
        </w:tc>
        <w:tc>
          <w:tcPr>
            <w:tcW w:w="993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-1.3</w:t>
            </w:r>
          </w:p>
        </w:tc>
      </w:tr>
      <w:tr w:rsidR="00B1189A" w:rsidTr="003465CE">
        <w:tc>
          <w:tcPr>
            <w:tcW w:w="1277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JAG1</w:t>
            </w:r>
          </w:p>
        </w:tc>
        <w:tc>
          <w:tcPr>
            <w:tcW w:w="1276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-70.4+/-2.5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10.0+/-0.3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-18.2+/-2.5</w:t>
            </w:r>
          </w:p>
        </w:tc>
        <w:tc>
          <w:tcPr>
            <w:tcW w:w="1134" w:type="dxa"/>
            <w:gridSpan w:val="2"/>
          </w:tcPr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-209.6+/-10.8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-10.3+/-1.6</w:t>
            </w:r>
          </w:p>
        </w:tc>
        <w:tc>
          <w:tcPr>
            <w:tcW w:w="992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1.6+/-0.9</w:t>
            </w:r>
          </w:p>
        </w:tc>
        <w:tc>
          <w:tcPr>
            <w:tcW w:w="1134" w:type="dxa"/>
          </w:tcPr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1014.7+/-97.6</w:t>
            </w:r>
          </w:p>
        </w:tc>
        <w:tc>
          <w:tcPr>
            <w:tcW w:w="993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-1.7</w:t>
            </w:r>
          </w:p>
        </w:tc>
      </w:tr>
      <w:tr w:rsidR="00B1189A" w:rsidTr="003465CE">
        <w:tc>
          <w:tcPr>
            <w:tcW w:w="1277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DLL4</w:t>
            </w:r>
          </w:p>
        </w:tc>
        <w:tc>
          <w:tcPr>
            <w:tcW w:w="1276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-62.3+/-3.2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21.3+/-0.2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-37.0+/-3.0</w:t>
            </w:r>
          </w:p>
        </w:tc>
        <w:tc>
          <w:tcPr>
            <w:tcW w:w="1134" w:type="dxa"/>
            <w:gridSpan w:val="2"/>
          </w:tcPr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-134.8+/-10.5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1.7+/-1.1</w:t>
            </w:r>
          </w:p>
        </w:tc>
        <w:tc>
          <w:tcPr>
            <w:tcW w:w="992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0.0+/-0.0</w:t>
            </w:r>
          </w:p>
        </w:tc>
        <w:tc>
          <w:tcPr>
            <w:tcW w:w="1134" w:type="dxa"/>
          </w:tcPr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1233.1+/-32.4</w:t>
            </w:r>
          </w:p>
        </w:tc>
        <w:tc>
          <w:tcPr>
            <w:tcW w:w="993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-1.5</w:t>
            </w:r>
          </w:p>
        </w:tc>
      </w:tr>
      <w:tr w:rsidR="00B1189A" w:rsidTr="003465CE">
        <w:tc>
          <w:tcPr>
            <w:tcW w:w="11058" w:type="dxa"/>
            <w:gridSpan w:val="13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9249A5" w:rsidRDefault="00B1189A" w:rsidP="003465C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249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Mutant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S1464I </w:t>
            </w:r>
            <w:r w:rsidRPr="009249A5">
              <w:rPr>
                <w:rFonts w:ascii="Times New Roman" w:hAnsi="Times New Roman" w:cs="Times New Roman"/>
                <w:b/>
                <w:sz w:val="18"/>
                <w:szCs w:val="18"/>
              </w:rPr>
              <w:t>Docking with the interactors</w:t>
            </w:r>
          </w:p>
        </w:tc>
      </w:tr>
      <w:tr w:rsidR="00B1189A" w:rsidTr="003465CE">
        <w:tc>
          <w:tcPr>
            <w:tcW w:w="1277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2661CE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61CE">
              <w:rPr>
                <w:rFonts w:ascii="Times New Roman" w:hAnsi="Times New Roman" w:cs="Times New Roman"/>
                <w:sz w:val="18"/>
                <w:szCs w:val="18"/>
              </w:rPr>
              <w:t>Interactors</w:t>
            </w:r>
          </w:p>
        </w:tc>
        <w:tc>
          <w:tcPr>
            <w:tcW w:w="1276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2661CE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61CE">
              <w:rPr>
                <w:rFonts w:ascii="Times New Roman" w:hAnsi="Times New Roman" w:cs="Times New Roman"/>
                <w:sz w:val="18"/>
                <w:szCs w:val="18"/>
              </w:rPr>
              <w:t>Haddock Score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2661CE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61CE">
              <w:rPr>
                <w:rFonts w:ascii="Times New Roman" w:hAnsi="Times New Roman" w:cs="Times New Roman"/>
                <w:sz w:val="18"/>
                <w:szCs w:val="18"/>
              </w:rPr>
              <w:t>Cluster Size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2661CE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61CE">
              <w:rPr>
                <w:rFonts w:ascii="Times New Roman" w:hAnsi="Times New Roman" w:cs="Times New Roman"/>
                <w:sz w:val="18"/>
                <w:szCs w:val="18"/>
              </w:rPr>
              <w:t>RMSD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2661CE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61CE">
              <w:rPr>
                <w:rFonts w:ascii="Times New Roman" w:hAnsi="Times New Roman" w:cs="Times New Roman"/>
                <w:sz w:val="18"/>
                <w:szCs w:val="18"/>
              </w:rPr>
              <w:t>VanderWaals Energy</w:t>
            </w:r>
          </w:p>
        </w:tc>
        <w:tc>
          <w:tcPr>
            <w:tcW w:w="992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2661CE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61CE">
              <w:rPr>
                <w:rFonts w:ascii="Times New Roman" w:hAnsi="Times New Roman" w:cs="Times New Roman"/>
                <w:sz w:val="18"/>
                <w:szCs w:val="18"/>
              </w:rPr>
              <w:t>Electrostatic Energy</w:t>
            </w:r>
          </w:p>
        </w:tc>
        <w:tc>
          <w:tcPr>
            <w:tcW w:w="1276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2661CE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61CE">
              <w:rPr>
                <w:rFonts w:ascii="Times New Roman" w:hAnsi="Times New Roman" w:cs="Times New Roman"/>
                <w:sz w:val="18"/>
                <w:szCs w:val="18"/>
              </w:rPr>
              <w:t>Desolvation Energy</w:t>
            </w:r>
          </w:p>
        </w:tc>
        <w:tc>
          <w:tcPr>
            <w:tcW w:w="992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2661CE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61CE">
              <w:rPr>
                <w:rFonts w:ascii="Times New Roman" w:hAnsi="Times New Roman" w:cs="Times New Roman"/>
                <w:sz w:val="18"/>
                <w:szCs w:val="18"/>
              </w:rPr>
              <w:t>Restraints violation energy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2661CE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61CE">
              <w:rPr>
                <w:rFonts w:ascii="Times New Roman" w:hAnsi="Times New Roman" w:cs="Times New Roman"/>
                <w:sz w:val="18"/>
                <w:szCs w:val="18"/>
              </w:rPr>
              <w:t>Buried Surface Area</w:t>
            </w:r>
          </w:p>
        </w:tc>
        <w:tc>
          <w:tcPr>
            <w:tcW w:w="993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2661CE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61CE">
              <w:rPr>
                <w:rFonts w:ascii="Times New Roman" w:hAnsi="Times New Roman" w:cs="Times New Roman"/>
                <w:sz w:val="18"/>
                <w:szCs w:val="18"/>
              </w:rPr>
              <w:t>Z-Score</w:t>
            </w:r>
          </w:p>
        </w:tc>
      </w:tr>
      <w:tr w:rsidR="00B1189A" w:rsidTr="003465CE">
        <w:tc>
          <w:tcPr>
            <w:tcW w:w="1277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MAML1</w:t>
            </w:r>
          </w:p>
        </w:tc>
        <w:tc>
          <w:tcPr>
            <w:tcW w:w="1276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-59.7+/-9.1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18.2+/-0.2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28.5+/-5.6</w:t>
            </w:r>
          </w:p>
        </w:tc>
        <w:tc>
          <w:tcPr>
            <w:tcW w:w="992" w:type="dxa"/>
          </w:tcPr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-165.7+/-30.4</w:t>
            </w:r>
          </w:p>
        </w:tc>
        <w:tc>
          <w:tcPr>
            <w:tcW w:w="1276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1.9+/-0.9</w:t>
            </w:r>
          </w:p>
        </w:tc>
        <w:tc>
          <w:tcPr>
            <w:tcW w:w="992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0.1+/-0.1</w:t>
            </w:r>
          </w:p>
        </w:tc>
        <w:tc>
          <w:tcPr>
            <w:tcW w:w="1134" w:type="dxa"/>
          </w:tcPr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1044.3+/-55.7</w:t>
            </w:r>
          </w:p>
        </w:tc>
        <w:tc>
          <w:tcPr>
            <w:tcW w:w="993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-1.9</w:t>
            </w:r>
          </w:p>
        </w:tc>
      </w:tr>
      <w:tr w:rsidR="00B1189A" w:rsidTr="003465CE">
        <w:tc>
          <w:tcPr>
            <w:tcW w:w="1277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PSEN1</w:t>
            </w:r>
          </w:p>
        </w:tc>
        <w:tc>
          <w:tcPr>
            <w:tcW w:w="1276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-55.4+/-1.9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16.5+/-0.5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-26.8+/-1.6</w:t>
            </w:r>
          </w:p>
        </w:tc>
        <w:tc>
          <w:tcPr>
            <w:tcW w:w="992" w:type="dxa"/>
          </w:tcPr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-99.5+/-8.3</w:t>
            </w:r>
          </w:p>
        </w:tc>
        <w:tc>
          <w:tcPr>
            <w:tcW w:w="1276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-8.6+/-4.1</w:t>
            </w:r>
          </w:p>
        </w:tc>
        <w:tc>
          <w:tcPr>
            <w:tcW w:w="992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0.0+/-0.0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973+/-77.6</w:t>
            </w:r>
          </w:p>
        </w:tc>
        <w:tc>
          <w:tcPr>
            <w:tcW w:w="993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-2.0</w:t>
            </w:r>
          </w:p>
        </w:tc>
      </w:tr>
      <w:tr w:rsidR="00B1189A" w:rsidTr="003465CE">
        <w:tc>
          <w:tcPr>
            <w:tcW w:w="1277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MAML2</w:t>
            </w:r>
          </w:p>
        </w:tc>
        <w:tc>
          <w:tcPr>
            <w:tcW w:w="1276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-63.8+/-6.7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2.0+/-0.3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-28.9+/-4.9</w:t>
            </w:r>
          </w:p>
        </w:tc>
        <w:tc>
          <w:tcPr>
            <w:tcW w:w="992" w:type="dxa"/>
          </w:tcPr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-212.1+/-24.1</w:t>
            </w:r>
          </w:p>
        </w:tc>
        <w:tc>
          <w:tcPr>
            <w:tcW w:w="1276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4.5+/-2.7</w:t>
            </w:r>
          </w:p>
        </w:tc>
        <w:tc>
          <w:tcPr>
            <w:tcW w:w="992" w:type="dxa"/>
          </w:tcPr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29.1+/-16.9</w:t>
            </w:r>
          </w:p>
        </w:tc>
        <w:tc>
          <w:tcPr>
            <w:tcW w:w="1134" w:type="dxa"/>
          </w:tcPr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1491.3+/-105.4</w:t>
            </w:r>
          </w:p>
        </w:tc>
        <w:tc>
          <w:tcPr>
            <w:tcW w:w="993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-1.4</w:t>
            </w:r>
          </w:p>
        </w:tc>
      </w:tr>
      <w:tr w:rsidR="00B1189A" w:rsidTr="003465CE">
        <w:tc>
          <w:tcPr>
            <w:tcW w:w="1277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JAG2</w:t>
            </w:r>
          </w:p>
        </w:tc>
        <w:tc>
          <w:tcPr>
            <w:tcW w:w="1276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-56.4+/-8.1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21.9+/-0.2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-32.0+/-5.2</w:t>
            </w:r>
          </w:p>
        </w:tc>
        <w:tc>
          <w:tcPr>
            <w:tcW w:w="992" w:type="dxa"/>
          </w:tcPr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-127.8+/-29.9</w:t>
            </w:r>
          </w:p>
        </w:tc>
        <w:tc>
          <w:tcPr>
            <w:tcW w:w="1276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-2.1+/-2.4</w:t>
            </w:r>
          </w:p>
        </w:tc>
        <w:tc>
          <w:tcPr>
            <w:tcW w:w="992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32.7+/-3.8</w:t>
            </w:r>
          </w:p>
        </w:tc>
        <w:tc>
          <w:tcPr>
            <w:tcW w:w="1134" w:type="dxa"/>
          </w:tcPr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1481.5+/-134.9</w:t>
            </w:r>
          </w:p>
        </w:tc>
        <w:tc>
          <w:tcPr>
            <w:tcW w:w="993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-1.5</w:t>
            </w:r>
          </w:p>
        </w:tc>
      </w:tr>
      <w:tr w:rsidR="00B1189A" w:rsidTr="003465CE">
        <w:tc>
          <w:tcPr>
            <w:tcW w:w="1277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JAG1</w:t>
            </w:r>
          </w:p>
        </w:tc>
        <w:tc>
          <w:tcPr>
            <w:tcW w:w="1276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-73.2+/-7.9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26.0+/-0.1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-18.4+/-7.5</w:t>
            </w:r>
          </w:p>
        </w:tc>
        <w:tc>
          <w:tcPr>
            <w:tcW w:w="992" w:type="dxa"/>
          </w:tcPr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-197.7+/-15.9</w:t>
            </w:r>
          </w:p>
        </w:tc>
        <w:tc>
          <w:tcPr>
            <w:tcW w:w="1276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15.3+/-2.4</w:t>
            </w:r>
          </w:p>
        </w:tc>
        <w:tc>
          <w:tcPr>
            <w:tcW w:w="992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0.7+/-0.6</w:t>
            </w:r>
          </w:p>
        </w:tc>
        <w:tc>
          <w:tcPr>
            <w:tcW w:w="1134" w:type="dxa"/>
          </w:tcPr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983.7+/-91.6</w:t>
            </w:r>
          </w:p>
        </w:tc>
        <w:tc>
          <w:tcPr>
            <w:tcW w:w="993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-1.4</w:t>
            </w:r>
          </w:p>
        </w:tc>
      </w:tr>
      <w:tr w:rsidR="00B1189A" w:rsidTr="003465CE">
        <w:tc>
          <w:tcPr>
            <w:tcW w:w="1277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DLL4</w:t>
            </w:r>
          </w:p>
        </w:tc>
        <w:tc>
          <w:tcPr>
            <w:tcW w:w="1276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-64.3+/-1.9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20.0+/-0.2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-37.8+/-2.8</w:t>
            </w:r>
          </w:p>
        </w:tc>
        <w:tc>
          <w:tcPr>
            <w:tcW w:w="992" w:type="dxa"/>
          </w:tcPr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-132.7+/-13.6</w:t>
            </w:r>
          </w:p>
        </w:tc>
        <w:tc>
          <w:tcPr>
            <w:tcW w:w="1276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0.1+/-3.2</w:t>
            </w:r>
          </w:p>
        </w:tc>
        <w:tc>
          <w:tcPr>
            <w:tcW w:w="992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0.0+/-0.0</w:t>
            </w:r>
          </w:p>
        </w:tc>
        <w:tc>
          <w:tcPr>
            <w:tcW w:w="1134" w:type="dxa"/>
          </w:tcPr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1252.3+/-49.3</w:t>
            </w:r>
          </w:p>
        </w:tc>
        <w:tc>
          <w:tcPr>
            <w:tcW w:w="993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795AF5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-1.7</w:t>
            </w:r>
          </w:p>
        </w:tc>
      </w:tr>
      <w:tr w:rsidR="00B1189A" w:rsidTr="003465CE">
        <w:tc>
          <w:tcPr>
            <w:tcW w:w="11058" w:type="dxa"/>
            <w:gridSpan w:val="13"/>
          </w:tcPr>
          <w:p w:rsidR="00B1189A" w:rsidRPr="009249A5" w:rsidRDefault="00B1189A" w:rsidP="003465C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Mutant T1602I D</w:t>
            </w:r>
            <w:r w:rsidRPr="009249A5">
              <w:rPr>
                <w:rFonts w:ascii="Times New Roman" w:hAnsi="Times New Roman" w:cs="Times New Roman"/>
                <w:b/>
                <w:sz w:val="18"/>
                <w:szCs w:val="18"/>
              </w:rPr>
              <w:t>ocking with the interactors</w:t>
            </w:r>
          </w:p>
        </w:tc>
      </w:tr>
      <w:tr w:rsidR="00B1189A" w:rsidTr="003465CE">
        <w:tc>
          <w:tcPr>
            <w:tcW w:w="1277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2661CE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61CE">
              <w:rPr>
                <w:rFonts w:ascii="Times New Roman" w:hAnsi="Times New Roman" w:cs="Times New Roman"/>
                <w:sz w:val="18"/>
                <w:szCs w:val="18"/>
              </w:rPr>
              <w:t>Interactors</w:t>
            </w:r>
          </w:p>
        </w:tc>
        <w:tc>
          <w:tcPr>
            <w:tcW w:w="1276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2661CE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61CE">
              <w:rPr>
                <w:rFonts w:ascii="Times New Roman" w:hAnsi="Times New Roman" w:cs="Times New Roman"/>
                <w:sz w:val="18"/>
                <w:szCs w:val="18"/>
              </w:rPr>
              <w:t>Haddock Score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2661CE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61CE">
              <w:rPr>
                <w:rFonts w:ascii="Times New Roman" w:hAnsi="Times New Roman" w:cs="Times New Roman"/>
                <w:sz w:val="18"/>
                <w:szCs w:val="18"/>
              </w:rPr>
              <w:t>Cluster Size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2661CE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61CE">
              <w:rPr>
                <w:rFonts w:ascii="Times New Roman" w:hAnsi="Times New Roman" w:cs="Times New Roman"/>
                <w:sz w:val="18"/>
                <w:szCs w:val="18"/>
              </w:rPr>
              <w:t>RMSD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2661CE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61CE">
              <w:rPr>
                <w:rFonts w:ascii="Times New Roman" w:hAnsi="Times New Roman" w:cs="Times New Roman"/>
                <w:sz w:val="18"/>
                <w:szCs w:val="18"/>
              </w:rPr>
              <w:t>VanderWaals Energy</w:t>
            </w:r>
          </w:p>
        </w:tc>
        <w:tc>
          <w:tcPr>
            <w:tcW w:w="992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2661CE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61CE">
              <w:rPr>
                <w:rFonts w:ascii="Times New Roman" w:hAnsi="Times New Roman" w:cs="Times New Roman"/>
                <w:sz w:val="18"/>
                <w:szCs w:val="18"/>
              </w:rPr>
              <w:t>Electrostatic Energy</w:t>
            </w:r>
          </w:p>
        </w:tc>
        <w:tc>
          <w:tcPr>
            <w:tcW w:w="1276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2661CE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61CE">
              <w:rPr>
                <w:rFonts w:ascii="Times New Roman" w:hAnsi="Times New Roman" w:cs="Times New Roman"/>
                <w:sz w:val="18"/>
                <w:szCs w:val="18"/>
              </w:rPr>
              <w:t>Desolvation Energy</w:t>
            </w:r>
          </w:p>
        </w:tc>
        <w:tc>
          <w:tcPr>
            <w:tcW w:w="992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2661CE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61CE">
              <w:rPr>
                <w:rFonts w:ascii="Times New Roman" w:hAnsi="Times New Roman" w:cs="Times New Roman"/>
                <w:sz w:val="18"/>
                <w:szCs w:val="18"/>
              </w:rPr>
              <w:t>Restraints violation energy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2661CE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61CE">
              <w:rPr>
                <w:rFonts w:ascii="Times New Roman" w:hAnsi="Times New Roman" w:cs="Times New Roman"/>
                <w:sz w:val="18"/>
                <w:szCs w:val="18"/>
              </w:rPr>
              <w:t>Buried Surface Area</w:t>
            </w:r>
          </w:p>
        </w:tc>
        <w:tc>
          <w:tcPr>
            <w:tcW w:w="993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2661CE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61CE">
              <w:rPr>
                <w:rFonts w:ascii="Times New Roman" w:hAnsi="Times New Roman" w:cs="Times New Roman"/>
                <w:sz w:val="18"/>
                <w:szCs w:val="18"/>
              </w:rPr>
              <w:t>Z-Score</w:t>
            </w:r>
          </w:p>
        </w:tc>
      </w:tr>
      <w:tr w:rsidR="00B1189A" w:rsidTr="003465CE">
        <w:tc>
          <w:tcPr>
            <w:tcW w:w="1277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MAML1</w:t>
            </w:r>
          </w:p>
        </w:tc>
        <w:tc>
          <w:tcPr>
            <w:tcW w:w="1276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-64.6+/-8.6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17.1+/-0.2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-35.7+/-4.1</w:t>
            </w:r>
          </w:p>
        </w:tc>
        <w:tc>
          <w:tcPr>
            <w:tcW w:w="992" w:type="dxa"/>
          </w:tcPr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-134.7+/-40.2</w:t>
            </w:r>
          </w:p>
        </w:tc>
        <w:tc>
          <w:tcPr>
            <w:tcW w:w="1276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-1.9+/-1.8</w:t>
            </w:r>
          </w:p>
        </w:tc>
        <w:tc>
          <w:tcPr>
            <w:tcW w:w="992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0.1+/-0.1</w:t>
            </w:r>
          </w:p>
        </w:tc>
        <w:tc>
          <w:tcPr>
            <w:tcW w:w="1134" w:type="dxa"/>
          </w:tcPr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1139.0+/-83.2</w:t>
            </w:r>
          </w:p>
        </w:tc>
        <w:tc>
          <w:tcPr>
            <w:tcW w:w="993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-1.7</w:t>
            </w:r>
          </w:p>
        </w:tc>
      </w:tr>
      <w:tr w:rsidR="00B1189A" w:rsidTr="003465CE">
        <w:tc>
          <w:tcPr>
            <w:tcW w:w="1277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PSEN1</w:t>
            </w:r>
          </w:p>
        </w:tc>
        <w:tc>
          <w:tcPr>
            <w:tcW w:w="1276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-53.1+/-4.9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30.0+/-0.3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-28.5+/-3.1</w:t>
            </w:r>
          </w:p>
        </w:tc>
        <w:tc>
          <w:tcPr>
            <w:tcW w:w="992" w:type="dxa"/>
          </w:tcPr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-76.0+/-16.6</w:t>
            </w:r>
          </w:p>
        </w:tc>
        <w:tc>
          <w:tcPr>
            <w:tcW w:w="1276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-9.5+/-5.0</w:t>
            </w:r>
          </w:p>
        </w:tc>
        <w:tc>
          <w:tcPr>
            <w:tcW w:w="992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0.8+/-1.4</w:t>
            </w:r>
          </w:p>
        </w:tc>
        <w:tc>
          <w:tcPr>
            <w:tcW w:w="1134" w:type="dxa"/>
          </w:tcPr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997.1+/-76.8</w:t>
            </w:r>
          </w:p>
        </w:tc>
        <w:tc>
          <w:tcPr>
            <w:tcW w:w="993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-1.4</w:t>
            </w:r>
          </w:p>
        </w:tc>
      </w:tr>
      <w:tr w:rsidR="00B1189A" w:rsidTr="003465CE">
        <w:tc>
          <w:tcPr>
            <w:tcW w:w="1277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MAML2</w:t>
            </w:r>
          </w:p>
        </w:tc>
        <w:tc>
          <w:tcPr>
            <w:tcW w:w="1276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-64.6+/-5.4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1.5+/-0.9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-43.8+/-4.2</w:t>
            </w:r>
          </w:p>
        </w:tc>
        <w:tc>
          <w:tcPr>
            <w:tcW w:w="992" w:type="dxa"/>
          </w:tcPr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-131.3+/-20.2</w:t>
            </w:r>
          </w:p>
        </w:tc>
        <w:tc>
          <w:tcPr>
            <w:tcW w:w="1276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5.4+/-2.7</w:t>
            </w:r>
          </w:p>
        </w:tc>
        <w:tc>
          <w:tcPr>
            <w:tcW w:w="992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0.1+/-0.1</w:t>
            </w:r>
          </w:p>
        </w:tc>
        <w:tc>
          <w:tcPr>
            <w:tcW w:w="1134" w:type="dxa"/>
          </w:tcPr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1713.3+/-167.4</w:t>
            </w:r>
          </w:p>
        </w:tc>
        <w:tc>
          <w:tcPr>
            <w:tcW w:w="993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-1.2</w:t>
            </w:r>
          </w:p>
        </w:tc>
      </w:tr>
      <w:tr w:rsidR="00B1189A" w:rsidTr="003465CE">
        <w:tc>
          <w:tcPr>
            <w:tcW w:w="1277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JAG2</w:t>
            </w:r>
          </w:p>
        </w:tc>
        <w:tc>
          <w:tcPr>
            <w:tcW w:w="1276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-79.9+/-12.7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1.6+/-1.2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41.6+/-8.1</w:t>
            </w:r>
          </w:p>
        </w:tc>
        <w:tc>
          <w:tcPr>
            <w:tcW w:w="992" w:type="dxa"/>
          </w:tcPr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154.4+/-8.0</w:t>
            </w:r>
          </w:p>
        </w:tc>
        <w:tc>
          <w:tcPr>
            <w:tcW w:w="1276" w:type="dxa"/>
            <w:gridSpan w:val="2"/>
          </w:tcPr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-9.5+/-2.9</w:t>
            </w:r>
          </w:p>
        </w:tc>
        <w:tc>
          <w:tcPr>
            <w:tcW w:w="992" w:type="dxa"/>
          </w:tcPr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20.6+/-13.5</w:t>
            </w:r>
          </w:p>
        </w:tc>
        <w:tc>
          <w:tcPr>
            <w:tcW w:w="1134" w:type="dxa"/>
          </w:tcPr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1339.2+/-169.7</w:t>
            </w:r>
          </w:p>
        </w:tc>
        <w:tc>
          <w:tcPr>
            <w:tcW w:w="993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-1.7</w:t>
            </w:r>
          </w:p>
        </w:tc>
      </w:tr>
      <w:tr w:rsidR="00B1189A" w:rsidTr="003465CE">
        <w:tc>
          <w:tcPr>
            <w:tcW w:w="1277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JAG1</w:t>
            </w:r>
          </w:p>
        </w:tc>
        <w:tc>
          <w:tcPr>
            <w:tcW w:w="1276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-75.9+/-4.5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2.0+/-0.6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19.9+/-1.8</w:t>
            </w:r>
          </w:p>
        </w:tc>
        <w:tc>
          <w:tcPr>
            <w:tcW w:w="992" w:type="dxa"/>
          </w:tcPr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-232.4+/-24.9</w:t>
            </w:r>
          </w:p>
        </w:tc>
        <w:tc>
          <w:tcPr>
            <w:tcW w:w="1276" w:type="dxa"/>
            <w:gridSpan w:val="2"/>
          </w:tcPr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-9.5+/-0.6</w:t>
            </w:r>
          </w:p>
        </w:tc>
        <w:tc>
          <w:tcPr>
            <w:tcW w:w="992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0.6+/-0.4</w:t>
            </w:r>
          </w:p>
        </w:tc>
        <w:tc>
          <w:tcPr>
            <w:tcW w:w="1134" w:type="dxa"/>
          </w:tcPr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1212.6+/-49.5</w:t>
            </w:r>
          </w:p>
        </w:tc>
        <w:tc>
          <w:tcPr>
            <w:tcW w:w="993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-1.6</w:t>
            </w:r>
          </w:p>
        </w:tc>
      </w:tr>
      <w:tr w:rsidR="00B1189A" w:rsidTr="003465CE">
        <w:tc>
          <w:tcPr>
            <w:tcW w:w="1277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DLL4</w:t>
            </w:r>
          </w:p>
        </w:tc>
        <w:tc>
          <w:tcPr>
            <w:tcW w:w="1276" w:type="dxa"/>
          </w:tcPr>
          <w:p w:rsidR="00B1189A" w:rsidRDefault="00B1189A" w:rsidP="003465CE">
            <w:pPr>
              <w:tabs>
                <w:tab w:val="center" w:pos="628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tabs>
                <w:tab w:val="center" w:pos="628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-61.8+/-7.6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992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28.0+/-0.3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-33.1+/-4.7</w:t>
            </w:r>
          </w:p>
        </w:tc>
        <w:tc>
          <w:tcPr>
            <w:tcW w:w="992" w:type="dxa"/>
          </w:tcPr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-123.2+/-25.1</w:t>
            </w:r>
          </w:p>
        </w:tc>
        <w:tc>
          <w:tcPr>
            <w:tcW w:w="1276" w:type="dxa"/>
            <w:gridSpan w:val="2"/>
          </w:tcPr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-4.2+/-1.2</w:t>
            </w:r>
          </w:p>
        </w:tc>
        <w:tc>
          <w:tcPr>
            <w:tcW w:w="992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0.9+/-1.6</w:t>
            </w:r>
          </w:p>
        </w:tc>
        <w:tc>
          <w:tcPr>
            <w:tcW w:w="1134" w:type="dxa"/>
          </w:tcPr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1191.4+/-98.5</w:t>
            </w:r>
          </w:p>
        </w:tc>
        <w:tc>
          <w:tcPr>
            <w:tcW w:w="993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-1.9</w:t>
            </w:r>
          </w:p>
        </w:tc>
      </w:tr>
      <w:tr w:rsidR="00B1189A" w:rsidTr="003465CE">
        <w:tc>
          <w:tcPr>
            <w:tcW w:w="11058" w:type="dxa"/>
            <w:gridSpan w:val="13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49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Mutant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A1705V D</w:t>
            </w:r>
            <w:r w:rsidRPr="009249A5">
              <w:rPr>
                <w:rFonts w:ascii="Times New Roman" w:hAnsi="Times New Roman" w:cs="Times New Roman"/>
                <w:b/>
                <w:sz w:val="18"/>
                <w:szCs w:val="18"/>
              </w:rPr>
              <w:t>ocking with the interactors</w:t>
            </w:r>
          </w:p>
        </w:tc>
      </w:tr>
      <w:tr w:rsidR="00B1189A" w:rsidTr="003465CE">
        <w:tc>
          <w:tcPr>
            <w:tcW w:w="1277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2661CE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61CE">
              <w:rPr>
                <w:rFonts w:ascii="Times New Roman" w:hAnsi="Times New Roman" w:cs="Times New Roman"/>
                <w:sz w:val="18"/>
                <w:szCs w:val="18"/>
              </w:rPr>
              <w:t>Interactors</w:t>
            </w:r>
          </w:p>
        </w:tc>
        <w:tc>
          <w:tcPr>
            <w:tcW w:w="1417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2661CE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61CE">
              <w:rPr>
                <w:rFonts w:ascii="Times New Roman" w:hAnsi="Times New Roman" w:cs="Times New Roman"/>
                <w:sz w:val="18"/>
                <w:szCs w:val="18"/>
              </w:rPr>
              <w:t>Haddock Score</w:t>
            </w:r>
          </w:p>
        </w:tc>
        <w:tc>
          <w:tcPr>
            <w:tcW w:w="993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2661CE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61CE">
              <w:rPr>
                <w:rFonts w:ascii="Times New Roman" w:hAnsi="Times New Roman" w:cs="Times New Roman"/>
                <w:sz w:val="18"/>
                <w:szCs w:val="18"/>
              </w:rPr>
              <w:t>Cluster Size</w:t>
            </w:r>
          </w:p>
        </w:tc>
        <w:tc>
          <w:tcPr>
            <w:tcW w:w="850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2661CE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61CE">
              <w:rPr>
                <w:rFonts w:ascii="Times New Roman" w:hAnsi="Times New Roman" w:cs="Times New Roman"/>
                <w:sz w:val="18"/>
                <w:szCs w:val="18"/>
              </w:rPr>
              <w:t>RMSD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2661CE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61CE">
              <w:rPr>
                <w:rFonts w:ascii="Times New Roman" w:hAnsi="Times New Roman" w:cs="Times New Roman"/>
                <w:sz w:val="18"/>
                <w:szCs w:val="18"/>
              </w:rPr>
              <w:t>VanderWaals Energy</w:t>
            </w:r>
          </w:p>
        </w:tc>
        <w:tc>
          <w:tcPr>
            <w:tcW w:w="1134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2661CE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61CE">
              <w:rPr>
                <w:rFonts w:ascii="Times New Roman" w:hAnsi="Times New Roman" w:cs="Times New Roman"/>
                <w:sz w:val="18"/>
                <w:szCs w:val="18"/>
              </w:rPr>
              <w:t>Electrostatic Energy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2661CE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61CE">
              <w:rPr>
                <w:rFonts w:ascii="Times New Roman" w:hAnsi="Times New Roman" w:cs="Times New Roman"/>
                <w:sz w:val="18"/>
                <w:szCs w:val="18"/>
              </w:rPr>
              <w:t>Desolvation Energy</w:t>
            </w:r>
          </w:p>
        </w:tc>
        <w:tc>
          <w:tcPr>
            <w:tcW w:w="992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2661CE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61CE">
              <w:rPr>
                <w:rFonts w:ascii="Times New Roman" w:hAnsi="Times New Roman" w:cs="Times New Roman"/>
                <w:sz w:val="18"/>
                <w:szCs w:val="18"/>
              </w:rPr>
              <w:t>Restraints violation energy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2661CE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61CE">
              <w:rPr>
                <w:rFonts w:ascii="Times New Roman" w:hAnsi="Times New Roman" w:cs="Times New Roman"/>
                <w:sz w:val="18"/>
                <w:szCs w:val="18"/>
              </w:rPr>
              <w:t>Buried Surface Area</w:t>
            </w:r>
          </w:p>
        </w:tc>
        <w:tc>
          <w:tcPr>
            <w:tcW w:w="993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2661CE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61CE">
              <w:rPr>
                <w:rFonts w:ascii="Times New Roman" w:hAnsi="Times New Roman" w:cs="Times New Roman"/>
                <w:sz w:val="18"/>
                <w:szCs w:val="18"/>
              </w:rPr>
              <w:t>Z-Score</w:t>
            </w:r>
          </w:p>
        </w:tc>
      </w:tr>
      <w:tr w:rsidR="00B1189A" w:rsidTr="003465CE">
        <w:tc>
          <w:tcPr>
            <w:tcW w:w="1277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MAML1</w:t>
            </w:r>
          </w:p>
        </w:tc>
        <w:tc>
          <w:tcPr>
            <w:tcW w:w="1417" w:type="dxa"/>
            <w:gridSpan w:val="2"/>
          </w:tcPr>
          <w:p w:rsidR="00B1189A" w:rsidRDefault="00B1189A" w:rsidP="003465CE">
            <w:pPr>
              <w:tabs>
                <w:tab w:val="center" w:pos="628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tabs>
                <w:tab w:val="center" w:pos="628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-62.7+/-1.3</w:t>
            </w:r>
          </w:p>
        </w:tc>
        <w:tc>
          <w:tcPr>
            <w:tcW w:w="993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850" w:type="dxa"/>
          </w:tcPr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19.5+/-0.4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-37.5+/-2.3</w:t>
            </w:r>
          </w:p>
        </w:tc>
        <w:tc>
          <w:tcPr>
            <w:tcW w:w="1134" w:type="dxa"/>
            <w:gridSpan w:val="2"/>
          </w:tcPr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-111.5+/-12.3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-3.0+/-2.5</w:t>
            </w:r>
          </w:p>
        </w:tc>
        <w:tc>
          <w:tcPr>
            <w:tcW w:w="992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0.6+/-0.6</w:t>
            </w:r>
          </w:p>
        </w:tc>
        <w:tc>
          <w:tcPr>
            <w:tcW w:w="1134" w:type="dxa"/>
          </w:tcPr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1152.0+/-25.8</w:t>
            </w:r>
          </w:p>
        </w:tc>
        <w:tc>
          <w:tcPr>
            <w:tcW w:w="993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-1.4</w:t>
            </w:r>
          </w:p>
        </w:tc>
      </w:tr>
      <w:tr w:rsidR="00B1189A" w:rsidTr="003465CE">
        <w:tc>
          <w:tcPr>
            <w:tcW w:w="1277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PSEN1</w:t>
            </w:r>
          </w:p>
        </w:tc>
        <w:tc>
          <w:tcPr>
            <w:tcW w:w="1417" w:type="dxa"/>
            <w:gridSpan w:val="2"/>
          </w:tcPr>
          <w:p w:rsidR="00B1189A" w:rsidRDefault="00B1189A" w:rsidP="003465CE">
            <w:pPr>
              <w:tabs>
                <w:tab w:val="center" w:pos="628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tabs>
                <w:tab w:val="center" w:pos="628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-55.4+/-3.1</w:t>
            </w:r>
          </w:p>
        </w:tc>
        <w:tc>
          <w:tcPr>
            <w:tcW w:w="993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850" w:type="dxa"/>
          </w:tcPr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30.4+/-0.7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-23.1+/-3.2</w:t>
            </w:r>
          </w:p>
        </w:tc>
        <w:tc>
          <w:tcPr>
            <w:tcW w:w="1134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74.2+/-22.9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-17.5+/-3.5</w:t>
            </w:r>
          </w:p>
        </w:tc>
        <w:tc>
          <w:tcPr>
            <w:tcW w:w="992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0.0+/-0.0</w:t>
            </w:r>
          </w:p>
        </w:tc>
        <w:tc>
          <w:tcPr>
            <w:tcW w:w="1134" w:type="dxa"/>
          </w:tcPr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762.3+/-62.7</w:t>
            </w:r>
          </w:p>
        </w:tc>
        <w:tc>
          <w:tcPr>
            <w:tcW w:w="993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-1.4</w:t>
            </w:r>
          </w:p>
        </w:tc>
      </w:tr>
      <w:tr w:rsidR="00B1189A" w:rsidTr="003465CE">
        <w:trPr>
          <w:trHeight w:val="416"/>
        </w:trPr>
        <w:tc>
          <w:tcPr>
            <w:tcW w:w="1277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MAML2</w:t>
            </w:r>
          </w:p>
        </w:tc>
        <w:tc>
          <w:tcPr>
            <w:tcW w:w="1417" w:type="dxa"/>
            <w:gridSpan w:val="2"/>
          </w:tcPr>
          <w:p w:rsidR="00B1189A" w:rsidRDefault="00B1189A" w:rsidP="003465CE">
            <w:pPr>
              <w:tabs>
                <w:tab w:val="center" w:pos="628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tabs>
                <w:tab w:val="center" w:pos="628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-69.8+/-9.9</w:t>
            </w:r>
          </w:p>
        </w:tc>
        <w:tc>
          <w:tcPr>
            <w:tcW w:w="993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</w:tcPr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11.1+/-0.2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-46.8+/-6.6</w:t>
            </w:r>
          </w:p>
        </w:tc>
        <w:tc>
          <w:tcPr>
            <w:tcW w:w="1134" w:type="dxa"/>
            <w:gridSpan w:val="2"/>
          </w:tcPr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117.3+/-25.5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0.5+/-3.9</w:t>
            </w:r>
          </w:p>
        </w:tc>
        <w:tc>
          <w:tcPr>
            <w:tcW w:w="992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0.1+/-0.1</w:t>
            </w:r>
          </w:p>
        </w:tc>
        <w:tc>
          <w:tcPr>
            <w:tcW w:w="1134" w:type="dxa"/>
          </w:tcPr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1649.3+/-240.3</w:t>
            </w:r>
          </w:p>
        </w:tc>
        <w:tc>
          <w:tcPr>
            <w:tcW w:w="993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-1.3</w:t>
            </w:r>
          </w:p>
        </w:tc>
      </w:tr>
      <w:tr w:rsidR="00B1189A" w:rsidTr="003465CE">
        <w:tc>
          <w:tcPr>
            <w:tcW w:w="1277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JAG2</w:t>
            </w:r>
          </w:p>
        </w:tc>
        <w:tc>
          <w:tcPr>
            <w:tcW w:w="1417" w:type="dxa"/>
            <w:gridSpan w:val="2"/>
          </w:tcPr>
          <w:p w:rsidR="00B1189A" w:rsidRDefault="00B1189A" w:rsidP="003465CE">
            <w:pPr>
              <w:tabs>
                <w:tab w:val="center" w:pos="628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tabs>
                <w:tab w:val="center" w:pos="628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-79.0+/-7.4</w:t>
            </w:r>
          </w:p>
        </w:tc>
        <w:tc>
          <w:tcPr>
            <w:tcW w:w="993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850" w:type="dxa"/>
          </w:tcPr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21.1+/-0.1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-45.0+/-5.3</w:t>
            </w:r>
          </w:p>
        </w:tc>
        <w:tc>
          <w:tcPr>
            <w:tcW w:w="1134" w:type="dxa"/>
            <w:gridSpan w:val="2"/>
          </w:tcPr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-1538+/-34.8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-3.4+/-1.6</w:t>
            </w:r>
          </w:p>
        </w:tc>
        <w:tc>
          <w:tcPr>
            <w:tcW w:w="992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1.2+/-0.3</w:t>
            </w:r>
          </w:p>
        </w:tc>
        <w:tc>
          <w:tcPr>
            <w:tcW w:w="1134" w:type="dxa"/>
          </w:tcPr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1403.6+/-122.0</w:t>
            </w:r>
          </w:p>
        </w:tc>
        <w:tc>
          <w:tcPr>
            <w:tcW w:w="993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-1.5</w:t>
            </w:r>
          </w:p>
        </w:tc>
      </w:tr>
      <w:tr w:rsidR="00B1189A" w:rsidTr="003465CE">
        <w:tc>
          <w:tcPr>
            <w:tcW w:w="1277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JAG1</w:t>
            </w:r>
          </w:p>
        </w:tc>
        <w:tc>
          <w:tcPr>
            <w:tcW w:w="1417" w:type="dxa"/>
            <w:gridSpan w:val="2"/>
          </w:tcPr>
          <w:p w:rsidR="00B1189A" w:rsidRDefault="00B1189A" w:rsidP="003465CE">
            <w:pPr>
              <w:tabs>
                <w:tab w:val="center" w:pos="628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tabs>
                <w:tab w:val="center" w:pos="628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-68.7+/-1.5</w:t>
            </w:r>
          </w:p>
        </w:tc>
        <w:tc>
          <w:tcPr>
            <w:tcW w:w="993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850" w:type="dxa"/>
          </w:tcPr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19.7+/-0.2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-14.0+/-2.6</w:t>
            </w:r>
          </w:p>
        </w:tc>
        <w:tc>
          <w:tcPr>
            <w:tcW w:w="1134" w:type="dxa"/>
            <w:gridSpan w:val="2"/>
          </w:tcPr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-233.3+/-22.2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-8.1+/-1.3</w:t>
            </w:r>
          </w:p>
        </w:tc>
        <w:tc>
          <w:tcPr>
            <w:tcW w:w="992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1.0+/-0.7</w:t>
            </w:r>
          </w:p>
        </w:tc>
        <w:tc>
          <w:tcPr>
            <w:tcW w:w="1134" w:type="dxa"/>
          </w:tcPr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1057.4+/-59.4</w:t>
            </w:r>
          </w:p>
        </w:tc>
        <w:tc>
          <w:tcPr>
            <w:tcW w:w="993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-1.5</w:t>
            </w:r>
          </w:p>
        </w:tc>
      </w:tr>
      <w:tr w:rsidR="00B1189A" w:rsidTr="003465CE">
        <w:tc>
          <w:tcPr>
            <w:tcW w:w="1277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174CC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DLL4</w:t>
            </w:r>
          </w:p>
        </w:tc>
        <w:tc>
          <w:tcPr>
            <w:tcW w:w="1417" w:type="dxa"/>
            <w:gridSpan w:val="2"/>
          </w:tcPr>
          <w:p w:rsidR="00B1189A" w:rsidRDefault="00B1189A" w:rsidP="003465CE">
            <w:pPr>
              <w:tabs>
                <w:tab w:val="center" w:pos="628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tabs>
                <w:tab w:val="center" w:pos="628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-63.1+/-3.0</w:t>
            </w:r>
          </w:p>
        </w:tc>
        <w:tc>
          <w:tcPr>
            <w:tcW w:w="993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850" w:type="dxa"/>
          </w:tcPr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24.8+/-0.3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43.1+/-0.7</w:t>
            </w:r>
          </w:p>
        </w:tc>
        <w:tc>
          <w:tcPr>
            <w:tcW w:w="1134" w:type="dxa"/>
            <w:gridSpan w:val="2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-88.3+/-13.5</w:t>
            </w:r>
          </w:p>
        </w:tc>
        <w:tc>
          <w:tcPr>
            <w:tcW w:w="1134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-2.4+/-0.8</w:t>
            </w:r>
          </w:p>
        </w:tc>
        <w:tc>
          <w:tcPr>
            <w:tcW w:w="992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0.5+/-0.8</w:t>
            </w:r>
          </w:p>
        </w:tc>
        <w:tc>
          <w:tcPr>
            <w:tcW w:w="1134" w:type="dxa"/>
          </w:tcPr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1235.2+/-32.0</w:t>
            </w:r>
          </w:p>
        </w:tc>
        <w:tc>
          <w:tcPr>
            <w:tcW w:w="993" w:type="dxa"/>
          </w:tcPr>
          <w:p w:rsidR="00B1189A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89A" w:rsidRPr="005A6B78" w:rsidRDefault="00B1189A" w:rsidP="003465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-1.5</w:t>
            </w:r>
          </w:p>
        </w:tc>
      </w:tr>
    </w:tbl>
    <w:p w:rsidR="005E74B1" w:rsidRDefault="00B1189A">
      <w:bookmarkStart w:id="0" w:name="_GoBack"/>
      <w:bookmarkEnd w:id="0"/>
    </w:p>
    <w:sectPr w:rsidR="005E74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89A"/>
    <w:rsid w:val="00006217"/>
    <w:rsid w:val="000E180A"/>
    <w:rsid w:val="00B11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18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118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18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118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526</Words>
  <Characters>3002</Characters>
  <Application>Microsoft Office Word</Application>
  <DocSecurity>0</DocSecurity>
  <Lines>25</Lines>
  <Paragraphs>7</Paragraphs>
  <ScaleCrop>false</ScaleCrop>
  <Company/>
  <LinksUpToDate>false</LinksUpToDate>
  <CharactersWithSpaces>3521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pearljohn</dc:creator>
  <cp:lastModifiedBy>pearljohn</cp:lastModifiedBy>
  <cp:revision>1</cp:revision>
  <dcterms:created xsi:type="dcterms:W3CDTF">2024-05-20T16:16:00Z</dcterms:created>
  <dcterms:modified xsi:type="dcterms:W3CDTF">2024-05-20T16:18:00Z</dcterms:modified>
</cp:coreProperties>
</file>