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8962E0" w14:textId="77777777" w:rsidR="004B7930" w:rsidRPr="007D3D63" w:rsidRDefault="00B943AA" w:rsidP="00515724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  <w:r w:rsidRPr="007D3D63">
        <w:rPr>
          <w:rFonts w:ascii="Arial" w:hAnsi="Arial" w:cs="Arial"/>
          <w:b/>
          <w:sz w:val="28"/>
          <w:szCs w:val="28"/>
          <w:lang w:val="en-US"/>
        </w:rPr>
        <w:t>Online Data Supplement</w:t>
      </w:r>
    </w:p>
    <w:p w14:paraId="001AFEB1" w14:textId="77777777" w:rsidR="004B7930" w:rsidRPr="007D3D63" w:rsidRDefault="004B7930" w:rsidP="00515724">
      <w:pPr>
        <w:spacing w:after="0" w:line="240" w:lineRule="auto"/>
        <w:jc w:val="both"/>
        <w:rPr>
          <w:rFonts w:ascii="Arial" w:hAnsi="Arial" w:cs="Arial"/>
          <w:color w:val="000000" w:themeColor="text1"/>
          <w:sz w:val="30"/>
          <w:szCs w:val="30"/>
          <w:lang w:val="en-US"/>
        </w:rPr>
      </w:pPr>
    </w:p>
    <w:p w14:paraId="26A97DD5" w14:textId="77777777" w:rsidR="004B7930" w:rsidRPr="007D3D63" w:rsidRDefault="004B7930" w:rsidP="00515724">
      <w:pPr>
        <w:spacing w:after="0" w:line="240" w:lineRule="auto"/>
        <w:jc w:val="both"/>
        <w:rPr>
          <w:rFonts w:ascii="Arial" w:hAnsi="Arial" w:cs="Arial"/>
          <w:color w:val="000000" w:themeColor="text1"/>
          <w:sz w:val="30"/>
          <w:szCs w:val="30"/>
          <w:lang w:val="en-US"/>
        </w:rPr>
      </w:pPr>
    </w:p>
    <w:p w14:paraId="294D3A44" w14:textId="77777777" w:rsidR="00035764" w:rsidRPr="00035764" w:rsidRDefault="00035764" w:rsidP="00035764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035764">
        <w:rPr>
          <w:rFonts w:ascii="Arial" w:hAnsi="Arial" w:cs="Arial"/>
          <w:b/>
          <w:sz w:val="24"/>
          <w:szCs w:val="24"/>
          <w:lang w:val="en-US"/>
        </w:rPr>
        <w:t>Effects of ceramide accumulation in cardiomyocytes derived from human-induced pluripotent stem cells on mitochondrial function and mitophagy</w:t>
      </w:r>
    </w:p>
    <w:p w14:paraId="12C10A30" w14:textId="77777777" w:rsidR="00035764" w:rsidRPr="00035764" w:rsidRDefault="00035764" w:rsidP="00035764">
      <w:pPr>
        <w:jc w:val="both"/>
        <w:rPr>
          <w:rFonts w:ascii="Arial" w:eastAsiaTheme="minorHAnsi" w:hAnsi="Arial" w:cs="Arial"/>
          <w:color w:val="000000" w:themeColor="text1"/>
          <w:sz w:val="24"/>
          <w:szCs w:val="24"/>
          <w:vertAlign w:val="superscript"/>
          <w:lang w:val="en-US" w:eastAsia="en-US"/>
        </w:rPr>
      </w:pP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Mohamed Bekhite</w:t>
      </w: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vertAlign w:val="superscript"/>
          <w:lang w:val="en-US" w:eastAsia="en-US"/>
        </w:rPr>
        <w:t>1*</w:t>
      </w: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, Andres González Delgado</w:t>
      </w: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vertAlign w:val="superscript"/>
          <w:lang w:val="en-US" w:eastAsia="en-US"/>
        </w:rPr>
        <w:t>1</w:t>
      </w: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, </w:t>
      </w:r>
      <w:r w:rsidRPr="00035764">
        <w:rPr>
          <w:rFonts w:ascii="Arial" w:eastAsiaTheme="minorEastAsia" w:hAnsi="Arial" w:cs="Arial"/>
          <w:color w:val="000000"/>
          <w:sz w:val="24"/>
          <w:szCs w:val="24"/>
          <w:lang w:val="en-US" w:eastAsia="en-US"/>
        </w:rPr>
        <w:t>Tom Kretzschmar</w:t>
      </w:r>
      <w:r w:rsidRPr="00035764">
        <w:rPr>
          <w:rFonts w:ascii="Arial" w:eastAsiaTheme="minorEastAsia" w:hAnsi="Arial" w:cs="Arial"/>
          <w:color w:val="000000"/>
          <w:sz w:val="24"/>
          <w:szCs w:val="24"/>
          <w:vertAlign w:val="superscript"/>
          <w:lang w:val="en-US" w:eastAsia="en-US"/>
        </w:rPr>
        <w:t>1</w:t>
      </w:r>
      <w:r w:rsidRPr="00035764">
        <w:rPr>
          <w:rFonts w:ascii="Arial" w:eastAsiaTheme="minorEastAsia" w:hAnsi="Arial" w:cs="Arial"/>
          <w:color w:val="000000"/>
          <w:sz w:val="24"/>
          <w:szCs w:val="24"/>
          <w:lang w:val="en-US" w:eastAsia="en-US"/>
        </w:rPr>
        <w:t>,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</w:t>
      </w:r>
      <w:r w:rsidRPr="00035764">
        <w:rPr>
          <w:rFonts w:ascii="Arial" w:eastAsiaTheme="minorEastAsia" w:hAnsi="Arial" w:cs="Arial"/>
          <w:color w:val="000000"/>
          <w:sz w:val="24"/>
          <w:szCs w:val="24"/>
          <w:lang w:val="en-US" w:eastAsia="en-US"/>
        </w:rPr>
        <w:t>Tina Müller</w:t>
      </w:r>
      <w:r w:rsidRPr="00035764">
        <w:rPr>
          <w:rFonts w:ascii="Arial" w:eastAsiaTheme="minorEastAsia" w:hAnsi="Arial" w:cs="Arial"/>
          <w:color w:val="000000"/>
          <w:sz w:val="24"/>
          <w:szCs w:val="24"/>
          <w:vertAlign w:val="superscript"/>
          <w:lang w:val="en-US" w:eastAsia="en-US"/>
        </w:rPr>
        <w:t>2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>, Jasmine M.F. Wu</w:t>
      </w:r>
      <w:r w:rsidRPr="00035764">
        <w:rPr>
          <w:rFonts w:ascii="Arial" w:hAnsi="Arial" w:cs="Arial"/>
          <w:color w:val="000000"/>
          <w:sz w:val="24"/>
          <w:szCs w:val="24"/>
          <w:vertAlign w:val="superscript"/>
          <w:lang w:val="en-US"/>
        </w:rPr>
        <w:t>1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>, Tarek Bekfani</w:t>
      </w:r>
      <w:r w:rsidRPr="00035764">
        <w:rPr>
          <w:rFonts w:ascii="Arial" w:hAnsi="Arial" w:cs="Arial"/>
          <w:color w:val="000000"/>
          <w:sz w:val="24"/>
          <w:szCs w:val="24"/>
          <w:vertAlign w:val="superscript"/>
          <w:lang w:val="en-US"/>
        </w:rPr>
        <w:t>1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>,</w:t>
      </w:r>
      <w:r w:rsidRPr="00035764">
        <w:rPr>
          <w:rFonts w:ascii="Times New Roman" w:eastAsiaTheme="minorEastAsia" w:hAnsi="Times New Roman"/>
          <w:b/>
          <w:sz w:val="24"/>
          <w:szCs w:val="24"/>
          <w:lang w:val="en-US" w:eastAsia="en-US"/>
        </w:rPr>
        <w:t xml:space="preserve"> </w:t>
      </w:r>
      <w:r w:rsidRPr="00035764">
        <w:rPr>
          <w:rFonts w:ascii="Arial" w:eastAsiaTheme="minorHAnsi" w:hAnsi="Arial" w:cs="Arial"/>
          <w:bCs/>
          <w:sz w:val="24"/>
          <w:szCs w:val="24"/>
          <w:lang w:val="en-US" w:eastAsia="en-US"/>
        </w:rPr>
        <w:t>Marcus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Franz</w:t>
      </w:r>
      <w:r w:rsidRPr="00035764">
        <w:rPr>
          <w:rFonts w:ascii="Arial" w:hAnsi="Arial" w:cs="Arial"/>
          <w:bCs/>
          <w:color w:val="000000"/>
          <w:sz w:val="24"/>
          <w:szCs w:val="24"/>
          <w:vertAlign w:val="superscript"/>
          <w:lang w:val="en-US"/>
        </w:rPr>
        <w:t>1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>,</w:t>
      </w:r>
      <w:r w:rsidRPr="00035764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>Maria Wartenberg</w:t>
      </w:r>
      <w:r w:rsidRPr="00035764">
        <w:rPr>
          <w:rFonts w:ascii="Arial" w:hAnsi="Arial" w:cs="Arial"/>
          <w:bCs/>
          <w:color w:val="000000"/>
          <w:sz w:val="24"/>
          <w:szCs w:val="24"/>
          <w:vertAlign w:val="superscript"/>
          <w:lang w:val="en-US"/>
        </w:rPr>
        <w:t>1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, </w:t>
      </w:r>
      <w:r w:rsidRPr="00035764">
        <w:rPr>
          <w:rFonts w:ascii="Arial" w:eastAsiaTheme="minorHAnsi" w:hAnsi="Arial" w:cs="Arial"/>
          <w:bCs/>
          <w:sz w:val="24"/>
          <w:szCs w:val="24"/>
          <w:lang w:val="en-US" w:eastAsia="en-US"/>
        </w:rPr>
        <w:t>Markus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Gräler</w:t>
      </w:r>
      <w:r w:rsidRPr="00035764">
        <w:rPr>
          <w:rFonts w:ascii="Arial" w:hAnsi="Arial" w:cs="Arial"/>
          <w:bCs/>
          <w:color w:val="000000"/>
          <w:sz w:val="24"/>
          <w:szCs w:val="24"/>
          <w:vertAlign w:val="superscript"/>
          <w:lang w:val="en-US"/>
        </w:rPr>
        <w:t>2</w:t>
      </w:r>
      <w:r w:rsidRPr="00035764">
        <w:rPr>
          <w:rFonts w:ascii="Arial" w:hAnsi="Arial" w:cs="Arial"/>
          <w:bCs/>
          <w:color w:val="000000"/>
          <w:sz w:val="24"/>
          <w:szCs w:val="24"/>
          <w:lang w:val="en-US"/>
        </w:rPr>
        <w:t>,</w:t>
      </w:r>
      <w:r w:rsidRPr="00035764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Pr="00035764">
        <w:rPr>
          <w:rFonts w:ascii="Arial" w:eastAsiaTheme="minorHAnsi" w:hAnsi="Arial" w:cs="Arial"/>
          <w:bCs/>
          <w:sz w:val="24"/>
          <w:szCs w:val="24"/>
          <w:lang w:val="en-US" w:eastAsia="en-US"/>
        </w:rPr>
        <w:t>Boris Greber</w:t>
      </w:r>
      <w:r w:rsidRPr="00035764">
        <w:rPr>
          <w:rFonts w:ascii="Arial" w:eastAsiaTheme="minorHAnsi" w:hAnsi="Arial" w:cs="Arial"/>
          <w:bCs/>
          <w:sz w:val="24"/>
          <w:szCs w:val="24"/>
          <w:vertAlign w:val="superscript"/>
          <w:lang w:val="en-US" w:eastAsia="en-US"/>
        </w:rPr>
        <w:t>3</w:t>
      </w:r>
      <w:r w:rsidRPr="00035764">
        <w:rPr>
          <w:rFonts w:ascii="Arial" w:eastAsiaTheme="minorHAnsi" w:hAnsi="Arial" w:cs="Arial"/>
          <w:bCs/>
          <w:sz w:val="24"/>
          <w:szCs w:val="24"/>
          <w:lang w:val="en-US" w:eastAsia="en-US"/>
        </w:rPr>
        <w:t xml:space="preserve">, </w:t>
      </w:r>
      <w:r w:rsidRPr="00035764">
        <w:rPr>
          <w:rFonts w:ascii="Arial" w:eastAsiaTheme="minorHAnsi" w:hAnsi="Arial" w:cs="Arial"/>
          <w:color w:val="000000" w:themeColor="text1"/>
          <w:sz w:val="24"/>
          <w:szCs w:val="24"/>
          <w:lang w:val="en-US" w:eastAsia="en-US"/>
        </w:rPr>
        <w:t>P. Christian Schulze</w:t>
      </w:r>
      <w:r w:rsidRPr="00035764">
        <w:rPr>
          <w:rFonts w:ascii="Arial" w:eastAsiaTheme="minorHAnsi" w:hAnsi="Arial" w:cs="Arial"/>
          <w:color w:val="000000" w:themeColor="text1"/>
          <w:sz w:val="24"/>
          <w:szCs w:val="24"/>
          <w:vertAlign w:val="superscript"/>
          <w:lang w:val="en-US" w:eastAsia="en-US"/>
        </w:rPr>
        <w:t>1</w:t>
      </w:r>
    </w:p>
    <w:p w14:paraId="12B091DB" w14:textId="77777777" w:rsidR="00035764" w:rsidRPr="00035764" w:rsidRDefault="00035764" w:rsidP="00035764">
      <w:pPr>
        <w:spacing w:line="240" w:lineRule="auto"/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</w:pP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vertAlign w:val="superscript"/>
          <w:lang w:val="en-US" w:eastAsia="en-US"/>
        </w:rPr>
        <w:t>1</w:t>
      </w: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Department of Internal Medicine I, Division of Cardiology, University Hospital Jena, FSU, Jena, Germany </w:t>
      </w:r>
    </w:p>
    <w:p w14:paraId="1AD83DCD" w14:textId="77777777" w:rsidR="00035764" w:rsidRPr="00035764" w:rsidRDefault="00035764" w:rsidP="00035764">
      <w:pPr>
        <w:spacing w:line="240" w:lineRule="auto"/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</w:pP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vertAlign w:val="superscript"/>
          <w:lang w:val="en-US" w:eastAsia="en-US"/>
        </w:rPr>
        <w:t>2</w:t>
      </w: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Clinic for Anesthesiology and Intensive Care Medicine, University Hospital Jena, FSU, Jena, Germany</w:t>
      </w:r>
    </w:p>
    <w:p w14:paraId="4F4D0A54" w14:textId="74C7A0A2" w:rsidR="004B7930" w:rsidRPr="007D3D63" w:rsidRDefault="00035764" w:rsidP="00035764">
      <w:pPr>
        <w:spacing w:after="0" w:line="240" w:lineRule="auto"/>
        <w:jc w:val="both"/>
        <w:rPr>
          <w:rFonts w:ascii="Arial" w:hAnsi="Arial" w:cs="Arial"/>
          <w:color w:val="000000" w:themeColor="text1"/>
          <w:sz w:val="30"/>
          <w:szCs w:val="30"/>
          <w:lang w:val="en-US"/>
        </w:rPr>
      </w:pPr>
      <w:r w:rsidRPr="00035764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 </w:t>
      </w:r>
      <w:r w:rsidRPr="00035764">
        <w:rPr>
          <w:rFonts w:ascii="Arial" w:eastAsiaTheme="minorEastAsia" w:hAnsi="Arial" w:cs="Arial"/>
          <w:bCs/>
          <w:sz w:val="24"/>
          <w:szCs w:val="24"/>
          <w:vertAlign w:val="superscript"/>
          <w:lang w:val="en-US" w:eastAsia="en-US"/>
        </w:rPr>
        <w:t>3</w:t>
      </w:r>
      <w:r w:rsidRPr="00035764">
        <w:rPr>
          <w:rFonts w:ascii="Arial" w:eastAsiaTheme="minorEastAsia" w:hAnsi="Arial" w:cs="Arial"/>
          <w:bCs/>
          <w:sz w:val="24"/>
          <w:szCs w:val="24"/>
          <w:lang w:val="en-US" w:eastAsia="en-US"/>
        </w:rPr>
        <w:t>Max Planck Institute for Molecular Biomedicine, Münster, Germany</w:t>
      </w:r>
    </w:p>
    <w:p w14:paraId="59921859" w14:textId="77777777" w:rsidR="004B7930" w:rsidRPr="007D3D63" w:rsidRDefault="00B943AA">
      <w:pPr>
        <w:rPr>
          <w:rFonts w:ascii="Arial" w:hAnsi="Arial" w:cs="Arial"/>
          <w:b/>
          <w:color w:val="000000" w:themeColor="text1"/>
          <w:lang w:val="en-US"/>
        </w:rPr>
      </w:pPr>
      <w:r w:rsidRPr="007D3D63">
        <w:rPr>
          <w:rFonts w:ascii="Arial" w:hAnsi="Arial" w:cs="Arial"/>
          <w:b/>
          <w:color w:val="000000" w:themeColor="text1"/>
          <w:lang w:val="en-US"/>
        </w:rPr>
        <w:br w:type="page"/>
      </w:r>
    </w:p>
    <w:p w14:paraId="54BCF462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lastRenderedPageBreak/>
        <w:t>SUPPLEMENTAL MATERIAL AND METHODS</w:t>
      </w:r>
    </w:p>
    <w:p w14:paraId="2138BF9A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 xml:space="preserve">Maintenance of h-iPSCs </w:t>
      </w:r>
    </w:p>
    <w:p w14:paraId="191B3583" w14:textId="1F292BFF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H-iPSCs were generated from fibroblasts using Sendai viruses carrying </w:t>
      </w:r>
      <w:r w:rsidRPr="007D3D63">
        <w:rPr>
          <w:rFonts w:ascii="Arial" w:hAnsi="Arial" w:cs="Arial"/>
          <w:i/>
          <w:color w:val="000000" w:themeColor="text1"/>
          <w:sz w:val="24"/>
          <w:szCs w:val="24"/>
          <w:lang w:val="en-US"/>
        </w:rPr>
        <w:t xml:space="preserve">Oct3/4, Sox2, Nanog,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and </w:t>
      </w:r>
      <w:r w:rsidRPr="007D3D63">
        <w:rPr>
          <w:rFonts w:ascii="Arial" w:hAnsi="Arial" w:cs="Arial"/>
          <w:i/>
          <w:color w:val="000000" w:themeColor="text1"/>
          <w:sz w:val="24"/>
          <w:szCs w:val="24"/>
          <w:lang w:val="en-US"/>
        </w:rPr>
        <w:t>Lin28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factors (Life Technologies, Carlsbad, CA). The full characterization of h-iPS</w:t>
      </w:r>
      <w:r w:rsidR="009845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C was performed as described previously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begin">
          <w:fldData xml:space="preserve">PEVuZE5vdGU+PENpdGU+PEF1dGhvcj5aaGFuZzwvQXV0aG9yPjxZZWFyPjIwMTQ8L1llYXI+PFJl
Y051bT40NjwvUmVjTnVtPjxEaXNwbGF5VGV4dD5bMSwgMl08L0Rpc3BsYXlUZXh0PjxyZWNvcmQ+
PHJlYy1udW1iZXI+NDY8L3JlYy1udW1iZXI+PGZvcmVpZ24ta2V5cz48a2V5IGFwcD0iRU4iIGRi
LWlkPSJ0MndmcnJzMjVwOTV6eWV6cnhqdmVwZDh0ZDVwZDB0cHd6c3QiIHRpbWVzdGFtcD0iMTUz
NzE4Njk3NCI+NDY8L2tleT48L2ZvcmVpZ24ta2V5cz48cmVmLXR5cGUgbmFtZT0iSm91cm5hbCBB
cnRpY2xlIj4xNzwvcmVmLXR5cGU+PGNvbnRyaWJ1dG9ycz48YXV0aG9ycz48YXV0aG9yPlpoYW5n
LCBNLjwvYXV0aG9yPjxhdXRob3I+RCZhcG9zO0FuaWVsbG8sIEMuPC9hdXRob3I+PGF1dGhvcj5W
ZXJrZXJrLCBBLiBPLjwvYXV0aG9yPjxhdXRob3I+V3JvYmVsLCBFLjwvYXV0aG9yPjxhdXRob3I+
RnJhbmssIFMuPC9hdXRob3I+PGF1dGhvcj5XYXJkLXZhbiBPb3N0d2FhcmQsIEQuPC9hdXRob3I+
PGF1dGhvcj5QaWNjaW5pLCBJLjwvYXV0aG9yPjxhdXRob3I+RnJldW5kLCBDLjwvYXV0aG9yPjxh
dXRob3I+UmFvLCBKLjwvYXV0aG9yPjxhdXRob3I+U2VlYm9obSwgRy48L2F1dGhvcj48YXV0aG9y
PkF0c21hLCBELiBFLjwvYXV0aG9yPjxhdXRob3I+U2NodWx6ZS1CYWhyLCBFLjwvYXV0aG9yPjxh
dXRob3I+TXVtbWVyeSwgQy4gTC48L2F1dGhvcj48YXV0aG9yPkdyZWJlciwgQi48L2F1dGhvcj48
YXV0aG9yPkJlbGxpbiwgTS48L2F1dGhvcj48L2F1dGhvcnM+PC9jb250cmlidXRvcnM+PGF1dGgt
YWRkcmVzcz5IdW1hbiBTdGVtIENlbGwgUGx1cmlwb3RlbmN5IEdyb3VwLCBNYXggUGxhbmNrIElu
c3RpdHV0ZSBmb3IgTW9sZWN1bGFyIEJpb21lZGljaW5lLCBELTQ4MTQ5IE11bnN0ZXIsIEdlcm1h
bnk7IENoZW1pY2FsIEdlbm9taWNzIENlbnRyZSBvZiB0aGUgTWF4IFBsYW5jayBTb2NpZXR5LCA0
NDIyNyBEb3J0bXVuZCwgR2VybWFueTsgRGVwYXJ0bWVudHMgb2YuJiN4RDtBbmF0b215IGFuZCBF
bWJyeW9sb2d5IGFuZC4mI3hEO0RlcGFydG1lbnQgb2YgQW5hdG9teSwgRW1icnlvbG9neSBhbmQg
UGh5c2lvbG9neSwgSGVhcnQgRmFpbHVyZSBSZXNlYXJjaCBDZW50ZXIsIEFjYWRlbWljIE1lZGlj
YWwgQ2VudGVyLCBBbXN0ZXJkYW0sIDExMDUgQVosIFRoZSBOZXRoZXJsYW5kczsgYW5kLiYjeEQ7
SW5zdGl0dXRlIGZvciBHZW5ldGljcyBvZiBIZWFydCBEaXNlYXNlcywgRGVwYXJ0bWVudCBvZiBD
YXJkaW92YXNjdWxhciBNZWRpY2luZSwgVW5pdmVyc2l0eSBIb3NwaXRhbCBNdW5zdGVyLCBELTQ4
MTQ5IE11bnN0ZXIsIEdlcm1hbnkuJiN4RDtDYXJkaW9sb2d5LCBMZWlkZW4gVW5pdmVyc2l0eSBN
ZWRpY2FsIENlbnRlciwgTGVpZGVuLCAyMzAwIFJDLCBUaGUgTmV0aGVybGFuZHM7JiN4RDtIdW1h
biBTdGVtIENlbGwgUGx1cmlwb3RlbmN5IEdyb3VwLCBNYXggUGxhbmNrIEluc3RpdHV0ZSBmb3Ig
TW9sZWN1bGFyIEJpb21lZGljaW5lLCBELTQ4MTQ5IE11bnN0ZXIsIEdlcm1hbnk7IENoZW1pY2Fs
IEdlbm9taWNzIENlbnRyZSBvZiB0aGUgTWF4IFBsYW5jayBTb2NpZXR5LCA0NDIyNyBEb3J0bXVu
ZCwgR2VybWFueTsgRGVwYXJ0bWVudHMgb2YgYm9yaXMuZ3JlYmVyQG1waS1tdWVuc3Rlci5tcGcu
ZGUgbS5iZWxsaW5AbHVtYy5ubC4mI3hEO0FuYXRvbXkgYW5kIEVtYnJ5b2xvZ3kgYW5kIGJvcmlz
LmdyZWJlckBtcGktbXVlbnN0ZXIubXBnLmRlIG0uYmVsbGluQGx1bWMubmwuPC9hdXRoLWFkZHJl
c3M+PHRpdGxlcz48dGl0bGU+UmVjZXNzaXZlIGNhcmRpYWMgcGhlbm90eXBlcyBpbiBpbmR1Y2Vk
IHBsdXJpcG90ZW50IHN0ZW0gY2VsbCBtb2RlbHMgb2YgSmVydmVsbCBhbmQgTGFuZ2UtTmllbHNl
biBzeW5kcm9tZTogZGlzZWFzZSBtZWNoYW5pc21zIGFuZCBwaGFybWFjb2xvZ2ljYWwgcmVzY3Vl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ZnVsbC10aXRsZT48YWJici0xPlByb2NlZWRpbmdzIG9mIHRoZSBOYXRpb25hbCBBY2FkZW15IG9m
IFNjaWVuY2VzIG9mIHRoZSBVbml0ZWQgU3RhdGVzIG9mIEFtZXJpY2E8L2FiYnItMT48L3Blcmlv
ZGljYWw+PGFsdC1wZXJpb2RpY2FsPjxmdWxsLXRpdGxlPlByb2MgTmF0bCBBY2FkIFNjaSBVIFMg
QTwvZnVsbC10aXRsZT48YWJici0xPlByb2NlZWRpbmdzIG9mIHRoZSBOYXRpb25hbCBBY2FkZW15
IG9mIFNjaWVuY2VzIG9mIHRoZSBVbml0ZWQgU3RhdGVzIG9mIEFtZXJpY2E8L2FiYnItMT48L2Fs
dC1wZXJpb2RpY2FsPjxwYWdlcz5FNTM4My05MjwvcGFnZXM+PHZvbHVtZT4xMTE8L3ZvbHVtZT48
bnVtYmVyPjUwPC9udW1iZXI+PGtleXdvcmRzPjxrZXl3b3JkPkFjdGlvbiBQb3RlbnRpYWxzL3Bo
eXNpb2xvZ3k8L2tleXdvcmQ+PGtleXdvcmQ+QW5hbHlzaXMgb2YgVmFyaWFuY2U8L2tleXdvcmQ+
PGtleXdvcmQ+QmFzZSBTZXF1ZW5jZTwva2V5d29yZD48a2V5d29yZD5DZWxsIExpbmU8L2tleXdv
cmQ+PGtleXdvcmQ+R2VuZXMsIFJlY2Vzc2l2ZS9nZW5ldGljczwva2V5d29yZD48a2V5d29yZD5H
ZW5ldGljIEVuZ2luZWVyaW5nPC9rZXl3b3JkPjxrZXl3b3JkPkh1bWFuczwva2V5d29yZD48a2V5
d29yZD5JbiBWaXRybyBUZWNobmlxdWVzPC9rZXl3b3JkPjxrZXl3b3JkPkluZHVjZWQgUGx1cmlw
b3RlbnQgU3RlbSBDZWxscy8qcGh5c2lvbG9neTwva2V5d29yZD48a2V5d29yZD5KZXJ2ZWxsLUxh
bmdlIE5pZWxzZW4gU3luZHJvbWUvKmRydWcgdGhlcmFweS8qZ2VuZXRpY3MvKnBoeXNpb3BhdGhv
bG9neTwva2V5d29yZD48a2V5d29yZD5LQ05RMSBQb3Rhc3NpdW0gQ2hhbm5lbC9jaGVtaXN0cnkv
KmdlbmV0aWNzPC9rZXl3b3JkPjxrZXl3b3JkPipNb2RlbHMsIEJpb2xvZ2ljYWw8L2tleXdvcmQ+
PGtleXdvcmQ+TW9kZWxzLCBNb2xlY3VsYXI8L2tleXdvcmQ+PGtleXdvcmQ+TW9sZWN1bGFyIFNl
cXVlbmNlIERhdGE8L2tleXdvcmQ+PGtleXdvcmQ+TXV0YXRpb24sIE1pc3NlbnNlL2dlbmV0aWNz
PC9rZXl3b3JkPjxrZXl3b3JkPk15b2N5dGVzLCBDYXJkaWFjL3BoeXNpb2xvZ3k8L2tleXdvcmQ+
PGtleXdvcmQ+KlBoZW5vdHlwZTwva2V5d29yZD48a2V5d29yZD5TZXF1ZW5jZSBBbmFseXNpcywg
RE5BPC9rZXl3b3JkPjwva2V5d29yZHM+PGRhdGVzPjx5ZWFyPjIwMTQ8L3llYXI+PHB1Yi1kYXRl
cz48ZGF0ZT5EZWMgMTY8L2RhdGU+PC9wdWItZGF0ZXM+PC9kYXRlcz48aXNibj4xMDkxLTY0OTAg
KEVsZWN0cm9uaWMpJiN4RDswMDI3LTg0MjQgKExpbmtpbmcpPC9pc2JuPjxhY2Nlc3Npb24tbnVt
PjI1NDUzMDk0PC9hY2Nlc3Npb24tbnVtPjx1cmxzPjxyZWxhdGVkLXVybHM+PHVybD5odHRwOi8v
d3d3Lm5jYmkubmxtLm5paC5nb3YvcHVibWVkLzI1NDUzMDk0PC91cmw+PHVybD5odHRwOi8vd3d3
LnBuYXMub3JnL2NvbnRlbnQvcG5hcy8xMTEvNTAvRTUzODMuZnVsbC5wZGY8L3VybD48L3JlbGF0
ZWQtdXJscz48L3VybHM+PGN1c3RvbTI+NDI3MzMzMTwvY3VzdG9tMj48ZWxlY3Ryb25pYy1yZXNv
dXJjZS1udW0+MTAuMTA3My9wbmFzLjE0MTk1NTMxMTE8L2VsZWN0cm9uaWMtcmVzb3VyY2UtbnVt
PjwvcmVjb3JkPjwvQ2l0ZT48Q2l0ZT48QXV0aG9yPkJla2hpdGU8L0F1dGhvcj48WWVhcj4yMDIw
PC9ZZWFyPjxSZWNOdW0+MTg4PC9SZWNOdW0+PHJlY29yZD48cmVjLW51bWJlcj4xODg8L3JlYy1u
dW1iZXI+PGZvcmVpZ24ta2V5cz48a2V5IGFwcD0iRU4iIGRiLWlkPSJmNXcwZHcyNWU5eDByM2V2
cmUzeGZzczV4eDkwZnN0dmVhZXIiIHRpbWVzdGFtcD0iMTU5MTg2MTk0OCI+MTg4PC9rZXk+PC9m
b3JlaWduLWtleXM+PHJlZi10eXBlIG5hbWU9IkpvdXJuYWwgQXJ0aWNsZSI+MTc8L3JlZi10eXBl
Pjxjb250cmlidXRvcnM+PGF1dGhvcnM+PGF1dGhvcj5CZWtoaXRlLCBNLiBNLjwvYXV0aG9yPjxh
dXRob3I+R29uemFsZXogRGVsZ2FkbywgQS48L2F1dGhvcj48YXV0aG9yPk1lbnosIEYuPC9hdXRo
b3I+PGF1dGhvcj5LcmV0enNjaG1hciwgVC48L2F1dGhvcj48YXV0aG9yPld1LCBKLiBNLiBGLjwv
YXV0aG9yPjxhdXRob3I+QmVrZmFuaSwgVC48L2F1dGhvcj48YXV0aG9yPk5pZXR6c2NoZSwgUy48
L2F1dGhvcj48YXV0aG9yPldhcnRlbmJlcmcsIE0uPC9hdXRob3I+PGF1dGhvcj5XZXN0ZXJtYW5u
LCBNLjwvYXV0aG9yPjxhdXRob3I+R3JlYmVyLCBCLjwvYXV0aG9yPjxhdXRob3I+U2NodWx6ZSwg
UC4gQy48L2F1dGhvcj48L2F1dGhvcnM+PC9jb250cmlidXRvcnM+PGF1dGgtYWRkcmVzcz5EZXBh
cnRtZW50IG9mIEludGVybmFsIE1lZGljaW5lIEksIERpdmlzaW9uIG9mIENhcmRpb2xvZ3ksIFVu
aXZlcnNpdHkgSG9zcGl0YWwgSmVuYSwgRlNVLCBGWkwgSGF1cyBGNCwgQW0gS2xpbmlrdW0gMSwg
MDc3NDcsIEplbmEsIEdlcm1hbnkuIE1vaGFtZWQuZWxfU2FpZWRAbWVkLnVuaS1qZW5hLmRlLiYj
eEQ7RGVwYXJ0bWVudCBvZiBJbnRlcm5hbCBNZWRpY2luZSBJLCBEaXZpc2lvbiBvZiBDYXJkaW9s
b2d5LCBVbml2ZXJzaXR5IEhvc3BpdGFsIEplbmEsIEZTVSwgRlpMIEhhdXMgRjQsIEFtIEtsaW5p
a3VtIDEsIDA3NzQ3LCBKZW5hLCBHZXJtYW55LiYjeEQ7RWxlY3Ryb24gTWljcm9zY29weSBDZW50
ZXIgSmVuYSwgVW5pdmVyc2l0eSBIb3NwaXRhbCBKZW5hLCBGU1UsIEplbmEsIEdlcm1hbnkuJiN4
RDtNYXggUGxhbmNrIEluc3RpdHVlIGZvciBNb2xlY3VsYXIgQmlvbWVkaWNpbmUsIE11bnN0ZXIs
IEdlcm1hbnkuPC9hdXRoLWFkZHJlc3M+PHRpdGxlcz48dGl0bGU+TG9uZ2l0dWRpbmFsIG1ldGFi
b2xpYyBwcm9maWxpbmcgb2YgY2FyZGlvbXlvY3l0ZXMgZGVyaXZlZCBmcm9tIGh1bWFuLWluZHVj
ZWQgcGx1cmlwb3RlbnQgc3RlbSBjZWxsczwvdGl0bGU+PHNlY29uZGFyeS10aXRsZT5CYXNpYyBS
ZXMgQ2FyZGlvbDwvc2Vjb25kYXJ5LXRpdGxlPjwvdGl0bGVzPjxwZXJpb2RpY2FsPjxmdWxsLXRp
dGxlPkJhc2ljIFJlcyBDYXJkaW9sPC9mdWxsLXRpdGxlPjwvcGVyaW9kaWNhbD48cGFnZXM+Mzc8
L3BhZ2VzPjx2b2x1bWU+MTE1PC92b2x1bWU+PG51bWJlcj40PC9udW1iZXI+PGtleXdvcmRzPjxr
ZXl3b3JkPkNhcmRpb215b2N5dGUgZGlmZmVyZW50aWF0aW9uPC9rZXl3b3JkPjxrZXl3b3JkPk1l
dGFib2xvbWljIHByb2ZpbGVzPC9rZXl3b3JkPjxrZXl3b3JkPmgtaVBTQ3M8L2tleXdvcmQ+PC9r
ZXl3b3Jkcz48ZGF0ZXM+PHllYXI+MjAyMDwveWVhcj48cHViLWRhdGVzPjxkYXRlPk1heSAxODwv
ZGF0ZT48L3B1Yi1kYXRlcz48L2RhdGVzPjxpc2JuPjE0MzUtMTgwMyAoRWxlY3Ryb25pYykmI3hE
OzAzMDAtODQyOCAoTGlua2luZyk8L2lzYm4+PGFjY2Vzc2lvbi1udW0+MzI0MjQ1NDg8L2FjY2Vz
c2lvbi1udW0+PHVybHM+PHJlbGF0ZWQtdXJscz48dXJsPmh0dHBzOi8vd3d3Lm5jYmkubmxtLm5p
aC5nb3YvcHVibWVkLzMyNDI0NTQ4PC91cmw+PC9yZWxhdGVkLXVybHM+PC91cmxzPjxlbGVjdHJv
bmljLXJlc291cmNlLW51bT4xMC4xMDA3L3MwMDM5NS0wMjAtMDc5Ni0wPC9lbGVjdHJvbmljLXJl
c291cmNlLW51bT48L3JlY29yZD48L0NpdGU+PC9FbmROb3RlPgB=
</w:fldData>
        </w:fldChar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instrText xml:space="preserve"> ADDIN EN.CITE </w:instrText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begin">
          <w:fldData xml:space="preserve">PEVuZE5vdGU+PENpdGU+PEF1dGhvcj5aaGFuZzwvQXV0aG9yPjxZZWFyPjIwMTQ8L1llYXI+PFJl
Y051bT40NjwvUmVjTnVtPjxEaXNwbGF5VGV4dD5bMSwgMl08L0Rpc3BsYXlUZXh0PjxyZWNvcmQ+
PHJlYy1udW1iZXI+NDY8L3JlYy1udW1iZXI+PGZvcmVpZ24ta2V5cz48a2V5IGFwcD0iRU4iIGRi
LWlkPSJ0MndmcnJzMjVwOTV6eWV6cnhqdmVwZDh0ZDVwZDB0cHd6c3QiIHRpbWVzdGFtcD0iMTUz
NzE4Njk3NCI+NDY8L2tleT48L2ZvcmVpZ24ta2V5cz48cmVmLXR5cGUgbmFtZT0iSm91cm5hbCBB
cnRpY2xlIj4xNzwvcmVmLXR5cGU+PGNvbnRyaWJ1dG9ycz48YXV0aG9ycz48YXV0aG9yPlpoYW5n
LCBNLjwvYXV0aG9yPjxhdXRob3I+RCZhcG9zO0FuaWVsbG8sIEMuPC9hdXRob3I+PGF1dGhvcj5W
ZXJrZXJrLCBBLiBPLjwvYXV0aG9yPjxhdXRob3I+V3JvYmVsLCBFLjwvYXV0aG9yPjxhdXRob3I+
RnJhbmssIFMuPC9hdXRob3I+PGF1dGhvcj5XYXJkLXZhbiBPb3N0d2FhcmQsIEQuPC9hdXRob3I+
PGF1dGhvcj5QaWNjaW5pLCBJLjwvYXV0aG9yPjxhdXRob3I+RnJldW5kLCBDLjwvYXV0aG9yPjxh
dXRob3I+UmFvLCBKLjwvYXV0aG9yPjxhdXRob3I+U2VlYm9obSwgRy48L2F1dGhvcj48YXV0aG9y
PkF0c21hLCBELiBFLjwvYXV0aG9yPjxhdXRob3I+U2NodWx6ZS1CYWhyLCBFLjwvYXV0aG9yPjxh
dXRob3I+TXVtbWVyeSwgQy4gTC48L2F1dGhvcj48YXV0aG9yPkdyZWJlciwgQi48L2F1dGhvcj48
YXV0aG9yPkJlbGxpbiwgTS48L2F1dGhvcj48L2F1dGhvcnM+PC9jb250cmlidXRvcnM+PGF1dGgt
YWRkcmVzcz5IdW1hbiBTdGVtIENlbGwgUGx1cmlwb3RlbmN5IEdyb3VwLCBNYXggUGxhbmNrIElu
c3RpdHV0ZSBmb3IgTW9sZWN1bGFyIEJpb21lZGljaW5lLCBELTQ4MTQ5IE11bnN0ZXIsIEdlcm1h
bnk7IENoZW1pY2FsIEdlbm9taWNzIENlbnRyZSBvZiB0aGUgTWF4IFBsYW5jayBTb2NpZXR5LCA0
NDIyNyBEb3J0bXVuZCwgR2VybWFueTsgRGVwYXJ0bWVudHMgb2YuJiN4RDtBbmF0b215IGFuZCBF
bWJyeW9sb2d5IGFuZC4mI3hEO0RlcGFydG1lbnQgb2YgQW5hdG9teSwgRW1icnlvbG9neSBhbmQg
UGh5c2lvbG9neSwgSGVhcnQgRmFpbHVyZSBSZXNlYXJjaCBDZW50ZXIsIEFjYWRlbWljIE1lZGlj
YWwgQ2VudGVyLCBBbXN0ZXJkYW0sIDExMDUgQVosIFRoZSBOZXRoZXJsYW5kczsgYW5kLiYjeEQ7
SW5zdGl0dXRlIGZvciBHZW5ldGljcyBvZiBIZWFydCBEaXNlYXNlcywgRGVwYXJ0bWVudCBvZiBD
YXJkaW92YXNjdWxhciBNZWRpY2luZSwgVW5pdmVyc2l0eSBIb3NwaXRhbCBNdW5zdGVyLCBELTQ4
MTQ5IE11bnN0ZXIsIEdlcm1hbnkuJiN4RDtDYXJkaW9sb2d5LCBMZWlkZW4gVW5pdmVyc2l0eSBN
ZWRpY2FsIENlbnRlciwgTGVpZGVuLCAyMzAwIFJDLCBUaGUgTmV0aGVybGFuZHM7JiN4RDtIdW1h
biBTdGVtIENlbGwgUGx1cmlwb3RlbmN5IEdyb3VwLCBNYXggUGxhbmNrIEluc3RpdHV0ZSBmb3Ig
TW9sZWN1bGFyIEJpb21lZGljaW5lLCBELTQ4MTQ5IE11bnN0ZXIsIEdlcm1hbnk7IENoZW1pY2Fs
IEdlbm9taWNzIENlbnRyZSBvZiB0aGUgTWF4IFBsYW5jayBTb2NpZXR5LCA0NDIyNyBEb3J0bXVu
ZCwgR2VybWFueTsgRGVwYXJ0bWVudHMgb2YgYm9yaXMuZ3JlYmVyQG1waS1tdWVuc3Rlci5tcGcu
ZGUgbS5iZWxsaW5AbHVtYy5ubC4mI3hEO0FuYXRvbXkgYW5kIEVtYnJ5b2xvZ3kgYW5kIGJvcmlz
LmdyZWJlckBtcGktbXVlbnN0ZXIubXBnLmRlIG0uYmVsbGluQGx1bWMubmwuPC9hdXRoLWFkZHJl
c3M+PHRpdGxlcz48dGl0bGU+UmVjZXNzaXZlIGNhcmRpYWMgcGhlbm90eXBlcyBpbiBpbmR1Y2Vk
IHBsdXJpcG90ZW50IHN0ZW0gY2VsbCBtb2RlbHMgb2YgSmVydmVsbCBhbmQgTGFuZ2UtTmllbHNl
biBzeW5kcm9tZTogZGlzZWFzZSBtZWNoYW5pc21zIGFuZCBwaGFybWFjb2xvZ2ljYWwgcmVzY3Vl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ZnVsbC10aXRsZT48YWJici0xPlByb2NlZWRpbmdzIG9mIHRoZSBOYXRpb25hbCBBY2FkZW15IG9m
IFNjaWVuY2VzIG9mIHRoZSBVbml0ZWQgU3RhdGVzIG9mIEFtZXJpY2E8L2FiYnItMT48L3Blcmlv
ZGljYWw+PGFsdC1wZXJpb2RpY2FsPjxmdWxsLXRpdGxlPlByb2MgTmF0bCBBY2FkIFNjaSBVIFMg
QTwvZnVsbC10aXRsZT48YWJici0xPlByb2NlZWRpbmdzIG9mIHRoZSBOYXRpb25hbCBBY2FkZW15
IG9mIFNjaWVuY2VzIG9mIHRoZSBVbml0ZWQgU3RhdGVzIG9mIEFtZXJpY2E8L2FiYnItMT48L2Fs
dC1wZXJpb2RpY2FsPjxwYWdlcz5FNTM4My05MjwvcGFnZXM+PHZvbHVtZT4xMTE8L3ZvbHVtZT48
bnVtYmVyPjUwPC9udW1iZXI+PGtleXdvcmRzPjxrZXl3b3JkPkFjdGlvbiBQb3RlbnRpYWxzL3Bo
eXNpb2xvZ3k8L2tleXdvcmQ+PGtleXdvcmQ+QW5hbHlzaXMgb2YgVmFyaWFuY2U8L2tleXdvcmQ+
PGtleXdvcmQ+QmFzZSBTZXF1ZW5jZTwva2V5d29yZD48a2V5d29yZD5DZWxsIExpbmU8L2tleXdv
cmQ+PGtleXdvcmQ+R2VuZXMsIFJlY2Vzc2l2ZS9nZW5ldGljczwva2V5d29yZD48a2V5d29yZD5H
ZW5ldGljIEVuZ2luZWVyaW5nPC9rZXl3b3JkPjxrZXl3b3JkPkh1bWFuczwva2V5d29yZD48a2V5
d29yZD5JbiBWaXRybyBUZWNobmlxdWVzPC9rZXl3b3JkPjxrZXl3b3JkPkluZHVjZWQgUGx1cmlw
b3RlbnQgU3RlbSBDZWxscy8qcGh5c2lvbG9neTwva2V5d29yZD48a2V5d29yZD5KZXJ2ZWxsLUxh
bmdlIE5pZWxzZW4gU3luZHJvbWUvKmRydWcgdGhlcmFweS8qZ2VuZXRpY3MvKnBoeXNpb3BhdGhv
bG9neTwva2V5d29yZD48a2V5d29yZD5LQ05RMSBQb3Rhc3NpdW0gQ2hhbm5lbC9jaGVtaXN0cnkv
KmdlbmV0aWNzPC9rZXl3b3JkPjxrZXl3b3JkPipNb2RlbHMsIEJpb2xvZ2ljYWw8L2tleXdvcmQ+
PGtleXdvcmQ+TW9kZWxzLCBNb2xlY3VsYXI8L2tleXdvcmQ+PGtleXdvcmQ+TW9sZWN1bGFyIFNl
cXVlbmNlIERhdGE8L2tleXdvcmQ+PGtleXdvcmQ+TXV0YXRpb24sIE1pc3NlbnNlL2dlbmV0aWNz
PC9rZXl3b3JkPjxrZXl3b3JkPk15b2N5dGVzLCBDYXJkaWFjL3BoeXNpb2xvZ3k8L2tleXdvcmQ+
PGtleXdvcmQ+KlBoZW5vdHlwZTwva2V5d29yZD48a2V5d29yZD5TZXF1ZW5jZSBBbmFseXNpcywg
RE5BPC9rZXl3b3JkPjwva2V5d29yZHM+PGRhdGVzPjx5ZWFyPjIwMTQ8L3llYXI+PHB1Yi1kYXRl
cz48ZGF0ZT5EZWMgMTY8L2RhdGU+PC9wdWItZGF0ZXM+PC9kYXRlcz48aXNibj4xMDkxLTY0OTAg
KEVsZWN0cm9uaWMpJiN4RDswMDI3LTg0MjQgKExpbmtpbmcpPC9pc2JuPjxhY2Nlc3Npb24tbnVt
PjI1NDUzMDk0PC9hY2Nlc3Npb24tbnVtPjx1cmxzPjxyZWxhdGVkLXVybHM+PHVybD5odHRwOi8v
d3d3Lm5jYmkubmxtLm5paC5nb3YvcHVibWVkLzI1NDUzMDk0PC91cmw+PHVybD5odHRwOi8vd3d3
LnBuYXMub3JnL2NvbnRlbnQvcG5hcy8xMTEvNTAvRTUzODMuZnVsbC5wZGY8L3VybD48L3JlbGF0
ZWQtdXJscz48L3VybHM+PGN1c3RvbTI+NDI3MzMzMTwvY3VzdG9tMj48ZWxlY3Ryb25pYy1yZXNv
dXJjZS1udW0+MTAuMTA3My9wbmFzLjE0MTk1NTMxMTE8L2VsZWN0cm9uaWMtcmVzb3VyY2UtbnVt
PjwvcmVjb3JkPjwvQ2l0ZT48Q2l0ZT48QXV0aG9yPkJla2hpdGU8L0F1dGhvcj48WWVhcj4yMDIw
PC9ZZWFyPjxSZWNOdW0+MTg4PC9SZWNOdW0+PHJlY29yZD48cmVjLW51bWJlcj4xODg8L3JlYy1u
dW1iZXI+PGZvcmVpZ24ta2V5cz48a2V5IGFwcD0iRU4iIGRiLWlkPSJmNXcwZHcyNWU5eDByM2V2
cmUzeGZzczV4eDkwZnN0dmVhZXIiIHRpbWVzdGFtcD0iMTU5MTg2MTk0OCI+MTg4PC9rZXk+PC9m
b3JlaWduLWtleXM+PHJlZi10eXBlIG5hbWU9IkpvdXJuYWwgQXJ0aWNsZSI+MTc8L3JlZi10eXBl
Pjxjb250cmlidXRvcnM+PGF1dGhvcnM+PGF1dGhvcj5CZWtoaXRlLCBNLiBNLjwvYXV0aG9yPjxh
dXRob3I+R29uemFsZXogRGVsZ2FkbywgQS48L2F1dGhvcj48YXV0aG9yPk1lbnosIEYuPC9hdXRo
b3I+PGF1dGhvcj5LcmV0enNjaG1hciwgVC48L2F1dGhvcj48YXV0aG9yPld1LCBKLiBNLiBGLjwv
YXV0aG9yPjxhdXRob3I+QmVrZmFuaSwgVC48L2F1dGhvcj48YXV0aG9yPk5pZXR6c2NoZSwgUy48
L2F1dGhvcj48YXV0aG9yPldhcnRlbmJlcmcsIE0uPC9hdXRob3I+PGF1dGhvcj5XZXN0ZXJtYW5u
LCBNLjwvYXV0aG9yPjxhdXRob3I+R3JlYmVyLCBCLjwvYXV0aG9yPjxhdXRob3I+U2NodWx6ZSwg
UC4gQy48L2F1dGhvcj48L2F1dGhvcnM+PC9jb250cmlidXRvcnM+PGF1dGgtYWRkcmVzcz5EZXBh
cnRtZW50IG9mIEludGVybmFsIE1lZGljaW5lIEksIERpdmlzaW9uIG9mIENhcmRpb2xvZ3ksIFVu
aXZlcnNpdHkgSG9zcGl0YWwgSmVuYSwgRlNVLCBGWkwgSGF1cyBGNCwgQW0gS2xpbmlrdW0gMSwg
MDc3NDcsIEplbmEsIEdlcm1hbnkuIE1vaGFtZWQuZWxfU2FpZWRAbWVkLnVuaS1qZW5hLmRlLiYj
eEQ7RGVwYXJ0bWVudCBvZiBJbnRlcm5hbCBNZWRpY2luZSBJLCBEaXZpc2lvbiBvZiBDYXJkaW9s
b2d5LCBVbml2ZXJzaXR5IEhvc3BpdGFsIEplbmEsIEZTVSwgRlpMIEhhdXMgRjQsIEFtIEtsaW5p
a3VtIDEsIDA3NzQ3LCBKZW5hLCBHZXJtYW55LiYjeEQ7RWxlY3Ryb24gTWljcm9zY29weSBDZW50
ZXIgSmVuYSwgVW5pdmVyc2l0eSBIb3NwaXRhbCBKZW5hLCBGU1UsIEplbmEsIEdlcm1hbnkuJiN4
RDtNYXggUGxhbmNrIEluc3RpdHVlIGZvciBNb2xlY3VsYXIgQmlvbWVkaWNpbmUsIE11bnN0ZXIs
IEdlcm1hbnkuPC9hdXRoLWFkZHJlc3M+PHRpdGxlcz48dGl0bGU+TG9uZ2l0dWRpbmFsIG1ldGFi
b2xpYyBwcm9maWxpbmcgb2YgY2FyZGlvbXlvY3l0ZXMgZGVyaXZlZCBmcm9tIGh1bWFuLWluZHVj
ZWQgcGx1cmlwb3RlbnQgc3RlbSBjZWxsczwvdGl0bGU+PHNlY29uZGFyeS10aXRsZT5CYXNpYyBS
ZXMgQ2FyZGlvbDwvc2Vjb25kYXJ5LXRpdGxlPjwvdGl0bGVzPjxwZXJpb2RpY2FsPjxmdWxsLXRp
dGxlPkJhc2ljIFJlcyBDYXJkaW9sPC9mdWxsLXRpdGxlPjwvcGVyaW9kaWNhbD48cGFnZXM+Mzc8
L3BhZ2VzPjx2b2x1bWU+MTE1PC92b2x1bWU+PG51bWJlcj40PC9udW1iZXI+PGtleXdvcmRzPjxr
ZXl3b3JkPkNhcmRpb215b2N5dGUgZGlmZmVyZW50aWF0aW9uPC9rZXl3b3JkPjxrZXl3b3JkPk1l
dGFib2xvbWljIHByb2ZpbGVzPC9rZXl3b3JkPjxrZXl3b3JkPmgtaVBTQ3M8L2tleXdvcmQ+PC9r
ZXl3b3Jkcz48ZGF0ZXM+PHllYXI+MjAyMDwveWVhcj48cHViLWRhdGVzPjxkYXRlPk1heSAxODwv
ZGF0ZT48L3B1Yi1kYXRlcz48L2RhdGVzPjxpc2JuPjE0MzUtMTgwMyAoRWxlY3Ryb25pYykmI3hE
OzAzMDAtODQyOCAoTGlua2luZyk8L2lzYm4+PGFjY2Vzc2lvbi1udW0+MzI0MjQ1NDg8L2FjY2Vz
c2lvbi1udW0+PHVybHM+PHJlbGF0ZWQtdXJscz48dXJsPmh0dHBzOi8vd3d3Lm5jYmkubmxtLm5p
aC5nb3YvcHVibWVkLzMyNDI0NTQ4PC91cmw+PC9yZWxhdGVkLXVybHM+PC91cmxzPjxlbGVjdHJv
bmljLXJlc291cmNlLW51bT4xMC4xMDA3L3MwMDM5NS0wMjAtMDc5Ni0wPC9lbGVjdHJvbmljLXJl
c291cmNlLW51bT48L3JlY29yZD48L0NpdGU+PC9FbmROb3RlPgB=
</w:fldData>
        </w:fldChar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instrText xml:space="preserve"> ADDIN EN.CITE.DATA </w:instrText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end"/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separate"/>
      </w:r>
      <w:r w:rsidR="00CF234A"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t>[1, 2]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end"/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The cells were expanded in cell culture flask 75 cm</w:t>
      </w:r>
      <w:r w:rsidRPr="007D3D63">
        <w:rPr>
          <w:rFonts w:ascii="Arial" w:hAnsi="Arial" w:cs="Arial"/>
          <w:color w:val="000000" w:themeColor="text1"/>
          <w:sz w:val="24"/>
          <w:szCs w:val="24"/>
          <w:vertAlign w:val="superscript"/>
          <w:lang w:val="en-US"/>
        </w:rPr>
        <w:t>2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without feeder cells in 1:80 diluted matrigel (BD Biosciences, Heidelberg, Germany), in essential 8 medium</w:t>
      </w:r>
      <w:r w:rsidR="009845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(Thermo Fisher Scientific,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Darmstadt, Germany)</w:t>
      </w:r>
      <w:r w:rsidR="009845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Cells culture was carried out at 37 °C in </w:t>
      </w:r>
      <w:r w:rsidR="0023509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 </w:t>
      </w:r>
      <w:r w:rsidR="0098451B">
        <w:rPr>
          <w:rFonts w:ascii="Arial" w:hAnsi="Arial" w:cs="Arial"/>
          <w:color w:val="000000" w:themeColor="text1"/>
          <w:sz w:val="24"/>
          <w:szCs w:val="24"/>
          <w:lang w:val="en-US"/>
        </w:rPr>
        <w:t>humidified environment containing 5% Co</w:t>
      </w:r>
      <w:r w:rsidR="0098451B" w:rsidRPr="006D5BB2">
        <w:rPr>
          <w:rFonts w:ascii="Arial" w:hAnsi="Arial" w:cs="Arial"/>
          <w:color w:val="000000" w:themeColor="text1"/>
          <w:sz w:val="24"/>
          <w:szCs w:val="24"/>
          <w:vertAlign w:val="subscript"/>
          <w:lang w:val="en-US"/>
        </w:rPr>
        <w:t>2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. Confluent h-iPSC</w:t>
      </w:r>
      <w:r w:rsidR="009845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s were washed with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phosphate-buffered saline (PBS) without calcium and passaged by using </w:t>
      </w:r>
      <w:proofErr w:type="spellStart"/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ReLeSR</w:t>
      </w:r>
      <w:proofErr w:type="spellEnd"/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(Thermo Fisher Scientific) according to supplied protocol and seeded out into matrigel-coated 6-well plates for differentiation in 2D, 3-4 million cells per well in essential </w:t>
      </w:r>
      <w:r w:rsidR="009845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8 medium containing 19 µmol/L ROCK inhibitor Y-27632 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(Sa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nta Cruz Biotechnologies, Santa Cruz, CA). </w:t>
      </w:r>
    </w:p>
    <w:p w14:paraId="43E0AFC4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1DC3CF7E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>Differentiation of h-iPSCs into CMs</w:t>
      </w:r>
    </w:p>
    <w:p w14:paraId="7BFBCDB7" w14:textId="7A923AAD" w:rsidR="00751EB7" w:rsidRPr="00751EB7" w:rsidRDefault="00B943AA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Differentiation of h-iPSCs into CMs as the protocol described her efficiently directs h-iPSCs to produce a high yield CMs in 7 days from the h-iPSC without cell sorting or selection </w:t>
      </w:r>
      <w:r w:rsidR="00CB5E5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(</w:t>
      </w:r>
      <w:r w:rsidR="00643F55">
        <w:rPr>
          <w:rFonts w:ascii="Arial" w:hAnsi="Arial" w:cs="Arial"/>
          <w:color w:val="000000" w:themeColor="text1"/>
          <w:sz w:val="24"/>
          <w:szCs w:val="24"/>
          <w:lang w:val="en-US"/>
        </w:rPr>
        <w:t>Fig.</w:t>
      </w:r>
      <w:r w:rsidR="00CB5E5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S1)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In brief, the h-iPSCs cultured in RPMI media (Thermo Fisher Scientific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) supplemented with 4 ng/ml BMP4 (R&amp;D </w:t>
      </w:r>
      <w:r w:rsidR="0023509B">
        <w:rPr>
          <w:rFonts w:ascii="Arial" w:hAnsi="Arial" w:cs="Arial"/>
          <w:color w:val="000000" w:themeColor="text1"/>
          <w:sz w:val="24"/>
          <w:szCs w:val="24"/>
          <w:lang w:val="en-US"/>
        </w:rPr>
        <w:t>Systems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Wiesbaden, Germany)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5 ng/ml </w:t>
      </w:r>
      <w:proofErr w:type="spellStart"/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a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ctivin</w:t>
      </w:r>
      <w:proofErr w:type="spellEnd"/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-A (</w:t>
      </w:r>
      <w:proofErr w:type="spellStart"/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eBioscience</w:t>
      </w:r>
      <w:proofErr w:type="spellEnd"/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San Diego, CA), 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2µM CHIR99021 (Axon </w:t>
      </w:r>
      <w:proofErr w:type="spellStart"/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Medchem</w:t>
      </w:r>
      <w:proofErr w:type="spellEnd"/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BV, 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Groningen, Netherlands)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, and 1% B-27</w:t>
      </w:r>
      <w:r w:rsidR="00C60CFB" w:rsidRPr="006D5BB2">
        <w:rPr>
          <w:rFonts w:ascii="Arial" w:hAnsi="Arial" w:cs="Arial"/>
          <w:color w:val="000000" w:themeColor="text1"/>
          <w:sz w:val="24"/>
          <w:szCs w:val="24"/>
          <w:vertAlign w:val="superscript"/>
          <w:lang w:val="en-US"/>
        </w:rPr>
        <w:t>TM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Supplement. The cells were then cultured in RPMI media (Thermo Fisher Scientific) supplemented 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with 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4 ng/ml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BMP4 (R&amp;D Systems),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2% B-27</w:t>
      </w:r>
      <w:r w:rsidR="00C60CFB" w:rsidRPr="00BF4A87">
        <w:rPr>
          <w:rFonts w:ascii="Arial" w:hAnsi="Arial" w:cs="Arial"/>
          <w:color w:val="000000" w:themeColor="text1"/>
          <w:sz w:val="24"/>
          <w:szCs w:val="24"/>
          <w:vertAlign w:val="superscript"/>
          <w:lang w:val="en-US"/>
        </w:rPr>
        <w:t>TM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Supplement (Thermo Fisher Scientific) 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and 2µM IWP-2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>S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anta Cruz Biotechnologies, Santa Cruz, CA). 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Three days later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, the cells were then cu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ltured in RPMI media (Life Technologies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) supplemented with 256 µg/ml ascorbic 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lastRenderedPageBreak/>
        <w:t xml:space="preserve">acid (Sigma-Aldrich, </w:t>
      </w:r>
      <w:proofErr w:type="spellStart"/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Taufkirchen</w:t>
      </w:r>
      <w:proofErr w:type="spellEnd"/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>, Germany</w:t>
      </w:r>
      <w:r w:rsidR="00C60CFB">
        <w:rPr>
          <w:rFonts w:ascii="Arial" w:hAnsi="Arial" w:cs="Arial"/>
          <w:color w:val="000000" w:themeColor="text1"/>
          <w:sz w:val="24"/>
          <w:szCs w:val="24"/>
          <w:lang w:val="en-US"/>
        </w:rPr>
        <w:t>) and 2%</w:t>
      </w:r>
      <w:r w:rsidRPr="00751EB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B27™ supplement (Thermo Fisher Scientific). </w:t>
      </w:r>
    </w:p>
    <w:p w14:paraId="060FE77C" w14:textId="77777777" w:rsidR="00751EB7" w:rsidRDefault="00751EB7" w:rsidP="00832557">
      <w:pPr>
        <w:spacing w:after="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2B303938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645E77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 xml:space="preserve">Recapitulate a </w:t>
      </w:r>
      <w:r w:rsidR="00645E77" w:rsidRPr="00645E77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 xml:space="preserve">lipotoxic cardiomyopathy </w:t>
      </w:r>
      <w:r w:rsidRPr="00645E77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>phenotype in vitro</w:t>
      </w:r>
      <w:r w:rsidRPr="007D3D63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 xml:space="preserve"> </w:t>
      </w:r>
    </w:p>
    <w:p w14:paraId="740FE385" w14:textId="542BBDE9" w:rsidR="00515724" w:rsidRDefault="00B943AA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The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FA1CEB">
        <w:rPr>
          <w:rFonts w:ascii="Arial" w:hAnsi="Arial" w:cs="Arial"/>
          <w:color w:val="000000" w:themeColor="text1"/>
          <w:sz w:val="24"/>
          <w:szCs w:val="24"/>
          <w:lang w:val="en-US"/>
        </w:rPr>
        <w:t>h-iPSCs-derived-CMs were ex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pose</w:t>
      </w:r>
      <w:r w:rsidR="00FA1CE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d to </w:t>
      </w:r>
      <w:r w:rsidR="002F2E6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 </w:t>
      </w:r>
      <w:r w:rsidR="00FA1CE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diabetic-like environment to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mimic </w:t>
      </w:r>
      <w:r w:rsidR="00380B66" w:rsidRPr="00525DA2">
        <w:rPr>
          <w:rFonts w:ascii="Arial" w:hAnsi="Arial" w:cs="Arial"/>
          <w:color w:val="000000" w:themeColor="text1"/>
          <w:sz w:val="24"/>
          <w:szCs w:val="24"/>
          <w:lang w:val="en-US"/>
        </w:rPr>
        <w:t>lipotoxic cardiomyopathy</w:t>
      </w:r>
      <w:r w:rsidR="00380B66" w:rsidRPr="00645E77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color w:val="000000" w:themeColor="text1"/>
          <w:sz w:val="24"/>
          <w:szCs w:val="24"/>
        </w:rPr>
        <w:fldChar w:fldCharType="begin">
          <w:fldData xml:space="preserve">PEVuZE5vdGU+PENpdGU+PEF1dGhvcj5EcmF3bmVsPC9BdXRob3I+PFllYXI+MjAxNDwvWWVhcj48
UmVjTnVtPjM8L1JlY051bT48RGlzcGxheVRleHQ+WzNdPC9EaXNwbGF5VGV4dD48cmVjb3JkPjxy
ZWMtbnVtYmVyPjM8L3JlYy1udW1iZXI+PGZvcmVpZ24ta2V5cz48a2V5IGFwcD0iRU4iIGRiLWlk
PSJ0MndmcnJzMjVwOTV6eWV6cnhqdmVwZDh0ZDVwZDB0cHd6c3QiIHRpbWVzdGFtcD0iMTQ5NDUz
MTIyMyI+Mzwva2V5PjwvZm9yZWlnbi1rZXlzPjxyZWYtdHlwZSBuYW1lPSJKb3VybmFsIEFydGlj
bGUiPjE3PC9yZWYtdHlwZT48Y29udHJpYnV0b3JzPjxhdXRob3JzPjxhdXRob3I+RHJhd25lbCwg
Ri4gTS48L2F1dGhvcj48YXV0aG9yPkJvY2NhcmRvLCBTLjwvYXV0aG9yPjxhdXRob3I+UHJ1bW1l
ciwgTS48L2F1dGhvcj48YXV0aG9yPkRlbG9iZWwsIEYuPC9hdXRob3I+PGF1dGhvcj5HcmFmZiwg
QS48L2F1dGhvcj48YXV0aG9yPldlYmVyLCBNLjwvYXV0aG9yPjxhdXRob3I+R2VyYXJkLCBSLjwv
YXV0aG9yPjxhdXRob3I+QmFkaSwgTC48L2F1dGhvcj48YXV0aG9yPkthbS1UaG9uZywgVC48L2F1
dGhvcj48YXV0aG9yPkJ1LCBMLjwvYXV0aG9yPjxhdXRob3I+SmlhbmcsIFguPC9hdXRob3I+PGF1
dGhvcj5Ib2ZsYWNrLCBKLiBDLjwvYXV0aG9yPjxhdXRob3I+S2lpYWxhaW5lbiwgQS48L2F1dGhv
cj48YXV0aG9yPkpld29ydXR6a2ksIEUuPC9hdXRob3I+PGF1dGhvcj5Bb3lhbWEsIE4uPC9hdXRo
b3I+PGF1dGhvcj5DYXJsc29uLCBDLjwvYXV0aG9yPjxhdXRob3I+QnVyY2luLCBNLjwvYXV0aG9y
PjxhdXRob3I+R3JvbW8sIEcuPC9hdXRob3I+PGF1dGhvcj5Cb2VocmluZ2VyLCBNLjwvYXV0aG9y
PjxhdXRob3I+U3RhaGxiZXJnLCBILjwvYXV0aG9yPjxhdXRob3I+SGFsbCwgQi4gSi48L2F1dGhv
cj48YXV0aG9yPk1hZ25vbmUsIE0uIEMuPC9hdXRob3I+PGF1dGhvcj5Lb2xhamEsIEsuPC9hdXRo
b3I+PGF1dGhvcj5DaGllbiwgSy4gUi48L2F1dGhvcj48YXV0aG9yPkJhaWxseSwgSi48L2F1dGhv
cj48YXV0aG9yPklhY29uZSwgUi48L2F1dGhvcj48L2F1dGhvcnM+PC9jb250cmlidXRvcnM+PGF1
dGgtYWRkcmVzcz5Sb2NoZSBQaGFybWEgUmVzZWFyY2ggJmFtcDsgRWFybHkgRGV2ZWxvcG1lbnQs
IFJvY2hlIElubm92YXRpb24gQ2VudGVyIEJhc2VsLCA0MDcwIEJhc2VsLCBTd2l0emVybGFuZC4m
I3hEO1JvY2hlIFBoYXJtYSBSZXNlYXJjaCAmYW1wOyBFYXJseSBEZXZlbG9wbWVudCwgUm9jaGUg
SW5ub3ZhdGlvbiBDZW50ZXIgQmFzZWwsIDQwNzAgQmFzZWwsIFN3aXR6ZXJsYW5kOyBEZXBhcnRt
ZW50IG9mIENoZW1pc3RyeSBhbmQgQ2hlbWljYWwgQmlvbG9neSwgSGFydmFyZCBVbml2ZXJzaXR5
LCBDYW1icmlkZ2UsIE1BIDAyMTM4LCBVU0EuJiN4RDtDZW50ZXIgZm9yIENlbGwgSW1hZ2luZyBh
bmQgTmFubyBBbmFseXRpY3MsIEJpb3plbnRydW0sIERlcGFydG1lbnQgZm9yIEJpb3N5c3RlbXMg
U2NpZW5jZSBhbmQgRW5naW5lZXJpbmcsIFVuaXZlcnNpdHkgb2YgQmFzZWwsIDQwNTggQmFzZWws
IFN3aXR6ZXJsYW5kLiYjeEQ7VGhlIENhcmRpb3Zhc2N1bGFyIFJlc2VhcmNoIENlbnRlciwgUmlj
aGFyZCBCLiBTaW1jaGVzIFJlc2VhcmNoIENlbnRlciwgTWFzc2FjaHVzZXR0cyBHZW5lcmFsIEhv
c3BpdGFsLCBTdWl0ZSAzMjAxLCBCb3N0b24sIE1BIDAyMTE0LCBVU0EuJiN4RDtDZWxsdWxhciBE
eW5hbWljcyBJbnRlcm5hdGlvbmFsLCBNYWRpc29uLCBXSSA1MzcxMSwgVVNBLiYjeEQ7RGVwYXJ0
bWVudHMgb2YgQ2VsbCBhbmQgTW9sZWN1bGFyIEJpb2xvZ3kgYW5kIG9mIE1lZGljaW5lIEh1ZGRp
bmdlLCBLYXJvbGluc2thIEluc3RpdHV0ZXQsIDE3MSA3NyBTdG9ja2hvbG0sIFN3ZWRlbjsgSGFy
dmFyZCBEZXBhcnRtZW50IG9mIFN0ZW0gQ2VsbCBhbmQgUmVnZW5lcmF0aXZlIEJpb2xvZ3ksIEhh
cnZhcmQgVW5pdmVyc2l0eSwgQ2FtYnJpZGdlLCBNQSAwMjEzOCwgVVNBLiYjeEQ7Um9jaGUgUGhh
cm1hIFJlc2VhcmNoICZhbXA7IEVhcmx5IERldmVsb3BtZW50LCBSb2NoZSBJbm5vdmF0aW9uIENl
bnRlciBCYXNlbCwgNDA3MCBCYXNlbCwgU3dpdHplcmxhbmQuIEVsZWN0cm9uaWMgYWRkcmVzczog
cm9iZXJ0by5pYWNvbmVAcm9jaGUuY29tLjwvYXV0aC1hZGRyZXNzPjx0aXRsZXM+PHRpdGxlPkRp
c2Vhc2UgbW9kZWxpbmcgYW5kIHBoZW5vdHlwaWMgZHJ1ZyBzY3JlZW5pbmcgZm9yIGRpYWJldGlj
IGNhcmRpb215b3BhdGh5IHVzaW5nIGh1bWFuIGluZHVjZWQgcGx1cmlwb3RlbnQgc3RlbSBjZWxs
czwvdGl0bGU+PHNlY29uZGFyeS10aXRsZT5DZWxsIFJlcDwvc2Vjb25kYXJ5LXRpdGxlPjxhbHQt
dGl0bGU+Q2VsbCByZXBvcnRzPC9hbHQtdGl0bGU+PC90aXRsZXM+PHBlcmlvZGljYWw+PGZ1bGwt
dGl0bGU+Q2VsbCBSZXA8L2Z1bGwtdGl0bGU+PGFiYnItMT5DZWxsIHJlcG9ydHM8L2FiYnItMT48
L3BlcmlvZGljYWw+PGFsdC1wZXJpb2RpY2FsPjxmdWxsLXRpdGxlPkNlbGwgUmVwPC9mdWxsLXRp
dGxlPjxhYmJyLTE+Q2VsbCByZXBvcnRzPC9hYmJyLTE+PC9hbHQtcGVyaW9kaWNhbD48cGFnZXM+
ODEwLTIxPC9wYWdlcz48dm9sdW1lPjk8L3ZvbHVtZT48bnVtYmVyPjM8L251bWJlcj48a2V5d29y
ZHM+PGtleXdvcmQ+Q2VsbCBEaWZmZXJlbnRpYXRpb24vZHJ1ZyBlZmZlY3RzPC9rZXl3b3JkPjxr
ZXl3b3JkPkRpYWJldGljIENhcmRpb215b3BhdGhpZXMvKnBhdGhvbG9neTwva2V5d29yZD48a2V5
d29yZD4qRHJ1ZyBFdmFsdWF0aW9uLCBQcmVjbGluaWNhbDwva2V5d29yZD48a2V5d29yZD5IdW1h
bnM8L2tleXdvcmQ+PGtleXdvcmQ+SHlwZXJ0cm9waHk8L2tleXdvcmQ+PGtleXdvcmQ+SW5kdWNl
ZCBQbHVyaXBvdGVudCBTdGVtIENlbGxzLypjeXRvbG9neS9kcnVnIGVmZmVjdHM8L2tleXdvcmQ+
PGtleXdvcmQ+TGlwaWQgTWV0YWJvbGlzbS9kcnVnIGVmZmVjdHM8L2tleXdvcmQ+PGtleXdvcmQ+
TGlwaWQgUGVyb3hpZGF0aW9uL2RydWcgZWZmZWN0czwva2V5d29yZD48a2V5d29yZD4qTW9kZWxz
LCBCaW9sb2dpY2FsPC9rZXl3b3JkPjxrZXl3b3JkPk15b2N5dGVzLCBDYXJkaWFjL2RydWcgZWZm
ZWN0cy9wYXRob2xvZ3k8L2tleXdvcmQ+PGtleXdvcmQ+UGhlbm90eXBlPC9rZXl3b3JkPjxrZXl3
b3JkPlNhcmNvbWVyZXMvZHJ1ZyBlZmZlY3RzL3BhdGhvbG9neTwva2V5d29yZD48a2V5d29yZD5T
bWFsbCBNb2xlY3VsZSBMaWJyYXJpZXMvYW5hbHlzaXMvY2hlbWlzdHJ5L3BoYXJtYWNvbG9neTwv
a2V5d29yZD48L2tleXdvcmRzPjxkYXRlcz48eWVhcj4yMDE0PC95ZWFyPjxwdWItZGF0ZXM+PGRh
dGU+Tm92IDA2PC9kYXRlPjwvcHViLWRhdGVzPjwvZGF0ZXM+PGlzYm4+MjIxMS0xMjQ3IChFbGVj
dHJvbmljKTwvaXNibj48YWNjZXNzaW9uLW51bT4yNTQzNzUzNzwvYWNjZXNzaW9uLW51bT48dXJs
cz48cmVsYXRlZC11cmxzPjx1cmw+aHR0cDovL3d3dy5uY2JpLm5sbS5uaWguZ292L3B1Ym1lZC8y
NTQzNzUzNzwvdXJsPjwvcmVsYXRlZC11cmxzPjwvdXJscz48ZWxlY3Ryb25pYy1yZXNvdXJjZS1u
dW0+MTAuMTAxNi9qLmNlbHJlcC4yMDE0LjA5LjA1NTwvZWxlY3Ryb25pYy1yZXNvdXJjZS1udW0+
PC9yZWNvcmQ+PC9DaXRlPjwvRW5kTm90ZT4A
</w:fldData>
        </w:fldChar>
      </w:r>
      <w:r w:rsidR="00CF234A" w:rsidRPr="00CF234A">
        <w:rPr>
          <w:rFonts w:ascii="Arial" w:hAnsi="Arial" w:cs="Arial"/>
          <w:color w:val="000000" w:themeColor="text1"/>
          <w:sz w:val="24"/>
          <w:szCs w:val="24"/>
          <w:lang w:val="en-US"/>
        </w:rPr>
        <w:instrText xml:space="preserve"> ADDIN EN.CITE </w:instrText>
      </w:r>
      <w:r w:rsidR="00CF234A">
        <w:rPr>
          <w:rFonts w:ascii="Arial" w:hAnsi="Arial" w:cs="Arial"/>
          <w:color w:val="000000" w:themeColor="text1"/>
          <w:sz w:val="24"/>
          <w:szCs w:val="24"/>
        </w:rPr>
        <w:fldChar w:fldCharType="begin">
          <w:fldData xml:space="preserve">PEVuZE5vdGU+PENpdGU+PEF1dGhvcj5EcmF3bmVsPC9BdXRob3I+PFllYXI+MjAxNDwvWWVhcj48
UmVjTnVtPjM8L1JlY051bT48RGlzcGxheVRleHQ+WzNdPC9EaXNwbGF5VGV4dD48cmVjb3JkPjxy
ZWMtbnVtYmVyPjM8L3JlYy1udW1iZXI+PGZvcmVpZ24ta2V5cz48a2V5IGFwcD0iRU4iIGRiLWlk
PSJ0MndmcnJzMjVwOTV6eWV6cnhqdmVwZDh0ZDVwZDB0cHd6c3QiIHRpbWVzdGFtcD0iMTQ5NDUz
MTIyMyI+Mzwva2V5PjwvZm9yZWlnbi1rZXlzPjxyZWYtdHlwZSBuYW1lPSJKb3VybmFsIEFydGlj
bGUiPjE3PC9yZWYtdHlwZT48Y29udHJpYnV0b3JzPjxhdXRob3JzPjxhdXRob3I+RHJhd25lbCwg
Ri4gTS48L2F1dGhvcj48YXV0aG9yPkJvY2NhcmRvLCBTLjwvYXV0aG9yPjxhdXRob3I+UHJ1bW1l
ciwgTS48L2F1dGhvcj48YXV0aG9yPkRlbG9iZWwsIEYuPC9hdXRob3I+PGF1dGhvcj5HcmFmZiwg
QS48L2F1dGhvcj48YXV0aG9yPldlYmVyLCBNLjwvYXV0aG9yPjxhdXRob3I+R2VyYXJkLCBSLjwv
YXV0aG9yPjxhdXRob3I+QmFkaSwgTC48L2F1dGhvcj48YXV0aG9yPkthbS1UaG9uZywgVC48L2F1
dGhvcj48YXV0aG9yPkJ1LCBMLjwvYXV0aG9yPjxhdXRob3I+SmlhbmcsIFguPC9hdXRob3I+PGF1
dGhvcj5Ib2ZsYWNrLCBKLiBDLjwvYXV0aG9yPjxhdXRob3I+S2lpYWxhaW5lbiwgQS48L2F1dGhv
cj48YXV0aG9yPkpld29ydXR6a2ksIEUuPC9hdXRob3I+PGF1dGhvcj5Bb3lhbWEsIE4uPC9hdXRo
b3I+PGF1dGhvcj5DYXJsc29uLCBDLjwvYXV0aG9yPjxhdXRob3I+QnVyY2luLCBNLjwvYXV0aG9y
PjxhdXRob3I+R3JvbW8sIEcuPC9hdXRob3I+PGF1dGhvcj5Cb2VocmluZ2VyLCBNLjwvYXV0aG9y
PjxhdXRob3I+U3RhaGxiZXJnLCBILjwvYXV0aG9yPjxhdXRob3I+SGFsbCwgQi4gSi48L2F1dGhv
cj48YXV0aG9yPk1hZ25vbmUsIE0uIEMuPC9hdXRob3I+PGF1dGhvcj5Lb2xhamEsIEsuPC9hdXRo
b3I+PGF1dGhvcj5DaGllbiwgSy4gUi48L2F1dGhvcj48YXV0aG9yPkJhaWxseSwgSi48L2F1dGhv
cj48YXV0aG9yPklhY29uZSwgUi48L2F1dGhvcj48L2F1dGhvcnM+PC9jb250cmlidXRvcnM+PGF1
dGgtYWRkcmVzcz5Sb2NoZSBQaGFybWEgUmVzZWFyY2ggJmFtcDsgRWFybHkgRGV2ZWxvcG1lbnQs
IFJvY2hlIElubm92YXRpb24gQ2VudGVyIEJhc2VsLCA0MDcwIEJhc2VsLCBTd2l0emVybGFuZC4m
I3hEO1JvY2hlIFBoYXJtYSBSZXNlYXJjaCAmYW1wOyBFYXJseSBEZXZlbG9wbWVudCwgUm9jaGUg
SW5ub3ZhdGlvbiBDZW50ZXIgQmFzZWwsIDQwNzAgQmFzZWwsIFN3aXR6ZXJsYW5kOyBEZXBhcnRt
ZW50IG9mIENoZW1pc3RyeSBhbmQgQ2hlbWljYWwgQmlvbG9neSwgSGFydmFyZCBVbml2ZXJzaXR5
LCBDYW1icmlkZ2UsIE1BIDAyMTM4LCBVU0EuJiN4RDtDZW50ZXIgZm9yIENlbGwgSW1hZ2luZyBh
bmQgTmFubyBBbmFseXRpY3MsIEJpb3plbnRydW0sIERlcGFydG1lbnQgZm9yIEJpb3N5c3RlbXMg
U2NpZW5jZSBhbmQgRW5naW5lZXJpbmcsIFVuaXZlcnNpdHkgb2YgQmFzZWwsIDQwNTggQmFzZWws
IFN3aXR6ZXJsYW5kLiYjeEQ7VGhlIENhcmRpb3Zhc2N1bGFyIFJlc2VhcmNoIENlbnRlciwgUmlj
aGFyZCBCLiBTaW1jaGVzIFJlc2VhcmNoIENlbnRlciwgTWFzc2FjaHVzZXR0cyBHZW5lcmFsIEhv
c3BpdGFsLCBTdWl0ZSAzMjAxLCBCb3N0b24sIE1BIDAyMTE0LCBVU0EuJiN4RDtDZWxsdWxhciBE
eW5hbWljcyBJbnRlcm5hdGlvbmFsLCBNYWRpc29uLCBXSSA1MzcxMSwgVVNBLiYjeEQ7RGVwYXJ0
bWVudHMgb2YgQ2VsbCBhbmQgTW9sZWN1bGFyIEJpb2xvZ3kgYW5kIG9mIE1lZGljaW5lIEh1ZGRp
bmdlLCBLYXJvbGluc2thIEluc3RpdHV0ZXQsIDE3MSA3NyBTdG9ja2hvbG0sIFN3ZWRlbjsgSGFy
dmFyZCBEZXBhcnRtZW50IG9mIFN0ZW0gQ2VsbCBhbmQgUmVnZW5lcmF0aXZlIEJpb2xvZ3ksIEhh
cnZhcmQgVW5pdmVyc2l0eSwgQ2FtYnJpZGdlLCBNQSAwMjEzOCwgVVNBLiYjeEQ7Um9jaGUgUGhh
cm1hIFJlc2VhcmNoICZhbXA7IEVhcmx5IERldmVsb3BtZW50LCBSb2NoZSBJbm5vdmF0aW9uIENl
bnRlciBCYXNlbCwgNDA3MCBCYXNlbCwgU3dpdHplcmxhbmQuIEVsZWN0cm9uaWMgYWRkcmVzczog
cm9iZXJ0by5pYWNvbmVAcm9jaGUuY29tLjwvYXV0aC1hZGRyZXNzPjx0aXRsZXM+PHRpdGxlPkRp
c2Vhc2UgbW9kZWxpbmcgYW5kIHBoZW5vdHlwaWMgZHJ1ZyBzY3JlZW5pbmcgZm9yIGRpYWJldGlj
IGNhcmRpb215b3BhdGh5IHVzaW5nIGh1bWFuIGluZHVjZWQgcGx1cmlwb3RlbnQgc3RlbSBjZWxs
czwvdGl0bGU+PHNlY29uZGFyeS10aXRsZT5DZWxsIFJlcDwvc2Vjb25kYXJ5LXRpdGxlPjxhbHQt
dGl0bGU+Q2VsbCByZXBvcnRzPC9hbHQtdGl0bGU+PC90aXRsZXM+PHBlcmlvZGljYWw+PGZ1bGwt
dGl0bGU+Q2VsbCBSZXA8L2Z1bGwtdGl0bGU+PGFiYnItMT5DZWxsIHJlcG9ydHM8L2FiYnItMT48
L3BlcmlvZGljYWw+PGFsdC1wZXJpb2RpY2FsPjxmdWxsLXRpdGxlPkNlbGwgUmVwPC9mdWxsLXRp
dGxlPjxhYmJyLTE+Q2VsbCByZXBvcnRzPC9hYmJyLTE+PC9hbHQtcGVyaW9kaWNhbD48cGFnZXM+
ODEwLTIxPC9wYWdlcz48dm9sdW1lPjk8L3ZvbHVtZT48bnVtYmVyPjM8L251bWJlcj48a2V5d29y
ZHM+PGtleXdvcmQ+Q2VsbCBEaWZmZXJlbnRpYXRpb24vZHJ1ZyBlZmZlY3RzPC9rZXl3b3JkPjxr
ZXl3b3JkPkRpYWJldGljIENhcmRpb215b3BhdGhpZXMvKnBhdGhvbG9neTwva2V5d29yZD48a2V5
d29yZD4qRHJ1ZyBFdmFsdWF0aW9uLCBQcmVjbGluaWNhbDwva2V5d29yZD48a2V5d29yZD5IdW1h
bnM8L2tleXdvcmQ+PGtleXdvcmQ+SHlwZXJ0cm9waHk8L2tleXdvcmQ+PGtleXdvcmQ+SW5kdWNl
ZCBQbHVyaXBvdGVudCBTdGVtIENlbGxzLypjeXRvbG9neS9kcnVnIGVmZmVjdHM8L2tleXdvcmQ+
PGtleXdvcmQ+TGlwaWQgTWV0YWJvbGlzbS9kcnVnIGVmZmVjdHM8L2tleXdvcmQ+PGtleXdvcmQ+
TGlwaWQgUGVyb3hpZGF0aW9uL2RydWcgZWZmZWN0czwva2V5d29yZD48a2V5d29yZD4qTW9kZWxz
LCBCaW9sb2dpY2FsPC9rZXl3b3JkPjxrZXl3b3JkPk15b2N5dGVzLCBDYXJkaWFjL2RydWcgZWZm
ZWN0cy9wYXRob2xvZ3k8L2tleXdvcmQ+PGtleXdvcmQ+UGhlbm90eXBlPC9rZXl3b3JkPjxrZXl3
b3JkPlNhcmNvbWVyZXMvZHJ1ZyBlZmZlY3RzL3BhdGhvbG9neTwva2V5d29yZD48a2V5d29yZD5T
bWFsbCBNb2xlY3VsZSBMaWJyYXJpZXMvYW5hbHlzaXMvY2hlbWlzdHJ5L3BoYXJtYWNvbG9neTwv
a2V5d29yZD48L2tleXdvcmRzPjxkYXRlcz48eWVhcj4yMDE0PC95ZWFyPjxwdWItZGF0ZXM+PGRh
dGU+Tm92IDA2PC9kYXRlPjwvcHViLWRhdGVzPjwvZGF0ZXM+PGlzYm4+MjIxMS0xMjQ3IChFbGVj
dHJvbmljKTwvaXNibj48YWNjZXNzaW9uLW51bT4yNTQzNzUzNzwvYWNjZXNzaW9uLW51bT48dXJs
cz48cmVsYXRlZC11cmxzPjx1cmw+aHR0cDovL3d3dy5uY2JpLm5sbS5uaWguZ292L3B1Ym1lZC8y
NTQzNzUzNzwvdXJsPjwvcmVsYXRlZC11cmxzPjwvdXJscz48ZWxlY3Ryb25pYy1yZXNvdXJjZS1u
dW0+MTAuMTAxNi9qLmNlbHJlcC4yMDE0LjA5LjA1NTwvZWxlY3Ryb25pYy1yZXNvdXJjZS1udW0+
PC9yZWNvcmQ+PC9DaXRlPjwvRW5kTm90ZT4A
</w:fldData>
        </w:fldChar>
      </w:r>
      <w:r w:rsidR="00CF234A" w:rsidRPr="00CF234A">
        <w:rPr>
          <w:rFonts w:ascii="Arial" w:hAnsi="Arial" w:cs="Arial"/>
          <w:color w:val="000000" w:themeColor="text1"/>
          <w:sz w:val="24"/>
          <w:szCs w:val="24"/>
          <w:lang w:val="en-US"/>
        </w:rPr>
        <w:instrText xml:space="preserve"> ADDIN EN.CITE.DATA </w:instrText>
      </w:r>
      <w:r w:rsidR="00CF234A">
        <w:rPr>
          <w:rFonts w:ascii="Arial" w:hAnsi="Arial" w:cs="Arial"/>
          <w:color w:val="000000" w:themeColor="text1"/>
          <w:sz w:val="24"/>
          <w:szCs w:val="24"/>
        </w:rPr>
      </w:r>
      <w:r w:rsidR="00CF234A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7D3D63">
        <w:rPr>
          <w:rFonts w:ascii="Arial" w:hAnsi="Arial" w:cs="Arial"/>
          <w:color w:val="000000" w:themeColor="text1"/>
          <w:sz w:val="24"/>
          <w:szCs w:val="24"/>
        </w:rPr>
      </w:r>
      <w:r w:rsidRPr="007D3D63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  <w:r w:rsidR="00CF234A" w:rsidRPr="00CF234A"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t>[3]</w:t>
      </w:r>
      <w:r w:rsidRPr="007D3D63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. To understan</w:t>
      </w:r>
      <w:r w:rsidR="00FA1CE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d controlling cellular metabolism, CMs were exposed to either 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>standard</w:t>
      </w:r>
      <w:r w:rsidR="00FA1CE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anufacturer’</w:t>
      </w:r>
      <w:r w:rsidR="00FA1CEB">
        <w:rPr>
          <w:rFonts w:ascii="Arial" w:hAnsi="Arial" w:cs="Arial"/>
          <w:color w:val="000000" w:themeColor="text1"/>
          <w:sz w:val="24"/>
          <w:szCs w:val="24"/>
          <w:lang w:val="en-US"/>
        </w:rPr>
        <w:t>s maintenance medium (SM) or diabetic medium (DM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) </w:t>
      </w:r>
      <w:r w:rsidR="00721EB1" w:rsidRPr="004A7C87">
        <w:rPr>
          <w:rFonts w:ascii="Arial" w:hAnsi="Arial" w:cs="Arial"/>
          <w:sz w:val="24"/>
          <w:szCs w:val="24"/>
          <w:lang w:val="en-US"/>
        </w:rPr>
        <w:t>for</w:t>
      </w:r>
      <w:r w:rsidR="004A7C87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3 day</w:t>
      </w:r>
      <w:r w:rsidR="004A7C87">
        <w:rPr>
          <w:rFonts w:ascii="Arial" w:hAnsi="Arial" w:cs="Arial"/>
          <w:color w:val="000000" w:themeColor="text1"/>
          <w:sz w:val="24"/>
          <w:szCs w:val="24"/>
          <w:lang w:val="en-US"/>
        </w:rPr>
        <w:t>s.</w:t>
      </w:r>
      <w:r w:rsidR="004A7C87" w:rsidRPr="0024279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4A7C87" w:rsidRPr="00264A26">
        <w:rPr>
          <w:rFonts w:ascii="Arial" w:hAnsi="Arial" w:cs="Arial"/>
          <w:sz w:val="24"/>
          <w:szCs w:val="24"/>
          <w:lang w:val="en-US"/>
        </w:rPr>
        <w:t xml:space="preserve">The DM was composed of 10 µg/mL insulin, </w:t>
      </w:r>
      <w:r w:rsidR="004A7C87">
        <w:rPr>
          <w:rFonts w:ascii="Arial" w:hAnsi="Arial" w:cs="Arial"/>
          <w:sz w:val="24"/>
          <w:szCs w:val="24"/>
          <w:lang w:val="en-US"/>
        </w:rPr>
        <w:t xml:space="preserve">0.2 mM </w:t>
      </w:r>
      <w:r w:rsidR="004A7C87" w:rsidRPr="00264A26">
        <w:rPr>
          <w:rFonts w:ascii="Arial" w:hAnsi="Arial" w:cs="Arial"/>
          <w:sz w:val="24"/>
          <w:szCs w:val="24"/>
          <w:lang w:val="en-US"/>
        </w:rPr>
        <w:t>FAs</w:t>
      </w:r>
      <w:r w:rsidR="004A7C87">
        <w:rPr>
          <w:rFonts w:ascii="Arial" w:hAnsi="Arial" w:cs="Arial"/>
          <w:sz w:val="24"/>
          <w:szCs w:val="24"/>
          <w:lang w:val="en-US"/>
        </w:rPr>
        <w:t xml:space="preserve"> (</w:t>
      </w:r>
      <w:r w:rsidR="00475CC0" w:rsidRPr="00155B3B">
        <w:rPr>
          <w:rFonts w:ascii="Arial" w:hAnsi="Arial" w:cs="Arial"/>
          <w:sz w:val="24"/>
          <w:szCs w:val="24"/>
          <w:lang w:val="en-US"/>
        </w:rPr>
        <w:t>palmitic acid</w:t>
      </w:r>
      <w:r w:rsidR="00475CC0">
        <w:rPr>
          <w:rFonts w:ascii="Arial" w:hAnsi="Arial" w:cs="Arial"/>
          <w:sz w:val="24"/>
          <w:szCs w:val="24"/>
          <w:lang w:val="en-US"/>
        </w:rPr>
        <w:t xml:space="preserve"> conjugated to BSA</w:t>
      </w:r>
      <w:r w:rsidR="004A7C87" w:rsidRPr="00155B3B">
        <w:rPr>
          <w:rFonts w:ascii="Arial" w:hAnsi="Arial" w:cs="Arial"/>
          <w:sz w:val="24"/>
          <w:szCs w:val="24"/>
          <w:lang w:val="en-US"/>
        </w:rPr>
        <w:t>)</w:t>
      </w:r>
      <w:r w:rsidR="004A7C87" w:rsidRPr="00264A26">
        <w:rPr>
          <w:rFonts w:ascii="Arial" w:hAnsi="Arial" w:cs="Arial"/>
          <w:sz w:val="24"/>
          <w:szCs w:val="24"/>
          <w:lang w:val="en-US"/>
        </w:rPr>
        <w:t xml:space="preserve">, </w:t>
      </w:r>
      <w:r w:rsidR="00FA1CEB">
        <w:rPr>
          <w:rFonts w:ascii="Arial" w:hAnsi="Arial" w:cs="Arial"/>
          <w:sz w:val="24"/>
          <w:szCs w:val="24"/>
          <w:lang w:val="en-US"/>
        </w:rPr>
        <w:t xml:space="preserve">10 mmol/L glucose, 10 nmol/L </w:t>
      </w:r>
      <w:r w:rsidR="004A7C87" w:rsidRPr="00264A26">
        <w:rPr>
          <w:rFonts w:ascii="Arial" w:hAnsi="Arial" w:cs="Arial"/>
          <w:sz w:val="24"/>
          <w:szCs w:val="24"/>
          <w:lang w:val="en-US"/>
        </w:rPr>
        <w:t>endothelin-</w:t>
      </w:r>
      <w:r w:rsidR="00FA1CEB">
        <w:rPr>
          <w:rFonts w:ascii="Arial" w:hAnsi="Arial" w:cs="Arial"/>
          <w:sz w:val="24"/>
          <w:szCs w:val="24"/>
          <w:lang w:val="en-US"/>
        </w:rPr>
        <w:t>1 and 1</w:t>
      </w:r>
      <w:r w:rsidR="004A7C87" w:rsidRPr="00264A26">
        <w:rPr>
          <w:rFonts w:ascii="Arial" w:hAnsi="Arial" w:cs="Arial"/>
          <w:sz w:val="24"/>
          <w:szCs w:val="24"/>
          <w:lang w:val="en-US"/>
        </w:rPr>
        <w:t>µmol/L cortisol in DMEM</w:t>
      </w:r>
      <w:r w:rsidR="004A7C87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14:paraId="4545B8D7" w14:textId="77777777" w:rsidR="00FA1CEB" w:rsidRDefault="00FA1CEB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1ED0E5AD" w14:textId="77777777" w:rsidR="00FA1CEB" w:rsidRPr="006D5BB2" w:rsidRDefault="00FA1CEB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6D5BB2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 xml:space="preserve">Treatment with inhibitors </w:t>
      </w:r>
    </w:p>
    <w:p w14:paraId="02EC1904" w14:textId="4CB3A513" w:rsidR="00515724" w:rsidRPr="007D3D63" w:rsidRDefault="00FA1CEB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CMs differentiated from h-iPSCs were incubated in the presence or absence of 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DM with myrioci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 (0.5 µmol/L), rotenone (0.5 µmol/L) 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(both are from Sigma-Aldrich</w:t>
      </w:r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), 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>Bisindolylmaleimide</w:t>
      </w:r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I (BIM-1, 10 </w:t>
      </w:r>
      <w:proofErr w:type="spellStart"/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>n</w:t>
      </w:r>
      <w:r w:rsidR="00F145A2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mol</w:t>
      </w:r>
      <w:proofErr w:type="spellEnd"/>
      <w:r w:rsidR="00F145A2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/L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)</w:t>
      </w:r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>Calbiochem</w:t>
      </w:r>
      <w:proofErr w:type="spellEnd"/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Bad </w:t>
      </w:r>
      <w:proofErr w:type="spellStart"/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>Soden</w:t>
      </w:r>
      <w:proofErr w:type="spellEnd"/>
      <w:r w:rsidR="0060284F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Germany, or with inhibitors of 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protein phosphatase 2A (PP2A) by using okadaic acid (100 </w:t>
      </w:r>
      <w:proofErr w:type="spellStart"/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p</w:t>
      </w:r>
      <w:r w:rsidR="00F145A2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mol</w:t>
      </w:r>
      <w:proofErr w:type="spellEnd"/>
      <w:r w:rsidR="00F145A2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/L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) (Santa Cruz Biotechnology) were used in the study.</w:t>
      </w:r>
    </w:p>
    <w:p w14:paraId="368856D7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27784C47" w14:textId="77777777" w:rsidR="00515724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>Flow cytometry (FCM) analysis</w:t>
      </w:r>
    </w:p>
    <w:p w14:paraId="6DD72F89" w14:textId="4671943F" w:rsidR="00515724" w:rsidRDefault="0060284F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Cells were collected u</w:t>
      </w:r>
      <w:r w:rsidR="002F2E62">
        <w:rPr>
          <w:rFonts w:ascii="Arial" w:hAnsi="Arial" w:cs="Arial"/>
          <w:color w:val="000000" w:themeColor="text1"/>
          <w:sz w:val="24"/>
          <w:szCs w:val="24"/>
          <w:lang w:val="en-US"/>
        </w:rPr>
        <w:t>s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ing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TrypLE</w:t>
      </w:r>
      <w:proofErr w:type="spellEnd"/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(GIBCO, Karlsruhe, Germany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) and Fixed with cold 4%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para-formaldehyde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pH 7.4. CMs for FCM were incubated for  30 min with the </w:t>
      </w:r>
      <w:r w:rsidR="006D5BB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primary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antibodies (Table S1) and </w:t>
      </w:r>
      <w:r w:rsidR="006D5BB2">
        <w:rPr>
          <w:rFonts w:ascii="Arial" w:hAnsi="Arial" w:cs="Arial"/>
          <w:color w:val="000000" w:themeColor="text1"/>
          <w:sz w:val="24"/>
          <w:szCs w:val="24"/>
          <w:lang w:val="en-US"/>
        </w:rPr>
        <w:t>thereafter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re</w:t>
      </w:r>
      <w:r w:rsidR="006D5BB2">
        <w:rPr>
          <w:rFonts w:ascii="Arial" w:hAnsi="Arial" w:cs="Arial"/>
          <w:color w:val="000000" w:themeColor="text1"/>
          <w:sz w:val="24"/>
          <w:szCs w:val="24"/>
          <w:lang w:val="en-US"/>
        </w:rPr>
        <w:t>-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incubated </w:t>
      </w:r>
      <w:r w:rsidR="006D5BB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for 20 min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with either a CY3- or CY5 conjugated secondary antibody after washing with PBS supplemented with 2% FBS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(Merck-Millipore, </w:t>
      </w:r>
      <w:r w:rsidR="00B943AA" w:rsidRPr="007D3D63">
        <w:rPr>
          <w:rFonts w:ascii="Arial" w:hAnsi="Arial" w:cs="Arial"/>
          <w:iCs/>
          <w:color w:val="000000" w:themeColor="text1"/>
          <w:sz w:val="24"/>
          <w:szCs w:val="24"/>
          <w:lang w:val="en-US"/>
        </w:rPr>
        <w:t>Darmstadt, Germany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)</w:t>
      </w:r>
      <w:r w:rsidR="006D5BB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FCM was carried out using </w:t>
      </w:r>
      <w:r w:rsidR="006D5BB2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a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FACS </w:t>
      </w:r>
      <w:proofErr w:type="spellStart"/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Calibur</w:t>
      </w:r>
      <w:proofErr w:type="spellEnd"/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(BD</w:t>
      </w:r>
      <w:r w:rsidR="006D5BB2">
        <w:rPr>
          <w:rFonts w:ascii="Arial" w:hAnsi="Arial" w:cs="Arial"/>
          <w:color w:val="000000" w:themeColor="text1"/>
          <w:sz w:val="24"/>
          <w:szCs w:val="24"/>
          <w:lang w:val="en-US"/>
        </w:rPr>
        <w:t>, Heidelberg, Germany).</w:t>
      </w:r>
    </w:p>
    <w:p w14:paraId="37A7F9EB" w14:textId="77777777" w:rsidR="006D5BB2" w:rsidRPr="007D3D63" w:rsidRDefault="006D5BB2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73477DD2" w14:textId="77777777" w:rsidR="00515724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lastRenderedPageBreak/>
        <w:t>Calcium transient quantification</w:t>
      </w:r>
    </w:p>
    <w:p w14:paraId="18B2E697" w14:textId="0989982D" w:rsidR="00515724" w:rsidRPr="007D3D63" w:rsidRDefault="006A2382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Intracellular calcium (Ca</w:t>
      </w:r>
      <w:r w:rsidRPr="006A2382">
        <w:rPr>
          <w:rFonts w:ascii="Arial" w:hAnsi="Arial" w:cs="Arial"/>
          <w:color w:val="000000" w:themeColor="text1"/>
          <w:sz w:val="24"/>
          <w:szCs w:val="24"/>
          <w:vertAlign w:val="superscript"/>
          <w:lang w:val="en-US"/>
        </w:rPr>
        <w:t>2+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) transient was measured in plated CM in serum-free medium at 37 °C loaded with 10 µmol/L fluo-4-AM (Molecular Probes, 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Karlsruhe, Germany)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as previously described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begin">
          <w:fldData xml:space="preserve">PEVuZE5vdGU+PENpdGU+PEF1dGhvcj5CZWtoaXRlPC9BdXRob3I+PFllYXI+MjAxMzwvWWVhcj48
UmVjTnVtPjIxOTwvUmVjTnVtPjxEaXNwbGF5VGV4dD5bNF08L0Rpc3BsYXlUZXh0PjxyZWNvcmQ+
PHJlYy1udW1iZXI+MjE5PC9yZWMtbnVtYmVyPjxmb3JlaWduLWtleXM+PGtleSBhcHA9IkVOIiBk
Yi1pZD0iZjV3MGR3MjVlOXgwcjNldnJlM3hmc3M1eHg5MGZzdHZlYWVyIiB0aW1lc3RhbXA9IjE1
OTMwNzUyNzkiPjIxOTwva2V5PjwvZm9yZWlnbi1rZXlzPjxyZWYtdHlwZSBuYW1lPSJKb3VybmFs
IEFydGljbGUiPjE3PC9yZWYtdHlwZT48Y29udHJpYnV0b3JzPjxhdXRob3JzPjxhdXRob3I+QmVr
aGl0ZSwgTS4gTS48L2F1dGhvcj48YXV0aG9yPkZpZ3VsbGEsIEguIFIuPC9hdXRob3I+PGF1dGhv
cj5TYXVlciwgSC48L2F1dGhvcj48YXV0aG9yPldhcnRlbmJlcmcsIE0uPC9hdXRob3I+PC9hdXRo
b3JzPjwvY29udHJpYnV0b3JzPjxhdXRoLWFkZHJlc3M+RGVwYXJ0bWVudCBvZiBJbnRlcm5hbCBN
ZWRpY2luZSBJLCBDYXJkaW9sb2d5IERpdmlzaW9uLCBVbml2ZXJzaXR5IEhvc3BpdGFsIG9mIEpl
bmEsIEdlcm1hbnkuPC9hdXRoLWFkZHJlc3M+PHRpdGxlcz48dGl0bGU+U3RhdGljIG1hZ25ldGlj
IGZpZWxkcyBpbmNyZWFzZSBjYXJkaW9teW9jeXRlIGRpZmZlcmVudGlhdGlvbiBvZiBGbGstMSsg
Y2VsbHMgZGVyaXZlZCBmcm9tIG1vdXNlIGVtYnJ5b25pYyBzdGVtIGNlbGxzIHZpYSBDYTIrIGlu
Zmx1eCBhbmQgUk9TIHByb2R1Y3Rpb248L3RpdGxlPjxzZWNvbmRhcnktdGl0bGU+SW50IEogQ2Fy
ZGlvbDwvc2Vjb25kYXJ5LXRpdGxlPjwvdGl0bGVzPjxwZXJpb2RpY2FsPjxmdWxsLXRpdGxlPklu
dCBKIENhcmRpb2w8L2Z1bGwtdGl0bGU+PC9wZXJpb2RpY2FsPjxwYWdlcz43OTgtODA4PC9wYWdl
cz48dm9sdW1lPjE2Nzwvdm9sdW1lPjxudW1iZXI+MzwvbnVtYmVyPjxrZXl3b3Jkcz48a2V5d29y
ZD5BbmltYWxzPC9rZXl3b3JkPjxrZXl3b3JkPkJhc2UgU2VxdWVuY2U8L2tleXdvcmQ+PGtleXdv
cmQ+Q2FsY2l1bS8qbWV0YWJvbGlzbTwva2V5d29yZD48a2V5d29yZD5DZWxsIERpZmZlcmVudGlh
dGlvbi8qcGh5c2lvbG9neTwva2V5d29yZD48a2V5d29yZD5DZWxsIExpbmU8L2tleXdvcmQ+PGtl
eXdvcmQ+RW1icnlvbmljIFN0ZW0gQ2VsbHMvKmN5dG9sb2d5L21ldGFib2xpc208L2tleXdvcmQ+
PGtleXdvcmQ+Kk1hZ25ldGljIEZpZWxkczwva2V5d29yZD48a2V5d29yZD5NYWxlPC9rZXl3b3Jk
PjxrZXl3b3JkPk1pY2U8L2tleXdvcmQ+PGtleXdvcmQ+TW9sZWN1bGFyIFNlcXVlbmNlIERhdGE8
L2tleXdvcmQ+PGtleXdvcmQ+TXlvY3l0ZXMsIENhcmRpYWMvKmN5dG9sb2d5L21ldGFib2xpc208
L2tleXdvcmQ+PGtleXdvcmQ+UmVhY3RpdmUgT3h5Z2VuIFNwZWNpZXMvKm1ldGFib2xpc208L2tl
eXdvcmQ+PGtleXdvcmQ+VmFzY3VsYXIgRW5kb3RoZWxpYWwgR3Jvd3RoIEZhY3RvciBSZWNlcHRv
ci0yL2Jpb3N5bnRoZXNpcy9nZW5ldGljcy8qbWV0YWJvbGlzbTwva2V5d29yZD48a2V5d29yZD5D
YSgyKyk8L2tleXdvcmQ+PGtleXdvcmQ+Q2FyZGlvbXlvY3l0ZXMgZGlmZmVyZW50aWF0aW9uPC9r
ZXl3b3JkPjxrZXl3b3JkPkZsay0xKCspIGNlbGxzPC9rZXl3b3JkPjxrZXl3b3JkPk1hZ25ldGlj
IGZpZWxkczwva2V5d29yZD48a2V5d29yZD5Nb3VzZSBlbWJyeW9uaWMgc3RlbSBjZWxsczwva2V5
d29yZD48a2V5d29yZD5Sb3M8L2tleXdvcmQ+PC9rZXl3b3Jkcz48ZGF0ZXM+PHllYXI+MjAxMzwv
eWVhcj48cHViLWRhdGVzPjxkYXRlPkF1ZyAxMDwvZGF0ZT48L3B1Yi1kYXRlcz48L2RhdGVzPjxp
c2JuPjE4NzQtMTc1NCAoRWxlY3Ryb25pYykmI3hEOzAxNjctNTI3MyAoTGlua2luZyk8L2lzYm4+
PGFjY2Vzc2lvbi1udW0+MjI0NjUzNDU8L2FjY2Vzc2lvbi1udW0+PHVybHM+PHJlbGF0ZWQtdXJs
cz48dXJsPmh0dHBzOi8vd3d3Lm5jYmkubmxtLm5paC5nb3YvcHVibWVkLzIyNDY1MzQ1PC91cmw+
PC9yZWxhdGVkLXVybHM+PC91cmxzPjxlbGVjdHJvbmljLXJlc291cmNlLW51bT4xMC4xMDE2L2ou
aWpjYXJkLjIwMTIuMDIuMDIwPC9lbGVjdHJvbmljLXJlc291cmNlLW51bT48L3JlY29yZD48L0Np
dGU+PC9FbmROb3RlPn==
</w:fldData>
        </w:fldChar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instrText xml:space="preserve"> ADDIN EN.CITE </w:instrText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begin">
          <w:fldData xml:space="preserve">PEVuZE5vdGU+PENpdGU+PEF1dGhvcj5CZWtoaXRlPC9BdXRob3I+PFllYXI+MjAxMzwvWWVhcj48
UmVjTnVtPjIxOTwvUmVjTnVtPjxEaXNwbGF5VGV4dD5bNF08L0Rpc3BsYXlUZXh0PjxyZWNvcmQ+
PHJlYy1udW1iZXI+MjE5PC9yZWMtbnVtYmVyPjxmb3JlaWduLWtleXM+PGtleSBhcHA9IkVOIiBk
Yi1pZD0iZjV3MGR3MjVlOXgwcjNldnJlM3hmc3M1eHg5MGZzdHZlYWVyIiB0aW1lc3RhbXA9IjE1
OTMwNzUyNzkiPjIxOTwva2V5PjwvZm9yZWlnbi1rZXlzPjxyZWYtdHlwZSBuYW1lPSJKb3VybmFs
IEFydGljbGUiPjE3PC9yZWYtdHlwZT48Y29udHJpYnV0b3JzPjxhdXRob3JzPjxhdXRob3I+QmVr
aGl0ZSwgTS4gTS48L2F1dGhvcj48YXV0aG9yPkZpZ3VsbGEsIEguIFIuPC9hdXRob3I+PGF1dGhv
cj5TYXVlciwgSC48L2F1dGhvcj48YXV0aG9yPldhcnRlbmJlcmcsIE0uPC9hdXRob3I+PC9hdXRo
b3JzPjwvY29udHJpYnV0b3JzPjxhdXRoLWFkZHJlc3M+RGVwYXJ0bWVudCBvZiBJbnRlcm5hbCBN
ZWRpY2luZSBJLCBDYXJkaW9sb2d5IERpdmlzaW9uLCBVbml2ZXJzaXR5IEhvc3BpdGFsIG9mIEpl
bmEsIEdlcm1hbnkuPC9hdXRoLWFkZHJlc3M+PHRpdGxlcz48dGl0bGU+U3RhdGljIG1hZ25ldGlj
IGZpZWxkcyBpbmNyZWFzZSBjYXJkaW9teW9jeXRlIGRpZmZlcmVudGlhdGlvbiBvZiBGbGstMSsg
Y2VsbHMgZGVyaXZlZCBmcm9tIG1vdXNlIGVtYnJ5b25pYyBzdGVtIGNlbGxzIHZpYSBDYTIrIGlu
Zmx1eCBhbmQgUk9TIHByb2R1Y3Rpb248L3RpdGxlPjxzZWNvbmRhcnktdGl0bGU+SW50IEogQ2Fy
ZGlvbDwvc2Vjb25kYXJ5LXRpdGxlPjwvdGl0bGVzPjxwZXJpb2RpY2FsPjxmdWxsLXRpdGxlPklu
dCBKIENhcmRpb2w8L2Z1bGwtdGl0bGU+PC9wZXJpb2RpY2FsPjxwYWdlcz43OTgtODA4PC9wYWdl
cz48dm9sdW1lPjE2Nzwvdm9sdW1lPjxudW1iZXI+MzwvbnVtYmVyPjxrZXl3b3Jkcz48a2V5d29y
ZD5BbmltYWxzPC9rZXl3b3JkPjxrZXl3b3JkPkJhc2UgU2VxdWVuY2U8L2tleXdvcmQ+PGtleXdv
cmQ+Q2FsY2l1bS8qbWV0YWJvbGlzbTwva2V5d29yZD48a2V5d29yZD5DZWxsIERpZmZlcmVudGlh
dGlvbi8qcGh5c2lvbG9neTwva2V5d29yZD48a2V5d29yZD5DZWxsIExpbmU8L2tleXdvcmQ+PGtl
eXdvcmQ+RW1icnlvbmljIFN0ZW0gQ2VsbHMvKmN5dG9sb2d5L21ldGFib2xpc208L2tleXdvcmQ+
PGtleXdvcmQ+Kk1hZ25ldGljIEZpZWxkczwva2V5d29yZD48a2V5d29yZD5NYWxlPC9rZXl3b3Jk
PjxrZXl3b3JkPk1pY2U8L2tleXdvcmQ+PGtleXdvcmQ+TW9sZWN1bGFyIFNlcXVlbmNlIERhdGE8
L2tleXdvcmQ+PGtleXdvcmQ+TXlvY3l0ZXMsIENhcmRpYWMvKmN5dG9sb2d5L21ldGFib2xpc208
L2tleXdvcmQ+PGtleXdvcmQ+UmVhY3RpdmUgT3h5Z2VuIFNwZWNpZXMvKm1ldGFib2xpc208L2tl
eXdvcmQ+PGtleXdvcmQ+VmFzY3VsYXIgRW5kb3RoZWxpYWwgR3Jvd3RoIEZhY3RvciBSZWNlcHRv
ci0yL2Jpb3N5bnRoZXNpcy9nZW5ldGljcy8qbWV0YWJvbGlzbTwva2V5d29yZD48a2V5d29yZD5D
YSgyKyk8L2tleXdvcmQ+PGtleXdvcmQ+Q2FyZGlvbXlvY3l0ZXMgZGlmZmVyZW50aWF0aW9uPC9r
ZXl3b3JkPjxrZXl3b3JkPkZsay0xKCspIGNlbGxzPC9rZXl3b3JkPjxrZXl3b3JkPk1hZ25ldGlj
IGZpZWxkczwva2V5d29yZD48a2V5d29yZD5Nb3VzZSBlbWJyeW9uaWMgc3RlbSBjZWxsczwva2V5
d29yZD48a2V5d29yZD5Sb3M8L2tleXdvcmQ+PC9rZXl3b3Jkcz48ZGF0ZXM+PHllYXI+MjAxMzwv
eWVhcj48cHViLWRhdGVzPjxkYXRlPkF1ZyAxMDwvZGF0ZT48L3B1Yi1kYXRlcz48L2RhdGVzPjxp
c2JuPjE4NzQtMTc1NCAoRWxlY3Ryb25pYykmI3hEOzAxNjctNTI3MyAoTGlua2luZyk8L2lzYm4+
PGFjY2Vzc2lvbi1udW0+MjI0NjUzNDU8L2FjY2Vzc2lvbi1udW0+PHVybHM+PHJlbGF0ZWQtdXJs
cz48dXJsPmh0dHBzOi8vd3d3Lm5jYmkubmxtLm5paC5nb3YvcHVibWVkLzIyNDY1MzQ1PC91cmw+
PC9yZWxhdGVkLXVybHM+PC91cmxzPjxlbGVjdHJvbmljLXJlc291cmNlLW51bT4xMC4xMDE2L2ou
aWpjYXJkLjIwMTIuMDIuMDIwPC9lbGVjdHJvbmljLXJlc291cmNlLW51bT48L3JlY29yZD48L0Np
dGU+PC9FbmROb3RlPn==
</w:fldData>
        </w:fldChar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instrText xml:space="preserve"> ADDIN EN.CITE.DATA </w:instrText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end"/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separate"/>
      </w:r>
      <w:r w:rsidR="00CF234A"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t>[4]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fldChar w:fldCharType="end"/>
      </w:r>
      <w:r w:rsidR="00CF234A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>Changes in fluo-4- fluorescence was</w:t>
      </w:r>
      <w:proofErr w:type="gramEnd"/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performed using </w:t>
      </w:r>
      <w:r w:rsidR="005F2CF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 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>confocal laser scanning microscope (cLSM) 510 (Zeiss: Jena, Germany).</w:t>
      </w:r>
      <w:r w:rsidR="00B943AA"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Traces were analyzed to count the frequency of calcium transients using cLSM analysis software. </w:t>
      </w:r>
    </w:p>
    <w:p w14:paraId="2244E7BA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487A9F3D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color w:val="000000" w:themeColor="text1"/>
          <w:sz w:val="24"/>
          <w:szCs w:val="24"/>
          <w:lang w:val="en-US"/>
        </w:rPr>
        <w:t>Lipid accumulation and ceramide content</w:t>
      </w:r>
    </w:p>
    <w:p w14:paraId="47DD9DDC" w14:textId="7E9FB536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The intracellular lipids were visualized by using BODIBY staining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(Thermo Fisher Scientific) according to the manufacturer’s instruction.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>Ceramide content was determined</w:t>
      </w:r>
      <w:r w:rsidR="00721E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by using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mass spe</w:t>
      </w:r>
      <w:r w:rsidRPr="007D3D63">
        <w:rPr>
          <w:rFonts w:ascii="Arial" w:hAnsi="Arial" w:cs="Arial"/>
          <w:sz w:val="24"/>
          <w:szCs w:val="24"/>
          <w:lang w:val="en-US"/>
        </w:rPr>
        <w:t>ctrometry-based analysis for ceramide subspecies analysis.</w:t>
      </w:r>
      <w:r w:rsidR="00B87756">
        <w:rPr>
          <w:rFonts w:ascii="Arial" w:hAnsi="Arial" w:cs="Arial"/>
          <w:sz w:val="24"/>
          <w:szCs w:val="24"/>
          <w:lang w:val="en-US"/>
        </w:rPr>
        <w:t xml:space="preserve"> Measurements were performed using liquid chromatography coupled to triple-quadrupole mass spectrometry as previously </w:t>
      </w:r>
      <w:r w:rsidR="002F2E62">
        <w:rPr>
          <w:rFonts w:ascii="Arial" w:hAnsi="Arial" w:cs="Arial"/>
          <w:sz w:val="24"/>
          <w:szCs w:val="24"/>
          <w:lang w:val="en-US"/>
        </w:rPr>
        <w:t>described</w:t>
      </w:r>
      <w:r w:rsidR="00CF234A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</w:rPr>
        <w:fldChar w:fldCharType="begin"/>
      </w:r>
      <w:r w:rsidR="00CF234A" w:rsidRPr="00CF234A">
        <w:rPr>
          <w:rFonts w:ascii="Arial" w:hAnsi="Arial" w:cs="Arial"/>
          <w:sz w:val="24"/>
          <w:szCs w:val="24"/>
          <w:lang w:val="en-US"/>
        </w:rPr>
        <w:instrText xml:space="preserve"> ADDIN EN.CITE &lt;EndNote&gt;&lt;Cite&gt;&lt;Author&gt;Bode&lt;/Author&gt;&lt;Year&gt;2012&lt;/Year&gt;&lt;RecNum&gt;6&lt;/RecNum&gt;&lt;DisplayText&gt;[5]&lt;/DisplayText&gt;&lt;record&gt;&lt;rec-number&gt;6&lt;/rec-number&gt;&lt;foreign-keys&gt;&lt;key app="EN" db-id="sesv2a9fqddstnedsfpvw95ux50fetxsaaxf" timestamp="1545568942"&gt;6&lt;/key&gt;&lt;/foreign-keys&gt;&lt;ref-type name="Journal Article"&gt;17&lt;/ref-type&gt;&lt;contributors&gt;&lt;authors&gt;&lt;author&gt;Bode, C.&lt;/author&gt;&lt;author&gt;Graler, M. H.&lt;/author&gt;&lt;/authors&gt;&lt;/contributors&gt;&lt;auth-address&gt;Molecular Cancer Research Centre, Charite University Medical School, Berlin, Germany.&lt;/auth-address&gt;&lt;titles&gt;&lt;title&gt;Quantification of sphingosine-1-phosphate and related sphingolipids by liquid chromatography coupled to tandem mass spectrometry&lt;/title&gt;&lt;secondary-title&gt;Methods Mol Biol&lt;/secondary-title&gt;&lt;/titles&gt;&lt;periodical&gt;&lt;full-title&gt;Methods Mol Biol&lt;/full-title&gt;&lt;/periodical&gt;&lt;pages&gt;33-44&lt;/pages&gt;&lt;volume&gt;874&lt;/volume&gt;&lt;keywords&gt;&lt;keyword&gt;Chromatography, Liquid&lt;/keyword&gt;&lt;keyword&gt;Lysophospholipids/*analysis&lt;/keyword&gt;&lt;keyword&gt;Sphingolipids/*analysis&lt;/keyword&gt;&lt;keyword&gt;Sphingosine/*analogs &amp;amp; derivatives/analysis&lt;/keyword&gt;&lt;keyword&gt;Tandem Mass Spectrometry&lt;/keyword&gt;&lt;/keywords&gt;&lt;dates&gt;&lt;year&gt;2012&lt;/year&gt;&lt;/dates&gt;&lt;isbn&gt;1940-6029 (Electronic)&amp;#xD;1064-3745 (Linking)&lt;/isbn&gt;&lt;accession-num&gt;22528437&lt;/accession-num&gt;&lt;urls&gt;&lt;related-urls&gt;&lt;url&gt;https://www.ncbi.nlm.nih.gov/pubmed/22528437&lt;/url&gt;&lt;/related-urls&gt;&lt;/urls&gt;&lt;electronic-resource-num&gt;10.1007/978-1-61779-800-9_3&lt;/electronic-resource-num&gt;&lt;/record&gt;&lt;/Cite&gt;&lt;/EndNote&gt;</w:instrText>
      </w:r>
      <w:r w:rsidRPr="007D3D63">
        <w:rPr>
          <w:rFonts w:ascii="Arial" w:hAnsi="Arial" w:cs="Arial"/>
          <w:sz w:val="24"/>
          <w:szCs w:val="24"/>
        </w:rPr>
        <w:fldChar w:fldCharType="separate"/>
      </w:r>
      <w:r w:rsidR="00CF234A" w:rsidRPr="00CF234A">
        <w:rPr>
          <w:rFonts w:ascii="Arial" w:hAnsi="Arial" w:cs="Arial"/>
          <w:noProof/>
          <w:sz w:val="24"/>
          <w:szCs w:val="24"/>
          <w:lang w:val="en-US"/>
        </w:rPr>
        <w:t>[5]</w:t>
      </w:r>
      <w:r w:rsidRPr="007D3D63">
        <w:rPr>
          <w:rFonts w:ascii="Arial" w:hAnsi="Arial" w:cs="Arial"/>
          <w:sz w:val="24"/>
          <w:szCs w:val="24"/>
        </w:rPr>
        <w:fldChar w:fldCharType="end"/>
      </w:r>
      <w:r w:rsidR="00CF234A" w:rsidRPr="00CF234A">
        <w:rPr>
          <w:rFonts w:ascii="Arial" w:hAnsi="Arial" w:cs="Arial"/>
          <w:sz w:val="24"/>
          <w:szCs w:val="24"/>
          <w:lang w:val="en-US"/>
        </w:rPr>
        <w:t xml:space="preserve"> </w:t>
      </w:r>
      <w:r w:rsidR="00CF234A">
        <w:rPr>
          <w:rFonts w:ascii="Arial" w:hAnsi="Arial" w:cs="Arial"/>
          <w:sz w:val="24"/>
          <w:szCs w:val="24"/>
          <w:lang w:val="en-US"/>
        </w:rPr>
        <w:t>.</w:t>
      </w:r>
      <w:r w:rsidR="00B87756" w:rsidRPr="00B87756">
        <w:rPr>
          <w:rFonts w:ascii="Arial" w:hAnsi="Arial" w:cs="Arial"/>
          <w:sz w:val="24"/>
          <w:szCs w:val="24"/>
          <w:lang w:val="en-US"/>
        </w:rPr>
        <w:t xml:space="preserve"> For detection, the </w:t>
      </w:r>
      <w:proofErr w:type="spellStart"/>
      <w:r w:rsidR="00B87756" w:rsidRPr="00B87756">
        <w:rPr>
          <w:rFonts w:ascii="Arial" w:hAnsi="Arial" w:cs="Arial"/>
          <w:sz w:val="24"/>
          <w:szCs w:val="24"/>
          <w:lang w:val="en-US"/>
        </w:rPr>
        <w:t>QTrap</w:t>
      </w:r>
      <w:proofErr w:type="spellEnd"/>
      <w:r w:rsidR="00B87756" w:rsidRPr="00B87756">
        <w:rPr>
          <w:rFonts w:ascii="Arial" w:hAnsi="Arial" w:cs="Arial"/>
          <w:sz w:val="24"/>
          <w:szCs w:val="24"/>
          <w:lang w:val="en-US"/>
        </w:rPr>
        <w:t xml:space="preserve"> triple-quadrupole mass spectrometer (</w:t>
      </w:r>
      <w:proofErr w:type="spellStart"/>
      <w:r w:rsidR="00B87756" w:rsidRPr="00B87756">
        <w:rPr>
          <w:rFonts w:ascii="Arial" w:hAnsi="Arial" w:cs="Arial"/>
          <w:sz w:val="24"/>
          <w:szCs w:val="24"/>
          <w:lang w:val="en-US"/>
        </w:rPr>
        <w:t>Sciex</w:t>
      </w:r>
      <w:proofErr w:type="spellEnd"/>
      <w:r w:rsidR="00B87756" w:rsidRPr="00B87756">
        <w:rPr>
          <w:rFonts w:ascii="Arial" w:hAnsi="Arial" w:cs="Arial"/>
          <w:sz w:val="24"/>
          <w:szCs w:val="24"/>
          <w:lang w:val="en-US"/>
        </w:rPr>
        <w:t xml:space="preserve">, </w:t>
      </w:r>
      <w:r w:rsidRPr="007D3D63">
        <w:rPr>
          <w:rFonts w:ascii="Arial" w:hAnsi="Arial" w:cs="Arial"/>
          <w:sz w:val="24"/>
          <w:szCs w:val="24"/>
          <w:lang w:val="en-US"/>
        </w:rPr>
        <w:t>Darmstadt, Germany)</w:t>
      </w:r>
      <w:r w:rsidR="00B87756">
        <w:rPr>
          <w:rFonts w:ascii="Arial" w:hAnsi="Arial" w:cs="Arial"/>
          <w:sz w:val="24"/>
          <w:szCs w:val="24"/>
          <w:lang w:val="en-US"/>
        </w:rPr>
        <w:t xml:space="preserve"> interfaced with the Merck-Hitachi Elite </w:t>
      </w:r>
      <w:proofErr w:type="spellStart"/>
      <w:r w:rsidR="00B87756">
        <w:rPr>
          <w:rFonts w:ascii="Arial" w:hAnsi="Arial" w:cs="Arial"/>
          <w:sz w:val="24"/>
          <w:szCs w:val="24"/>
          <w:lang w:val="en-US"/>
        </w:rPr>
        <w:t>LaChrom</w:t>
      </w:r>
      <w:proofErr w:type="spellEnd"/>
      <w:r w:rsidR="00B87756">
        <w:rPr>
          <w:rFonts w:ascii="Arial" w:hAnsi="Arial" w:cs="Arial"/>
          <w:sz w:val="24"/>
          <w:szCs w:val="24"/>
          <w:lang w:val="en-US"/>
        </w:rPr>
        <w:t xml:space="preserve"> series 3.1.3 chromatography and </w:t>
      </w:r>
      <w:proofErr w:type="spellStart"/>
      <w:r w:rsidR="00B87756">
        <w:rPr>
          <w:rFonts w:ascii="Arial" w:hAnsi="Arial" w:cs="Arial"/>
          <w:sz w:val="24"/>
          <w:szCs w:val="24"/>
          <w:lang w:val="en-US"/>
        </w:rPr>
        <w:t>autosampler</w:t>
      </w:r>
      <w:proofErr w:type="spellEnd"/>
      <w:r w:rsidR="002C2064">
        <w:rPr>
          <w:rFonts w:ascii="Arial" w:hAnsi="Arial" w:cs="Arial"/>
          <w:sz w:val="24"/>
          <w:szCs w:val="24"/>
          <w:lang w:val="en-US"/>
        </w:rPr>
        <w:t xml:space="preserve"> (</w:t>
      </w:r>
      <w:r w:rsidR="00B87756">
        <w:rPr>
          <w:rFonts w:ascii="Arial" w:hAnsi="Arial" w:cs="Arial"/>
          <w:sz w:val="24"/>
          <w:szCs w:val="24"/>
          <w:lang w:val="en-US"/>
        </w:rPr>
        <w:t xml:space="preserve">VWR, </w:t>
      </w:r>
      <w:r w:rsidRPr="007D3D63">
        <w:rPr>
          <w:rFonts w:ascii="Arial" w:hAnsi="Arial" w:cs="Arial"/>
          <w:sz w:val="24"/>
          <w:szCs w:val="24"/>
          <w:lang w:val="en-US"/>
        </w:rPr>
        <w:t>Darmstadt, Germany</w:t>
      </w:r>
      <w:r w:rsidR="00B87756">
        <w:rPr>
          <w:rFonts w:ascii="Arial" w:hAnsi="Arial" w:cs="Arial"/>
          <w:sz w:val="24"/>
          <w:szCs w:val="24"/>
          <w:lang w:val="en-US"/>
        </w:rPr>
        <w:t>) was used and analyzed using Analyst 1.6.2 (</w:t>
      </w:r>
      <w:proofErr w:type="spellStart"/>
      <w:r w:rsidR="00B87756">
        <w:rPr>
          <w:rFonts w:ascii="Arial" w:hAnsi="Arial" w:cs="Arial"/>
          <w:sz w:val="24"/>
          <w:szCs w:val="24"/>
          <w:lang w:val="en-US"/>
        </w:rPr>
        <w:t>Sciex</w:t>
      </w:r>
      <w:proofErr w:type="spellEnd"/>
      <w:r w:rsidR="00B87756">
        <w:rPr>
          <w:rFonts w:ascii="Arial" w:hAnsi="Arial" w:cs="Arial"/>
          <w:sz w:val="24"/>
          <w:szCs w:val="24"/>
          <w:lang w:val="en-US"/>
        </w:rPr>
        <w:t xml:space="preserve">). </w:t>
      </w:r>
    </w:p>
    <w:p w14:paraId="1BFDDBAA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4E0BAF5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sz w:val="24"/>
          <w:szCs w:val="24"/>
          <w:lang w:val="en-US"/>
        </w:rPr>
        <w:t>Mitochondrial Superoxide staining</w:t>
      </w:r>
    </w:p>
    <w:p w14:paraId="6C713DAA" w14:textId="2F3EBCAB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D3D63">
        <w:rPr>
          <w:rFonts w:ascii="Arial" w:hAnsi="Arial" w:cs="Arial"/>
          <w:sz w:val="24"/>
          <w:szCs w:val="24"/>
          <w:lang w:val="en-US"/>
        </w:rPr>
        <w:t>The superoxide production was measured by the fluorescent dye MitoSOX™ green</w:t>
      </w:r>
      <w:r w:rsidR="00B87756">
        <w:rPr>
          <w:rFonts w:ascii="Arial" w:hAnsi="Arial" w:cs="Arial"/>
          <w:sz w:val="24"/>
          <w:szCs w:val="24"/>
          <w:lang w:val="en-US"/>
        </w:rPr>
        <w:t xml:space="preserve"> </w:t>
      </w:r>
      <w:r w:rsidR="00B87756">
        <w:rPr>
          <w:rFonts w:ascii="Arial" w:hAnsi="Arial" w:cs="Arial"/>
          <w:color w:val="000000" w:themeColor="text1"/>
          <w:sz w:val="24"/>
          <w:szCs w:val="24"/>
          <w:lang w:val="en-US"/>
        </w:rPr>
        <w:t>(Thermo Fisher Scientific) following the manufacturer’s instruction</w:t>
      </w:r>
      <w:r w:rsidRPr="007D3D63">
        <w:rPr>
          <w:rFonts w:ascii="Arial" w:hAnsi="Arial" w:cs="Arial"/>
          <w:sz w:val="24"/>
          <w:szCs w:val="24"/>
          <w:lang w:val="en-US"/>
        </w:rPr>
        <w:t>, for live-cell imaging</w:t>
      </w:r>
      <w:r w:rsidR="00161A18">
        <w:rPr>
          <w:rFonts w:ascii="Arial" w:hAnsi="Arial" w:cs="Arial"/>
          <w:sz w:val="24"/>
          <w:szCs w:val="24"/>
          <w:lang w:val="en-US"/>
        </w:rPr>
        <w:t>. Fluorescence imaging was performed using cLSM 510 (Zeiss). The intensities of fluorescence were quantified with cLSM-ZEN analysis software</w:t>
      </w:r>
      <w:r w:rsidRPr="007D3D63">
        <w:rPr>
          <w:rFonts w:ascii="Arial" w:hAnsi="Arial" w:cs="Arial"/>
          <w:sz w:val="24"/>
          <w:szCs w:val="24"/>
          <w:lang w:val="en-US"/>
        </w:rPr>
        <w:t>.</w:t>
      </w:r>
    </w:p>
    <w:p w14:paraId="4F579BEB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F055545" w14:textId="77777777" w:rsidR="00515724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sz w:val="24"/>
          <w:szCs w:val="24"/>
          <w:lang w:val="en-US"/>
        </w:rPr>
        <w:t>Seahorse metabolic profiling</w:t>
      </w:r>
    </w:p>
    <w:p w14:paraId="3AA51C2C" w14:textId="7A0362C0" w:rsidR="00515724" w:rsidRPr="007D3D63" w:rsidRDefault="00161A18" w:rsidP="00161A18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 xml:space="preserve">Mitochondrial respiration and a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complet</w:t>
      </w:r>
      <w:r>
        <w:rPr>
          <w:rFonts w:ascii="Arial" w:hAnsi="Arial" w:cs="Arial"/>
          <w:sz w:val="24"/>
          <w:szCs w:val="24"/>
          <w:lang w:val="en-US"/>
        </w:rPr>
        <w:t>e bioenergetics profile were evaluated using a Seahorse XF96 analyzer</w:t>
      </w:r>
      <w:r w:rsidR="002C2064">
        <w:rPr>
          <w:rFonts w:ascii="Arial" w:hAnsi="Arial" w:cs="Arial"/>
          <w:sz w:val="24"/>
          <w:szCs w:val="24"/>
          <w:lang w:val="en-US"/>
        </w:rPr>
        <w:t xml:space="preserve"> </w:t>
      </w:r>
      <w:r w:rsidR="002C2064" w:rsidRPr="007D3D63">
        <w:rPr>
          <w:rFonts w:ascii="Arial" w:hAnsi="Arial" w:cs="Arial"/>
          <w:sz w:val="24"/>
          <w:szCs w:val="24"/>
          <w:lang w:val="en-US"/>
        </w:rPr>
        <w:t>(Seahorse Biosciences/Agilent T</w:t>
      </w:r>
      <w:r w:rsidR="002C2064">
        <w:rPr>
          <w:rFonts w:ascii="Arial" w:hAnsi="Arial" w:cs="Arial"/>
          <w:sz w:val="24"/>
          <w:szCs w:val="24"/>
          <w:lang w:val="en-US"/>
        </w:rPr>
        <w:t xml:space="preserve">echnologies, </w:t>
      </w:r>
      <w:proofErr w:type="spellStart"/>
      <w:r w:rsidR="002C2064">
        <w:rPr>
          <w:rFonts w:ascii="Arial" w:hAnsi="Arial" w:cs="Arial"/>
          <w:sz w:val="24"/>
          <w:szCs w:val="24"/>
          <w:lang w:val="en-US"/>
        </w:rPr>
        <w:t>Waldbronn</w:t>
      </w:r>
      <w:proofErr w:type="spellEnd"/>
      <w:r w:rsidR="002C2064">
        <w:rPr>
          <w:rFonts w:ascii="Arial" w:hAnsi="Arial" w:cs="Arial"/>
          <w:sz w:val="24"/>
          <w:szCs w:val="24"/>
          <w:lang w:val="en-US"/>
        </w:rPr>
        <w:t>, Germany</w:t>
      </w:r>
      <w:r w:rsidR="002C2064" w:rsidRPr="007D3D63"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The oxidative phosphorylation</w:t>
      </w:r>
      <w:r>
        <w:rPr>
          <w:rFonts w:ascii="Arial" w:hAnsi="Arial" w:cs="Arial"/>
          <w:sz w:val="24"/>
          <w:szCs w:val="24"/>
          <w:lang w:val="en-US"/>
        </w:rPr>
        <w:t xml:space="preserve"> was measured through oxygen consumption rate (OCR) and glycolysis was measured though the extra</w:t>
      </w:r>
      <w:r w:rsidR="00966E8E">
        <w:rPr>
          <w:rFonts w:ascii="Arial" w:hAnsi="Arial" w:cs="Arial"/>
          <w:sz w:val="24"/>
          <w:szCs w:val="24"/>
          <w:lang w:val="en-US"/>
        </w:rPr>
        <w:t xml:space="preserve">cellular acidification rate (ECAR). The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system uses a plate combined with a sensor cartridge containing sensor probes (fluorophores) that are sensitive to either O</w:t>
      </w:r>
      <w:r w:rsidR="00B943AA" w:rsidRPr="007D3D63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or H</w:t>
      </w:r>
      <w:r w:rsidR="00B943AA" w:rsidRPr="007D3D63">
        <w:rPr>
          <w:rFonts w:ascii="Arial" w:hAnsi="Arial" w:cs="Arial"/>
          <w:sz w:val="24"/>
          <w:szCs w:val="24"/>
          <w:vertAlign w:val="superscript"/>
          <w:lang w:val="en-US"/>
        </w:rPr>
        <w:t>+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276E8F0E" w14:textId="32136907" w:rsidR="00515724" w:rsidRDefault="00B943A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D3D63">
        <w:rPr>
          <w:rFonts w:ascii="Arial" w:hAnsi="Arial" w:cs="Arial"/>
          <w:sz w:val="24"/>
          <w:szCs w:val="24"/>
          <w:lang w:val="en-US"/>
        </w:rPr>
        <w:t xml:space="preserve">The h-iPSCs-derived-CMs as a single cell was plated on </w:t>
      </w:r>
      <w:r w:rsidRPr="007D3D63">
        <w:rPr>
          <w:rFonts w:ascii="Arial" w:hAnsi="Arial" w:cs="Arial"/>
          <w:i/>
          <w:sz w:val="24"/>
          <w:szCs w:val="24"/>
          <w:lang w:val="en-US"/>
        </w:rPr>
        <w:t>XF96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microplates (Seahorse Biosciences/Agilent Technologies) at 3.0 × 10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>4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cells/well in the media</w:t>
      </w:r>
      <w:r w:rsidR="00966E8E">
        <w:rPr>
          <w:rFonts w:ascii="Arial" w:hAnsi="Arial" w:cs="Arial"/>
          <w:sz w:val="24"/>
          <w:szCs w:val="24"/>
          <w:lang w:val="en-US"/>
        </w:rPr>
        <w:t xml:space="preserve"> and kept at 37 °C in a 5% CO2 humidified atmosphere 24 hours before assayed or SPTLC1 transfection.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The CM respiration was assayed under basal conditions and after addition of electron transport chain inhibitors as following</w:t>
      </w:r>
      <w:r w:rsidR="00966E8E">
        <w:rPr>
          <w:rFonts w:ascii="Arial" w:hAnsi="Arial" w:cs="Arial"/>
          <w:sz w:val="24"/>
          <w:szCs w:val="24"/>
          <w:lang w:val="en-US"/>
        </w:rPr>
        <w:t xml:space="preserve">: mitochondrial inhibitor 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oligomycin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 (2 µ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mol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/L), mitochondrial 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uncoupler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carbonylcyanide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 p-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trifluoromethoxyphenylhydrazone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 (FCCP; 0.3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</w:rPr>
        <w:t>μ</w:t>
      </w:r>
      <w:proofErr w:type="spellStart"/>
      <w:r w:rsidR="00F145A2" w:rsidRPr="007D3D63">
        <w:rPr>
          <w:rFonts w:ascii="Arial" w:hAnsi="Arial" w:cs="Arial"/>
          <w:sz w:val="24"/>
          <w:szCs w:val="24"/>
          <w:lang w:val="en-US"/>
        </w:rPr>
        <w:t>mol</w:t>
      </w:r>
      <w:proofErr w:type="spellEnd"/>
      <w:r w:rsidR="00F145A2" w:rsidRPr="007D3D63">
        <w:rPr>
          <w:rFonts w:ascii="Arial" w:hAnsi="Arial" w:cs="Arial"/>
          <w:sz w:val="24"/>
          <w:szCs w:val="24"/>
          <w:lang w:val="en-US"/>
        </w:rPr>
        <w:t>/L</w:t>
      </w:r>
      <w:r w:rsidRPr="007D3D63">
        <w:rPr>
          <w:rFonts w:ascii="Arial" w:hAnsi="Arial" w:cs="Arial"/>
          <w:sz w:val="24"/>
          <w:szCs w:val="24"/>
          <w:lang w:val="en-US"/>
        </w:rPr>
        <w:t>), and a respiratory chain inhibito</w:t>
      </w:r>
      <w:r w:rsidR="00966E8E">
        <w:rPr>
          <w:rFonts w:ascii="Arial" w:hAnsi="Arial" w:cs="Arial"/>
          <w:sz w:val="24"/>
          <w:szCs w:val="24"/>
          <w:lang w:val="en-US"/>
        </w:rPr>
        <w:t xml:space="preserve">r 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antimycin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 A (0.5 µ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mol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>/L) and rotenone (0.5 µ</w:t>
      </w:r>
      <w:proofErr w:type="spellStart"/>
      <w:r w:rsidR="00966E8E">
        <w:rPr>
          <w:rFonts w:ascii="Arial" w:hAnsi="Arial" w:cs="Arial"/>
          <w:sz w:val="24"/>
          <w:szCs w:val="24"/>
          <w:lang w:val="en-US"/>
        </w:rPr>
        <w:t>mol</w:t>
      </w:r>
      <w:proofErr w:type="spellEnd"/>
      <w:r w:rsidR="00966E8E">
        <w:rPr>
          <w:rFonts w:ascii="Arial" w:hAnsi="Arial" w:cs="Arial"/>
          <w:sz w:val="24"/>
          <w:szCs w:val="24"/>
          <w:lang w:val="en-US"/>
        </w:rPr>
        <w:t xml:space="preserve">/L). 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Respiratory parameters for </w:t>
      </w:r>
      <w:r w:rsidR="00CE47C1">
        <w:rPr>
          <w:rFonts w:ascii="Arial" w:hAnsi="Arial" w:cs="Arial"/>
          <w:sz w:val="24"/>
          <w:szCs w:val="24"/>
          <w:lang w:val="en-US"/>
        </w:rPr>
        <w:t xml:space="preserve">values </w:t>
      </w:r>
      <w:r w:rsidRPr="007D3D63">
        <w:rPr>
          <w:rFonts w:ascii="Arial" w:hAnsi="Arial" w:cs="Arial"/>
          <w:sz w:val="24"/>
          <w:szCs w:val="24"/>
          <w:lang w:val="en-US"/>
        </w:rPr>
        <w:t>were quantified according to Seahorse Biosciences software.</w:t>
      </w:r>
    </w:p>
    <w:p w14:paraId="03BA261A" w14:textId="77777777" w:rsidR="00CE47C1" w:rsidRPr="007D3D63" w:rsidRDefault="00CE47C1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772C10F" w14:textId="77777777" w:rsidR="00515724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sz w:val="24"/>
          <w:szCs w:val="24"/>
          <w:lang w:val="en-US"/>
        </w:rPr>
        <w:t>Immunofluorescence studies</w:t>
      </w:r>
    </w:p>
    <w:p w14:paraId="68654665" w14:textId="602C3845" w:rsidR="00515724" w:rsidRPr="007D3D63" w:rsidRDefault="00CE47C1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CMs were fixed for 30 min with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methanol-aceton</w:t>
      </w:r>
      <w:r>
        <w:rPr>
          <w:rFonts w:ascii="Arial" w:hAnsi="Arial" w:cs="Arial"/>
          <w:sz w:val="24"/>
          <w:szCs w:val="24"/>
          <w:lang w:val="en-US"/>
        </w:rPr>
        <w:t xml:space="preserve">e at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-20</w:t>
      </w:r>
      <w:r>
        <w:rPr>
          <w:rFonts w:ascii="Arial" w:hAnsi="Arial" w:cs="Arial"/>
          <w:sz w:val="24"/>
          <w:szCs w:val="24"/>
          <w:lang w:val="en-US"/>
        </w:rPr>
        <w:t xml:space="preserve"> °C or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4% para-formaldehyde 4 °C and permeabilized if necessary for 10 mi</w:t>
      </w:r>
      <w:r>
        <w:rPr>
          <w:rFonts w:ascii="Arial" w:hAnsi="Arial" w:cs="Arial"/>
          <w:sz w:val="24"/>
          <w:szCs w:val="24"/>
          <w:lang w:val="en-US"/>
        </w:rPr>
        <w:t>n with PBS containing 0.1 Triton X-100 (PBST) (Sigma-</w:t>
      </w:r>
      <w:r w:rsidR="00B943AA" w:rsidRPr="007D3D63">
        <w:rPr>
          <w:rFonts w:ascii="Arial" w:hAnsi="Arial" w:cs="Arial"/>
          <w:sz w:val="24"/>
          <w:szCs w:val="24"/>
          <w:lang w:val="en-US"/>
        </w:rPr>
        <w:t>Aldrich)</w:t>
      </w:r>
      <w:r>
        <w:rPr>
          <w:rFonts w:ascii="Arial" w:hAnsi="Arial" w:cs="Arial"/>
          <w:sz w:val="24"/>
          <w:szCs w:val="24"/>
          <w:lang w:val="en-US"/>
        </w:rPr>
        <w:t xml:space="preserve">. Blocking against unspecific binding was performed using 0.01% PBST containing 10% milk for 1 h. CMs </w:t>
      </w:r>
      <w:r w:rsidR="00BE4DA5">
        <w:rPr>
          <w:rFonts w:ascii="Arial" w:hAnsi="Arial" w:cs="Arial"/>
          <w:sz w:val="24"/>
          <w:szCs w:val="24"/>
          <w:lang w:val="en-US"/>
        </w:rPr>
        <w:t>ore single cells were</w:t>
      </w:r>
      <w:r>
        <w:rPr>
          <w:rFonts w:ascii="Arial" w:hAnsi="Arial" w:cs="Arial"/>
          <w:sz w:val="24"/>
          <w:szCs w:val="24"/>
          <w:lang w:val="en-US"/>
        </w:rPr>
        <w:t xml:space="preserve"> incubated with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the </w:t>
      </w:r>
      <w:r w:rsidRPr="007D3D63">
        <w:rPr>
          <w:rFonts w:ascii="Arial" w:hAnsi="Arial" w:cs="Arial"/>
          <w:sz w:val="24"/>
          <w:szCs w:val="24"/>
          <w:lang w:val="en-US"/>
        </w:rPr>
        <w:t>respectiv</w:t>
      </w:r>
      <w:r>
        <w:rPr>
          <w:rFonts w:ascii="Arial" w:hAnsi="Arial" w:cs="Arial"/>
          <w:sz w:val="24"/>
          <w:szCs w:val="24"/>
          <w:lang w:val="en-US"/>
        </w:rPr>
        <w:t xml:space="preserve">e primary antibody (Table S1) for 2 h at room temperature.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After washing</w:t>
      </w:r>
      <w:r w:rsidR="00BE4DA5">
        <w:rPr>
          <w:rFonts w:ascii="Arial" w:hAnsi="Arial" w:cs="Arial"/>
          <w:sz w:val="24"/>
          <w:szCs w:val="24"/>
          <w:lang w:val="en-US"/>
        </w:rPr>
        <w:t>,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BE4DA5">
        <w:rPr>
          <w:rFonts w:ascii="Arial" w:hAnsi="Arial" w:cs="Arial"/>
          <w:sz w:val="24"/>
          <w:szCs w:val="24"/>
          <w:lang w:val="en-US"/>
        </w:rPr>
        <w:t>samples were</w:t>
      </w:r>
      <w:r w:rsidR="002F2E6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in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cubated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with either a CY3- or CY5 </w:t>
      </w:r>
      <w:r w:rsidRPr="007D3D6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(Merck-Millipore, </w:t>
      </w:r>
      <w:r w:rsidRPr="007D3D63">
        <w:rPr>
          <w:rFonts w:ascii="Arial" w:hAnsi="Arial" w:cs="Arial"/>
          <w:iCs/>
          <w:color w:val="000000" w:themeColor="text1"/>
          <w:sz w:val="24"/>
          <w:szCs w:val="24"/>
          <w:lang w:val="en-US"/>
        </w:rPr>
        <w:t>Darmstadt, Germany</w:t>
      </w:r>
      <w:r w:rsidR="00BE4DA5">
        <w:rPr>
          <w:rFonts w:ascii="Arial" w:hAnsi="Arial" w:cs="Arial"/>
          <w:iCs/>
          <w:color w:val="000000" w:themeColor="text1"/>
          <w:sz w:val="24"/>
          <w:szCs w:val="24"/>
          <w:lang w:val="en-US"/>
        </w:rPr>
        <w:t>)</w:t>
      </w:r>
      <w:r w:rsidR="00BE4DA5" w:rsidRPr="00BE4DA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BE4DA5">
        <w:rPr>
          <w:rFonts w:ascii="Arial" w:hAnsi="Arial" w:cs="Arial"/>
          <w:color w:val="000000" w:themeColor="text1"/>
          <w:sz w:val="24"/>
          <w:szCs w:val="24"/>
          <w:lang w:val="en-US"/>
        </w:rPr>
        <w:t>for 60 min. Nuclei were stained with Hoechst 33342 (Thermo Fisher Scientific)</w:t>
      </w:r>
      <w:r w:rsidR="00C30FCF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BE4DA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Immunofluorescence was recorded using a cLSM (Zeiss).</w:t>
      </w:r>
    </w:p>
    <w:p w14:paraId="53FBF796" w14:textId="77777777" w:rsidR="005D6BF1" w:rsidRDefault="005D6BF1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</w:p>
    <w:p w14:paraId="104A8AC1" w14:textId="3EEAE264" w:rsidR="00515724" w:rsidRDefault="00BE4DA5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223419">
        <w:rPr>
          <w:rFonts w:ascii="Arial" w:hAnsi="Arial" w:cs="Arial"/>
          <w:b/>
          <w:i/>
          <w:sz w:val="24"/>
          <w:szCs w:val="24"/>
          <w:lang w:val="en-US"/>
        </w:rPr>
        <w:t>Western blot analysis</w:t>
      </w:r>
    </w:p>
    <w:p w14:paraId="03224773" w14:textId="6259BF43" w:rsidR="00515724" w:rsidRDefault="00BE4DA5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Samples were washed twice in ice-cold PBS and lysed in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riba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lysis buffer as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described previously </w:t>
      </w:r>
      <w:r w:rsidR="00B943AA" w:rsidRPr="007D3D63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PEVuZE5vdGU+PENpdGU+PEF1dGhvcj5CZWtoaXRlPC9BdXRob3I+PFllYXI+MjAxMTwvWWVhcj48
UmVjTnVtPjI3NTwvUmVjTnVtPjxEaXNwbGF5VGV4dD5bNl08L0Rpc3BsYXlUZXh0PjxyZWNvcmQ+
PHJlYy1udW1iZXI+Mjc1PC9yZWMtbnVtYmVyPjxmb3JlaWduLWtleXM+PGtleSBhcHA9IkVOIiBk
Yi1pZD0icnR3OXZydjVsZHpmZDJlZjJ2aXBlcHA0cDJmcDU1cDJkZGVwIj4yNzU8L2tleT48L2Zv
cmVpZ24ta2V5cz48cmVmLXR5cGUgbmFtZT0iSm91cm5hbCBBcnRpY2xlIj4xNzwvcmVmLXR5cGU+
PGNvbnRyaWJ1dG9ycz48YXV0aG9ycz48YXV0aG9yPkJla2hpdGUsIE0uIE0uPC9hdXRob3I+PGF1
dGhvcj5GaW5rZW5zaWVwZXIsIEEuPC9hdXRob3I+PGF1dGhvcj5CaW5hcywgUy48L2F1dGhvcj48
YXV0aG9yPk11bGxlciwgSi48L2F1dGhvcj48YXV0aG9yPldldHprZXIsIFIuPC9hdXRob3I+PGF1
dGhvcj5GaWd1bGxhLCBILiBSLjwvYXV0aG9yPjxhdXRob3I+U2F1ZXIsIEguPC9hdXRob3I+PGF1
dGhvcj5XYXJ0ZW5iZXJnLCBNLjwvYXV0aG9yPjwvYXV0aG9ycz48L2NvbnRyaWJ1dG9ycz48YXV0
aC1hZGRyZXNzPkRlcGFydG1lbnQgb2YgSW50ZXJuYWwgTWVkaWNpbmUgSSwgQ2FyZGlvbG9neSBE
aXZpc2lvbiwgRnJpZWRyaWNoIFNjaGlsbGVyIFVuaXZlcnNpdHksIDA3NzQzIEplbmEsIEdlcm1h
bnkuPC9hdXRoLWFkZHJlc3M+PHRpdGxlcz48dGl0bGU+VkVHRi1tZWRpYXRlZCBQSTNLIGNsYXNz
IElBIGFuZCBQS0Mgc2lnbmFsaW5nIGluIGNhcmRpb215b2dlbmVzaXMgYW5kIHZhc2N1bG9nZW5l
c2lzIG9mIG1vdXNlIGVtYnJ5b25pYyBzdGVtIGNlbGxzPC90aXRsZT48c2Vjb25kYXJ5LXRpdGxl
PkpvdXJuYWwgb2YgY2VsbCBzY2llbmNlPC9zZWNvbmRhcnktdGl0bGU+PGFsdC10aXRsZT5KIENl
bGwgU2NpPC9hbHQtdGl0bGU+PC90aXRsZXM+PHBlcmlvZGljYWw+PGZ1bGwtdGl0bGU+Sm91cm5h
bCBvZiBjZWxsIHNjaWVuY2U8L2Z1bGwtdGl0bGU+PGFiYnItMT5KIENlbGwgU2NpPC9hYmJyLTE+
PC9wZXJpb2RpY2FsPjxhbHQtcGVyaW9kaWNhbD48ZnVsbC10aXRsZT5Kb3VybmFsIG9mIGNlbGwg
c2NpZW5jZTwvZnVsbC10aXRsZT48YWJici0xPkogQ2VsbCBTY2k8L2FiYnItMT48L2FsdC1wZXJp
b2RpY2FsPjxwYWdlcz4xODE5LTMwPC9wYWdlcz48dm9sdW1lPjEyNDwvdm9sdW1lPjxudW1iZXI+
UHQgMTE8L251bWJlcj48ZWRpdGlvbj4yMDExLzA1LzA1PC9lZGl0aW9uPjxrZXl3b3Jkcz48a2V5
d29yZD5BbmltYWxzPC9rZXl3b3JkPjxrZXl3b3JkPkNhdGFseXRpYyBEb21haW48L2tleXdvcmQ+
PGtleXdvcmQ+Q2VsbCBEaWZmZXJlbnRpYXRpb248L2tleXdvcmQ+PGtleXdvcmQ+Q2VsbCBMaW5l
PC9rZXl3b3JkPjxrZXl3b3JkPkNocm9tb25lcy9waGFybWFjb2xvZ3k8L2tleXdvcmQ+PGtleXdv
cmQ+Q2xhc3MgSWEgUGhvc3BoYXRpZHlsaW5vc2l0b2wgMy1LaW5hc2UvYW50YWdvbmlzdHMgJmFt
cDs8L2tleXdvcmQ+PGtleXdvcmQ+aW5oaWJpdG9ycy9nZW5ldGljcy8qbWV0YWJvbGlzbTwva2V5
d29yZD48a2V5d29yZD5FbWJyeW9pZCBCb2RpZXMvKmN5dG9sb2d5L2RydWcgZWZmZWN0czwva2V5
d29yZD48a2V5d29yZD5Fbnp5bWUgQWN0aXZhdGlvbjwva2V5d29yZD48a2V5d29yZD5NaWNlPC9r
ZXl3b3JkPjxrZXl3b3JkPk1vcnBob2xpbmVzL3BoYXJtYWNvbG9neTwva2V5d29yZD48a2V5d29y
ZD4qTXVzY2xlIERldmVsb3BtZW50PC9rZXl3b3JkPjxrZXl3b3JkPk15b2NhcmRpdW0vKmN5dG9s
b2d5L21ldGFib2xpc208L2tleXdvcmQ+PGtleXdvcmQ+Kk5lb3Zhc2N1bGFyaXphdGlvbiwgUGh5
c2lvbG9naWM8L2tleXdvcmQ+PGtleXdvcmQ+UHJvdGVpbiBLaW5hc2UgQy8qbWV0YWJvbGlzbTwv
a2V5d29yZD48a2V5d29yZD5Qcm90by1PbmNvZ2VuZSBQcm90ZWlucyBjLWFrdC9tZXRhYm9saXNt
PC9rZXl3b3JkPjxrZXl3b3JkPlJOQSBJbnRlcmZlcmVuY2U8L2tleXdvcmQ+PGtleXdvcmQ+U2ln
bmFsIFRyYW5zZHVjdGlvbjwva2V5d29yZD48a2V5d29yZD5WYXNjdWxhciBFbmRvdGhlbGlhbCBH
cm93dGggRmFjdG9yIEEvKnBoYXJtYWNvbG9neTwva2V5d29yZD48L2tleXdvcmRzPjxkYXRlcz48
eWVhcj4yMDExPC95ZWFyPjxwdWItZGF0ZXM+PGRhdGU+SnVuIDE8L2RhdGU+PC9wdWItZGF0ZXM+
PC9kYXRlcz48aXNibj4xNDc3LTkxMzcgKEVsZWN0cm9uaWMpJiN4RDswMDIxLTk1MzMgKExpbmtp
bmcpPC9pc2JuPjxhY2Nlc3Npb24tbnVtPjIxNTQwMjk3PC9hY2Nlc3Npb24tbnVtPjx3b3JrLXR5
cGU+UmVzZWFyY2ggU3VwcG9ydCwgTm9uLVUuUy4gR292JmFwb3M7dDwvd29yay10eXBlPjx1cmxz
PjxyZWxhdGVkLXVybHM+PHVybD5odHRwOi8vd3d3Lm5jYmkubmxtLm5paC5nb3YvcHVibWVkLzIx
NTQwMjk3PC91cmw+PC9yZWxhdGVkLXVybHM+PC91cmxzPjxlbGVjdHJvbmljLXJlc291cmNlLW51
bT4xMC4xMjQyL2pjcy4wNzc1OTQ8L2VsZWN0cm9uaWMtcmVzb3VyY2UtbnVtPjxsYW5ndWFnZT5l
bmc8L2xhbmd1YWdlPjwvcmVjb3JkPjwvQ2l0ZT48L0VuZE5vdGU+AG==
</w:fldData>
        </w:fldChar>
      </w:r>
      <w:r w:rsidR="00CF234A" w:rsidRPr="00CF234A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CF234A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PEVuZE5vdGU+PENpdGU+PEF1dGhvcj5CZWtoaXRlPC9BdXRob3I+PFllYXI+MjAxMTwvWWVhcj48
UmVjTnVtPjI3NTwvUmVjTnVtPjxEaXNwbGF5VGV4dD5bNl08L0Rpc3BsYXlUZXh0PjxyZWNvcmQ+
PHJlYy1udW1iZXI+Mjc1PC9yZWMtbnVtYmVyPjxmb3JlaWduLWtleXM+PGtleSBhcHA9IkVOIiBk
Yi1pZD0icnR3OXZydjVsZHpmZDJlZjJ2aXBlcHA0cDJmcDU1cDJkZGVwIj4yNzU8L2tleT48L2Zv
cmVpZ24ta2V5cz48cmVmLXR5cGUgbmFtZT0iSm91cm5hbCBBcnRpY2xlIj4xNzwvcmVmLXR5cGU+
PGNvbnRyaWJ1dG9ycz48YXV0aG9ycz48YXV0aG9yPkJla2hpdGUsIE0uIE0uPC9hdXRob3I+PGF1
dGhvcj5GaW5rZW5zaWVwZXIsIEEuPC9hdXRob3I+PGF1dGhvcj5CaW5hcywgUy48L2F1dGhvcj48
YXV0aG9yPk11bGxlciwgSi48L2F1dGhvcj48YXV0aG9yPldldHprZXIsIFIuPC9hdXRob3I+PGF1
dGhvcj5GaWd1bGxhLCBILiBSLjwvYXV0aG9yPjxhdXRob3I+U2F1ZXIsIEguPC9hdXRob3I+PGF1
dGhvcj5XYXJ0ZW5iZXJnLCBNLjwvYXV0aG9yPjwvYXV0aG9ycz48L2NvbnRyaWJ1dG9ycz48YXV0
aC1hZGRyZXNzPkRlcGFydG1lbnQgb2YgSW50ZXJuYWwgTWVkaWNpbmUgSSwgQ2FyZGlvbG9neSBE
aXZpc2lvbiwgRnJpZWRyaWNoIFNjaGlsbGVyIFVuaXZlcnNpdHksIDA3NzQzIEplbmEsIEdlcm1h
bnkuPC9hdXRoLWFkZHJlc3M+PHRpdGxlcz48dGl0bGU+VkVHRi1tZWRpYXRlZCBQSTNLIGNsYXNz
IElBIGFuZCBQS0Mgc2lnbmFsaW5nIGluIGNhcmRpb215b2dlbmVzaXMgYW5kIHZhc2N1bG9nZW5l
c2lzIG9mIG1vdXNlIGVtYnJ5b25pYyBzdGVtIGNlbGxzPC90aXRsZT48c2Vjb25kYXJ5LXRpdGxl
PkpvdXJuYWwgb2YgY2VsbCBzY2llbmNlPC9zZWNvbmRhcnktdGl0bGU+PGFsdC10aXRsZT5KIENl
bGwgU2NpPC9hbHQtdGl0bGU+PC90aXRsZXM+PHBlcmlvZGljYWw+PGZ1bGwtdGl0bGU+Sm91cm5h
bCBvZiBjZWxsIHNjaWVuY2U8L2Z1bGwtdGl0bGU+PGFiYnItMT5KIENlbGwgU2NpPC9hYmJyLTE+
PC9wZXJpb2RpY2FsPjxhbHQtcGVyaW9kaWNhbD48ZnVsbC10aXRsZT5Kb3VybmFsIG9mIGNlbGwg
c2NpZW5jZTwvZnVsbC10aXRsZT48YWJici0xPkogQ2VsbCBTY2k8L2FiYnItMT48L2FsdC1wZXJp
b2RpY2FsPjxwYWdlcz4xODE5LTMwPC9wYWdlcz48dm9sdW1lPjEyNDwvdm9sdW1lPjxudW1iZXI+
UHQgMTE8L251bWJlcj48ZWRpdGlvbj4yMDExLzA1LzA1PC9lZGl0aW9uPjxrZXl3b3Jkcz48a2V5
d29yZD5BbmltYWxzPC9rZXl3b3JkPjxrZXl3b3JkPkNhdGFseXRpYyBEb21haW48L2tleXdvcmQ+
PGtleXdvcmQ+Q2VsbCBEaWZmZXJlbnRpYXRpb248L2tleXdvcmQ+PGtleXdvcmQ+Q2VsbCBMaW5l
PC9rZXl3b3JkPjxrZXl3b3JkPkNocm9tb25lcy9waGFybWFjb2xvZ3k8L2tleXdvcmQ+PGtleXdv
cmQ+Q2xhc3MgSWEgUGhvc3BoYXRpZHlsaW5vc2l0b2wgMy1LaW5hc2UvYW50YWdvbmlzdHMgJmFt
cDs8L2tleXdvcmQ+PGtleXdvcmQ+aW5oaWJpdG9ycy9nZW5ldGljcy8qbWV0YWJvbGlzbTwva2V5
d29yZD48a2V5d29yZD5FbWJyeW9pZCBCb2RpZXMvKmN5dG9sb2d5L2RydWcgZWZmZWN0czwva2V5
d29yZD48a2V5d29yZD5Fbnp5bWUgQWN0aXZhdGlvbjwva2V5d29yZD48a2V5d29yZD5NaWNlPC9r
ZXl3b3JkPjxrZXl3b3JkPk1vcnBob2xpbmVzL3BoYXJtYWNvbG9neTwva2V5d29yZD48a2V5d29y
ZD4qTXVzY2xlIERldmVsb3BtZW50PC9rZXl3b3JkPjxrZXl3b3JkPk15b2NhcmRpdW0vKmN5dG9s
b2d5L21ldGFib2xpc208L2tleXdvcmQ+PGtleXdvcmQ+Kk5lb3Zhc2N1bGFyaXphdGlvbiwgUGh5
c2lvbG9naWM8L2tleXdvcmQ+PGtleXdvcmQ+UHJvdGVpbiBLaW5hc2UgQy8qbWV0YWJvbGlzbTwv
a2V5d29yZD48a2V5d29yZD5Qcm90by1PbmNvZ2VuZSBQcm90ZWlucyBjLWFrdC9tZXRhYm9saXNt
PC9rZXl3b3JkPjxrZXl3b3JkPlJOQSBJbnRlcmZlcmVuY2U8L2tleXdvcmQ+PGtleXdvcmQ+U2ln
bmFsIFRyYW5zZHVjdGlvbjwva2V5d29yZD48a2V5d29yZD5WYXNjdWxhciBFbmRvdGhlbGlhbCBH
cm93dGggRmFjdG9yIEEvKnBoYXJtYWNvbG9neTwva2V5d29yZD48L2tleXdvcmRzPjxkYXRlcz48
eWVhcj4yMDExPC95ZWFyPjxwdWItZGF0ZXM+PGRhdGU+SnVuIDE8L2RhdGU+PC9wdWItZGF0ZXM+
PC9kYXRlcz48aXNibj4xNDc3LTkxMzcgKEVsZWN0cm9uaWMpJiN4RDswMDIxLTk1MzMgKExpbmtp
bmcpPC9pc2JuPjxhY2Nlc3Npb24tbnVtPjIxNTQwMjk3PC9hY2Nlc3Npb24tbnVtPjx3b3JrLXR5
cGU+UmVzZWFyY2ggU3VwcG9ydCwgTm9uLVUuUy4gR292JmFwb3M7dDwvd29yay10eXBlPjx1cmxz
PjxyZWxhdGVkLXVybHM+PHVybD5odHRwOi8vd3d3Lm5jYmkubmxtLm5paC5nb3YvcHVibWVkLzIx
NTQwMjk3PC91cmw+PC9yZWxhdGVkLXVybHM+PC91cmxzPjxlbGVjdHJvbmljLXJlc291cmNlLW51
bT4xMC4xMjQyL2pjcy4wNzc1OTQ8L2VsZWN0cm9uaWMtcmVzb3VyY2UtbnVtPjxsYW5ndWFnZT5l
bmc8L2xhbmd1YWdlPjwvcmVjb3JkPjwvQ2l0ZT48L0VuZE5vdGU+AG==
</w:fldData>
        </w:fldChar>
      </w:r>
      <w:r w:rsidR="00CF234A" w:rsidRPr="00CF234A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CF234A">
        <w:rPr>
          <w:rFonts w:ascii="Arial" w:hAnsi="Arial" w:cs="Arial"/>
          <w:sz w:val="24"/>
          <w:szCs w:val="24"/>
        </w:rPr>
      </w:r>
      <w:r w:rsidR="00CF234A">
        <w:rPr>
          <w:rFonts w:ascii="Arial" w:hAnsi="Arial" w:cs="Arial"/>
          <w:sz w:val="24"/>
          <w:szCs w:val="24"/>
        </w:rPr>
        <w:fldChar w:fldCharType="end"/>
      </w:r>
      <w:r w:rsidR="00B943AA" w:rsidRPr="007D3D63">
        <w:rPr>
          <w:rFonts w:ascii="Arial" w:hAnsi="Arial" w:cs="Arial"/>
          <w:sz w:val="24"/>
          <w:szCs w:val="24"/>
        </w:rPr>
      </w:r>
      <w:r w:rsidR="00B943AA" w:rsidRPr="007D3D63">
        <w:rPr>
          <w:rFonts w:ascii="Arial" w:hAnsi="Arial" w:cs="Arial"/>
          <w:sz w:val="24"/>
          <w:szCs w:val="24"/>
        </w:rPr>
        <w:fldChar w:fldCharType="separate"/>
      </w:r>
      <w:r w:rsidR="00CF234A" w:rsidRPr="00CF234A">
        <w:rPr>
          <w:rFonts w:ascii="Arial" w:hAnsi="Arial" w:cs="Arial"/>
          <w:noProof/>
          <w:sz w:val="24"/>
          <w:szCs w:val="24"/>
          <w:lang w:val="en-US"/>
        </w:rPr>
        <w:t>[6]</w:t>
      </w:r>
      <w:r w:rsidR="00B943AA" w:rsidRPr="007D3D63">
        <w:rPr>
          <w:rFonts w:ascii="Arial" w:hAnsi="Arial" w:cs="Arial"/>
          <w:sz w:val="24"/>
          <w:szCs w:val="24"/>
        </w:rPr>
        <w:fldChar w:fldCharType="end"/>
      </w:r>
      <w:r w:rsidR="00B943AA" w:rsidRPr="007D3D63">
        <w:rPr>
          <w:rFonts w:ascii="Arial" w:hAnsi="Arial" w:cs="Arial"/>
          <w:sz w:val="24"/>
          <w:szCs w:val="24"/>
          <w:lang w:val="en-US"/>
        </w:rPr>
        <w:t>. Protein aliquots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>
        <w:rPr>
          <w:rFonts w:ascii="Arial" w:hAnsi="Arial" w:cs="Arial"/>
          <w:sz w:val="24"/>
          <w:szCs w:val="24"/>
          <w:lang w:val="en-US"/>
        </w:rPr>
        <w:t>(20 µg/lane)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were </w:t>
      </w:r>
      <w:r w:rsidR="00223419">
        <w:rPr>
          <w:rFonts w:ascii="Arial" w:hAnsi="Arial" w:cs="Arial"/>
          <w:sz w:val="24"/>
          <w:szCs w:val="24"/>
          <w:lang w:val="en-US"/>
        </w:rPr>
        <w:t>separated</w:t>
      </w:r>
      <w:r>
        <w:rPr>
          <w:rFonts w:ascii="Arial" w:hAnsi="Arial" w:cs="Arial"/>
          <w:sz w:val="24"/>
          <w:szCs w:val="24"/>
          <w:lang w:val="en-US"/>
        </w:rPr>
        <w:t xml:space="preserve"> in 8% or 12% SDS gels and transferred onto a nitrocellulose membrane. The membrane b</w:t>
      </w:r>
      <w:r w:rsidR="00223419">
        <w:rPr>
          <w:rFonts w:ascii="Arial" w:hAnsi="Arial" w:cs="Arial"/>
          <w:sz w:val="24"/>
          <w:szCs w:val="24"/>
          <w:lang w:val="en-US"/>
        </w:rPr>
        <w:t>l</w:t>
      </w:r>
      <w:r>
        <w:rPr>
          <w:rFonts w:ascii="Arial" w:hAnsi="Arial" w:cs="Arial"/>
          <w:sz w:val="24"/>
          <w:szCs w:val="24"/>
          <w:lang w:val="en-US"/>
        </w:rPr>
        <w:t xml:space="preserve">ocked with 5% BSA and incubated overnight at 4 C with </w:t>
      </w:r>
      <w:r w:rsidR="00223419">
        <w:rPr>
          <w:rFonts w:ascii="Arial" w:hAnsi="Arial" w:cs="Arial"/>
          <w:sz w:val="24"/>
          <w:szCs w:val="24"/>
          <w:lang w:val="en-US"/>
        </w:rPr>
        <w:t>primary</w:t>
      </w:r>
      <w:r>
        <w:rPr>
          <w:rFonts w:ascii="Arial" w:hAnsi="Arial" w:cs="Arial"/>
          <w:sz w:val="24"/>
          <w:szCs w:val="24"/>
          <w:lang w:val="en-US"/>
        </w:rPr>
        <w:t xml:space="preserve"> antibodies </w:t>
      </w:r>
      <w:r w:rsidR="00223419">
        <w:rPr>
          <w:rFonts w:ascii="Arial" w:hAnsi="Arial" w:cs="Arial"/>
          <w:sz w:val="24"/>
          <w:szCs w:val="24"/>
          <w:lang w:val="en-US"/>
        </w:rPr>
        <w:t>(Table S1). Immunoreactive bands were visualized by using peroxidase-conjugated secondary antibody, ECL detection kit (</w:t>
      </w:r>
      <w:proofErr w:type="spellStart"/>
      <w:r w:rsidR="00223419">
        <w:rPr>
          <w:rFonts w:ascii="Arial" w:hAnsi="Arial" w:cs="Arial"/>
          <w:sz w:val="24"/>
          <w:szCs w:val="24"/>
          <w:lang w:val="en-US"/>
        </w:rPr>
        <w:t>Amersham</w:t>
      </w:r>
      <w:proofErr w:type="spellEnd"/>
      <w:r w:rsidR="00223419">
        <w:rPr>
          <w:rFonts w:ascii="Arial" w:hAnsi="Arial" w:cs="Arial"/>
          <w:sz w:val="24"/>
          <w:szCs w:val="24"/>
          <w:lang w:val="en-US"/>
        </w:rPr>
        <w:t xml:space="preserve">, Freiburg, Germany) and captured by a digital imaging system LAS 3000 (Fujifilm, Tokyo, Japan). 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263A83D" w14:textId="77777777" w:rsidR="00223419" w:rsidRPr="007D3D63" w:rsidRDefault="00223419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51BC08C" w14:textId="09C9577D" w:rsidR="00515724" w:rsidRDefault="00B943AA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sz w:val="24"/>
          <w:szCs w:val="24"/>
          <w:lang w:val="en-US"/>
        </w:rPr>
        <w:t>Mitochondrial and lysosome</w:t>
      </w:r>
      <w:r w:rsidR="00330D2C">
        <w:rPr>
          <w:rFonts w:ascii="Arial" w:hAnsi="Arial" w:cs="Arial"/>
          <w:b/>
          <w:i/>
          <w:sz w:val="24"/>
          <w:szCs w:val="24"/>
          <w:lang w:val="en-US"/>
        </w:rPr>
        <w:t xml:space="preserve">s dynamics analysis </w:t>
      </w:r>
    </w:p>
    <w:p w14:paraId="24B6966D" w14:textId="3A578496" w:rsidR="00515724" w:rsidRPr="007D3D63" w:rsidRDefault="002F2E62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Cell</w:t>
      </w:r>
      <w:r w:rsidR="00330D2C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was </w:t>
      </w:r>
      <w:r w:rsidR="00330D2C">
        <w:rPr>
          <w:rFonts w:ascii="Arial" w:hAnsi="Arial" w:cs="Arial"/>
          <w:sz w:val="24"/>
          <w:szCs w:val="24"/>
          <w:lang w:val="en-US"/>
        </w:rPr>
        <w:t>preincubated with MitoTracker green FM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to detect mitochondria and LysoTracker™ Deep Red to detect lysosomes (both are </w:t>
      </w:r>
      <w:r w:rsidR="005F2CF2">
        <w:rPr>
          <w:rFonts w:ascii="Arial" w:hAnsi="Arial" w:cs="Arial"/>
          <w:sz w:val="24"/>
          <w:szCs w:val="24"/>
          <w:lang w:val="en-US"/>
        </w:rPr>
        <w:t xml:space="preserve">from </w:t>
      </w:r>
      <w:r w:rsidR="00330D2C">
        <w:rPr>
          <w:rFonts w:ascii="Arial" w:hAnsi="Arial" w:cs="Arial"/>
          <w:sz w:val="24"/>
          <w:szCs w:val="24"/>
          <w:lang w:val="en-US"/>
        </w:rPr>
        <w:t xml:space="preserve">Thermo Fisher </w:t>
      </w:r>
      <w:r>
        <w:rPr>
          <w:rFonts w:ascii="Arial" w:hAnsi="Arial" w:cs="Arial"/>
          <w:sz w:val="24"/>
          <w:szCs w:val="24"/>
          <w:lang w:val="en-US"/>
        </w:rPr>
        <w:t>Scientific</w:t>
      </w:r>
      <w:r w:rsidR="00330D2C">
        <w:rPr>
          <w:rFonts w:ascii="Arial" w:hAnsi="Arial" w:cs="Arial"/>
          <w:sz w:val="24"/>
          <w:szCs w:val="24"/>
          <w:lang w:val="en-US"/>
        </w:rPr>
        <w:t xml:space="preserve">) </w:t>
      </w:r>
      <w:r w:rsidR="00330D2C" w:rsidRPr="007D3D63">
        <w:rPr>
          <w:rFonts w:ascii="Arial" w:hAnsi="Arial" w:cs="Arial"/>
          <w:sz w:val="24"/>
          <w:szCs w:val="24"/>
          <w:lang w:val="en-US"/>
        </w:rPr>
        <w:t>followin</w:t>
      </w:r>
      <w:r w:rsidR="00330D2C">
        <w:rPr>
          <w:rFonts w:ascii="Arial" w:hAnsi="Arial" w:cs="Arial"/>
          <w:sz w:val="24"/>
          <w:szCs w:val="24"/>
          <w:lang w:val="en-US"/>
        </w:rPr>
        <w:t xml:space="preserve">g the manufacturer’s instruction.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Images were captured with a cLSM 510 (Zeiss), using ZEN image software (Zeis</w:t>
      </w:r>
      <w:r w:rsidR="00374F0A">
        <w:rPr>
          <w:rFonts w:ascii="Arial" w:hAnsi="Arial" w:cs="Arial"/>
          <w:sz w:val="24"/>
          <w:szCs w:val="24"/>
          <w:lang w:val="en-US"/>
        </w:rPr>
        <w:t>s</w:t>
      </w:r>
      <w:r w:rsidR="00B943AA" w:rsidRPr="007D3D63">
        <w:rPr>
          <w:rFonts w:ascii="Arial" w:hAnsi="Arial" w:cs="Arial"/>
          <w:sz w:val="24"/>
          <w:szCs w:val="24"/>
          <w:lang w:val="en-US"/>
        </w:rPr>
        <w:t>) with the X-40 oil objective</w:t>
      </w:r>
      <w:r w:rsidR="00330D2C">
        <w:rPr>
          <w:rFonts w:ascii="Arial" w:hAnsi="Arial" w:cs="Arial"/>
          <w:sz w:val="24"/>
          <w:szCs w:val="24"/>
          <w:lang w:val="en-US"/>
        </w:rPr>
        <w:t xml:space="preserve">. Each experiment was done 3-5 times and 15-20 cells were quantified. Within an image, four regions of interest of equal area were defined; mitochondrial and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lysosomes positive are</w:t>
      </w:r>
      <w:r w:rsidR="00330D2C">
        <w:rPr>
          <w:rFonts w:ascii="Arial" w:hAnsi="Arial" w:cs="Arial"/>
          <w:sz w:val="24"/>
          <w:szCs w:val="24"/>
          <w:lang w:val="en-US"/>
        </w:rPr>
        <w:t xml:space="preserve">a and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colocalization analysi</w:t>
      </w:r>
      <w:r w:rsidR="00330D2C">
        <w:rPr>
          <w:rFonts w:ascii="Arial" w:hAnsi="Arial" w:cs="Arial"/>
          <w:sz w:val="24"/>
          <w:szCs w:val="24"/>
          <w:lang w:val="en-US"/>
        </w:rPr>
        <w:t>s were measured u</w:t>
      </w:r>
      <w:r w:rsidR="00B943AA" w:rsidRPr="007D3D63">
        <w:rPr>
          <w:rFonts w:ascii="Arial" w:hAnsi="Arial" w:cs="Arial"/>
          <w:sz w:val="24"/>
          <w:szCs w:val="24"/>
          <w:lang w:val="en-US"/>
        </w:rPr>
        <w:t>sing ZEN image software (Zeis</w:t>
      </w:r>
      <w:r w:rsidR="00374F0A">
        <w:rPr>
          <w:rFonts w:ascii="Arial" w:hAnsi="Arial" w:cs="Arial"/>
          <w:sz w:val="24"/>
          <w:szCs w:val="24"/>
          <w:lang w:val="en-US"/>
        </w:rPr>
        <w:t>s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). </w:t>
      </w:r>
    </w:p>
    <w:p w14:paraId="0BB59CBB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444C7EB" w14:textId="77777777" w:rsidR="006A6811" w:rsidRPr="005D6BF1" w:rsidRDefault="006A6811" w:rsidP="006A6811">
      <w:pPr>
        <w:spacing w:after="0" w:line="480" w:lineRule="auto"/>
        <w:jc w:val="both"/>
        <w:rPr>
          <w:rFonts w:ascii="Arial" w:eastAsiaTheme="minorEastAsia" w:hAnsi="Arial" w:cs="Arial"/>
          <w:b/>
          <w:i/>
          <w:iCs/>
          <w:color w:val="000000" w:themeColor="text1"/>
          <w:sz w:val="24"/>
          <w:szCs w:val="24"/>
          <w:lang w:val="en-US" w:eastAsia="en-US"/>
        </w:rPr>
      </w:pPr>
      <w:r w:rsidRPr="005D6BF1">
        <w:rPr>
          <w:rFonts w:ascii="Arial" w:eastAsiaTheme="minorEastAsia" w:hAnsi="Arial" w:cs="Arial"/>
          <w:b/>
          <w:i/>
          <w:iCs/>
          <w:color w:val="000000" w:themeColor="text1"/>
          <w:sz w:val="24"/>
          <w:szCs w:val="24"/>
          <w:lang w:val="en-US" w:eastAsia="en-US"/>
        </w:rPr>
        <w:t>Real-time-polymerase chain reaction (RT-PCR)</w:t>
      </w:r>
    </w:p>
    <w:p w14:paraId="2FBF2C32" w14:textId="4FF7C1AA" w:rsidR="00515724" w:rsidRPr="007D3D63" w:rsidRDefault="006A6811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6A6811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Total RNA </w:t>
      </w:r>
      <w:r w:rsidR="00C30FCF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of </w:t>
      </w:r>
      <w:r w:rsidRPr="006A6811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h-iPSCs-</w:t>
      </w:r>
      <w:r w:rsidR="00C30FCF" w:rsidRPr="006A6811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derived</w:t>
      </w:r>
      <w:r w:rsidR="00C30FCF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-</w:t>
      </w:r>
      <w:r w:rsidRPr="006A6811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CM was prepared using </w:t>
      </w:r>
      <w:proofErr w:type="spellStart"/>
      <w:r w:rsidRPr="006A6811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>QIAshredder</w:t>
      </w:r>
      <w:proofErr w:type="spellEnd"/>
      <w:r w:rsidRPr="006A6811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 columns and an RNeasy mini kit (both from QIAGEN, Hilden, Germany)</w:t>
      </w:r>
      <w:r w:rsidR="002F2E62">
        <w:rPr>
          <w:rFonts w:ascii="Arial" w:eastAsiaTheme="minorEastAsia" w:hAnsi="Arial" w:cs="Arial"/>
          <w:color w:val="000000" w:themeColor="text1"/>
          <w:sz w:val="24"/>
          <w:szCs w:val="24"/>
          <w:lang w:val="en-US" w:eastAsia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as described previously </w:t>
      </w:r>
      <w:r w:rsidR="00B943AA" w:rsidRPr="007D3D63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PEVuZE5vdGU+PENpdGU+PEF1dGhvcj5CZWtoaXRlPC9BdXRob3I+PFllYXI+MjAxNjwvWWVhcj48
UmVjTnVtPjg8L1JlY051bT48RGlzcGxheVRleHQ+WzddPC9EaXNwbGF5VGV4dD48cmVjb3JkPjxy
ZWMtbnVtYmVyPjg8L3JlYy1udW1iZXI+PGZvcmVpZ24ta2V5cz48a2V5IGFwcD0iRU4iIGRiLWlk
PSJzZXN2MmE5ZnFkZHN0bmVkc2Zwdnc5NXV4NTBmZXR4c2FheGYiIHRpbWVzdGFtcD0iMTU0ODcw
NjMyNSI+ODwva2V5PjwvZm9yZWlnbi1rZXlzPjxyZWYtdHlwZSBuYW1lPSJKb3VybmFsIEFydGlj
bGUiPjE3PC9yZWYtdHlwZT48Y29udHJpYnV0b3JzPjxhdXRob3JzPjxhdXRob3I+QmVraGl0ZSwg
TS4gTS48L2F1dGhvcj48YXV0aG9yPk11bGxlciwgVi48L2F1dGhvcj48YXV0aG9yPlRyb2dlciwg
Uy4gSC48L2F1dGhvcj48YXV0aG9yPk11bGxlciwgSi4gUC48L2F1dGhvcj48YXV0aG9yPkZpZ3Vs
bGEsIEguIFIuPC9hdXRob3I+PGF1dGhvcj5TYXVlciwgSC48L2F1dGhvcj48YXV0aG9yPldhcnRl
bmJlcmcsIE0uPC9hdXRob3I+PC9hdXRob3JzPjwvY29udHJpYnV0b3JzPjxhdXRoLWFkZHJlc3M+
VW5pdmVyc2l0eSBIZWFydCBDZW50ZXIsIENsaW5pYyBvZiBJbnRlcm5hbCBNZWRpY2luZSBJLCBE
ZXBhcnRtZW50IG9mIENhcmRpb2xvZ3ksIEZyaWVkcmljaCBTY2hpbGxlciBVbml2ZXJzaXR5IEpl
bmEsIEVybGFuZ2VyIEFsbGVlIDEwMSwgMDc3NDMsIEplbmEsIEdlcm1hbnkuIE1vaGFtZWQuZWxf
U2FpZWRAbWVkLnVuaS1qZW5hLmRlLiYjeEQ7RGVwYXJ0bWVudCBvZiBab29sb2d5LCBGYWN1bHR5
IG9mIFNjaWVuY2UsIFRhbnRhIFVuaXZlcnNpdHksIFRhbnRhLCAzMTUyNywgRWd5cHQuIE1vaGFt
ZWQuZWxfU2FpZWRAbWVkLnVuaS1qZW5hLmRlLiYjeEQ7VW5pdmVyc2l0eSBIZWFydCBDZW50ZXIs
IENsaW5pYyBvZiBJbnRlcm5hbCBNZWRpY2luZSBJLCBEZXBhcnRtZW50IG9mIENhcmRpb2xvZ3ks
IEZyaWVkcmljaCBTY2hpbGxlciBVbml2ZXJzaXR5IEplbmEsIEVybGFuZ2VyIEFsbGVlIDEwMSwg
MDc3NDMsIEplbmEsIEdlcm1hbnkuJiN4RDtJbnN0aXR1dGUgb2YgTW9sZWN1bGFyIENlbGwgQmlv
bG9neSwgQ2VudGVyIGZvciBNb2xlY3VsYXIgQmlvbWVkaWNpbmUsIEZyaWVkcmljaCBTY2hpbGxl
ciBVbml2ZXJzaXR5IEplbmEsIEplbmEsIEdlcm1hbnkuJiN4RDtEZXBhcnRtZW50IG9mIFBoeXNp
b2xvZ3ksIEZhY3VsdHkgb2YgTWVkaWNpbmUsIEp1c3R1cyBMaWViaWcgVW5pdmVyc2l0eSwgR2ll
c3NlbiwgR2VybWFueS48L2F1dGgtYWRkcmVzcz48dGl0bGVzPjx0aXRsZT5JbnZvbHZlbWVudCBv
ZiBwaG9zcGhvaW5vc2l0aWRlIDMta2luYXNlIGNsYXNzIElBIChQSTNLIDExMGFscGhhKSBhbmQg
TkFEUEggb3hpZGFzZSAxIChOT1gxKSBpbiByZWd1bGF0aW9uIG9mIHZhc2N1bGFyIGRpZmZlcmVu
dGlhdGlvbiBpbmR1Y2VkIGJ5IHZhc2N1bGFyIGVuZG90aGVsaWFsIGdyb3d0aCBmYWN0b3IgKFZF
R0YpIGluIG1vdXNlIGVtYnJ5b25pYyBzdGVtIGNlbGxzPC90aXRsZT48c2Vjb25kYXJ5LXRpdGxl
PkNlbGwgVGlzc3VlIFJlczwvc2Vjb25kYXJ5LXRpdGxlPjwvdGl0bGVzPjxwZXJpb2RpY2FsPjxm
dWxsLXRpdGxlPkNlbGwgVGlzc3VlIFJlczwvZnVsbC10aXRsZT48L3BlcmlvZGljYWw+PHBhZ2Vz
PjE1OS03NDwvcGFnZXM+PHZvbHVtZT4zNjQ8L3ZvbHVtZT48bnVtYmVyPjE8L251bWJlcj48a2V5
d29yZHM+PGtleXdvcmQ+QW5pbWFsczwva2V5d29yZD48a2V5d29yZD5DZWxsIERpZmZlcmVudGlh
dGlvbi8qZHJ1ZyBlZmZlY3RzL2dlbmV0aWNzPC9rZXl3b3JkPjxrZXl3b3JkPkNsYXNzIEkgUGhv
c3BoYXRpZHlsaW5vc2l0b2wgMy1LaW5hc2VzL2dlbmV0aWNzLyptZXRhYm9saXNtPC9rZXl3b3Jk
PjxrZXl3b3JkPk1pY2U8L2tleXdvcmQ+PGtleXdvcmQ+TW91c2UgRW1icnlvbmljIFN0ZW0gQ2Vs
bHMvY3l0b2xvZ3kvKmVuenltb2xvZ3k8L2tleXdvcmQ+PGtleXdvcmQ+TkFESCwgTkFEUEggT3hp
ZG9yZWR1Y3Rhc2VzL2dlbmV0aWNzLyptZXRhYm9saXNtPC9rZXl3b3JkPjxrZXl3b3JkPk5BRFBI
IE94aWRhc2UgMTwva2V5d29yZD48a2V5d29yZD5OZW92YXNjdWxhcml6YXRpb24sIFBoeXNpb2xv
Z2ljLypkcnVnIGVmZmVjdHMvZ2VuZXRpY3M8L2tleXdvcmQ+PGtleXdvcmQ+U2lnbmFsIFRyYW5z
ZHVjdGlvbi8qZHJ1ZyBlZmZlY3RzL2dlbmV0aWNzPC9rZXl3b3JkPjxrZXl3b3JkPlZhc2N1bGFy
IEVuZG90aGVsaWFsIEdyb3d0aCBGYWN0b3IgQS9nZW5ldGljcy9tZXRhYm9saXNtLypwaGFybWFj
b2xvZ3k8L2tleXdvcmQ+PGtleXdvcmQ+TW91c2UgZW1icnlvbmljIHN0ZW0gY2VsbHM8L2tleXdv
cmQ+PGtleXdvcmQ+TkFEUEggb3hpZGFzZTwva2V5d29yZD48a2V5d29yZD5QaG9zcGhvaW5vc2l0
aWRlIDMta2luYXNlPC9rZXl3b3JkPjxrZXl3b3JkPlJhYzE8L2tleXdvcmQ+PGtleXdvcmQ+VmFz
Y3VsYXIgZGlmZmVyZW50aWF0aW9uPC9rZXl3b3JkPjwva2V5d29yZHM+PGRhdGVzPjx5ZWFyPjIw
MTY8L3llYXI+PHB1Yi1kYXRlcz48ZGF0ZT5BcHI8L2RhdGU+PC9wdWItZGF0ZXM+PC9kYXRlcz48
aXNibj4xNDMyLTA4NzggKEVsZWN0cm9uaWMpJiN4RDswMzAyLTc2NlggKExpbmtpbmcpPC9pc2Ju
PjxhY2Nlc3Npb24tbnVtPjI2NTUzNjU3PC9hY2Nlc3Npb24tbnVtPjx1cmxzPjxyZWxhdGVkLXVy
bHM+PHVybD5odHRwczovL3d3dy5uY2JpLm5sbS5uaWguZ292L3B1Ym1lZC8yNjU1MzY1NzwvdXJs
PjwvcmVsYXRlZC11cmxzPjwvdXJscz48ZWxlY3Ryb25pYy1yZXNvdXJjZS1udW0+MTAuMTAwNy9z
MDA0NDEtMDE1LTIzMDMtODwvZWxlY3Ryb25pYy1yZXNvdXJjZS1udW0+PC9yZWNvcmQ+PC9DaXRl
PjwvRW5kTm90ZT4A
</w:fldData>
        </w:fldChar>
      </w:r>
      <w:r w:rsidR="00CF234A" w:rsidRPr="00CF234A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CF234A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PEVuZE5vdGU+PENpdGU+PEF1dGhvcj5CZWtoaXRlPC9BdXRob3I+PFllYXI+MjAxNjwvWWVhcj48
UmVjTnVtPjg8L1JlY051bT48RGlzcGxheVRleHQ+WzddPC9EaXNwbGF5VGV4dD48cmVjb3JkPjxy
ZWMtbnVtYmVyPjg8L3JlYy1udW1iZXI+PGZvcmVpZ24ta2V5cz48a2V5IGFwcD0iRU4iIGRiLWlk
PSJzZXN2MmE5ZnFkZHN0bmVkc2Zwdnc5NXV4NTBmZXR4c2FheGYiIHRpbWVzdGFtcD0iMTU0ODcw
NjMyNSI+ODwva2V5PjwvZm9yZWlnbi1rZXlzPjxyZWYtdHlwZSBuYW1lPSJKb3VybmFsIEFydGlj
bGUiPjE3PC9yZWYtdHlwZT48Y29udHJpYnV0b3JzPjxhdXRob3JzPjxhdXRob3I+QmVraGl0ZSwg
TS4gTS48L2F1dGhvcj48YXV0aG9yPk11bGxlciwgVi48L2F1dGhvcj48YXV0aG9yPlRyb2dlciwg
Uy4gSC48L2F1dGhvcj48YXV0aG9yPk11bGxlciwgSi4gUC48L2F1dGhvcj48YXV0aG9yPkZpZ3Vs
bGEsIEguIFIuPC9hdXRob3I+PGF1dGhvcj5TYXVlciwgSC48L2F1dGhvcj48YXV0aG9yPldhcnRl
bmJlcmcsIE0uPC9hdXRob3I+PC9hdXRob3JzPjwvY29udHJpYnV0b3JzPjxhdXRoLWFkZHJlc3M+
VW5pdmVyc2l0eSBIZWFydCBDZW50ZXIsIENsaW5pYyBvZiBJbnRlcm5hbCBNZWRpY2luZSBJLCBE
ZXBhcnRtZW50IG9mIENhcmRpb2xvZ3ksIEZyaWVkcmljaCBTY2hpbGxlciBVbml2ZXJzaXR5IEpl
bmEsIEVybGFuZ2VyIEFsbGVlIDEwMSwgMDc3NDMsIEplbmEsIEdlcm1hbnkuIE1vaGFtZWQuZWxf
U2FpZWRAbWVkLnVuaS1qZW5hLmRlLiYjeEQ7RGVwYXJ0bWVudCBvZiBab29sb2d5LCBGYWN1bHR5
IG9mIFNjaWVuY2UsIFRhbnRhIFVuaXZlcnNpdHksIFRhbnRhLCAzMTUyNywgRWd5cHQuIE1vaGFt
ZWQuZWxfU2FpZWRAbWVkLnVuaS1qZW5hLmRlLiYjeEQ7VW5pdmVyc2l0eSBIZWFydCBDZW50ZXIs
IENsaW5pYyBvZiBJbnRlcm5hbCBNZWRpY2luZSBJLCBEZXBhcnRtZW50IG9mIENhcmRpb2xvZ3ks
IEZyaWVkcmljaCBTY2hpbGxlciBVbml2ZXJzaXR5IEplbmEsIEVybGFuZ2VyIEFsbGVlIDEwMSwg
MDc3NDMsIEplbmEsIEdlcm1hbnkuJiN4RDtJbnN0aXR1dGUgb2YgTW9sZWN1bGFyIENlbGwgQmlv
bG9neSwgQ2VudGVyIGZvciBNb2xlY3VsYXIgQmlvbWVkaWNpbmUsIEZyaWVkcmljaCBTY2hpbGxl
ciBVbml2ZXJzaXR5IEplbmEsIEplbmEsIEdlcm1hbnkuJiN4RDtEZXBhcnRtZW50IG9mIFBoeXNp
b2xvZ3ksIEZhY3VsdHkgb2YgTWVkaWNpbmUsIEp1c3R1cyBMaWViaWcgVW5pdmVyc2l0eSwgR2ll
c3NlbiwgR2VybWFueS48L2F1dGgtYWRkcmVzcz48dGl0bGVzPjx0aXRsZT5JbnZvbHZlbWVudCBv
ZiBwaG9zcGhvaW5vc2l0aWRlIDMta2luYXNlIGNsYXNzIElBIChQSTNLIDExMGFscGhhKSBhbmQg
TkFEUEggb3hpZGFzZSAxIChOT1gxKSBpbiByZWd1bGF0aW9uIG9mIHZhc2N1bGFyIGRpZmZlcmVu
dGlhdGlvbiBpbmR1Y2VkIGJ5IHZhc2N1bGFyIGVuZG90aGVsaWFsIGdyb3d0aCBmYWN0b3IgKFZF
R0YpIGluIG1vdXNlIGVtYnJ5b25pYyBzdGVtIGNlbGxzPC90aXRsZT48c2Vjb25kYXJ5LXRpdGxl
PkNlbGwgVGlzc3VlIFJlczwvc2Vjb25kYXJ5LXRpdGxlPjwvdGl0bGVzPjxwZXJpb2RpY2FsPjxm
dWxsLXRpdGxlPkNlbGwgVGlzc3VlIFJlczwvZnVsbC10aXRsZT48L3BlcmlvZGljYWw+PHBhZ2Vz
PjE1OS03NDwvcGFnZXM+PHZvbHVtZT4zNjQ8L3ZvbHVtZT48bnVtYmVyPjE8L251bWJlcj48a2V5
d29yZHM+PGtleXdvcmQ+QW5pbWFsczwva2V5d29yZD48a2V5d29yZD5DZWxsIERpZmZlcmVudGlh
dGlvbi8qZHJ1ZyBlZmZlY3RzL2dlbmV0aWNzPC9rZXl3b3JkPjxrZXl3b3JkPkNsYXNzIEkgUGhv
c3BoYXRpZHlsaW5vc2l0b2wgMy1LaW5hc2VzL2dlbmV0aWNzLyptZXRhYm9saXNtPC9rZXl3b3Jk
PjxrZXl3b3JkPk1pY2U8L2tleXdvcmQ+PGtleXdvcmQ+TW91c2UgRW1icnlvbmljIFN0ZW0gQ2Vs
bHMvY3l0b2xvZ3kvKmVuenltb2xvZ3k8L2tleXdvcmQ+PGtleXdvcmQ+TkFESCwgTkFEUEggT3hp
ZG9yZWR1Y3Rhc2VzL2dlbmV0aWNzLyptZXRhYm9saXNtPC9rZXl3b3JkPjxrZXl3b3JkPk5BRFBI
IE94aWRhc2UgMTwva2V5d29yZD48a2V5d29yZD5OZW92YXNjdWxhcml6YXRpb24sIFBoeXNpb2xv
Z2ljLypkcnVnIGVmZmVjdHMvZ2VuZXRpY3M8L2tleXdvcmQ+PGtleXdvcmQ+U2lnbmFsIFRyYW5z
ZHVjdGlvbi8qZHJ1ZyBlZmZlY3RzL2dlbmV0aWNzPC9rZXl3b3JkPjxrZXl3b3JkPlZhc2N1bGFy
IEVuZG90aGVsaWFsIEdyb3d0aCBGYWN0b3IgQS9nZW5ldGljcy9tZXRhYm9saXNtLypwaGFybWFj
b2xvZ3k8L2tleXdvcmQ+PGtleXdvcmQ+TW91c2UgZW1icnlvbmljIHN0ZW0gY2VsbHM8L2tleXdv
cmQ+PGtleXdvcmQ+TkFEUEggb3hpZGFzZTwva2V5d29yZD48a2V5d29yZD5QaG9zcGhvaW5vc2l0
aWRlIDMta2luYXNlPC9rZXl3b3JkPjxrZXl3b3JkPlJhYzE8L2tleXdvcmQ+PGtleXdvcmQ+VmFz
Y3VsYXIgZGlmZmVyZW50aWF0aW9uPC9rZXl3b3JkPjwva2V5d29yZHM+PGRhdGVzPjx5ZWFyPjIw
MTY8L3llYXI+PHB1Yi1kYXRlcz48ZGF0ZT5BcHI8L2RhdGU+PC9wdWItZGF0ZXM+PC9kYXRlcz48
aXNibj4xNDMyLTA4NzggKEVsZWN0cm9uaWMpJiN4RDswMzAyLTc2NlggKExpbmtpbmcpPC9pc2Ju
PjxhY2Nlc3Npb24tbnVtPjI2NTUzNjU3PC9hY2Nlc3Npb24tbnVtPjx1cmxzPjxyZWxhdGVkLXVy
bHM+PHVybD5odHRwczovL3d3dy5uY2JpLm5sbS5uaWguZ292L3B1Ym1lZC8yNjU1MzY1NzwvdXJs
PjwvcmVsYXRlZC11cmxzPjwvdXJscz48ZWxlY3Ryb25pYy1yZXNvdXJjZS1udW0+MTAuMTAwNy9z
MDA0NDEtMDE1LTIzMDMtODwvZWxlY3Ryb25pYy1yZXNvdXJjZS1udW0+PC9yZWNvcmQ+PC9DaXRl
PjwvRW5kTm90ZT4A
</w:fldData>
        </w:fldChar>
      </w:r>
      <w:r w:rsidR="00CF234A" w:rsidRPr="00CF234A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CF234A">
        <w:rPr>
          <w:rFonts w:ascii="Arial" w:hAnsi="Arial" w:cs="Arial"/>
          <w:sz w:val="24"/>
          <w:szCs w:val="24"/>
        </w:rPr>
      </w:r>
      <w:r w:rsidR="00CF234A">
        <w:rPr>
          <w:rFonts w:ascii="Arial" w:hAnsi="Arial" w:cs="Arial"/>
          <w:sz w:val="24"/>
          <w:szCs w:val="24"/>
        </w:rPr>
        <w:fldChar w:fldCharType="end"/>
      </w:r>
      <w:r w:rsidR="00B943AA" w:rsidRPr="007D3D63">
        <w:rPr>
          <w:rFonts w:ascii="Arial" w:hAnsi="Arial" w:cs="Arial"/>
          <w:sz w:val="24"/>
          <w:szCs w:val="24"/>
        </w:rPr>
      </w:r>
      <w:r w:rsidR="00B943AA" w:rsidRPr="007D3D63">
        <w:rPr>
          <w:rFonts w:ascii="Arial" w:hAnsi="Arial" w:cs="Arial"/>
          <w:sz w:val="24"/>
          <w:szCs w:val="24"/>
        </w:rPr>
        <w:fldChar w:fldCharType="separate"/>
      </w:r>
      <w:r w:rsidR="00CF234A" w:rsidRPr="00CF234A">
        <w:rPr>
          <w:rFonts w:ascii="Arial" w:hAnsi="Arial" w:cs="Arial"/>
          <w:noProof/>
          <w:sz w:val="24"/>
          <w:szCs w:val="24"/>
          <w:lang w:val="en-US"/>
        </w:rPr>
        <w:t>[7]</w:t>
      </w:r>
      <w:r w:rsidR="00B943AA" w:rsidRPr="007D3D63">
        <w:rPr>
          <w:rFonts w:ascii="Arial" w:hAnsi="Arial" w:cs="Arial"/>
          <w:sz w:val="24"/>
          <w:szCs w:val="24"/>
        </w:rPr>
        <w:fldChar w:fldCharType="end"/>
      </w:r>
      <w:r w:rsidR="00CF234A">
        <w:rPr>
          <w:rFonts w:ascii="Arial" w:hAnsi="Arial" w:cs="Arial"/>
          <w:sz w:val="24"/>
          <w:szCs w:val="24"/>
          <w:lang w:val="en-US"/>
        </w:rPr>
        <w:t>.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PCR amplification</w:t>
      </w:r>
      <w:r>
        <w:rPr>
          <w:rFonts w:ascii="Arial" w:hAnsi="Arial" w:cs="Arial"/>
          <w:sz w:val="24"/>
          <w:szCs w:val="24"/>
          <w:lang w:val="en-US"/>
        </w:rPr>
        <w:t xml:space="preserve"> was performed using the primer sets as in Table S2. RNA samples were analyzed in triplicate, and the mean value was calculated. For gene expression detection, Power SYBR Green PCR </w:t>
      </w:r>
      <w:r w:rsidR="00C1745A">
        <w:rPr>
          <w:rFonts w:ascii="Arial" w:hAnsi="Arial" w:cs="Arial"/>
          <w:sz w:val="24"/>
          <w:szCs w:val="24"/>
          <w:lang w:val="en-US"/>
        </w:rPr>
        <w:t xml:space="preserve">Master </w:t>
      </w:r>
      <w:r>
        <w:rPr>
          <w:rFonts w:ascii="Arial" w:hAnsi="Arial" w:cs="Arial"/>
          <w:sz w:val="24"/>
          <w:szCs w:val="24"/>
          <w:lang w:val="en-US"/>
        </w:rPr>
        <w:t xml:space="preserve">Mix (Thermo Fisher Scientific) was used. </w:t>
      </w:r>
      <w:r>
        <w:rPr>
          <w:rFonts w:ascii="Arial" w:hAnsi="Arial" w:cs="Arial"/>
          <w:sz w:val="24"/>
          <w:szCs w:val="24"/>
          <w:lang w:val="en-US"/>
        </w:rPr>
        <w:lastRenderedPageBreak/>
        <w:t xml:space="preserve">Expression value </w:t>
      </w:r>
      <w:r w:rsidR="002F2E62">
        <w:rPr>
          <w:rFonts w:ascii="Arial" w:hAnsi="Arial" w:cs="Arial"/>
          <w:sz w:val="24"/>
          <w:szCs w:val="24"/>
          <w:lang w:val="en-US"/>
        </w:rPr>
        <w:t xml:space="preserve">was </w:t>
      </w:r>
      <w:r>
        <w:rPr>
          <w:rFonts w:ascii="Arial" w:hAnsi="Arial" w:cs="Arial"/>
          <w:sz w:val="24"/>
          <w:szCs w:val="24"/>
          <w:lang w:val="en-US"/>
        </w:rPr>
        <w:t xml:space="preserve">calculated by normalizing the CT values of </w:t>
      </w:r>
      <w:r w:rsidR="002F2E62">
        <w:rPr>
          <w:rFonts w:ascii="Arial" w:hAnsi="Arial" w:cs="Arial"/>
          <w:sz w:val="24"/>
          <w:szCs w:val="24"/>
          <w:lang w:val="en-US"/>
        </w:rPr>
        <w:t xml:space="preserve">a </w:t>
      </w:r>
      <w:r>
        <w:rPr>
          <w:rFonts w:ascii="Arial" w:hAnsi="Arial" w:cs="Arial"/>
          <w:sz w:val="24"/>
          <w:szCs w:val="24"/>
          <w:lang w:val="en-US"/>
        </w:rPr>
        <w:t xml:space="preserve">tested gene to the CT values of RNA Binding Protein </w:t>
      </w:r>
      <w:proofErr w:type="gramStart"/>
      <w:r>
        <w:rPr>
          <w:rFonts w:ascii="Arial" w:hAnsi="Arial" w:cs="Arial"/>
          <w:sz w:val="24"/>
          <w:szCs w:val="24"/>
          <w:lang w:val="en-US"/>
        </w:rPr>
        <w:t>With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1745A">
        <w:rPr>
          <w:rFonts w:ascii="Arial" w:hAnsi="Arial" w:cs="Arial"/>
          <w:sz w:val="24"/>
          <w:szCs w:val="24"/>
          <w:lang w:val="en-US"/>
        </w:rPr>
        <w:t>Serine-</w:t>
      </w:r>
      <w:r>
        <w:rPr>
          <w:rFonts w:ascii="Arial" w:hAnsi="Arial" w:cs="Arial"/>
          <w:sz w:val="24"/>
          <w:szCs w:val="24"/>
          <w:lang w:val="en-US"/>
        </w:rPr>
        <w:t xml:space="preserve">Rich Domain 1 (RNPS1), as </w:t>
      </w:r>
      <w:r w:rsidR="002F2E62">
        <w:rPr>
          <w:rFonts w:ascii="Arial" w:hAnsi="Arial" w:cs="Arial"/>
          <w:sz w:val="24"/>
          <w:szCs w:val="24"/>
          <w:lang w:val="en-US"/>
        </w:rPr>
        <w:t xml:space="preserve">an </w:t>
      </w:r>
      <w:r>
        <w:rPr>
          <w:rFonts w:ascii="Arial" w:hAnsi="Arial" w:cs="Arial"/>
          <w:sz w:val="24"/>
          <w:szCs w:val="24"/>
          <w:lang w:val="en-US"/>
        </w:rPr>
        <w:t xml:space="preserve">internal standard gene, using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the </w:t>
      </w:r>
      <w:r w:rsidR="00B943AA" w:rsidRPr="007D3D63">
        <w:rPr>
          <w:rFonts w:ascii="Arial" w:hAnsi="Arial" w:cs="Arial"/>
          <w:sz w:val="24"/>
          <w:szCs w:val="24"/>
        </w:rPr>
        <w:t>ΔΔ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CT-method. </w:t>
      </w:r>
    </w:p>
    <w:p w14:paraId="27A843E3" w14:textId="77777777" w:rsidR="00934134" w:rsidRDefault="00934134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40F4192" w14:textId="6FDA602B" w:rsidR="00515724" w:rsidRPr="009F6C92" w:rsidRDefault="00934134" w:rsidP="00832557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9F6C92">
        <w:rPr>
          <w:rFonts w:ascii="Arial" w:hAnsi="Arial" w:cs="Arial"/>
          <w:b/>
          <w:i/>
          <w:sz w:val="24"/>
          <w:szCs w:val="24"/>
          <w:lang w:val="en-US"/>
        </w:rPr>
        <w:t>Statistical analysis</w:t>
      </w:r>
    </w:p>
    <w:p w14:paraId="1A013730" w14:textId="17EA479C" w:rsidR="009F6C92" w:rsidRDefault="00934134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results </w:t>
      </w:r>
      <w:r w:rsidR="009F6C92">
        <w:rPr>
          <w:rFonts w:ascii="Arial" w:hAnsi="Arial" w:cs="Arial"/>
          <w:sz w:val="24"/>
          <w:szCs w:val="24"/>
          <w:lang w:val="en-US"/>
        </w:rPr>
        <w:t>depicted</w:t>
      </w:r>
      <w:r>
        <w:rPr>
          <w:rFonts w:ascii="Arial" w:hAnsi="Arial" w:cs="Arial"/>
          <w:sz w:val="24"/>
          <w:szCs w:val="24"/>
          <w:lang w:val="en-US"/>
        </w:rPr>
        <w:t xml:space="preserve"> as an average of at least three independent experiments. Data are presented as mean values ± SD. </w:t>
      </w:r>
      <w:r w:rsidR="00374F0A">
        <w:rPr>
          <w:rFonts w:ascii="Arial" w:hAnsi="Arial" w:cs="Arial"/>
          <w:sz w:val="24"/>
          <w:szCs w:val="24"/>
          <w:lang w:val="en-US"/>
        </w:rPr>
        <w:t xml:space="preserve">GraphPad </w:t>
      </w:r>
      <w:r w:rsidR="009F6C92">
        <w:rPr>
          <w:rFonts w:ascii="Arial" w:hAnsi="Arial" w:cs="Arial"/>
          <w:sz w:val="24"/>
          <w:szCs w:val="24"/>
          <w:lang w:val="en-US"/>
        </w:rPr>
        <w:t>Prism 8</w:t>
      </w:r>
      <w:r w:rsidR="00374F0A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(GraphPad Software Inc., San Diego, USA) was applied for </w:t>
      </w:r>
      <w:r w:rsidR="009F6C92">
        <w:rPr>
          <w:rFonts w:ascii="Arial" w:hAnsi="Arial" w:cs="Arial"/>
          <w:sz w:val="24"/>
          <w:szCs w:val="24"/>
          <w:lang w:val="en-US"/>
        </w:rPr>
        <w:t>unpaired</w:t>
      </w:r>
      <w:r>
        <w:rPr>
          <w:rFonts w:ascii="Arial" w:hAnsi="Arial" w:cs="Arial"/>
          <w:sz w:val="24"/>
          <w:szCs w:val="24"/>
          <w:lang w:val="en-US"/>
        </w:rPr>
        <w:t xml:space="preserve"> t-test, one-way and two-way ANOVA multiple comparisons </w:t>
      </w:r>
      <w:r w:rsidR="009F6C92">
        <w:rPr>
          <w:rFonts w:ascii="Arial" w:hAnsi="Arial" w:cs="Arial"/>
          <w:sz w:val="24"/>
          <w:szCs w:val="24"/>
          <w:lang w:val="en-US"/>
        </w:rPr>
        <w:t xml:space="preserve">data as appropriate. The </w:t>
      </w:r>
      <w:r w:rsidR="009F6C92" w:rsidRPr="001A0D04">
        <w:rPr>
          <w:rFonts w:ascii="Arial" w:hAnsi="Arial" w:cs="Arial"/>
          <w:i/>
          <w:sz w:val="24"/>
          <w:szCs w:val="24"/>
          <w:lang w:val="en-US"/>
        </w:rPr>
        <w:t>p</w:t>
      </w:r>
      <w:r w:rsidR="009F6C92">
        <w:rPr>
          <w:rFonts w:ascii="Arial" w:hAnsi="Arial" w:cs="Arial"/>
          <w:sz w:val="24"/>
          <w:szCs w:val="24"/>
          <w:lang w:val="en-US"/>
        </w:rPr>
        <w:t>-value was considered &lt; 0.05 significant.</w:t>
      </w:r>
    </w:p>
    <w:p w14:paraId="14622DE3" w14:textId="77777777" w:rsidR="009F6C92" w:rsidRDefault="009F6C92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1C07878" w14:textId="3F32A148" w:rsidR="00934134" w:rsidRPr="009F6C92" w:rsidRDefault="009F6C92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9F6C92">
        <w:rPr>
          <w:rFonts w:ascii="Arial" w:hAnsi="Arial" w:cs="Arial"/>
          <w:b/>
          <w:sz w:val="24"/>
          <w:szCs w:val="24"/>
          <w:lang w:val="en-US"/>
        </w:rPr>
        <w:t>Results</w:t>
      </w:r>
      <w:r w:rsidR="00934134" w:rsidRPr="009F6C92">
        <w:rPr>
          <w:rFonts w:ascii="Arial" w:hAnsi="Arial" w:cs="Arial"/>
          <w:b/>
          <w:sz w:val="24"/>
          <w:szCs w:val="24"/>
          <w:lang w:val="en-US"/>
        </w:rPr>
        <w:t xml:space="preserve"> </w:t>
      </w:r>
    </w:p>
    <w:p w14:paraId="0027665A" w14:textId="77777777" w:rsidR="00F94CF5" w:rsidRPr="007D3D63" w:rsidRDefault="00B943AA" w:rsidP="00F94CF5">
      <w:pPr>
        <w:spacing w:after="0" w:line="48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7D3D63">
        <w:rPr>
          <w:rFonts w:ascii="Arial" w:hAnsi="Arial" w:cs="Arial"/>
          <w:b/>
          <w:i/>
          <w:sz w:val="24"/>
          <w:szCs w:val="24"/>
          <w:lang w:val="en-US"/>
        </w:rPr>
        <w:t>Inhibition of ceramide accumulation rescues morphological and function in diabetic CMs</w:t>
      </w:r>
    </w:p>
    <w:p w14:paraId="028E3569" w14:textId="067C3CC6" w:rsidR="00F94CF5" w:rsidRPr="007D3D63" w:rsidRDefault="00B943AA" w:rsidP="00F94CF5">
      <w:pPr>
        <w:spacing w:after="0" w:line="480" w:lineRule="auto"/>
        <w:ind w:firstLine="709"/>
        <w:jc w:val="both"/>
        <w:rPr>
          <w:rFonts w:ascii="Arial" w:hAnsi="Arial" w:cs="Arial"/>
          <w:sz w:val="24"/>
          <w:szCs w:val="24"/>
          <w:lang w:val="en-US"/>
        </w:rPr>
      </w:pPr>
      <w:r w:rsidRPr="007D3D63">
        <w:rPr>
          <w:rFonts w:ascii="Arial" w:hAnsi="Arial" w:cs="Arial"/>
          <w:sz w:val="24"/>
          <w:szCs w:val="24"/>
          <w:lang w:val="en-US"/>
        </w:rPr>
        <w:t>Okadaic acid as an inhibitor of the PP2A pathway reduced diabetic-induced CMs intracellular lipid droplet accumulation (1660.87±228.72 µm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in DM versus 1030.42±309.40 µm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in DM with myriocin,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i/>
          <w:sz w:val="24"/>
          <w:szCs w:val="24"/>
          <w:lang w:val="en-US"/>
        </w:rPr>
        <w:t>&lt;</w:t>
      </w:r>
      <w:r w:rsidRPr="007D3D63">
        <w:rPr>
          <w:rFonts w:ascii="Arial" w:hAnsi="Arial" w:cs="Arial"/>
          <w:sz w:val="24"/>
          <w:szCs w:val="24"/>
          <w:lang w:val="en-US"/>
        </w:rPr>
        <w:t>0.</w:t>
      </w:r>
      <w:r w:rsidR="008A0584" w:rsidRPr="007D3D63">
        <w:rPr>
          <w:rFonts w:ascii="Arial" w:hAnsi="Arial" w:cs="Arial"/>
          <w:sz w:val="24"/>
          <w:szCs w:val="24"/>
          <w:lang w:val="en-US"/>
        </w:rPr>
        <w:t>0</w:t>
      </w:r>
      <w:r w:rsidR="008A0584">
        <w:rPr>
          <w:rFonts w:ascii="Arial" w:hAnsi="Arial" w:cs="Arial"/>
          <w:sz w:val="24"/>
          <w:szCs w:val="24"/>
          <w:lang w:val="en-US"/>
        </w:rPr>
        <w:t>25</w:t>
      </w:r>
      <w:r w:rsidRPr="007D3D63">
        <w:rPr>
          <w:rFonts w:ascii="Arial" w:hAnsi="Arial" w:cs="Arial"/>
          <w:sz w:val="24"/>
          <w:szCs w:val="24"/>
          <w:lang w:val="en-US"/>
        </w:rPr>
        <w:t>) and (1660.87±228.72 µm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in DM versus 533.36±</w:t>
      </w:r>
      <w:r w:rsidR="008A0584" w:rsidRPr="007D3D63">
        <w:rPr>
          <w:rFonts w:ascii="Arial" w:hAnsi="Arial" w:cs="Arial"/>
          <w:sz w:val="24"/>
          <w:szCs w:val="24"/>
          <w:lang w:val="en-US"/>
        </w:rPr>
        <w:t>1</w:t>
      </w:r>
      <w:r w:rsidR="008A0584">
        <w:rPr>
          <w:rFonts w:ascii="Arial" w:hAnsi="Arial" w:cs="Arial"/>
          <w:sz w:val="24"/>
          <w:szCs w:val="24"/>
          <w:lang w:val="en-US"/>
        </w:rPr>
        <w:t>5</w:t>
      </w:r>
      <w:r w:rsidR="008A0584" w:rsidRPr="007D3D63">
        <w:rPr>
          <w:rFonts w:ascii="Arial" w:hAnsi="Arial" w:cs="Arial"/>
          <w:sz w:val="24"/>
          <w:szCs w:val="24"/>
          <w:lang w:val="en-US"/>
        </w:rPr>
        <w:t>3</w:t>
      </w:r>
      <w:r w:rsidRPr="007D3D63">
        <w:rPr>
          <w:rFonts w:ascii="Arial" w:hAnsi="Arial" w:cs="Arial"/>
          <w:sz w:val="24"/>
          <w:szCs w:val="24"/>
          <w:lang w:val="en-US"/>
        </w:rPr>
        <w:t>.</w:t>
      </w:r>
      <w:r w:rsidR="008A0584">
        <w:rPr>
          <w:rFonts w:ascii="Arial" w:hAnsi="Arial" w:cs="Arial"/>
          <w:sz w:val="24"/>
          <w:szCs w:val="24"/>
          <w:lang w:val="en-US"/>
        </w:rPr>
        <w:t>48</w:t>
      </w:r>
      <w:r w:rsidR="008A0584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>µm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 xml:space="preserve">2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okadaic,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i/>
          <w:sz w:val="24"/>
          <w:szCs w:val="24"/>
          <w:lang w:val="en-US"/>
        </w:rPr>
        <w:t>&lt;</w:t>
      </w:r>
      <w:r w:rsidRPr="007D3D63">
        <w:rPr>
          <w:rFonts w:ascii="Arial" w:hAnsi="Arial" w:cs="Arial"/>
          <w:sz w:val="24"/>
          <w:szCs w:val="24"/>
          <w:lang w:val="en-US"/>
        </w:rPr>
        <w:t>0.0</w:t>
      </w:r>
      <w:r w:rsidR="008A0584">
        <w:rPr>
          <w:rFonts w:ascii="Arial" w:hAnsi="Arial" w:cs="Arial"/>
          <w:sz w:val="24"/>
          <w:szCs w:val="24"/>
          <w:lang w:val="en-US"/>
        </w:rPr>
        <w:t>0</w:t>
      </w:r>
      <w:r w:rsidRPr="007D3D63">
        <w:rPr>
          <w:rFonts w:ascii="Arial" w:hAnsi="Arial" w:cs="Arial"/>
          <w:sz w:val="24"/>
          <w:szCs w:val="24"/>
          <w:lang w:val="en-US"/>
        </w:rPr>
        <w:t>1) 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a</w:t>
      </w:r>
      <w:r w:rsidR="00192DA2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and </w:t>
      </w:r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b</w:t>
      </w:r>
      <w:r w:rsidRPr="007D3D63">
        <w:rPr>
          <w:rFonts w:ascii="Arial" w:hAnsi="Arial" w:cs="Arial"/>
          <w:sz w:val="24"/>
          <w:szCs w:val="24"/>
          <w:lang w:val="en-US"/>
        </w:rPr>
        <w:t>).</w:t>
      </w:r>
      <w:proofErr w:type="gramEnd"/>
      <w:r w:rsidRPr="007D3D63">
        <w:rPr>
          <w:rFonts w:ascii="Arial" w:hAnsi="Arial" w:cs="Arial"/>
          <w:sz w:val="24"/>
          <w:szCs w:val="24"/>
          <w:lang w:val="en-US"/>
        </w:rPr>
        <w:t xml:space="preserve"> CMs only showed a rescue in cell area by inhibiting PP2A activation compared with the cells exposed the DM (2872.90±526.86 µm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in DM versus 1513.03±301.72 µm</w:t>
      </w:r>
      <w:r w:rsidRPr="007D3D63">
        <w:rPr>
          <w:rFonts w:ascii="Arial" w:hAnsi="Arial" w:cs="Arial"/>
          <w:sz w:val="24"/>
          <w:szCs w:val="24"/>
          <w:vertAlign w:val="superscript"/>
          <w:lang w:val="en-US"/>
        </w:rPr>
        <w:t xml:space="preserve">2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okadaic,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i/>
          <w:sz w:val="24"/>
          <w:szCs w:val="24"/>
          <w:lang w:val="en-US"/>
        </w:rPr>
        <w:t>&lt;</w:t>
      </w:r>
      <w:r w:rsidRPr="007D3D63">
        <w:rPr>
          <w:rFonts w:ascii="Arial" w:hAnsi="Arial" w:cs="Arial"/>
          <w:sz w:val="24"/>
          <w:szCs w:val="24"/>
          <w:lang w:val="en-US"/>
        </w:rPr>
        <w:t>0.</w:t>
      </w:r>
      <w:r w:rsidR="00BE4E98" w:rsidRPr="007D3D63">
        <w:rPr>
          <w:rFonts w:ascii="Arial" w:hAnsi="Arial" w:cs="Arial"/>
          <w:sz w:val="24"/>
          <w:szCs w:val="24"/>
          <w:lang w:val="en-US"/>
        </w:rPr>
        <w:t>0</w:t>
      </w:r>
      <w:r w:rsidR="00BE4E98">
        <w:rPr>
          <w:rFonts w:ascii="Arial" w:hAnsi="Arial" w:cs="Arial"/>
          <w:sz w:val="24"/>
          <w:szCs w:val="24"/>
          <w:lang w:val="en-US"/>
        </w:rPr>
        <w:t>01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)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a</w:t>
      </w:r>
      <w:r w:rsidR="00192DA2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and </w:t>
      </w:r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b</w:t>
      </w:r>
      <w:r w:rsidR="00717D99" w:rsidRPr="007D3D63">
        <w:rPr>
          <w:rFonts w:ascii="Arial" w:hAnsi="Arial" w:cs="Arial"/>
          <w:sz w:val="24"/>
          <w:szCs w:val="24"/>
          <w:lang w:val="en-US"/>
        </w:rPr>
        <w:t>)</w:t>
      </w:r>
      <w:r w:rsidRPr="007D3D63">
        <w:rPr>
          <w:rFonts w:ascii="Arial" w:hAnsi="Arial" w:cs="Arial"/>
          <w:sz w:val="24"/>
          <w:szCs w:val="24"/>
          <w:lang w:val="en-US"/>
        </w:rPr>
        <w:t>.</w:t>
      </w:r>
      <w:proofErr w:type="gramEnd"/>
      <w:r w:rsidRPr="007D3D63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4A39ECA" w14:textId="4AC9F5F0" w:rsidR="00F94CF5" w:rsidRPr="007D3D63" w:rsidRDefault="00B943AA" w:rsidP="00F94CF5">
      <w:pPr>
        <w:spacing w:after="0" w:line="480" w:lineRule="auto"/>
        <w:ind w:firstLine="709"/>
        <w:jc w:val="both"/>
        <w:rPr>
          <w:rFonts w:ascii="Arial" w:hAnsi="Arial" w:cs="Arial"/>
          <w:sz w:val="24"/>
          <w:szCs w:val="24"/>
          <w:lang w:val="en-US"/>
        </w:rPr>
      </w:pPr>
      <w:r w:rsidRPr="007D3D63">
        <w:rPr>
          <w:rFonts w:ascii="Arial" w:hAnsi="Arial" w:cs="Arial"/>
          <w:sz w:val="24"/>
          <w:szCs w:val="24"/>
          <w:lang w:val="en-US"/>
        </w:rPr>
        <w:t>We next tested whether the increase the ROS production is dependent on the accumulation of ceramide or PP2A activity or the mitochondrial dysfunction. The SPT inhibitor, myriocin, inhibit the DM-induced mitochondrial superoxide production (2.3±0.</w:t>
      </w:r>
      <w:r w:rsidR="00BE4E98">
        <w:rPr>
          <w:rFonts w:ascii="Arial" w:hAnsi="Arial" w:cs="Arial"/>
          <w:sz w:val="24"/>
          <w:szCs w:val="24"/>
          <w:lang w:val="en-US"/>
        </w:rPr>
        <w:t>2</w:t>
      </w:r>
      <w:r w:rsidR="00BE4E98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>in DM to 1.3±0.</w:t>
      </w:r>
      <w:r w:rsidR="00BE4E98">
        <w:rPr>
          <w:rFonts w:ascii="Arial" w:hAnsi="Arial" w:cs="Arial"/>
          <w:sz w:val="24"/>
          <w:szCs w:val="24"/>
          <w:lang w:val="en-US"/>
        </w:rPr>
        <w:t>4</w:t>
      </w:r>
      <w:r w:rsidR="00BE4E98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myriocin,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i/>
          <w:sz w:val="24"/>
          <w:szCs w:val="24"/>
          <w:lang w:val="en-US"/>
        </w:rPr>
        <w:t>&lt;</w:t>
      </w:r>
      <w:r w:rsidRPr="007D3D63">
        <w:rPr>
          <w:rFonts w:ascii="Arial" w:hAnsi="Arial" w:cs="Arial"/>
          <w:sz w:val="24"/>
          <w:szCs w:val="24"/>
          <w:lang w:val="en-US"/>
        </w:rPr>
        <w:t>0.0</w:t>
      </w:r>
      <w:r w:rsidR="00BE4E98">
        <w:rPr>
          <w:rFonts w:ascii="Arial" w:hAnsi="Arial" w:cs="Arial"/>
          <w:sz w:val="24"/>
          <w:szCs w:val="24"/>
          <w:lang w:val="en-US"/>
        </w:rPr>
        <w:t>0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1)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d</w:t>
      </w:r>
      <w:r w:rsidR="00192DA2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and </w:t>
      </w:r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e</w:t>
      </w:r>
      <w:r w:rsidR="00717D99" w:rsidRPr="007D3D63">
        <w:rPr>
          <w:rFonts w:ascii="Arial" w:hAnsi="Arial" w:cs="Arial"/>
          <w:sz w:val="24"/>
          <w:szCs w:val="24"/>
          <w:lang w:val="en-US"/>
        </w:rPr>
        <w:t>)</w:t>
      </w:r>
      <w:r w:rsidRPr="007D3D63">
        <w:rPr>
          <w:rFonts w:ascii="Arial" w:hAnsi="Arial" w:cs="Arial"/>
          <w:sz w:val="24"/>
          <w:szCs w:val="24"/>
          <w:lang w:val="en-US"/>
        </w:rPr>
        <w:t>.</w:t>
      </w:r>
      <w:proofErr w:type="gramEnd"/>
      <w:r w:rsidRPr="007D3D63">
        <w:rPr>
          <w:rFonts w:ascii="Arial" w:hAnsi="Arial" w:cs="Arial"/>
          <w:sz w:val="24"/>
          <w:szCs w:val="24"/>
          <w:lang w:val="en-US"/>
        </w:rPr>
        <w:t xml:space="preserve"> Similarly noticed when PP2A inactivated by an okadaic acid inhibitor (2.3±0.</w:t>
      </w:r>
      <w:r w:rsidR="00BE4E98">
        <w:rPr>
          <w:rFonts w:ascii="Arial" w:hAnsi="Arial" w:cs="Arial"/>
          <w:sz w:val="24"/>
          <w:szCs w:val="24"/>
          <w:lang w:val="en-US"/>
        </w:rPr>
        <w:t>2</w:t>
      </w:r>
      <w:r w:rsidR="00BE4E98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versus </w:t>
      </w:r>
      <w:r w:rsidRPr="007D3D63">
        <w:rPr>
          <w:rFonts w:ascii="Arial" w:hAnsi="Arial" w:cs="Arial"/>
          <w:sz w:val="24"/>
          <w:szCs w:val="24"/>
          <w:lang w:val="en-US"/>
        </w:rPr>
        <w:lastRenderedPageBreak/>
        <w:t>1.25±0.</w:t>
      </w:r>
      <w:r w:rsidR="00BE4E98">
        <w:rPr>
          <w:rFonts w:ascii="Arial" w:hAnsi="Arial" w:cs="Arial"/>
          <w:sz w:val="24"/>
          <w:szCs w:val="24"/>
          <w:lang w:val="en-US"/>
        </w:rPr>
        <w:t>18</w:t>
      </w:r>
      <w:r w:rsidR="00BE4E98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okadaic,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i/>
          <w:sz w:val="24"/>
          <w:szCs w:val="24"/>
          <w:lang w:val="en-US"/>
        </w:rPr>
        <w:t>&lt;</w:t>
      </w:r>
      <w:r w:rsidRPr="007D3D63">
        <w:rPr>
          <w:rFonts w:ascii="Arial" w:hAnsi="Arial" w:cs="Arial"/>
          <w:sz w:val="24"/>
          <w:szCs w:val="24"/>
          <w:lang w:val="en-US"/>
        </w:rPr>
        <w:t>0.0</w:t>
      </w:r>
      <w:r w:rsidR="00BE4E98">
        <w:rPr>
          <w:rFonts w:ascii="Arial" w:hAnsi="Arial" w:cs="Arial"/>
          <w:sz w:val="24"/>
          <w:szCs w:val="24"/>
          <w:lang w:val="en-US"/>
        </w:rPr>
        <w:t>0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1)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d</w:t>
      </w:r>
      <w:r w:rsidR="00192DA2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and S2E)</w:t>
      </w:r>
      <w:r w:rsidRPr="007D3D63">
        <w:rPr>
          <w:rFonts w:ascii="Arial" w:hAnsi="Arial" w:cs="Arial"/>
          <w:sz w:val="24"/>
          <w:szCs w:val="24"/>
          <w:lang w:val="en-US"/>
        </w:rPr>
        <w:t>.</w:t>
      </w:r>
      <w:proofErr w:type="gramEnd"/>
      <w:r w:rsidRPr="007D3D63">
        <w:rPr>
          <w:rFonts w:ascii="Arial" w:hAnsi="Arial" w:cs="Arial"/>
          <w:sz w:val="24"/>
          <w:szCs w:val="24"/>
          <w:lang w:val="en-US"/>
        </w:rPr>
        <w:t xml:space="preserve"> Further, assessment of mitochondrial complex I antioxidant, rotenone inhibitor, did not abolish (2.3±0.</w:t>
      </w:r>
      <w:r w:rsidR="00BE4E98">
        <w:rPr>
          <w:rFonts w:ascii="Arial" w:hAnsi="Arial" w:cs="Arial"/>
          <w:sz w:val="24"/>
          <w:szCs w:val="24"/>
          <w:lang w:val="en-US"/>
        </w:rPr>
        <w:t>2</w:t>
      </w:r>
      <w:r w:rsidR="00BE4E98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>in DM versus 1.93±0.</w:t>
      </w:r>
      <w:r w:rsidR="001F27BC">
        <w:rPr>
          <w:rFonts w:ascii="Arial" w:hAnsi="Arial" w:cs="Arial"/>
          <w:sz w:val="24"/>
          <w:szCs w:val="24"/>
          <w:lang w:val="en-US"/>
        </w:rPr>
        <w:t>1</w:t>
      </w:r>
      <w:r w:rsidR="001F27BC" w:rsidRPr="007D3D63">
        <w:rPr>
          <w:rFonts w:ascii="Arial" w:hAnsi="Arial" w:cs="Arial"/>
          <w:sz w:val="24"/>
          <w:szCs w:val="24"/>
          <w:lang w:val="en-US"/>
        </w:rPr>
        <w:t xml:space="preserve">3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rotenone,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i/>
          <w:sz w:val="24"/>
          <w:szCs w:val="24"/>
          <w:lang w:val="en-US"/>
        </w:rPr>
        <w:t>=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0.6) the superoxide production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d</w:t>
      </w:r>
      <w:r w:rsidR="00192DA2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and </w:t>
      </w:r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e</w:t>
      </w:r>
      <w:r w:rsidR="00717D99" w:rsidRPr="007D3D63">
        <w:rPr>
          <w:rFonts w:ascii="Arial" w:hAnsi="Arial" w:cs="Arial"/>
          <w:sz w:val="24"/>
          <w:szCs w:val="24"/>
          <w:lang w:val="en-US"/>
        </w:rPr>
        <w:t>)</w:t>
      </w:r>
      <w:r w:rsidRPr="007D3D63">
        <w:rPr>
          <w:rFonts w:ascii="Arial" w:hAnsi="Arial" w:cs="Arial"/>
          <w:sz w:val="24"/>
          <w:szCs w:val="24"/>
          <w:lang w:val="en-US"/>
        </w:rPr>
        <w:t>, indicating that ceramide-PP2A pathway upstream of oxidative stress. As apoptosis indicator, active caspase-3 was significantly reduced by inhibiting the SPT with myriocin (2.4±0.1</w:t>
      </w:r>
      <w:r w:rsidR="001F27BC">
        <w:rPr>
          <w:rFonts w:ascii="Arial" w:hAnsi="Arial" w:cs="Arial"/>
          <w:sz w:val="24"/>
          <w:szCs w:val="24"/>
          <w:lang w:val="en-US"/>
        </w:rPr>
        <w:t>1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in DM versus 1.</w:t>
      </w:r>
      <w:r w:rsidR="001F27BC">
        <w:rPr>
          <w:rFonts w:ascii="Arial" w:hAnsi="Arial" w:cs="Arial"/>
          <w:sz w:val="24"/>
          <w:szCs w:val="24"/>
          <w:lang w:val="en-US"/>
        </w:rPr>
        <w:t>6</w:t>
      </w:r>
      <w:r w:rsidRPr="007D3D63">
        <w:rPr>
          <w:rFonts w:ascii="Arial" w:hAnsi="Arial" w:cs="Arial"/>
          <w:sz w:val="24"/>
          <w:szCs w:val="24"/>
          <w:lang w:val="en-US"/>
        </w:rPr>
        <w:t>±0.</w:t>
      </w:r>
      <w:r w:rsidR="001F27BC">
        <w:rPr>
          <w:rFonts w:ascii="Arial" w:hAnsi="Arial" w:cs="Arial"/>
          <w:sz w:val="24"/>
          <w:szCs w:val="24"/>
          <w:lang w:val="en-US"/>
        </w:rPr>
        <w:t>4</w:t>
      </w:r>
      <w:r w:rsidR="001F27BC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myriocin,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sz w:val="24"/>
          <w:szCs w:val="24"/>
          <w:lang w:val="en-US"/>
        </w:rPr>
        <w:t>&lt;0.</w:t>
      </w:r>
      <w:r w:rsidR="001F27BC" w:rsidRPr="007D3D63">
        <w:rPr>
          <w:rFonts w:ascii="Arial" w:hAnsi="Arial" w:cs="Arial"/>
          <w:sz w:val="24"/>
          <w:szCs w:val="24"/>
          <w:lang w:val="en-US"/>
        </w:rPr>
        <w:t>0</w:t>
      </w:r>
      <w:r w:rsidR="001F27BC">
        <w:rPr>
          <w:rFonts w:ascii="Arial" w:hAnsi="Arial" w:cs="Arial"/>
          <w:sz w:val="24"/>
          <w:szCs w:val="24"/>
          <w:lang w:val="en-US"/>
        </w:rPr>
        <w:t>2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)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f</w:t>
      </w:r>
      <w:r w:rsidR="00717D99" w:rsidRPr="007D3D63">
        <w:rPr>
          <w:rFonts w:ascii="Arial" w:hAnsi="Arial" w:cs="Arial"/>
          <w:sz w:val="24"/>
          <w:szCs w:val="24"/>
          <w:lang w:val="en-US"/>
        </w:rPr>
        <w:t>)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or PP2A with okadaic acid (2.4±0.1</w:t>
      </w:r>
      <w:r w:rsidR="001F27BC">
        <w:rPr>
          <w:rFonts w:ascii="Arial" w:hAnsi="Arial" w:cs="Arial"/>
          <w:sz w:val="24"/>
          <w:szCs w:val="24"/>
          <w:lang w:val="en-US"/>
        </w:rPr>
        <w:t>1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 in DM versus 0.</w:t>
      </w:r>
      <w:r w:rsidR="001F27BC">
        <w:rPr>
          <w:rFonts w:ascii="Arial" w:hAnsi="Arial" w:cs="Arial"/>
          <w:sz w:val="24"/>
          <w:szCs w:val="24"/>
          <w:lang w:val="en-US"/>
        </w:rPr>
        <w:t>49</w:t>
      </w:r>
      <w:r w:rsidRPr="007D3D63">
        <w:rPr>
          <w:rFonts w:ascii="Arial" w:hAnsi="Arial" w:cs="Arial"/>
          <w:sz w:val="24"/>
          <w:szCs w:val="24"/>
          <w:lang w:val="en-US"/>
        </w:rPr>
        <w:t>±0.</w:t>
      </w:r>
      <w:r w:rsidR="001F27BC" w:rsidRPr="007D3D63">
        <w:rPr>
          <w:rFonts w:ascii="Arial" w:hAnsi="Arial" w:cs="Arial"/>
          <w:sz w:val="24"/>
          <w:szCs w:val="24"/>
          <w:lang w:val="en-US"/>
        </w:rPr>
        <w:t>1</w:t>
      </w:r>
      <w:r w:rsidR="001F27BC">
        <w:rPr>
          <w:rFonts w:ascii="Arial" w:hAnsi="Arial" w:cs="Arial"/>
          <w:sz w:val="24"/>
          <w:szCs w:val="24"/>
          <w:lang w:val="en-US"/>
        </w:rPr>
        <w:t>1</w:t>
      </w:r>
      <w:r w:rsidR="001F27BC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in DM with okadaic, </w:t>
      </w:r>
      <w:r w:rsidR="00717D99" w:rsidRPr="007D3D63">
        <w:rPr>
          <w:rFonts w:ascii="Arial" w:hAnsi="Arial" w:cs="Arial"/>
          <w:i/>
          <w:sz w:val="24"/>
          <w:szCs w:val="24"/>
          <w:lang w:val="en-US"/>
        </w:rPr>
        <w:t>p</w:t>
      </w:r>
      <w:r w:rsidRPr="007D3D63">
        <w:rPr>
          <w:rFonts w:ascii="Arial" w:hAnsi="Arial" w:cs="Arial"/>
          <w:sz w:val="24"/>
          <w:szCs w:val="24"/>
          <w:lang w:val="en-US"/>
        </w:rPr>
        <w:t>&lt;0.0</w:t>
      </w:r>
      <w:r w:rsidR="001F27BC">
        <w:rPr>
          <w:rFonts w:ascii="Arial" w:hAnsi="Arial" w:cs="Arial"/>
          <w:sz w:val="24"/>
          <w:szCs w:val="24"/>
          <w:lang w:val="en-US"/>
        </w:rPr>
        <w:t>0</w:t>
      </w:r>
      <w:r w:rsidRPr="007D3D63">
        <w:rPr>
          <w:rFonts w:ascii="Arial" w:hAnsi="Arial" w:cs="Arial"/>
          <w:sz w:val="24"/>
          <w:szCs w:val="24"/>
          <w:lang w:val="en-US"/>
        </w:rPr>
        <w:t xml:space="preserve">1) </w:t>
      </w:r>
      <w:r w:rsidR="00717D99" w:rsidRPr="007D3D63">
        <w:rPr>
          <w:rFonts w:ascii="Arial" w:hAnsi="Arial" w:cs="Arial"/>
          <w:sz w:val="24"/>
          <w:szCs w:val="24"/>
          <w:lang w:val="en-US"/>
        </w:rPr>
        <w:t>(</w:t>
      </w:r>
      <w:r w:rsidR="00643F55">
        <w:rPr>
          <w:rFonts w:ascii="Arial" w:hAnsi="Arial" w:cs="Arial"/>
          <w:sz w:val="24"/>
          <w:szCs w:val="24"/>
          <w:lang w:val="en-US"/>
        </w:rPr>
        <w:t>Fig.</w:t>
      </w:r>
      <w:proofErr w:type="gramEnd"/>
      <w:r w:rsidR="00717D99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192DA2" w:rsidRPr="007D3D63">
        <w:rPr>
          <w:rFonts w:ascii="Arial" w:hAnsi="Arial" w:cs="Arial"/>
          <w:sz w:val="24"/>
          <w:szCs w:val="24"/>
          <w:lang w:val="en-US"/>
        </w:rPr>
        <w:t>S2</w:t>
      </w:r>
      <w:r w:rsidR="00192DA2">
        <w:rPr>
          <w:rFonts w:ascii="Arial" w:hAnsi="Arial" w:cs="Arial"/>
          <w:sz w:val="24"/>
          <w:szCs w:val="24"/>
          <w:lang w:val="en-US"/>
        </w:rPr>
        <w:t>f</w:t>
      </w:r>
      <w:r w:rsidR="00717D99" w:rsidRPr="007D3D63">
        <w:rPr>
          <w:rFonts w:ascii="Arial" w:hAnsi="Arial" w:cs="Arial"/>
          <w:sz w:val="24"/>
          <w:szCs w:val="24"/>
          <w:lang w:val="en-US"/>
        </w:rPr>
        <w:t>)</w:t>
      </w:r>
      <w:r w:rsidRPr="007D3D63">
        <w:rPr>
          <w:rFonts w:ascii="Arial" w:hAnsi="Arial" w:cs="Arial"/>
          <w:sz w:val="24"/>
          <w:szCs w:val="24"/>
          <w:lang w:val="en-US"/>
        </w:rPr>
        <w:t>.</w:t>
      </w:r>
    </w:p>
    <w:p w14:paraId="340F8297" w14:textId="77777777" w:rsidR="00F94CF5" w:rsidRPr="007D3D63" w:rsidRDefault="00F94CF5">
      <w:pPr>
        <w:rPr>
          <w:rFonts w:ascii="Arial" w:hAnsi="Arial" w:cs="Arial"/>
          <w:lang w:val="en-US"/>
        </w:rPr>
      </w:pPr>
    </w:p>
    <w:p w14:paraId="52119EED" w14:textId="77777777" w:rsidR="00F1021C" w:rsidRPr="007D3D63" w:rsidRDefault="00B943AA">
      <w:pPr>
        <w:rPr>
          <w:rFonts w:ascii="Arial" w:hAnsi="Arial" w:cs="Arial"/>
          <w:b/>
          <w:sz w:val="24"/>
          <w:szCs w:val="24"/>
          <w:lang w:val="en-US"/>
        </w:rPr>
      </w:pPr>
      <w:r w:rsidRPr="007D3D63">
        <w:rPr>
          <w:rFonts w:ascii="Arial" w:hAnsi="Arial" w:cs="Arial"/>
          <w:b/>
          <w:sz w:val="24"/>
          <w:szCs w:val="24"/>
          <w:lang w:val="en-US"/>
        </w:rPr>
        <w:br w:type="page"/>
      </w:r>
    </w:p>
    <w:p w14:paraId="090AD7E9" w14:textId="77777777" w:rsidR="004B7930" w:rsidRPr="007D3D63" w:rsidRDefault="00B943AA" w:rsidP="004B7930">
      <w:pPr>
        <w:spacing w:after="0" w:line="240" w:lineRule="auto"/>
        <w:jc w:val="both"/>
        <w:rPr>
          <w:rFonts w:ascii="Arial" w:hAnsi="Arial" w:cs="Arial"/>
          <w:b/>
          <w:bCs/>
          <w:lang w:val="en-GB"/>
        </w:rPr>
      </w:pPr>
      <w:r w:rsidRPr="007D3D63">
        <w:rPr>
          <w:rFonts w:ascii="Arial" w:hAnsi="Arial" w:cs="Arial"/>
          <w:b/>
          <w:bCs/>
          <w:lang w:val="en-GB"/>
        </w:rPr>
        <w:lastRenderedPageBreak/>
        <w:t>SUPPLEMENTAL TABLES</w:t>
      </w:r>
    </w:p>
    <w:tbl>
      <w:tblPr>
        <w:tblpPr w:leftFromText="141" w:rightFromText="141" w:vertAnchor="page" w:horzAnchor="margin" w:tblpXSpec="center" w:tblpY="24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4"/>
        <w:gridCol w:w="2192"/>
        <w:gridCol w:w="1440"/>
        <w:gridCol w:w="3046"/>
      </w:tblGrid>
      <w:tr w:rsidR="00755A72" w:rsidRPr="00807E9A" w14:paraId="0E4C603E" w14:textId="77777777" w:rsidTr="004B7930">
        <w:tc>
          <w:tcPr>
            <w:tcW w:w="7992" w:type="dxa"/>
            <w:gridSpan w:val="4"/>
          </w:tcPr>
          <w:p w14:paraId="0009AD5C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1F27BC">
              <w:rPr>
                <w:rFonts w:ascii="Arial" w:hAnsi="Arial" w:cs="Arial"/>
                <w:lang w:val="en-GB"/>
              </w:rPr>
              <w:t>Table S1.</w:t>
            </w:r>
            <w:r w:rsidRPr="007D3D63">
              <w:rPr>
                <w:rFonts w:ascii="Arial" w:hAnsi="Arial" w:cs="Arial"/>
                <w:lang w:val="en-GB"/>
              </w:rPr>
              <w:t xml:space="preserve"> List of antibodies used in this study</w:t>
            </w:r>
          </w:p>
        </w:tc>
      </w:tr>
      <w:tr w:rsidR="00755A72" w14:paraId="574A3D12" w14:textId="77777777" w:rsidTr="004B7930">
        <w:tc>
          <w:tcPr>
            <w:tcW w:w="3506" w:type="dxa"/>
            <w:gridSpan w:val="2"/>
          </w:tcPr>
          <w:p w14:paraId="2314D862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Antibody</w:t>
            </w:r>
          </w:p>
        </w:tc>
        <w:tc>
          <w:tcPr>
            <w:tcW w:w="1440" w:type="dxa"/>
          </w:tcPr>
          <w:p w14:paraId="71BDEF06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Host</w:t>
            </w:r>
          </w:p>
        </w:tc>
        <w:tc>
          <w:tcPr>
            <w:tcW w:w="3046" w:type="dxa"/>
          </w:tcPr>
          <w:p w14:paraId="1E87B57D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Supplier</w:t>
            </w:r>
          </w:p>
        </w:tc>
      </w:tr>
      <w:tr w:rsidR="00755A72" w14:paraId="019DCCF8" w14:textId="77777777" w:rsidTr="004B7930">
        <w:tc>
          <w:tcPr>
            <w:tcW w:w="3506" w:type="dxa"/>
            <w:gridSpan w:val="2"/>
          </w:tcPr>
          <w:p w14:paraId="5615D260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US"/>
              </w:rPr>
              <w:t>Light chain 3B(LC3B)</w:t>
            </w:r>
          </w:p>
        </w:tc>
        <w:tc>
          <w:tcPr>
            <w:tcW w:w="1440" w:type="dxa"/>
          </w:tcPr>
          <w:p w14:paraId="1E3489DD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6099A6B8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755A72" w14:paraId="509CA2B7" w14:textId="77777777" w:rsidTr="004B7930">
        <w:tc>
          <w:tcPr>
            <w:tcW w:w="3506" w:type="dxa"/>
            <w:gridSpan w:val="2"/>
          </w:tcPr>
          <w:p w14:paraId="1DCCFDB1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US"/>
              </w:rPr>
              <w:t>SPTLC1</w:t>
            </w:r>
          </w:p>
        </w:tc>
        <w:tc>
          <w:tcPr>
            <w:tcW w:w="1440" w:type="dxa"/>
          </w:tcPr>
          <w:p w14:paraId="5C2D4099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4F1415FE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755A72" w14:paraId="3E238D9C" w14:textId="77777777" w:rsidTr="004B7930">
        <w:tc>
          <w:tcPr>
            <w:tcW w:w="3506" w:type="dxa"/>
            <w:gridSpan w:val="2"/>
          </w:tcPr>
          <w:p w14:paraId="241B2079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SPTLC2</w:t>
            </w:r>
          </w:p>
        </w:tc>
        <w:tc>
          <w:tcPr>
            <w:tcW w:w="1440" w:type="dxa"/>
          </w:tcPr>
          <w:p w14:paraId="3FB97B34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49B84B0A" w14:textId="77777777" w:rsidR="004B7930" w:rsidRPr="007D3D63" w:rsidRDefault="00B943AA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33DF12E5" w14:textId="77777777" w:rsidTr="004B7930">
        <w:tc>
          <w:tcPr>
            <w:tcW w:w="3506" w:type="dxa"/>
            <w:gridSpan w:val="2"/>
          </w:tcPr>
          <w:p w14:paraId="193AE47F" w14:textId="7904B23A" w:rsidR="001866DE" w:rsidRPr="007D3D63" w:rsidRDefault="001866DE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Caspase-3</w:t>
            </w:r>
          </w:p>
        </w:tc>
        <w:tc>
          <w:tcPr>
            <w:tcW w:w="1440" w:type="dxa"/>
          </w:tcPr>
          <w:p w14:paraId="035C9337" w14:textId="41CDB5D2" w:rsidR="001866DE" w:rsidRPr="007D3D63" w:rsidRDefault="001866DE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11884581" w14:textId="62E42F75" w:rsidR="001866DE" w:rsidRPr="007D3D63" w:rsidRDefault="001866DE" w:rsidP="004B7930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Cell Signalling Technology</w:t>
            </w:r>
          </w:p>
        </w:tc>
      </w:tr>
      <w:tr w:rsidR="001866DE" w14:paraId="4A3AC7D0" w14:textId="77777777" w:rsidTr="004B7930">
        <w:tc>
          <w:tcPr>
            <w:tcW w:w="3506" w:type="dxa"/>
            <w:gridSpan w:val="2"/>
          </w:tcPr>
          <w:p w14:paraId="15A02ED7" w14:textId="5809EC32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Cleaved Caspase-3</w:t>
            </w:r>
          </w:p>
        </w:tc>
        <w:tc>
          <w:tcPr>
            <w:tcW w:w="1440" w:type="dxa"/>
          </w:tcPr>
          <w:p w14:paraId="3D319AC3" w14:textId="0456067E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rab</w:t>
            </w:r>
            <w:r w:rsidR="005D6BF1">
              <w:rPr>
                <w:rFonts w:ascii="Arial" w:hAnsi="Arial" w:cs="Arial"/>
                <w:lang w:val="en-GB"/>
              </w:rPr>
              <w:t>b</w:t>
            </w:r>
            <w:r>
              <w:rPr>
                <w:rFonts w:ascii="Arial" w:hAnsi="Arial" w:cs="Arial"/>
                <w:lang w:val="en-GB"/>
              </w:rPr>
              <w:t>it</w:t>
            </w:r>
          </w:p>
        </w:tc>
        <w:tc>
          <w:tcPr>
            <w:tcW w:w="3046" w:type="dxa"/>
          </w:tcPr>
          <w:p w14:paraId="330B0E92" w14:textId="7593CA88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Cell Signalling Technology</w:t>
            </w:r>
          </w:p>
        </w:tc>
      </w:tr>
      <w:tr w:rsidR="001866DE" w14:paraId="1455FAE4" w14:textId="77777777" w:rsidTr="004B7930">
        <w:tc>
          <w:tcPr>
            <w:tcW w:w="3506" w:type="dxa"/>
            <w:gridSpan w:val="2"/>
          </w:tcPr>
          <w:p w14:paraId="317BCED3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CerS1</w:t>
            </w:r>
          </w:p>
        </w:tc>
        <w:tc>
          <w:tcPr>
            <w:tcW w:w="1440" w:type="dxa"/>
          </w:tcPr>
          <w:p w14:paraId="75BA4592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060BF8D7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0A3C978B" w14:textId="77777777" w:rsidTr="004B7930">
        <w:tc>
          <w:tcPr>
            <w:tcW w:w="3506" w:type="dxa"/>
            <w:gridSpan w:val="2"/>
          </w:tcPr>
          <w:p w14:paraId="4186CBCE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CerS2</w:t>
            </w:r>
          </w:p>
        </w:tc>
        <w:tc>
          <w:tcPr>
            <w:tcW w:w="1440" w:type="dxa"/>
          </w:tcPr>
          <w:p w14:paraId="6B45628B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5FE25DFD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0ADD9C96" w14:textId="77777777" w:rsidTr="004B7930">
        <w:tc>
          <w:tcPr>
            <w:tcW w:w="3506" w:type="dxa"/>
            <w:gridSpan w:val="2"/>
          </w:tcPr>
          <w:p w14:paraId="518E60CC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LASS4 (CerS4)</w:t>
            </w:r>
          </w:p>
        </w:tc>
        <w:tc>
          <w:tcPr>
            <w:tcW w:w="1440" w:type="dxa"/>
          </w:tcPr>
          <w:p w14:paraId="5E245FE1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347F188D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57E56BEE" w14:textId="77777777" w:rsidTr="004B7930">
        <w:tc>
          <w:tcPr>
            <w:tcW w:w="3506" w:type="dxa"/>
            <w:gridSpan w:val="2"/>
          </w:tcPr>
          <w:p w14:paraId="72CCE548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LASS5 (CerS5)</w:t>
            </w:r>
          </w:p>
        </w:tc>
        <w:tc>
          <w:tcPr>
            <w:tcW w:w="1440" w:type="dxa"/>
          </w:tcPr>
          <w:p w14:paraId="3984DD3D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39283E29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3EA6D91F" w14:textId="77777777" w:rsidTr="004B7930">
        <w:tc>
          <w:tcPr>
            <w:tcW w:w="3506" w:type="dxa"/>
            <w:gridSpan w:val="2"/>
          </w:tcPr>
          <w:p w14:paraId="176A7CC7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LASS6 (CerS6)</w:t>
            </w:r>
          </w:p>
        </w:tc>
        <w:tc>
          <w:tcPr>
            <w:tcW w:w="1440" w:type="dxa"/>
          </w:tcPr>
          <w:p w14:paraId="6B41A6AC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mouse</w:t>
            </w:r>
          </w:p>
        </w:tc>
        <w:tc>
          <w:tcPr>
            <w:tcW w:w="3046" w:type="dxa"/>
          </w:tcPr>
          <w:p w14:paraId="50A40028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Abcam</w:t>
            </w:r>
          </w:p>
        </w:tc>
      </w:tr>
      <w:tr w:rsidR="001866DE" w14:paraId="4D4196F2" w14:textId="77777777" w:rsidTr="004B7930">
        <w:tc>
          <w:tcPr>
            <w:tcW w:w="3506" w:type="dxa"/>
            <w:gridSpan w:val="2"/>
          </w:tcPr>
          <w:p w14:paraId="21E444E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Protein kinase B (Akt)</w:t>
            </w:r>
          </w:p>
        </w:tc>
        <w:tc>
          <w:tcPr>
            <w:tcW w:w="1440" w:type="dxa"/>
          </w:tcPr>
          <w:p w14:paraId="4D33B55F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53C1CF7B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4930FA26" w14:textId="77777777" w:rsidTr="004B7930">
        <w:tc>
          <w:tcPr>
            <w:tcW w:w="3506" w:type="dxa"/>
            <w:gridSpan w:val="2"/>
          </w:tcPr>
          <w:p w14:paraId="6848A60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P-AKT (Ser473)</w:t>
            </w:r>
          </w:p>
        </w:tc>
        <w:tc>
          <w:tcPr>
            <w:tcW w:w="1440" w:type="dxa"/>
          </w:tcPr>
          <w:p w14:paraId="4615DB11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4F81FF6E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44DBED93" w14:textId="77777777" w:rsidTr="004B7930">
        <w:tc>
          <w:tcPr>
            <w:tcW w:w="3506" w:type="dxa"/>
            <w:gridSpan w:val="2"/>
          </w:tcPr>
          <w:p w14:paraId="76F95FD0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AMPK</w:t>
            </w:r>
          </w:p>
        </w:tc>
        <w:tc>
          <w:tcPr>
            <w:tcW w:w="1440" w:type="dxa"/>
          </w:tcPr>
          <w:p w14:paraId="57DDB0DD" w14:textId="77777777" w:rsidR="001866DE" w:rsidRPr="007D3D63" w:rsidRDefault="001866DE" w:rsidP="001866DE">
            <w:pPr>
              <w:spacing w:after="0" w:line="240" w:lineRule="auto"/>
              <w:rPr>
                <w:rFonts w:ascii="Arial" w:hAnsi="Arial" w:cs="Arial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6ED6E35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Cell Signalling Technology</w:t>
            </w:r>
          </w:p>
        </w:tc>
      </w:tr>
      <w:tr w:rsidR="001866DE" w14:paraId="1F904106" w14:textId="77777777" w:rsidTr="004B7930">
        <w:tc>
          <w:tcPr>
            <w:tcW w:w="3506" w:type="dxa"/>
            <w:gridSpan w:val="2"/>
          </w:tcPr>
          <w:p w14:paraId="4435F525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7D3D63">
              <w:rPr>
                <w:rFonts w:ascii="Arial" w:hAnsi="Arial" w:cs="Arial"/>
                <w:lang w:val="en-US"/>
              </w:rPr>
              <w:t>p-AMPKα</w:t>
            </w:r>
          </w:p>
        </w:tc>
        <w:tc>
          <w:tcPr>
            <w:tcW w:w="1440" w:type="dxa"/>
          </w:tcPr>
          <w:p w14:paraId="650A76FD" w14:textId="77777777" w:rsidR="001866DE" w:rsidRPr="007D3D63" w:rsidRDefault="001866DE" w:rsidP="001866DE">
            <w:pPr>
              <w:spacing w:after="0" w:line="240" w:lineRule="auto"/>
              <w:rPr>
                <w:rFonts w:ascii="Arial" w:hAnsi="Arial" w:cs="Arial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5D83ACFD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Cell Signalling Technology</w:t>
            </w:r>
          </w:p>
        </w:tc>
      </w:tr>
      <w:tr w:rsidR="001866DE" w14:paraId="3772A777" w14:textId="77777777" w:rsidTr="004B7930">
        <w:tc>
          <w:tcPr>
            <w:tcW w:w="3506" w:type="dxa"/>
            <w:gridSpan w:val="2"/>
          </w:tcPr>
          <w:p w14:paraId="7C1B5838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007D3D63">
              <w:rPr>
                <w:rFonts w:ascii="Arial" w:hAnsi="Arial" w:cs="Arial"/>
                <w:bCs/>
              </w:rPr>
              <w:t>α</w:t>
            </w:r>
            <w:r w:rsidRPr="007D3D63">
              <w:rPr>
                <w:rFonts w:ascii="Arial" w:hAnsi="Arial" w:cs="Arial"/>
                <w:bCs/>
                <w:lang w:val="en-US"/>
              </w:rPr>
              <w:t>-actinin</w:t>
            </w:r>
          </w:p>
        </w:tc>
        <w:tc>
          <w:tcPr>
            <w:tcW w:w="1440" w:type="dxa"/>
          </w:tcPr>
          <w:p w14:paraId="401462C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mouse</w:t>
            </w:r>
          </w:p>
        </w:tc>
        <w:tc>
          <w:tcPr>
            <w:tcW w:w="3046" w:type="dxa"/>
          </w:tcPr>
          <w:p w14:paraId="691DCDF2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Sigma-Aldrich</w:t>
            </w:r>
          </w:p>
        </w:tc>
      </w:tr>
      <w:tr w:rsidR="001866DE" w14:paraId="1644A48E" w14:textId="77777777" w:rsidTr="004B7930">
        <w:tc>
          <w:tcPr>
            <w:tcW w:w="3506" w:type="dxa"/>
            <w:gridSpan w:val="2"/>
          </w:tcPr>
          <w:p w14:paraId="448F3EF2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007D3D63">
              <w:rPr>
                <w:rFonts w:ascii="Arial" w:hAnsi="Arial" w:cs="Arial"/>
                <w:bCs/>
              </w:rPr>
              <w:t>MYL2 (MLC2v)</w:t>
            </w:r>
          </w:p>
        </w:tc>
        <w:tc>
          <w:tcPr>
            <w:tcW w:w="1440" w:type="dxa"/>
          </w:tcPr>
          <w:p w14:paraId="466EA507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1DBDD297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Abcam</w:t>
            </w:r>
          </w:p>
        </w:tc>
      </w:tr>
      <w:tr w:rsidR="001866DE" w14:paraId="7D5398B7" w14:textId="77777777" w:rsidTr="004B7930">
        <w:tc>
          <w:tcPr>
            <w:tcW w:w="3506" w:type="dxa"/>
            <w:gridSpan w:val="2"/>
          </w:tcPr>
          <w:p w14:paraId="626989D1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PPAR</w:t>
            </w:r>
            <w:r w:rsidRPr="007D3D63">
              <w:rPr>
                <w:rFonts w:ascii="Arial" w:hAnsi="Arial" w:cs="Arial"/>
                <w:lang w:val="en-US"/>
              </w:rPr>
              <w:t>α</w:t>
            </w:r>
          </w:p>
        </w:tc>
        <w:tc>
          <w:tcPr>
            <w:tcW w:w="1440" w:type="dxa"/>
          </w:tcPr>
          <w:p w14:paraId="05D8F38B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6F03BC16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06549B8D" w14:textId="77777777" w:rsidTr="004B7930">
        <w:tc>
          <w:tcPr>
            <w:tcW w:w="3506" w:type="dxa"/>
            <w:gridSpan w:val="2"/>
          </w:tcPr>
          <w:p w14:paraId="0B16A716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PPAR</w:t>
            </w:r>
            <w:r w:rsidRPr="007D3D63">
              <w:rPr>
                <w:rFonts w:ascii="Arial" w:hAnsi="Arial" w:cs="Arial"/>
                <w:lang w:val="en-US"/>
              </w:rPr>
              <w:t>γ</w:t>
            </w:r>
          </w:p>
        </w:tc>
        <w:tc>
          <w:tcPr>
            <w:tcW w:w="1440" w:type="dxa"/>
          </w:tcPr>
          <w:p w14:paraId="7F149B2E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549229A6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086C9D11" w14:textId="77777777" w:rsidTr="004B7930">
        <w:tc>
          <w:tcPr>
            <w:tcW w:w="3506" w:type="dxa"/>
            <w:gridSpan w:val="2"/>
          </w:tcPr>
          <w:p w14:paraId="76E02651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GLUT-4</w:t>
            </w:r>
          </w:p>
        </w:tc>
        <w:tc>
          <w:tcPr>
            <w:tcW w:w="1440" w:type="dxa"/>
          </w:tcPr>
          <w:p w14:paraId="102AF72D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5B5935AA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55623F4E" w14:textId="77777777" w:rsidTr="004B7930">
        <w:tc>
          <w:tcPr>
            <w:tcW w:w="3506" w:type="dxa"/>
            <w:gridSpan w:val="2"/>
          </w:tcPr>
          <w:p w14:paraId="49D254A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Vinculin</w:t>
            </w:r>
          </w:p>
        </w:tc>
        <w:tc>
          <w:tcPr>
            <w:tcW w:w="1440" w:type="dxa"/>
          </w:tcPr>
          <w:p w14:paraId="2505EBA6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6F2E1180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48E7BFCD" w14:textId="77777777" w:rsidTr="004B7930">
        <w:tc>
          <w:tcPr>
            <w:tcW w:w="3506" w:type="dxa"/>
            <w:gridSpan w:val="2"/>
          </w:tcPr>
          <w:p w14:paraId="35236B1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PINK-1</w:t>
            </w:r>
          </w:p>
        </w:tc>
        <w:tc>
          <w:tcPr>
            <w:tcW w:w="1440" w:type="dxa"/>
          </w:tcPr>
          <w:p w14:paraId="2ACFACA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7C1EE944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3A57DAFE" w14:textId="77777777" w:rsidTr="004B7930">
        <w:tc>
          <w:tcPr>
            <w:tcW w:w="3506" w:type="dxa"/>
            <w:gridSpan w:val="2"/>
          </w:tcPr>
          <w:p w14:paraId="7DB5FD1A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PGC-1</w:t>
            </w:r>
          </w:p>
        </w:tc>
        <w:tc>
          <w:tcPr>
            <w:tcW w:w="1440" w:type="dxa"/>
          </w:tcPr>
          <w:p w14:paraId="49BBC249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rabbit</w:t>
            </w:r>
          </w:p>
        </w:tc>
        <w:tc>
          <w:tcPr>
            <w:tcW w:w="3046" w:type="dxa"/>
          </w:tcPr>
          <w:p w14:paraId="43193D77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Abcam </w:t>
            </w:r>
          </w:p>
        </w:tc>
      </w:tr>
      <w:tr w:rsidR="001866DE" w14:paraId="5B7A9EBE" w14:textId="77777777" w:rsidTr="004B7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314" w:type="dxa"/>
        </w:trPr>
        <w:tc>
          <w:tcPr>
            <w:tcW w:w="6678" w:type="dxa"/>
            <w:gridSpan w:val="3"/>
          </w:tcPr>
          <w:p w14:paraId="5779172B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proofErr w:type="spellStart"/>
            <w:r w:rsidRPr="007D3D63">
              <w:rPr>
                <w:rFonts w:ascii="Arial" w:hAnsi="Arial" w:cs="Arial"/>
              </w:rPr>
              <w:t>Abcam</w:t>
            </w:r>
            <w:proofErr w:type="spellEnd"/>
            <w:r w:rsidRPr="007D3D63">
              <w:rPr>
                <w:rFonts w:ascii="Arial" w:hAnsi="Arial" w:cs="Arial"/>
              </w:rPr>
              <w:t>, Cambridge, UK</w:t>
            </w:r>
          </w:p>
        </w:tc>
      </w:tr>
      <w:tr w:rsidR="001866DE" w:rsidRPr="00807E9A" w14:paraId="57BBC2C8" w14:textId="77777777" w:rsidTr="004B7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314" w:type="dxa"/>
        </w:trPr>
        <w:tc>
          <w:tcPr>
            <w:tcW w:w="6678" w:type="dxa"/>
            <w:gridSpan w:val="3"/>
          </w:tcPr>
          <w:p w14:paraId="0A28BBDD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>Cell Signalling Technology, Frankfurt, Germany</w:t>
            </w:r>
          </w:p>
        </w:tc>
      </w:tr>
      <w:tr w:rsidR="001866DE" w14:paraId="17790808" w14:textId="77777777" w:rsidTr="004B7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314" w:type="dxa"/>
        </w:trPr>
        <w:tc>
          <w:tcPr>
            <w:tcW w:w="6678" w:type="dxa"/>
            <w:gridSpan w:val="3"/>
          </w:tcPr>
          <w:p w14:paraId="592C6705" w14:textId="77777777" w:rsidR="001866DE" w:rsidRPr="007D3D63" w:rsidRDefault="001866DE" w:rsidP="001866DE">
            <w:pPr>
              <w:keepNext/>
              <w:widowControl w:val="0"/>
              <w:spacing w:after="0" w:line="240" w:lineRule="auto"/>
              <w:jc w:val="both"/>
              <w:rPr>
                <w:rFonts w:ascii="Arial" w:hAnsi="Arial" w:cs="Arial"/>
                <w:iCs/>
                <w:lang w:val="en-GB"/>
              </w:rPr>
            </w:pPr>
            <w:r w:rsidRPr="007D3D63">
              <w:rPr>
                <w:rFonts w:ascii="Arial" w:hAnsi="Arial" w:cs="Arial"/>
                <w:lang w:val="en-GB"/>
              </w:rPr>
              <w:t xml:space="preserve">Sigma-Aldrich,  </w:t>
            </w:r>
            <w:proofErr w:type="spellStart"/>
            <w:r w:rsidRPr="007D3D63">
              <w:rPr>
                <w:rFonts w:ascii="Arial" w:hAnsi="Arial" w:cs="Arial"/>
                <w:lang w:val="en-GB"/>
              </w:rPr>
              <w:t>Taufkirchen</w:t>
            </w:r>
            <w:proofErr w:type="spellEnd"/>
            <w:r w:rsidRPr="007D3D63">
              <w:rPr>
                <w:rFonts w:ascii="Arial" w:hAnsi="Arial" w:cs="Arial"/>
                <w:lang w:val="en-GB"/>
              </w:rPr>
              <w:t>, Germany</w:t>
            </w:r>
          </w:p>
        </w:tc>
      </w:tr>
    </w:tbl>
    <w:p w14:paraId="1935CCE3" w14:textId="77777777" w:rsidR="004B7930" w:rsidRPr="007D3D63" w:rsidRDefault="004B7930" w:rsidP="004B7930">
      <w:pPr>
        <w:spacing w:after="0" w:line="240" w:lineRule="auto"/>
        <w:jc w:val="both"/>
        <w:rPr>
          <w:rFonts w:ascii="Arial" w:hAnsi="Arial" w:cs="Arial"/>
          <w:b/>
          <w:bCs/>
          <w:lang w:val="en-GB"/>
        </w:rPr>
      </w:pPr>
    </w:p>
    <w:p w14:paraId="4001D9DC" w14:textId="77777777" w:rsidR="004B7930" w:rsidRPr="007D3D63" w:rsidRDefault="004B7930" w:rsidP="004B7930">
      <w:pPr>
        <w:spacing w:after="0" w:line="240" w:lineRule="auto"/>
        <w:jc w:val="both"/>
        <w:rPr>
          <w:rFonts w:ascii="Arial" w:hAnsi="Arial" w:cs="Arial"/>
          <w:b/>
          <w:bCs/>
          <w:lang w:val="en-GB"/>
        </w:rPr>
        <w:sectPr w:rsidR="004B7930" w:rsidRPr="007D3D63" w:rsidSect="00C50EA5">
          <w:footerReference w:type="default" r:id="rId8"/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14:paraId="220FAC02" w14:textId="77777777" w:rsidR="004B7930" w:rsidRPr="007D3D63" w:rsidRDefault="004B7930" w:rsidP="004B7930">
      <w:pPr>
        <w:rPr>
          <w:rFonts w:ascii="Arial" w:hAnsi="Arial" w:cs="Arial"/>
          <w:sz w:val="24"/>
          <w:szCs w:val="24"/>
          <w:lang w:val="en-GB"/>
        </w:rPr>
      </w:pP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8"/>
        <w:gridCol w:w="1441"/>
        <w:gridCol w:w="3825"/>
        <w:gridCol w:w="1504"/>
      </w:tblGrid>
      <w:tr w:rsidR="001866DE" w:rsidRPr="00807E9A" w14:paraId="78FE47B6" w14:textId="77777777" w:rsidTr="004B76A3">
        <w:trPr>
          <w:jc w:val="center"/>
        </w:trPr>
        <w:tc>
          <w:tcPr>
            <w:tcW w:w="8958" w:type="dxa"/>
            <w:gridSpan w:val="4"/>
            <w:vAlign w:val="center"/>
          </w:tcPr>
          <w:p w14:paraId="7EEA2E47" w14:textId="4E11FCF0" w:rsidR="001866DE" w:rsidRPr="007D3D63" w:rsidRDefault="001866DE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Table S2 List of human primers used in this study</w:t>
            </w:r>
          </w:p>
        </w:tc>
      </w:tr>
      <w:tr w:rsidR="001866DE" w14:paraId="1DF8FC0D" w14:textId="77777777" w:rsidTr="004B76A3">
        <w:trPr>
          <w:trHeight w:val="351"/>
          <w:jc w:val="center"/>
        </w:trPr>
        <w:tc>
          <w:tcPr>
            <w:tcW w:w="2188" w:type="dxa"/>
            <w:vAlign w:val="center"/>
          </w:tcPr>
          <w:p w14:paraId="0B0A8A16" w14:textId="23216BB7" w:rsidR="001866DE" w:rsidRPr="007D3D63" w:rsidRDefault="001866DE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Primer</w:t>
            </w:r>
          </w:p>
        </w:tc>
        <w:tc>
          <w:tcPr>
            <w:tcW w:w="1441" w:type="dxa"/>
            <w:vAlign w:val="center"/>
          </w:tcPr>
          <w:p w14:paraId="2E601EEC" w14:textId="77777777" w:rsidR="001866DE" w:rsidRPr="007D3D63" w:rsidRDefault="001866DE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825" w:type="dxa"/>
            <w:vAlign w:val="center"/>
          </w:tcPr>
          <w:p w14:paraId="388F0EAA" w14:textId="542E0DDE" w:rsidR="001866DE" w:rsidRPr="007D3D63" w:rsidRDefault="001866DE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Sequence</w:t>
            </w:r>
          </w:p>
        </w:tc>
        <w:tc>
          <w:tcPr>
            <w:tcW w:w="1504" w:type="dxa"/>
            <w:vAlign w:val="center"/>
          </w:tcPr>
          <w:p w14:paraId="63325BCF" w14:textId="05D6D4F2" w:rsidR="001866DE" w:rsidRPr="007D3D63" w:rsidRDefault="001866DE" w:rsidP="004B76A3">
            <w:pPr>
              <w:keepNext/>
              <w:widowControl w:val="0"/>
              <w:spacing w:after="0" w:line="240" w:lineRule="auto"/>
              <w:ind w:right="-209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Size (bp)</w:t>
            </w:r>
          </w:p>
        </w:tc>
      </w:tr>
      <w:tr w:rsidR="00755A72" w14:paraId="71B64567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4EC902E9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CerS1</w:t>
            </w:r>
          </w:p>
        </w:tc>
        <w:tc>
          <w:tcPr>
            <w:tcW w:w="1441" w:type="dxa"/>
            <w:vAlign w:val="center"/>
          </w:tcPr>
          <w:p w14:paraId="1081732C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  <w:vAlign w:val="center"/>
          </w:tcPr>
          <w:p w14:paraId="512C203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ind w:right="-108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5'-CAATGTGGGCATCCTTGT-3'</w:t>
            </w:r>
          </w:p>
        </w:tc>
        <w:tc>
          <w:tcPr>
            <w:tcW w:w="1504" w:type="dxa"/>
            <w:vMerge w:val="restart"/>
            <w:vAlign w:val="center"/>
          </w:tcPr>
          <w:p w14:paraId="24DDF2B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89</w:t>
            </w:r>
          </w:p>
        </w:tc>
      </w:tr>
      <w:tr w:rsidR="00755A72" w14:paraId="1ECDAEC6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78916D36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7E17A6ED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6C6BCB1B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5'-CGCGGGACTTGAAGTAAAT-3'</w:t>
            </w:r>
          </w:p>
        </w:tc>
        <w:tc>
          <w:tcPr>
            <w:tcW w:w="1504" w:type="dxa"/>
            <w:vMerge/>
            <w:vAlign w:val="center"/>
          </w:tcPr>
          <w:p w14:paraId="7E5BB222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24693289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53B6B579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CerS2</w:t>
            </w:r>
          </w:p>
        </w:tc>
        <w:tc>
          <w:tcPr>
            <w:tcW w:w="1441" w:type="dxa"/>
            <w:vAlign w:val="center"/>
          </w:tcPr>
          <w:p w14:paraId="235CD11B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3ACEACBC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5'-GGCCGTCATTGTGGATAAA-3'</w:t>
            </w:r>
          </w:p>
        </w:tc>
        <w:tc>
          <w:tcPr>
            <w:tcW w:w="1504" w:type="dxa"/>
            <w:vMerge w:val="restart"/>
            <w:vAlign w:val="center"/>
          </w:tcPr>
          <w:p w14:paraId="25C57D6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ind w:right="-209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93</w:t>
            </w:r>
          </w:p>
        </w:tc>
      </w:tr>
      <w:tr w:rsidR="00755A72" w14:paraId="7A362DB1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72C4823D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77C56182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6A3AA219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5'-TACCAATACTGGGAAGGGATAG-3'</w:t>
            </w:r>
          </w:p>
        </w:tc>
        <w:tc>
          <w:tcPr>
            <w:tcW w:w="1504" w:type="dxa"/>
            <w:vMerge/>
            <w:vAlign w:val="center"/>
          </w:tcPr>
          <w:p w14:paraId="66698C3F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22CD05B4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0B83D338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CerS4</w:t>
            </w:r>
          </w:p>
        </w:tc>
        <w:tc>
          <w:tcPr>
            <w:tcW w:w="1441" w:type="dxa"/>
            <w:vAlign w:val="center"/>
          </w:tcPr>
          <w:p w14:paraId="5B4ABED1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5D874FF6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5'-CTTCTTCGGCTACTACTTCTTC-3'</w:t>
            </w:r>
          </w:p>
        </w:tc>
        <w:tc>
          <w:tcPr>
            <w:tcW w:w="1504" w:type="dxa"/>
            <w:vMerge w:val="restart"/>
            <w:vAlign w:val="center"/>
          </w:tcPr>
          <w:p w14:paraId="2B1369C2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117</w:t>
            </w:r>
          </w:p>
        </w:tc>
      </w:tr>
      <w:tr w:rsidR="00755A72" w14:paraId="2E0FF67F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2E609625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4A6CD56B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4C444AC1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5'-TCCATCTGGCCCTTCTT-3'</w:t>
            </w:r>
          </w:p>
        </w:tc>
        <w:tc>
          <w:tcPr>
            <w:tcW w:w="1504" w:type="dxa"/>
            <w:vMerge/>
            <w:vAlign w:val="center"/>
          </w:tcPr>
          <w:p w14:paraId="72F4A2A1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43D13B7A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3570314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CerS5</w:t>
            </w:r>
          </w:p>
        </w:tc>
        <w:tc>
          <w:tcPr>
            <w:tcW w:w="1441" w:type="dxa"/>
            <w:vAlign w:val="center"/>
          </w:tcPr>
          <w:p w14:paraId="2C1FC4D7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59CF4797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5'-CCTACAGCTTCTGCATGTC-3'</w:t>
            </w:r>
          </w:p>
        </w:tc>
        <w:tc>
          <w:tcPr>
            <w:tcW w:w="1504" w:type="dxa"/>
            <w:vMerge w:val="restart"/>
            <w:vAlign w:val="center"/>
          </w:tcPr>
          <w:p w14:paraId="7FFA63BD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93</w:t>
            </w:r>
          </w:p>
        </w:tc>
      </w:tr>
      <w:tr w:rsidR="00755A72" w14:paraId="63804BEF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4CE38DDD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50C62942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5D2997E0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5'-CTGCGATCATCCTTCGATAC-3'</w:t>
            </w:r>
          </w:p>
        </w:tc>
        <w:tc>
          <w:tcPr>
            <w:tcW w:w="1504" w:type="dxa"/>
            <w:vMerge/>
            <w:vAlign w:val="center"/>
          </w:tcPr>
          <w:p w14:paraId="1FB4507B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6A287FC7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4BEDF414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CerS6</w:t>
            </w:r>
          </w:p>
        </w:tc>
        <w:tc>
          <w:tcPr>
            <w:tcW w:w="1441" w:type="dxa"/>
            <w:vAlign w:val="center"/>
          </w:tcPr>
          <w:p w14:paraId="02B97E75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21350428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5'-GGCTAAGCACAGGTCATAAG-3'</w:t>
            </w:r>
          </w:p>
        </w:tc>
        <w:tc>
          <w:tcPr>
            <w:tcW w:w="1504" w:type="dxa"/>
            <w:vMerge w:val="restart"/>
            <w:vAlign w:val="center"/>
          </w:tcPr>
          <w:p w14:paraId="09ED281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95</w:t>
            </w:r>
          </w:p>
        </w:tc>
      </w:tr>
      <w:tr w:rsidR="00755A72" w14:paraId="72CE9F0A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2EBAEBAE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53F04BC0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4496E0E9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5'-CCCTATGCTCAACATCCATAG-3'</w:t>
            </w:r>
          </w:p>
        </w:tc>
        <w:tc>
          <w:tcPr>
            <w:tcW w:w="1504" w:type="dxa"/>
            <w:vMerge/>
            <w:vAlign w:val="center"/>
          </w:tcPr>
          <w:p w14:paraId="6B3F3484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0BF9B381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7BB842D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Akt1</w:t>
            </w:r>
          </w:p>
        </w:tc>
        <w:tc>
          <w:tcPr>
            <w:tcW w:w="1441" w:type="dxa"/>
            <w:vAlign w:val="center"/>
          </w:tcPr>
          <w:p w14:paraId="66E8DD7D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0E85E4D9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 GCTACTTCCTCCTCAAGAATG-3'</w:t>
            </w:r>
          </w:p>
        </w:tc>
        <w:tc>
          <w:tcPr>
            <w:tcW w:w="1504" w:type="dxa"/>
            <w:vMerge w:val="restart"/>
            <w:vAlign w:val="center"/>
          </w:tcPr>
          <w:p w14:paraId="41A9038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101</w:t>
            </w:r>
          </w:p>
        </w:tc>
      </w:tr>
      <w:tr w:rsidR="00755A72" w14:paraId="07E499E5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056824B3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0754896C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5128B605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5'-CGCCACAGAGAAGTTGTT-3'</w:t>
            </w:r>
          </w:p>
        </w:tc>
        <w:tc>
          <w:tcPr>
            <w:tcW w:w="1504" w:type="dxa"/>
            <w:vMerge/>
            <w:vAlign w:val="center"/>
          </w:tcPr>
          <w:p w14:paraId="21DBCA17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0FB91DA7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67F088E2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Akt2</w:t>
            </w:r>
          </w:p>
        </w:tc>
        <w:tc>
          <w:tcPr>
            <w:tcW w:w="1441" w:type="dxa"/>
            <w:vAlign w:val="center"/>
          </w:tcPr>
          <w:p w14:paraId="11C023C4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1328CBA1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5'-CAAACTGTCCTCACCCTATG-3'</w:t>
            </w:r>
          </w:p>
        </w:tc>
        <w:tc>
          <w:tcPr>
            <w:tcW w:w="1504" w:type="dxa"/>
            <w:vMerge w:val="restart"/>
            <w:vAlign w:val="center"/>
          </w:tcPr>
          <w:p w14:paraId="1F18A686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94</w:t>
            </w:r>
          </w:p>
        </w:tc>
      </w:tr>
      <w:tr w:rsidR="00755A72" w14:paraId="571CFAAE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4BB34145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36DBD759" w14:textId="77777777" w:rsidR="004B7930" w:rsidRPr="007D3D63" w:rsidRDefault="00B943AA" w:rsidP="004B76A3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2AE13EA9" w14:textId="77777777" w:rsidR="004B7930" w:rsidRPr="007D3D63" w:rsidRDefault="00B943AA" w:rsidP="004B76A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5'-TGGAAGGAAGCCCTAGTAA-3'</w:t>
            </w:r>
          </w:p>
        </w:tc>
        <w:tc>
          <w:tcPr>
            <w:tcW w:w="1504" w:type="dxa"/>
            <w:vMerge/>
            <w:vAlign w:val="center"/>
          </w:tcPr>
          <w:p w14:paraId="1E2D9E42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0F641DDC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0DC9C19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SLC2A4 (GLUT4)</w:t>
            </w:r>
          </w:p>
        </w:tc>
        <w:tc>
          <w:tcPr>
            <w:tcW w:w="1441" w:type="dxa"/>
            <w:vAlign w:val="center"/>
          </w:tcPr>
          <w:p w14:paraId="1014E30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0C55375E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5'-GCCATGAGCTACGTCTCCATT-3'</w:t>
            </w:r>
          </w:p>
        </w:tc>
        <w:tc>
          <w:tcPr>
            <w:tcW w:w="1504" w:type="dxa"/>
            <w:vMerge w:val="restart"/>
            <w:vAlign w:val="center"/>
          </w:tcPr>
          <w:p w14:paraId="3C39C5C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90</w:t>
            </w:r>
          </w:p>
        </w:tc>
      </w:tr>
      <w:tr w:rsidR="00755A72" w14:paraId="5A907E30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0EDA42DD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6643C5C4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5106D3D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5'-GGCCACGATGAACCAAGGAA-3'</w:t>
            </w:r>
          </w:p>
        </w:tc>
        <w:tc>
          <w:tcPr>
            <w:tcW w:w="1504" w:type="dxa"/>
            <w:vMerge/>
            <w:vAlign w:val="center"/>
          </w:tcPr>
          <w:p w14:paraId="0DFA68BB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25EA7605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7445D06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CD36</w:t>
            </w:r>
          </w:p>
        </w:tc>
        <w:tc>
          <w:tcPr>
            <w:tcW w:w="1441" w:type="dxa"/>
            <w:vAlign w:val="center"/>
          </w:tcPr>
          <w:p w14:paraId="3557E40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07D35216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5'-GGTGATGAGAAGGCAAACA-3'</w:t>
            </w:r>
          </w:p>
        </w:tc>
        <w:tc>
          <w:tcPr>
            <w:tcW w:w="1504" w:type="dxa"/>
            <w:vMerge w:val="restart"/>
            <w:vAlign w:val="center"/>
          </w:tcPr>
          <w:p w14:paraId="5100C74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94</w:t>
            </w:r>
          </w:p>
        </w:tc>
      </w:tr>
      <w:tr w:rsidR="00755A72" w14:paraId="12967090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2EBE5544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56D9D51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7DCFABF6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5'-CCACACCAACACTGAGTAAG-3'</w:t>
            </w:r>
          </w:p>
        </w:tc>
        <w:tc>
          <w:tcPr>
            <w:tcW w:w="1504" w:type="dxa"/>
            <w:vMerge/>
            <w:vAlign w:val="center"/>
          </w:tcPr>
          <w:p w14:paraId="230504D0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5FB12666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3069055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PDK4</w:t>
            </w:r>
          </w:p>
        </w:tc>
        <w:tc>
          <w:tcPr>
            <w:tcW w:w="1441" w:type="dxa"/>
            <w:vAlign w:val="center"/>
          </w:tcPr>
          <w:p w14:paraId="47FF1AA6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20AE1AB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5'-TCAGACAGAGGAGGTGGTGTT-3'</w:t>
            </w:r>
          </w:p>
        </w:tc>
        <w:tc>
          <w:tcPr>
            <w:tcW w:w="1504" w:type="dxa"/>
            <w:vMerge w:val="restart"/>
            <w:vAlign w:val="center"/>
          </w:tcPr>
          <w:p w14:paraId="5242973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117</w:t>
            </w:r>
          </w:p>
        </w:tc>
      </w:tr>
      <w:tr w:rsidR="00755A72" w14:paraId="7614D45B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2A1B0114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690536ED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08191A1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5'-AAAACCAGCCAAAGGAGCATTC-3'</w:t>
            </w:r>
          </w:p>
        </w:tc>
        <w:tc>
          <w:tcPr>
            <w:tcW w:w="1504" w:type="dxa"/>
            <w:vMerge/>
            <w:vAlign w:val="center"/>
          </w:tcPr>
          <w:p w14:paraId="460983DF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06F21397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182398CD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DGAT1</w:t>
            </w:r>
          </w:p>
        </w:tc>
        <w:tc>
          <w:tcPr>
            <w:tcW w:w="1441" w:type="dxa"/>
            <w:vAlign w:val="center"/>
          </w:tcPr>
          <w:p w14:paraId="28A9C02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133C4253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5'-GGTCCCCAATCACCTCATCTG-3'</w:t>
            </w:r>
          </w:p>
        </w:tc>
        <w:tc>
          <w:tcPr>
            <w:tcW w:w="1504" w:type="dxa"/>
            <w:vMerge w:val="restart"/>
            <w:vAlign w:val="center"/>
          </w:tcPr>
          <w:p w14:paraId="09C9348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165</w:t>
            </w:r>
          </w:p>
        </w:tc>
      </w:tr>
      <w:tr w:rsidR="00755A72" w14:paraId="57FC6C3B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0FE63FD5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0F2B75C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1152B50E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5'-TGCACAGGGATGTTCCAGTTC-3'</w:t>
            </w:r>
          </w:p>
        </w:tc>
        <w:tc>
          <w:tcPr>
            <w:tcW w:w="1504" w:type="dxa"/>
            <w:vMerge/>
            <w:vAlign w:val="center"/>
          </w:tcPr>
          <w:p w14:paraId="2CF8986E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05AEB1B5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09D0FD16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DGAT1</w:t>
            </w:r>
          </w:p>
        </w:tc>
        <w:tc>
          <w:tcPr>
            <w:tcW w:w="1441" w:type="dxa"/>
            <w:vAlign w:val="center"/>
          </w:tcPr>
          <w:p w14:paraId="3189ECD1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134ECDC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5'-CCTCATAGCCGCCTACTCCG-3'</w:t>
            </w:r>
          </w:p>
        </w:tc>
        <w:tc>
          <w:tcPr>
            <w:tcW w:w="1504" w:type="dxa"/>
            <w:vMerge w:val="restart"/>
            <w:vAlign w:val="center"/>
          </w:tcPr>
          <w:p w14:paraId="5138A8C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122</w:t>
            </w:r>
          </w:p>
        </w:tc>
      </w:tr>
      <w:tr w:rsidR="00755A72" w14:paraId="50AF482B" w14:textId="77777777" w:rsidTr="004B76A3">
        <w:trPr>
          <w:jc w:val="center"/>
        </w:trPr>
        <w:tc>
          <w:tcPr>
            <w:tcW w:w="2188" w:type="dxa"/>
            <w:vMerge/>
            <w:vAlign w:val="center"/>
          </w:tcPr>
          <w:p w14:paraId="19E42C12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617B74A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5837C4E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5'-ATCCAGTGCCCCATCTCCCA-3'</w:t>
            </w:r>
          </w:p>
        </w:tc>
        <w:tc>
          <w:tcPr>
            <w:tcW w:w="1504" w:type="dxa"/>
            <w:vMerge/>
            <w:vAlign w:val="center"/>
          </w:tcPr>
          <w:p w14:paraId="6E8A74C9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1FB723F8" w14:textId="77777777" w:rsidTr="004B76A3">
        <w:trPr>
          <w:jc w:val="center"/>
        </w:trPr>
        <w:tc>
          <w:tcPr>
            <w:tcW w:w="2188" w:type="dxa"/>
            <w:vMerge w:val="restart"/>
            <w:vAlign w:val="center"/>
          </w:tcPr>
          <w:p w14:paraId="6F706AE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CPT1ß</w:t>
            </w:r>
          </w:p>
        </w:tc>
        <w:tc>
          <w:tcPr>
            <w:tcW w:w="1441" w:type="dxa"/>
            <w:vAlign w:val="center"/>
          </w:tcPr>
          <w:p w14:paraId="46C29648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320C2AFD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 CATGTATCGCCGTAAACTGGAC-3'</w:t>
            </w:r>
          </w:p>
        </w:tc>
        <w:tc>
          <w:tcPr>
            <w:tcW w:w="1504" w:type="dxa"/>
            <w:vMerge w:val="restart"/>
            <w:vAlign w:val="center"/>
          </w:tcPr>
          <w:p w14:paraId="17D9F5C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78</w:t>
            </w:r>
          </w:p>
        </w:tc>
      </w:tr>
      <w:tr w:rsidR="00755A72" w14:paraId="3945B719" w14:textId="77777777" w:rsidTr="004B76A3">
        <w:trPr>
          <w:trHeight w:val="210"/>
          <w:jc w:val="center"/>
        </w:trPr>
        <w:tc>
          <w:tcPr>
            <w:tcW w:w="2188" w:type="dxa"/>
            <w:vMerge/>
            <w:vAlign w:val="center"/>
          </w:tcPr>
          <w:p w14:paraId="4FEBB5E9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20AE9D2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65D00ED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5'-TGGTAGGAGCACATAGGCACT-3'</w:t>
            </w:r>
          </w:p>
        </w:tc>
        <w:tc>
          <w:tcPr>
            <w:tcW w:w="1504" w:type="dxa"/>
            <w:vMerge/>
            <w:vAlign w:val="center"/>
          </w:tcPr>
          <w:p w14:paraId="79D69CAE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3B34FF86" w14:textId="77777777" w:rsidTr="004B76A3">
        <w:trPr>
          <w:trHeight w:val="243"/>
          <w:jc w:val="center"/>
        </w:trPr>
        <w:tc>
          <w:tcPr>
            <w:tcW w:w="2188" w:type="dxa"/>
            <w:vMerge w:val="restart"/>
            <w:vAlign w:val="center"/>
          </w:tcPr>
          <w:p w14:paraId="428E0589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BNP</w:t>
            </w:r>
          </w:p>
        </w:tc>
        <w:tc>
          <w:tcPr>
            <w:tcW w:w="1441" w:type="dxa"/>
            <w:vAlign w:val="center"/>
          </w:tcPr>
          <w:p w14:paraId="5D772F3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405C022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5'-CCTCCTGGTTTCCTCTAAACTG-3'</w:t>
            </w:r>
          </w:p>
        </w:tc>
        <w:tc>
          <w:tcPr>
            <w:tcW w:w="1504" w:type="dxa"/>
            <w:vMerge w:val="restart"/>
            <w:vAlign w:val="center"/>
          </w:tcPr>
          <w:p w14:paraId="24CBD848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98</w:t>
            </w:r>
          </w:p>
        </w:tc>
      </w:tr>
      <w:tr w:rsidR="00755A72" w14:paraId="6AE33D85" w14:textId="77777777" w:rsidTr="004B76A3">
        <w:trPr>
          <w:trHeight w:val="132"/>
          <w:jc w:val="center"/>
        </w:trPr>
        <w:tc>
          <w:tcPr>
            <w:tcW w:w="2188" w:type="dxa"/>
            <w:vMerge/>
            <w:vAlign w:val="center"/>
          </w:tcPr>
          <w:p w14:paraId="7B3B8873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35EE9CA3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1DFBF29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5'-GCCTCAGTTTCCTCATCTGTAA-3'</w:t>
            </w:r>
          </w:p>
        </w:tc>
        <w:tc>
          <w:tcPr>
            <w:tcW w:w="1504" w:type="dxa"/>
            <w:vMerge/>
            <w:vAlign w:val="center"/>
          </w:tcPr>
          <w:p w14:paraId="6596F288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18D7026D" w14:textId="77777777" w:rsidTr="004B76A3">
        <w:trPr>
          <w:trHeight w:val="136"/>
          <w:jc w:val="center"/>
        </w:trPr>
        <w:tc>
          <w:tcPr>
            <w:tcW w:w="2188" w:type="dxa"/>
            <w:vMerge w:val="restart"/>
            <w:vAlign w:val="center"/>
          </w:tcPr>
          <w:p w14:paraId="2ABC09A9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MFF</w:t>
            </w:r>
          </w:p>
        </w:tc>
        <w:tc>
          <w:tcPr>
            <w:tcW w:w="1441" w:type="dxa"/>
            <w:vAlign w:val="center"/>
          </w:tcPr>
          <w:p w14:paraId="0ACB5311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353E6F4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5'-ACTGAAGGCATTAGTCAGCGA-3'</w:t>
            </w:r>
          </w:p>
        </w:tc>
        <w:tc>
          <w:tcPr>
            <w:tcW w:w="1504" w:type="dxa"/>
            <w:vMerge w:val="restart"/>
            <w:vAlign w:val="center"/>
          </w:tcPr>
          <w:p w14:paraId="373F7778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144</w:t>
            </w:r>
          </w:p>
        </w:tc>
      </w:tr>
      <w:tr w:rsidR="00755A72" w14:paraId="4449B022" w14:textId="77777777" w:rsidTr="004B76A3">
        <w:trPr>
          <w:trHeight w:val="182"/>
          <w:jc w:val="center"/>
        </w:trPr>
        <w:tc>
          <w:tcPr>
            <w:tcW w:w="2188" w:type="dxa"/>
            <w:vMerge/>
            <w:vAlign w:val="center"/>
          </w:tcPr>
          <w:p w14:paraId="0B84BC2F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7E340D78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2DF5AFD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 TCCTGCTACAACAATCCTCTCC -3'</w:t>
            </w:r>
          </w:p>
        </w:tc>
        <w:tc>
          <w:tcPr>
            <w:tcW w:w="1504" w:type="dxa"/>
            <w:vMerge/>
            <w:vAlign w:val="center"/>
          </w:tcPr>
          <w:p w14:paraId="45681064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24F0013E" w14:textId="77777777" w:rsidTr="004B76A3">
        <w:trPr>
          <w:trHeight w:val="214"/>
          <w:jc w:val="center"/>
        </w:trPr>
        <w:tc>
          <w:tcPr>
            <w:tcW w:w="2188" w:type="dxa"/>
            <w:vMerge w:val="restart"/>
            <w:vAlign w:val="center"/>
          </w:tcPr>
          <w:p w14:paraId="59F6E01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OPA1</w:t>
            </w:r>
          </w:p>
        </w:tc>
        <w:tc>
          <w:tcPr>
            <w:tcW w:w="1441" w:type="dxa"/>
            <w:vAlign w:val="center"/>
          </w:tcPr>
          <w:p w14:paraId="6EFFC71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6585BD68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5'-TGTGAGGTCTGCCAGTCTTTA-3'</w:t>
            </w:r>
          </w:p>
        </w:tc>
        <w:tc>
          <w:tcPr>
            <w:tcW w:w="1504" w:type="dxa"/>
            <w:vMerge w:val="restart"/>
            <w:vAlign w:val="center"/>
          </w:tcPr>
          <w:p w14:paraId="56C028F4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141</w:t>
            </w:r>
          </w:p>
        </w:tc>
      </w:tr>
      <w:tr w:rsidR="00755A72" w14:paraId="06DD4173" w14:textId="77777777" w:rsidTr="004B76A3">
        <w:trPr>
          <w:trHeight w:val="118"/>
          <w:jc w:val="center"/>
        </w:trPr>
        <w:tc>
          <w:tcPr>
            <w:tcW w:w="2188" w:type="dxa"/>
            <w:vMerge/>
            <w:vAlign w:val="center"/>
          </w:tcPr>
          <w:p w14:paraId="266C70E1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29333AE9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2D67C7F3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5'-TGTCCTTAATTGGGGTCGTTG-3'</w:t>
            </w:r>
          </w:p>
        </w:tc>
        <w:tc>
          <w:tcPr>
            <w:tcW w:w="1504" w:type="dxa"/>
            <w:vMerge/>
            <w:vAlign w:val="center"/>
          </w:tcPr>
          <w:p w14:paraId="016E7DD0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366FB475" w14:textId="77777777" w:rsidTr="004B76A3">
        <w:trPr>
          <w:trHeight w:val="208"/>
          <w:jc w:val="center"/>
        </w:trPr>
        <w:tc>
          <w:tcPr>
            <w:tcW w:w="2188" w:type="dxa"/>
            <w:vMerge w:val="restart"/>
            <w:vAlign w:val="center"/>
          </w:tcPr>
          <w:p w14:paraId="712484A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DRP1</w:t>
            </w:r>
          </w:p>
        </w:tc>
        <w:tc>
          <w:tcPr>
            <w:tcW w:w="1441" w:type="dxa"/>
            <w:vAlign w:val="center"/>
          </w:tcPr>
          <w:p w14:paraId="210323D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10831E3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 TTTGACACTTGTGGATTTGCCA-3'</w:t>
            </w:r>
          </w:p>
        </w:tc>
        <w:tc>
          <w:tcPr>
            <w:tcW w:w="1504" w:type="dxa"/>
            <w:vMerge w:val="restart"/>
            <w:vAlign w:val="center"/>
          </w:tcPr>
          <w:p w14:paraId="112AEA6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132</w:t>
            </w:r>
          </w:p>
        </w:tc>
      </w:tr>
      <w:tr w:rsidR="00755A72" w14:paraId="65A55382" w14:textId="77777777" w:rsidTr="004B76A3">
        <w:trPr>
          <w:trHeight w:val="254"/>
          <w:jc w:val="center"/>
        </w:trPr>
        <w:tc>
          <w:tcPr>
            <w:tcW w:w="2188" w:type="dxa"/>
            <w:vMerge/>
            <w:vAlign w:val="center"/>
          </w:tcPr>
          <w:p w14:paraId="766ABF12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78311C2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0F1320A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 AGTGACAGCGAGGATAATGGA-3'</w:t>
            </w:r>
          </w:p>
        </w:tc>
        <w:tc>
          <w:tcPr>
            <w:tcW w:w="1504" w:type="dxa"/>
            <w:vMerge/>
            <w:vAlign w:val="center"/>
          </w:tcPr>
          <w:p w14:paraId="6BD85798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75A9609B" w14:textId="77777777" w:rsidTr="004B76A3">
        <w:trPr>
          <w:trHeight w:val="247"/>
          <w:jc w:val="center"/>
        </w:trPr>
        <w:tc>
          <w:tcPr>
            <w:tcW w:w="2188" w:type="dxa"/>
            <w:vMerge w:val="restart"/>
            <w:vAlign w:val="center"/>
          </w:tcPr>
          <w:p w14:paraId="128194A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MFN2</w:t>
            </w:r>
          </w:p>
        </w:tc>
        <w:tc>
          <w:tcPr>
            <w:tcW w:w="1441" w:type="dxa"/>
            <w:vAlign w:val="center"/>
          </w:tcPr>
          <w:p w14:paraId="10303F6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25FE2F5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5'-GGCAGCAGAGGCGTAAGG-3'</w:t>
            </w:r>
          </w:p>
        </w:tc>
        <w:tc>
          <w:tcPr>
            <w:tcW w:w="1504" w:type="dxa"/>
            <w:vMerge w:val="restart"/>
            <w:vAlign w:val="center"/>
          </w:tcPr>
          <w:p w14:paraId="236BB271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199</w:t>
            </w:r>
          </w:p>
        </w:tc>
      </w:tr>
      <w:tr w:rsidR="00755A72" w14:paraId="29FA0736" w14:textId="77777777" w:rsidTr="004B76A3">
        <w:trPr>
          <w:trHeight w:val="208"/>
          <w:jc w:val="center"/>
        </w:trPr>
        <w:tc>
          <w:tcPr>
            <w:tcW w:w="2188" w:type="dxa"/>
            <w:vMerge/>
            <w:vAlign w:val="center"/>
          </w:tcPr>
          <w:p w14:paraId="7DEC060D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62B128B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4173E86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5'-GTCCTGACTTCACCTTCCCG-3'</w:t>
            </w:r>
          </w:p>
        </w:tc>
        <w:tc>
          <w:tcPr>
            <w:tcW w:w="1504" w:type="dxa"/>
            <w:vMerge/>
            <w:vAlign w:val="center"/>
          </w:tcPr>
          <w:p w14:paraId="16A74475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37B0E36A" w14:textId="77777777" w:rsidTr="004B76A3">
        <w:trPr>
          <w:trHeight w:val="156"/>
          <w:jc w:val="center"/>
        </w:trPr>
        <w:tc>
          <w:tcPr>
            <w:tcW w:w="2188" w:type="dxa"/>
            <w:vMerge w:val="restart"/>
            <w:vAlign w:val="center"/>
          </w:tcPr>
          <w:p w14:paraId="77F359C3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PPARα</w:t>
            </w:r>
          </w:p>
        </w:tc>
        <w:tc>
          <w:tcPr>
            <w:tcW w:w="1441" w:type="dxa"/>
            <w:vAlign w:val="center"/>
          </w:tcPr>
          <w:p w14:paraId="4DC7820E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79D5226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5'-GGTCTCATGGCTGTTAGATG-3'</w:t>
            </w:r>
          </w:p>
        </w:tc>
        <w:tc>
          <w:tcPr>
            <w:tcW w:w="1504" w:type="dxa"/>
            <w:vMerge w:val="restart"/>
            <w:vAlign w:val="center"/>
          </w:tcPr>
          <w:p w14:paraId="0096E3E1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99</w:t>
            </w:r>
          </w:p>
        </w:tc>
      </w:tr>
      <w:tr w:rsidR="00755A72" w14:paraId="099FE374" w14:textId="77777777" w:rsidTr="004B76A3">
        <w:trPr>
          <w:trHeight w:val="246"/>
          <w:jc w:val="center"/>
        </w:trPr>
        <w:tc>
          <w:tcPr>
            <w:tcW w:w="2188" w:type="dxa"/>
            <w:vMerge/>
            <w:vAlign w:val="center"/>
          </w:tcPr>
          <w:p w14:paraId="18112796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65286EC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5B2E6E21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5'-CCCAGGTCTTAGTTTGCTATC-3'</w:t>
            </w:r>
          </w:p>
        </w:tc>
        <w:tc>
          <w:tcPr>
            <w:tcW w:w="1504" w:type="dxa"/>
            <w:vMerge/>
            <w:vAlign w:val="center"/>
          </w:tcPr>
          <w:p w14:paraId="1F43DDC7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3F4D2F90" w14:textId="77777777" w:rsidTr="004B76A3">
        <w:trPr>
          <w:trHeight w:val="194"/>
          <w:jc w:val="center"/>
        </w:trPr>
        <w:tc>
          <w:tcPr>
            <w:tcW w:w="2188" w:type="dxa"/>
            <w:vMerge w:val="restart"/>
            <w:vAlign w:val="center"/>
          </w:tcPr>
          <w:p w14:paraId="55E5898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PPARγ</w:t>
            </w:r>
            <w:proofErr w:type="spellEnd"/>
          </w:p>
        </w:tc>
        <w:tc>
          <w:tcPr>
            <w:tcW w:w="1441" w:type="dxa"/>
            <w:vAlign w:val="center"/>
          </w:tcPr>
          <w:p w14:paraId="61DA805F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167BA56A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5'-GGAGTCCACGAGATCATTTAC-3'</w:t>
            </w:r>
          </w:p>
        </w:tc>
        <w:tc>
          <w:tcPr>
            <w:tcW w:w="1504" w:type="dxa"/>
            <w:vMerge w:val="restart"/>
            <w:vAlign w:val="center"/>
          </w:tcPr>
          <w:p w14:paraId="2085926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115</w:t>
            </w:r>
          </w:p>
        </w:tc>
      </w:tr>
      <w:tr w:rsidR="00755A72" w14:paraId="5BC80E55" w14:textId="77777777" w:rsidTr="004B76A3">
        <w:trPr>
          <w:trHeight w:val="142"/>
          <w:jc w:val="center"/>
        </w:trPr>
        <w:tc>
          <w:tcPr>
            <w:tcW w:w="2188" w:type="dxa"/>
            <w:vMerge/>
            <w:vAlign w:val="center"/>
          </w:tcPr>
          <w:p w14:paraId="0F26741E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51415D5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53A6C68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5'-GCTTTCGCAGGCTCTTTA -3'</w:t>
            </w:r>
          </w:p>
        </w:tc>
        <w:tc>
          <w:tcPr>
            <w:tcW w:w="1504" w:type="dxa"/>
            <w:vMerge/>
            <w:vAlign w:val="center"/>
          </w:tcPr>
          <w:p w14:paraId="401AB615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2A2851BE" w14:textId="77777777" w:rsidTr="004B76A3">
        <w:trPr>
          <w:trHeight w:val="142"/>
          <w:jc w:val="center"/>
        </w:trPr>
        <w:tc>
          <w:tcPr>
            <w:tcW w:w="2188" w:type="dxa"/>
            <w:vMerge w:val="restart"/>
            <w:vAlign w:val="center"/>
          </w:tcPr>
          <w:p w14:paraId="24DAB064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SERCA2a</w:t>
            </w:r>
          </w:p>
        </w:tc>
        <w:tc>
          <w:tcPr>
            <w:tcW w:w="1441" w:type="dxa"/>
            <w:vAlign w:val="center"/>
          </w:tcPr>
          <w:p w14:paraId="74ADBA2D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47CC45F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5'-CATCAAGCACACTGATCCCGT-3'</w:t>
            </w:r>
          </w:p>
        </w:tc>
        <w:tc>
          <w:tcPr>
            <w:tcW w:w="1504" w:type="dxa"/>
            <w:vMerge w:val="restart"/>
            <w:vAlign w:val="center"/>
          </w:tcPr>
          <w:p w14:paraId="02A5B549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107</w:t>
            </w:r>
          </w:p>
        </w:tc>
      </w:tr>
      <w:tr w:rsidR="00755A72" w14:paraId="3919BC60" w14:textId="77777777" w:rsidTr="004B76A3">
        <w:trPr>
          <w:trHeight w:val="142"/>
          <w:jc w:val="center"/>
        </w:trPr>
        <w:tc>
          <w:tcPr>
            <w:tcW w:w="2188" w:type="dxa"/>
            <w:vMerge/>
            <w:vAlign w:val="center"/>
          </w:tcPr>
          <w:p w14:paraId="67D49D8C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62ACE530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1DE160C5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5'-CCACTCCCATAGCTTTCCCAG-3'</w:t>
            </w:r>
          </w:p>
        </w:tc>
        <w:tc>
          <w:tcPr>
            <w:tcW w:w="1504" w:type="dxa"/>
            <w:vMerge/>
            <w:vAlign w:val="center"/>
          </w:tcPr>
          <w:p w14:paraId="6A4A227B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1C55FDC9" w14:textId="77777777" w:rsidTr="004B76A3">
        <w:trPr>
          <w:trHeight w:val="142"/>
          <w:jc w:val="center"/>
        </w:trPr>
        <w:tc>
          <w:tcPr>
            <w:tcW w:w="2188" w:type="dxa"/>
            <w:vMerge w:val="restart"/>
            <w:vAlign w:val="center"/>
          </w:tcPr>
          <w:p w14:paraId="2B5C73B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PGC-1α</w:t>
            </w:r>
          </w:p>
        </w:tc>
        <w:tc>
          <w:tcPr>
            <w:tcW w:w="1441" w:type="dxa"/>
            <w:vAlign w:val="center"/>
          </w:tcPr>
          <w:p w14:paraId="14D0CA5E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28F02E2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5'-GGCTGTCGGAAGACACCCTC-3'</w:t>
            </w:r>
          </w:p>
        </w:tc>
        <w:tc>
          <w:tcPr>
            <w:tcW w:w="1504" w:type="dxa"/>
            <w:vMerge w:val="restart"/>
            <w:vAlign w:val="center"/>
          </w:tcPr>
          <w:p w14:paraId="2128266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155</w:t>
            </w:r>
          </w:p>
        </w:tc>
      </w:tr>
      <w:tr w:rsidR="00755A72" w14:paraId="3B2F18EB" w14:textId="77777777" w:rsidTr="004B76A3">
        <w:trPr>
          <w:trHeight w:val="142"/>
          <w:jc w:val="center"/>
        </w:trPr>
        <w:tc>
          <w:tcPr>
            <w:tcW w:w="2188" w:type="dxa"/>
            <w:vMerge/>
            <w:vAlign w:val="center"/>
          </w:tcPr>
          <w:p w14:paraId="29F5BC9F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5351E6DE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0812BAF4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5'-GCAGTCCAGGGGCAGAAAAGT-3'</w:t>
            </w:r>
          </w:p>
        </w:tc>
        <w:tc>
          <w:tcPr>
            <w:tcW w:w="1504" w:type="dxa"/>
            <w:vMerge/>
            <w:vAlign w:val="center"/>
          </w:tcPr>
          <w:p w14:paraId="519AD01F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55A72" w14:paraId="210444D2" w14:textId="77777777" w:rsidTr="004B76A3">
        <w:trPr>
          <w:trHeight w:val="232"/>
          <w:jc w:val="center"/>
        </w:trPr>
        <w:tc>
          <w:tcPr>
            <w:tcW w:w="2188" w:type="dxa"/>
            <w:vMerge w:val="restart"/>
            <w:vAlign w:val="center"/>
          </w:tcPr>
          <w:p w14:paraId="18DBB92E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RNPS1</w:t>
            </w:r>
          </w:p>
        </w:tc>
        <w:tc>
          <w:tcPr>
            <w:tcW w:w="1441" w:type="dxa"/>
            <w:vAlign w:val="center"/>
          </w:tcPr>
          <w:p w14:paraId="405BC9F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Sense</w:t>
            </w:r>
          </w:p>
        </w:tc>
        <w:tc>
          <w:tcPr>
            <w:tcW w:w="3825" w:type="dxa"/>
          </w:tcPr>
          <w:p w14:paraId="1C5FE1AC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5'-TCCCGCTCCAAATCCAAACC-3'</w:t>
            </w:r>
          </w:p>
        </w:tc>
        <w:tc>
          <w:tcPr>
            <w:tcW w:w="1504" w:type="dxa"/>
            <w:vMerge w:val="restart"/>
            <w:vAlign w:val="center"/>
          </w:tcPr>
          <w:p w14:paraId="25614E44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101</w:t>
            </w:r>
          </w:p>
        </w:tc>
      </w:tr>
      <w:tr w:rsidR="00755A72" w14:paraId="6AFCB64E" w14:textId="77777777" w:rsidTr="004B76A3">
        <w:trPr>
          <w:trHeight w:val="39"/>
          <w:jc w:val="center"/>
        </w:trPr>
        <w:tc>
          <w:tcPr>
            <w:tcW w:w="2188" w:type="dxa"/>
            <w:vMerge/>
            <w:vAlign w:val="center"/>
          </w:tcPr>
          <w:p w14:paraId="3BD0F605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41" w:type="dxa"/>
            <w:vAlign w:val="center"/>
          </w:tcPr>
          <w:p w14:paraId="5A7AED77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Antisense</w:t>
            </w:r>
          </w:p>
        </w:tc>
        <w:tc>
          <w:tcPr>
            <w:tcW w:w="3825" w:type="dxa"/>
          </w:tcPr>
          <w:p w14:paraId="38F4CB4B" w14:textId="77777777" w:rsidR="004B7930" w:rsidRPr="007D3D63" w:rsidRDefault="00B943AA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D3D63">
              <w:rPr>
                <w:rFonts w:ascii="Arial" w:hAnsi="Arial" w:cs="Arial"/>
                <w:sz w:val="20"/>
                <w:szCs w:val="20"/>
                <w:lang w:val="en-GB"/>
              </w:rPr>
              <w:t>5'-CGGGTGAGTCTCCCAATGTG-3'</w:t>
            </w:r>
          </w:p>
        </w:tc>
        <w:tc>
          <w:tcPr>
            <w:tcW w:w="1504" w:type="dxa"/>
            <w:vMerge/>
            <w:vAlign w:val="center"/>
          </w:tcPr>
          <w:p w14:paraId="2227C6A7" w14:textId="77777777" w:rsidR="004B7930" w:rsidRPr="007D3D63" w:rsidRDefault="004B7930" w:rsidP="004B76A3">
            <w:pPr>
              <w:keepNext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14:paraId="7BEAACAB" w14:textId="77777777" w:rsidR="004B7930" w:rsidRPr="007D3D63" w:rsidRDefault="00B943AA" w:rsidP="004B7930">
      <w:pPr>
        <w:keepNext/>
        <w:widowControl w:val="0"/>
        <w:spacing w:after="0" w:line="240" w:lineRule="auto"/>
        <w:jc w:val="both"/>
        <w:rPr>
          <w:rFonts w:ascii="Arial" w:hAnsi="Arial" w:cs="Arial"/>
          <w:b/>
          <w:bCs/>
          <w:lang w:val="en-GB"/>
        </w:rPr>
      </w:pPr>
      <w:r w:rsidRPr="007D3D63">
        <w:rPr>
          <w:rFonts w:ascii="Arial" w:hAnsi="Arial" w:cs="Arial"/>
          <w:b/>
          <w:lang w:val="en-US" w:eastAsia="ar-SA"/>
        </w:rPr>
        <w:br w:type="page"/>
      </w:r>
    </w:p>
    <w:p w14:paraId="74EF1055" w14:textId="77777777" w:rsidR="004B7930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7D3D63">
        <w:rPr>
          <w:rFonts w:ascii="Arial" w:hAnsi="Arial" w:cs="Arial"/>
          <w:b/>
          <w:bCs/>
          <w:sz w:val="24"/>
          <w:szCs w:val="24"/>
          <w:lang w:val="en-GB"/>
        </w:rPr>
        <w:lastRenderedPageBreak/>
        <w:t>SUPPLEMENTAL MOVIES AND FIGURES</w:t>
      </w:r>
    </w:p>
    <w:p w14:paraId="12528298" w14:textId="77777777" w:rsidR="00832557" w:rsidRPr="007D3D63" w:rsidRDefault="00832557" w:rsidP="00832557">
      <w:pPr>
        <w:spacing w:after="0" w:line="480" w:lineRule="auto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</w:p>
    <w:p w14:paraId="0268C27C" w14:textId="77777777" w:rsidR="004B7930" w:rsidRPr="007D3D63" w:rsidRDefault="00B943A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7D3D63">
        <w:rPr>
          <w:rFonts w:ascii="Arial" w:eastAsia="Calibri" w:hAnsi="Arial" w:cs="Arial"/>
          <w:b/>
          <w:sz w:val="24"/>
          <w:szCs w:val="24"/>
          <w:lang w:val="en-US"/>
        </w:rPr>
        <w:t>Online movie 1.</w:t>
      </w:r>
      <w:proofErr w:type="gramEnd"/>
      <w:r w:rsidRPr="007D3D63">
        <w:rPr>
          <w:rFonts w:ascii="Arial" w:eastAsia="Calibri" w:hAnsi="Arial" w:cs="Arial"/>
          <w:sz w:val="24"/>
          <w:szCs w:val="24"/>
          <w:lang w:val="en-US"/>
        </w:rPr>
        <w:t xml:space="preserve"> The beaten of </w:t>
      </w:r>
      <w:r w:rsidRPr="007D3D63">
        <w:rPr>
          <w:rFonts w:ascii="Arial" w:hAnsi="Arial" w:cs="Arial"/>
          <w:sz w:val="24"/>
          <w:szCs w:val="24"/>
          <w:lang w:val="en-GB"/>
        </w:rPr>
        <w:t xml:space="preserve">28-day-old </w:t>
      </w:r>
      <w:r w:rsidRPr="007D3D63">
        <w:rPr>
          <w:rFonts w:ascii="Arial" w:hAnsi="Arial" w:cs="Arial"/>
          <w:sz w:val="24"/>
          <w:szCs w:val="24"/>
          <w:lang w:val="en-US"/>
        </w:rPr>
        <w:t>h-iPSCs-derived-CMs cultured in SM.</w:t>
      </w:r>
    </w:p>
    <w:p w14:paraId="07F9CA8B" w14:textId="77777777" w:rsidR="004B7930" w:rsidRPr="007D3D63" w:rsidRDefault="004B7930" w:rsidP="00832557">
      <w:pPr>
        <w:spacing w:after="0" w:line="480" w:lineRule="auto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</w:p>
    <w:p w14:paraId="14DBF285" w14:textId="77777777" w:rsidR="004B7930" w:rsidRPr="007D3D63" w:rsidRDefault="00B943A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7D3D63">
        <w:rPr>
          <w:rFonts w:ascii="Arial" w:eastAsia="Calibri" w:hAnsi="Arial" w:cs="Arial"/>
          <w:b/>
          <w:sz w:val="24"/>
          <w:szCs w:val="24"/>
          <w:lang w:val="en-US"/>
        </w:rPr>
        <w:t>Online movie 2.</w:t>
      </w:r>
      <w:proofErr w:type="gramEnd"/>
      <w:r w:rsidRPr="007D3D63">
        <w:rPr>
          <w:rFonts w:ascii="Arial" w:eastAsia="Calibri" w:hAnsi="Arial" w:cs="Arial"/>
          <w:sz w:val="24"/>
          <w:szCs w:val="24"/>
          <w:lang w:val="en-US"/>
        </w:rPr>
        <w:t xml:space="preserve"> The beaten of </w:t>
      </w:r>
      <w:r w:rsidRPr="007D3D63">
        <w:rPr>
          <w:rFonts w:ascii="Arial" w:hAnsi="Arial" w:cs="Arial"/>
          <w:sz w:val="24"/>
          <w:szCs w:val="24"/>
          <w:lang w:val="en-GB"/>
        </w:rPr>
        <w:t xml:space="preserve">28-day-old </w:t>
      </w:r>
      <w:r w:rsidRPr="007D3D63">
        <w:rPr>
          <w:rFonts w:ascii="Arial" w:hAnsi="Arial" w:cs="Arial"/>
          <w:sz w:val="24"/>
          <w:szCs w:val="24"/>
          <w:lang w:val="en-US"/>
        </w:rPr>
        <w:t>h-iPSCs-derived-CMs cultured in DM for 3 days.</w:t>
      </w:r>
    </w:p>
    <w:p w14:paraId="54F38F61" w14:textId="77777777" w:rsidR="004B7930" w:rsidRPr="007D3D63" w:rsidRDefault="004B7930" w:rsidP="00832557">
      <w:pPr>
        <w:spacing w:after="0" w:line="480" w:lineRule="auto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</w:p>
    <w:p w14:paraId="1ED05A3D" w14:textId="77777777" w:rsidR="004B7930" w:rsidRPr="007D3D63" w:rsidRDefault="00B943AA" w:rsidP="00832557">
      <w:pPr>
        <w:spacing w:after="0" w:line="480" w:lineRule="auto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  <w:proofErr w:type="gramStart"/>
      <w:r w:rsidRPr="007D3D63">
        <w:rPr>
          <w:rFonts w:ascii="Arial" w:eastAsia="Calibri" w:hAnsi="Arial" w:cs="Arial"/>
          <w:b/>
          <w:sz w:val="24"/>
          <w:szCs w:val="24"/>
          <w:lang w:val="en-US"/>
        </w:rPr>
        <w:t>Online movie 3.</w:t>
      </w:r>
      <w:proofErr w:type="gramEnd"/>
      <w:r w:rsidRPr="007D3D63">
        <w:rPr>
          <w:rFonts w:ascii="Arial" w:hAnsi="Arial" w:cs="Arial"/>
          <w:sz w:val="24"/>
          <w:szCs w:val="24"/>
          <w:lang w:val="en-US"/>
        </w:rPr>
        <w:t xml:space="preserve"> Calcium transient detected by fluo-4 fluorescence in </w:t>
      </w:r>
      <w:r w:rsidRPr="007D3D63">
        <w:rPr>
          <w:rFonts w:ascii="Arial" w:hAnsi="Arial" w:cs="Arial"/>
          <w:sz w:val="24"/>
          <w:szCs w:val="24"/>
          <w:lang w:val="en-GB"/>
        </w:rPr>
        <w:t xml:space="preserve">28-day-old </w:t>
      </w:r>
      <w:r w:rsidRPr="007D3D63">
        <w:rPr>
          <w:rFonts w:ascii="Arial" w:hAnsi="Arial" w:cs="Arial"/>
          <w:sz w:val="24"/>
          <w:szCs w:val="24"/>
          <w:lang w:val="en-US"/>
        </w:rPr>
        <w:t>h-iPSCs-derived-CMs cultured in SM.</w:t>
      </w:r>
    </w:p>
    <w:p w14:paraId="3A2297CC" w14:textId="77777777" w:rsidR="004B7930" w:rsidRPr="007D3D63" w:rsidRDefault="004B7930" w:rsidP="00832557">
      <w:pPr>
        <w:spacing w:after="0" w:line="480" w:lineRule="auto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</w:p>
    <w:p w14:paraId="5C264B71" w14:textId="77777777" w:rsidR="004B7930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 w:eastAsia="ar-SA"/>
        </w:rPr>
      </w:pPr>
      <w:proofErr w:type="gramStart"/>
      <w:r w:rsidRPr="007D3D63">
        <w:rPr>
          <w:rFonts w:ascii="Arial" w:eastAsia="Calibri" w:hAnsi="Arial" w:cs="Arial"/>
          <w:b/>
          <w:sz w:val="24"/>
          <w:szCs w:val="24"/>
          <w:lang w:val="en-US"/>
        </w:rPr>
        <w:t>Online movie 4.</w:t>
      </w:r>
      <w:proofErr w:type="gramEnd"/>
      <w:r w:rsidRPr="007D3D63">
        <w:rPr>
          <w:rFonts w:ascii="Arial" w:hAnsi="Arial" w:cs="Arial"/>
          <w:sz w:val="24"/>
          <w:szCs w:val="24"/>
          <w:lang w:val="en-US"/>
        </w:rPr>
        <w:t xml:space="preserve"> Calcium transient detected by fluo-4 fluorescence in </w:t>
      </w:r>
      <w:r w:rsidRPr="007D3D63">
        <w:rPr>
          <w:rFonts w:ascii="Arial" w:hAnsi="Arial" w:cs="Arial"/>
          <w:sz w:val="24"/>
          <w:szCs w:val="24"/>
          <w:lang w:val="en-GB"/>
        </w:rPr>
        <w:t xml:space="preserve">28-day-old </w:t>
      </w:r>
      <w:r w:rsidRPr="007D3D63">
        <w:rPr>
          <w:rFonts w:ascii="Arial" w:hAnsi="Arial" w:cs="Arial"/>
          <w:sz w:val="24"/>
          <w:szCs w:val="24"/>
          <w:lang w:val="en-US"/>
        </w:rPr>
        <w:t>h-iPSCs-derived-CMs cultured in DM.</w:t>
      </w:r>
    </w:p>
    <w:p w14:paraId="44292231" w14:textId="77777777" w:rsidR="004B7930" w:rsidRPr="007D3D63" w:rsidRDefault="004B7930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 w:eastAsia="ar-SA"/>
        </w:rPr>
      </w:pPr>
    </w:p>
    <w:p w14:paraId="79117A1A" w14:textId="5AAC2C69" w:rsidR="00832557" w:rsidRPr="007D3D63" w:rsidRDefault="00643F55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 w:eastAsia="ar-SA"/>
        </w:rPr>
      </w:pPr>
      <w:proofErr w:type="gramStart"/>
      <w:r>
        <w:rPr>
          <w:rFonts w:ascii="Arial" w:hAnsi="Arial" w:cs="Arial"/>
          <w:b/>
          <w:sz w:val="24"/>
          <w:szCs w:val="24"/>
          <w:lang w:val="en-US" w:eastAsia="ar-SA"/>
        </w:rPr>
        <w:t>Fig.</w:t>
      </w:r>
      <w:proofErr w:type="gramEnd"/>
      <w:r w:rsidR="00B943AA" w:rsidRPr="007D3D63">
        <w:rPr>
          <w:rFonts w:ascii="Arial" w:hAnsi="Arial" w:cs="Arial"/>
          <w:b/>
          <w:sz w:val="24"/>
          <w:szCs w:val="24"/>
          <w:lang w:val="en-US" w:eastAsia="ar-SA"/>
        </w:rPr>
        <w:t xml:space="preserve"> S1</w:t>
      </w:r>
    </w:p>
    <w:p w14:paraId="2E864283" w14:textId="72687276" w:rsidR="004B7930" w:rsidRPr="007D3D63" w:rsidRDefault="00D03CAE" w:rsidP="00520F74">
      <w:pPr>
        <w:spacing w:after="0" w:line="480" w:lineRule="auto"/>
        <w:jc w:val="center"/>
        <w:rPr>
          <w:rFonts w:ascii="Arial" w:hAnsi="Arial" w:cs="Arial"/>
          <w:b/>
          <w:sz w:val="24"/>
          <w:szCs w:val="24"/>
          <w:lang w:val="en-US" w:eastAsia="ar-SA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0412D05A" wp14:editId="71B7F54D">
            <wp:extent cx="2189939" cy="2357718"/>
            <wp:effectExtent l="0" t="0" r="127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306" cy="2361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B27A39" w14:textId="1A308DDD" w:rsidR="004B7930" w:rsidRPr="007D3D63" w:rsidRDefault="00643F55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Fonts w:ascii="Arial" w:hAnsi="Arial" w:cs="Arial"/>
          <w:b/>
          <w:sz w:val="24"/>
          <w:szCs w:val="24"/>
          <w:lang w:val="en-US" w:eastAsia="ar-SA"/>
        </w:rPr>
        <w:t>Fig.</w:t>
      </w:r>
      <w:proofErr w:type="gramEnd"/>
      <w:r w:rsidR="00B943AA" w:rsidRPr="007D3D63">
        <w:rPr>
          <w:rFonts w:ascii="Arial" w:hAnsi="Arial" w:cs="Arial"/>
          <w:b/>
          <w:sz w:val="24"/>
          <w:szCs w:val="24"/>
          <w:lang w:val="en-US" w:eastAsia="ar-SA"/>
        </w:rPr>
        <w:t xml:space="preserve"> S1: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Percentage of </w:t>
      </w:r>
      <w:r w:rsidR="00B943AA" w:rsidRPr="007D3D63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CMs markers using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flow cytometry (FCM) analysis.</w:t>
      </w:r>
      <w:r w:rsidR="00B943AA" w:rsidRPr="007D3D63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GB"/>
        </w:rPr>
        <w:t xml:space="preserve">28-day-old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CMs positive cells </w:t>
      </w:r>
      <w:r w:rsidR="00B943AA" w:rsidRPr="007D3D63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showed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α-actinin and ventricular marker myosin regulatory light chain 2 (MLC2v) positive cells from the total number of cells</w:t>
      </w:r>
      <w:r w:rsidR="001866DE">
        <w:rPr>
          <w:rFonts w:ascii="Arial" w:hAnsi="Arial" w:cs="Arial"/>
          <w:sz w:val="24"/>
          <w:szCs w:val="24"/>
          <w:lang w:val="en-US"/>
        </w:rPr>
        <w:t xml:space="preserve">. Graph under the FCM chart show mean </w:t>
      </w:r>
      <w:r w:rsidR="006237BD">
        <w:rPr>
          <w:rFonts w:ascii="Arial" w:hAnsi="Arial" w:cs="Arial"/>
          <w:sz w:val="24"/>
          <w:szCs w:val="24"/>
          <w:lang w:val="en-US"/>
        </w:rPr>
        <w:t xml:space="preserve">values </w:t>
      </w:r>
      <w:r w:rsidR="006237BD" w:rsidRPr="007D3D63">
        <w:rPr>
          <w:rFonts w:ascii="Arial" w:hAnsi="Arial" w:cs="Arial"/>
          <w:sz w:val="24"/>
          <w:szCs w:val="24"/>
          <w:lang w:val="en-GB"/>
        </w:rPr>
        <w:t>(</w:t>
      </w:r>
      <w:r w:rsidR="00B943AA" w:rsidRPr="007D3D63">
        <w:rPr>
          <w:rFonts w:ascii="Arial" w:hAnsi="Arial" w:cs="Arial"/>
          <w:sz w:val="24"/>
          <w:szCs w:val="24"/>
          <w:lang w:val="en-GB"/>
        </w:rPr>
        <w:t xml:space="preserve">± </w:t>
      </w:r>
      <w:r w:rsidR="00B943AA" w:rsidRPr="007D3D63">
        <w:rPr>
          <w:rFonts w:ascii="Arial" w:hAnsi="Arial" w:cs="Arial"/>
          <w:color w:val="000000"/>
          <w:sz w:val="24"/>
          <w:szCs w:val="24"/>
          <w:lang w:val="en-GB"/>
        </w:rPr>
        <w:t xml:space="preserve">SD) of </w:t>
      </w:r>
      <w:r w:rsidR="006237BD" w:rsidRPr="006237BD">
        <w:rPr>
          <w:rFonts w:ascii="Arial" w:hAnsi="Arial" w:cs="Arial"/>
          <w:i/>
          <w:color w:val="000000"/>
          <w:sz w:val="24"/>
          <w:szCs w:val="24"/>
          <w:lang w:val="en-GB"/>
        </w:rPr>
        <w:t>n</w:t>
      </w:r>
      <w:r w:rsidR="006237BD">
        <w:rPr>
          <w:rFonts w:ascii="Arial" w:hAnsi="Arial" w:cs="Arial"/>
          <w:color w:val="000000"/>
          <w:sz w:val="24"/>
          <w:szCs w:val="24"/>
          <w:lang w:val="en-GB"/>
        </w:rPr>
        <w:t xml:space="preserve">=3. </w:t>
      </w:r>
    </w:p>
    <w:p w14:paraId="78086C58" w14:textId="77777777" w:rsidR="00D03CAE" w:rsidRDefault="00D03CAE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 w:eastAsia="ar-SA"/>
        </w:rPr>
      </w:pPr>
    </w:p>
    <w:p w14:paraId="2D07C65B" w14:textId="53BF2955" w:rsidR="004B7930" w:rsidRDefault="00643F55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 w:eastAsia="ar-SA"/>
        </w:rPr>
      </w:pPr>
      <w:proofErr w:type="gramStart"/>
      <w:r>
        <w:rPr>
          <w:rFonts w:ascii="Arial" w:hAnsi="Arial" w:cs="Arial"/>
          <w:b/>
          <w:sz w:val="24"/>
          <w:szCs w:val="24"/>
          <w:lang w:val="en-US" w:eastAsia="ar-SA"/>
        </w:rPr>
        <w:t>Fig.</w:t>
      </w:r>
      <w:proofErr w:type="gramEnd"/>
      <w:r w:rsidR="00B943AA" w:rsidRPr="007D3D63">
        <w:rPr>
          <w:rFonts w:ascii="Arial" w:hAnsi="Arial" w:cs="Arial"/>
          <w:b/>
          <w:sz w:val="24"/>
          <w:szCs w:val="24"/>
          <w:lang w:val="en-US" w:eastAsia="ar-SA"/>
        </w:rPr>
        <w:t xml:space="preserve"> S</w:t>
      </w:r>
      <w:r w:rsidR="0027455E" w:rsidRPr="007D3D63">
        <w:rPr>
          <w:rFonts w:ascii="Arial" w:hAnsi="Arial" w:cs="Arial"/>
          <w:b/>
          <w:sz w:val="24"/>
          <w:szCs w:val="24"/>
          <w:lang w:val="en-US" w:eastAsia="ar-SA"/>
        </w:rPr>
        <w:t>2</w:t>
      </w:r>
    </w:p>
    <w:p w14:paraId="58A49432" w14:textId="21A9E90F" w:rsidR="00807E9A" w:rsidRPr="007D3D63" w:rsidRDefault="00807E9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55BD1CD" wp14:editId="5C2CED2B">
            <wp:extent cx="5674821" cy="4119689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198" cy="4119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B1F0AB" w14:textId="6D7308E2" w:rsidR="003E13D9" w:rsidRDefault="00807E9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E18E989" wp14:editId="62B3869A">
            <wp:extent cx="5586152" cy="395752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602" cy="39585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64724B" w14:textId="7BF1AB79" w:rsidR="003E13D9" w:rsidRDefault="00807E9A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25B0876" wp14:editId="2BBB2A72">
            <wp:extent cx="5619403" cy="4086066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815" cy="40870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EBD053" w14:textId="3134256B" w:rsidR="00654784" w:rsidRDefault="00643F55" w:rsidP="00C9376A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n-US" w:eastAsia="ar-SA"/>
        </w:rPr>
        <w:t>Fig.</w:t>
      </w:r>
      <w:r w:rsidR="00B943AA" w:rsidRPr="007D3D63">
        <w:rPr>
          <w:rFonts w:ascii="Arial" w:hAnsi="Arial" w:cs="Arial"/>
          <w:b/>
          <w:sz w:val="24"/>
          <w:szCs w:val="24"/>
          <w:lang w:val="en-US" w:eastAsia="ar-SA"/>
        </w:rPr>
        <w:t xml:space="preserve"> S</w:t>
      </w:r>
      <w:r w:rsidR="00032E40" w:rsidRPr="007D3D63">
        <w:rPr>
          <w:rFonts w:ascii="Arial" w:hAnsi="Arial" w:cs="Arial"/>
          <w:b/>
          <w:sz w:val="24"/>
          <w:szCs w:val="24"/>
          <w:lang w:val="en-US" w:eastAsia="ar-SA"/>
        </w:rPr>
        <w:t>2</w:t>
      </w:r>
      <w:r w:rsidR="00B943AA" w:rsidRPr="007D3D63">
        <w:rPr>
          <w:rFonts w:ascii="Arial" w:hAnsi="Arial" w:cs="Arial"/>
          <w:b/>
          <w:sz w:val="24"/>
          <w:szCs w:val="24"/>
          <w:lang w:val="en-US" w:eastAsia="ar-SA"/>
        </w:rPr>
        <w:t xml:space="preserve">: </w:t>
      </w:r>
      <w:r w:rsidR="00B943AA" w:rsidRPr="00192DA2">
        <w:rPr>
          <w:rFonts w:ascii="Arial" w:hAnsi="Arial" w:cs="Arial"/>
          <w:sz w:val="24"/>
          <w:szCs w:val="24"/>
          <w:lang w:val="en-US"/>
        </w:rPr>
        <w:t xml:space="preserve">Cultured CMs with an inhibitor of the </w:t>
      </w:r>
      <w:r w:rsidR="00B943AA" w:rsidRPr="00192DA2">
        <w:rPr>
          <w:rFonts w:ascii="Arial" w:hAnsi="Arial" w:cs="Arial"/>
          <w:i/>
          <w:sz w:val="24"/>
          <w:szCs w:val="24"/>
          <w:lang w:val="en-US"/>
        </w:rPr>
        <w:t>de novo</w:t>
      </w:r>
      <w:r w:rsidR="00B943AA" w:rsidRPr="00192DA2">
        <w:rPr>
          <w:rFonts w:ascii="Arial" w:hAnsi="Arial" w:cs="Arial"/>
          <w:sz w:val="24"/>
          <w:szCs w:val="24"/>
          <w:lang w:val="en-US"/>
        </w:rPr>
        <w:t xml:space="preserve"> ceramides pathway or with an inhibitor of the PP2A pathway reduced diabetic-induced CMs intracellular lipid droplets accumulation.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192DA2" w:rsidRPr="00192DA2">
        <w:rPr>
          <w:rFonts w:ascii="Arial" w:hAnsi="Arial" w:cs="Arial"/>
          <w:b/>
          <w:sz w:val="24"/>
          <w:szCs w:val="24"/>
          <w:lang w:val="en-US"/>
        </w:rPr>
        <w:t>a</w:t>
      </w:r>
      <w:r w:rsidR="00192DA2">
        <w:rPr>
          <w:rFonts w:ascii="Arial" w:hAnsi="Arial" w:cs="Arial"/>
          <w:sz w:val="24"/>
          <w:szCs w:val="24"/>
          <w:lang w:val="en-US"/>
        </w:rPr>
        <w:t xml:space="preserve"> </w:t>
      </w:r>
      <w:r w:rsidR="00E8074A" w:rsidRPr="00030E9F">
        <w:rPr>
          <w:rFonts w:ascii="Arial" w:hAnsi="Arial" w:cs="Arial"/>
          <w:sz w:val="24"/>
          <w:szCs w:val="24"/>
          <w:lang w:val="en-US"/>
        </w:rPr>
        <w:t>Represent</w:t>
      </w:r>
      <w:r w:rsidR="00E8074A">
        <w:rPr>
          <w:rFonts w:ascii="Arial" w:hAnsi="Arial" w:cs="Arial"/>
          <w:sz w:val="24"/>
          <w:szCs w:val="24"/>
          <w:lang w:val="en-US"/>
        </w:rPr>
        <w:t>at</w:t>
      </w:r>
      <w:r w:rsidR="00E8074A" w:rsidRPr="00030E9F">
        <w:rPr>
          <w:rFonts w:ascii="Arial" w:hAnsi="Arial" w:cs="Arial"/>
          <w:sz w:val="24"/>
          <w:szCs w:val="24"/>
          <w:lang w:val="en-US"/>
        </w:rPr>
        <w:t>ive immunofluorescence images of cardiac sarcomeric proteins, α-actinin</w:t>
      </w:r>
      <w:r w:rsidR="00E8074A">
        <w:rPr>
          <w:rFonts w:ascii="Arial" w:hAnsi="Arial" w:cs="Arial"/>
          <w:sz w:val="24"/>
          <w:szCs w:val="24"/>
          <w:lang w:val="en-US"/>
        </w:rPr>
        <w:t xml:space="preserve"> (red) and lipid </w:t>
      </w:r>
      <w:r w:rsidR="00E8074A" w:rsidRPr="008A59CD">
        <w:rPr>
          <w:rFonts w:ascii="Arial" w:hAnsi="Arial" w:cs="Arial"/>
          <w:sz w:val="24"/>
          <w:szCs w:val="24"/>
          <w:lang w:val="en-US"/>
        </w:rPr>
        <w:t>droplets, BODIPY</w:t>
      </w:r>
      <w:r w:rsidR="00E8074A">
        <w:rPr>
          <w:rFonts w:ascii="Arial" w:hAnsi="Arial" w:cs="Arial"/>
          <w:sz w:val="24"/>
          <w:szCs w:val="24"/>
          <w:lang w:val="en-US"/>
        </w:rPr>
        <w:t xml:space="preserve"> (green)</w:t>
      </w:r>
      <w:r w:rsidR="001A0D04">
        <w:rPr>
          <w:rFonts w:ascii="Arial" w:hAnsi="Arial" w:cs="Arial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in the single iPSCs-derived-CM cultured in DM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compared to SM</w:t>
      </w:r>
      <w:r w:rsidR="00E8074A" w:rsidRPr="00E8074A">
        <w:rPr>
          <w:rFonts w:ascii="Arial" w:hAnsi="Arial" w:cs="Arial"/>
          <w:sz w:val="24"/>
          <w:szCs w:val="24"/>
          <w:lang w:val="en-US"/>
        </w:rPr>
        <w:t xml:space="preserve"> </w:t>
      </w:r>
      <w:r w:rsidR="00E8074A">
        <w:rPr>
          <w:rFonts w:ascii="Arial" w:hAnsi="Arial" w:cs="Arial"/>
          <w:sz w:val="24"/>
          <w:szCs w:val="24"/>
          <w:lang w:val="en-US"/>
        </w:rPr>
        <w:t>in the presence or absence of</w:t>
      </w:r>
      <w:r w:rsidR="00E8074A" w:rsidRPr="008A59CD">
        <w:rPr>
          <w:rFonts w:ascii="Arial" w:hAnsi="Arial" w:cs="Arial"/>
          <w:sz w:val="24"/>
          <w:szCs w:val="24"/>
          <w:lang w:val="en-US"/>
        </w:rPr>
        <w:t xml:space="preserve"> </w:t>
      </w:r>
      <w:r w:rsidR="00E8074A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myriocin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(0.5</w:t>
      </w:r>
      <w:r w:rsidR="00E8074A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µ</w:t>
      </w:r>
      <w:proofErr w:type="spellStart"/>
      <w:r w:rsidR="00E8074A">
        <w:rPr>
          <w:rFonts w:ascii="Arial" w:hAnsi="Arial" w:cs="Arial"/>
          <w:color w:val="000000"/>
          <w:kern w:val="24"/>
          <w:sz w:val="24"/>
          <w:szCs w:val="24"/>
          <w:lang w:val="en-US"/>
        </w:rPr>
        <w:t>mol</w:t>
      </w:r>
      <w:proofErr w:type="spellEnd"/>
      <w:r w:rsidR="00E8074A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/L,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a serine palmitoyltransferase inhibitor), okadaic acid (100 </w:t>
      </w:r>
      <w:proofErr w:type="spellStart"/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pmol</w:t>
      </w:r>
      <w:proofErr w:type="spellEnd"/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/L, PP2A  inhibitor) and rotenone (0,5 µmol/L, a mitochondrial electron transport inhibitor)</w:t>
      </w:r>
      <w:r w:rsidR="00B943AA" w:rsidRPr="007D3D63">
        <w:rPr>
          <w:rFonts w:ascii="Arial" w:hAnsi="Arial" w:cs="Arial"/>
          <w:sz w:val="24"/>
          <w:szCs w:val="24"/>
          <w:lang w:val="en-US"/>
        </w:rPr>
        <w:t>.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</w:t>
      </w:r>
      <w:r w:rsidR="00E8074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Nuclei were stained with Hoechst (blue), and the scale bar </w:t>
      </w:r>
      <w:r w:rsidR="00E8074A">
        <w:rPr>
          <w:rFonts w:ascii="Arial" w:hAnsi="Arial" w:cs="Arial"/>
          <w:color w:val="000000"/>
          <w:kern w:val="24"/>
          <w:sz w:val="24"/>
          <w:szCs w:val="24"/>
          <w:lang w:val="en-US"/>
        </w:rPr>
        <w:t>represents 20 µm.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</w:t>
      </w:r>
      <w:r w:rsidR="00192DA2" w:rsidRPr="00192DA2">
        <w:rPr>
          <w:rFonts w:ascii="Arial" w:hAnsi="Arial" w:cs="Arial"/>
          <w:b/>
          <w:sz w:val="24"/>
          <w:szCs w:val="24"/>
          <w:lang w:val="en-US"/>
        </w:rPr>
        <w:t>b</w:t>
      </w:r>
      <w:r w:rsidR="00192DA2">
        <w:rPr>
          <w:rFonts w:ascii="Arial" w:hAnsi="Arial" w:cs="Arial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Quantification of the positive area of lipid droplets/cell, cell area</w:t>
      </w:r>
      <w:r w:rsidR="005F2CF2">
        <w:rPr>
          <w:rFonts w:ascii="Arial" w:hAnsi="Arial" w:cs="Arial"/>
          <w:color w:val="000000"/>
          <w:kern w:val="24"/>
          <w:sz w:val="24"/>
          <w:szCs w:val="24"/>
          <w:lang w:val="en-US"/>
        </w:rPr>
        <w:t>,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and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α-actinin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in the single iPSCs-derived-CM cultured in DM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compared to </w:t>
      </w:r>
      <w:r w:rsidR="00E8074A">
        <w:rPr>
          <w:rFonts w:ascii="Arial" w:hAnsi="Arial" w:cs="Arial"/>
          <w:sz w:val="24"/>
          <w:szCs w:val="24"/>
          <w:lang w:val="en-US"/>
        </w:rPr>
        <w:t>SM</w:t>
      </w:r>
      <w:r w:rsidR="00E8074A" w:rsidRPr="00E8074A">
        <w:rPr>
          <w:rFonts w:ascii="Arial" w:hAnsi="Arial" w:cs="Arial"/>
          <w:sz w:val="24"/>
          <w:szCs w:val="24"/>
          <w:lang w:val="en-US"/>
        </w:rPr>
        <w:t xml:space="preserve"> </w:t>
      </w:r>
      <w:r w:rsidR="00E8074A">
        <w:rPr>
          <w:rFonts w:ascii="Arial" w:hAnsi="Arial" w:cs="Arial"/>
          <w:sz w:val="24"/>
          <w:szCs w:val="24"/>
          <w:lang w:val="en-US"/>
        </w:rPr>
        <w:t>in the presence or absence of</w:t>
      </w:r>
      <w:r w:rsidR="00E8074A" w:rsidRPr="008A59CD">
        <w:rPr>
          <w:rFonts w:ascii="Arial" w:hAnsi="Arial" w:cs="Arial"/>
          <w:sz w:val="24"/>
          <w:szCs w:val="24"/>
          <w:lang w:val="en-US"/>
        </w:rPr>
        <w:t xml:space="preserve"> </w:t>
      </w:r>
      <w:r w:rsidR="00E8074A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myriocin</w:t>
      </w:r>
      <w:r w:rsidR="00E8074A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, okadaic acid, </w:t>
      </w:r>
      <w:r w:rsidR="00E8074A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and rotenone inhibitor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; </w:t>
      </w:r>
      <w:r w:rsidR="00024365" w:rsidRPr="00CA6F51">
        <w:rPr>
          <w:rFonts w:ascii="Arial" w:hAnsi="Arial" w:cs="Arial"/>
          <w:i/>
          <w:color w:val="000000"/>
          <w:kern w:val="24"/>
          <w:sz w:val="24"/>
          <w:szCs w:val="24"/>
          <w:lang w:val="en-US"/>
        </w:rPr>
        <w:t>n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>=3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.</w:t>
      </w:r>
      <w:r w:rsidR="00B943AA" w:rsidRPr="00192DA2">
        <w:rPr>
          <w:rFonts w:ascii="Arial" w:hAnsi="Arial" w:cs="Arial"/>
          <w:b/>
          <w:color w:val="000000"/>
          <w:kern w:val="24"/>
          <w:sz w:val="24"/>
          <w:szCs w:val="24"/>
          <w:lang w:val="en-US"/>
        </w:rPr>
        <w:t xml:space="preserve"> </w:t>
      </w:r>
      <w:proofErr w:type="gramStart"/>
      <w:r w:rsidR="00192DA2" w:rsidRPr="00192DA2">
        <w:rPr>
          <w:rFonts w:ascii="Arial" w:hAnsi="Arial" w:cs="Arial"/>
          <w:b/>
          <w:color w:val="000000"/>
          <w:kern w:val="24"/>
          <w:sz w:val="24"/>
          <w:szCs w:val="24"/>
          <w:lang w:val="en-US"/>
        </w:rPr>
        <w:t>c</w:t>
      </w:r>
      <w:proofErr w:type="gramEnd"/>
      <w:r w:rsidR="00192DA2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Cardiac contractility frequency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of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iPSCs-derived-CM cultured in DM 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compared to SM </w:t>
      </w:r>
      <w:r w:rsidR="00E8074A">
        <w:rPr>
          <w:rFonts w:ascii="Arial" w:hAnsi="Arial" w:cs="Arial"/>
          <w:sz w:val="24"/>
          <w:szCs w:val="24"/>
          <w:lang w:val="en-US"/>
        </w:rPr>
        <w:t>in the presence or absence of</w:t>
      </w:r>
      <w:r w:rsidR="00E8074A" w:rsidRPr="008A59CD">
        <w:rPr>
          <w:rFonts w:ascii="Arial" w:hAnsi="Arial" w:cs="Arial"/>
          <w:sz w:val="24"/>
          <w:szCs w:val="24"/>
          <w:lang w:val="en-US"/>
        </w:rPr>
        <w:t xml:space="preserve"> </w:t>
      </w:r>
      <w:r w:rsidR="00E8074A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myriocin</w:t>
      </w:r>
      <w:r w:rsidR="00E8074A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, okadaic acid, </w:t>
      </w:r>
      <w:r w:rsidR="00E8074A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and rotenone inhibitor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; </w:t>
      </w:r>
      <w:r w:rsidR="00024365" w:rsidRPr="003F0202">
        <w:rPr>
          <w:rFonts w:ascii="Arial" w:hAnsi="Arial" w:cs="Arial"/>
          <w:i/>
          <w:color w:val="000000"/>
          <w:kern w:val="24"/>
          <w:sz w:val="24"/>
          <w:szCs w:val="24"/>
          <w:lang w:val="en-US"/>
        </w:rPr>
        <w:t>n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>=12</w:t>
      </w:r>
      <w:r w:rsidR="00B943AA" w:rsidRPr="007D3D63">
        <w:rPr>
          <w:rFonts w:ascii="Arial" w:hAnsi="Arial" w:cs="Arial"/>
          <w:sz w:val="24"/>
          <w:szCs w:val="24"/>
          <w:lang w:val="en-US"/>
        </w:rPr>
        <w:t>.</w:t>
      </w:r>
      <w:r w:rsidR="00024365" w:rsidRPr="007D3D63" w:rsidDel="00024365">
        <w:rPr>
          <w:rFonts w:ascii="Arial" w:hAnsi="Arial" w:cs="Arial"/>
          <w:sz w:val="24"/>
          <w:szCs w:val="24"/>
          <w:lang w:val="en-US"/>
        </w:rPr>
        <w:t xml:space="preserve"> </w:t>
      </w:r>
      <w:r w:rsidR="00B943AA" w:rsidRPr="00192DA2">
        <w:rPr>
          <w:rFonts w:ascii="Arial" w:hAnsi="Arial" w:cs="Arial"/>
          <w:sz w:val="24"/>
          <w:szCs w:val="24"/>
          <w:lang w:val="en-US"/>
        </w:rPr>
        <w:t>Prevention of ceramide accumulation leads to prevent oxidative injury in diabetic CMs.</w:t>
      </w:r>
      <w:r w:rsidR="00B943AA" w:rsidRPr="007D3D63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192DA2" w:rsidRPr="00192DA2">
        <w:rPr>
          <w:rFonts w:ascii="Arial" w:hAnsi="Arial" w:cs="Arial"/>
          <w:b/>
          <w:sz w:val="24"/>
          <w:szCs w:val="24"/>
          <w:lang w:val="en-US"/>
        </w:rPr>
        <w:t>d</w:t>
      </w:r>
      <w:r w:rsidR="00192DA2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lastRenderedPageBreak/>
        <w:t>Representative immunofluorescence images of MitoSOX staining for mitochondrial superoxide in h-iPSCs-derived-CMs cultured in SM and DM</w:t>
      </w:r>
      <w:r w:rsidR="00654784">
        <w:rPr>
          <w:rFonts w:ascii="Arial" w:hAnsi="Arial" w:cs="Arial"/>
          <w:sz w:val="24"/>
          <w:szCs w:val="24"/>
          <w:lang w:val="en-US"/>
        </w:rPr>
        <w:t xml:space="preserve"> in the presence</w:t>
      </w:r>
      <w:r w:rsidR="00E8074A">
        <w:rPr>
          <w:rFonts w:ascii="Arial" w:hAnsi="Arial" w:cs="Arial"/>
          <w:sz w:val="24"/>
          <w:szCs w:val="24"/>
          <w:lang w:val="en-US"/>
        </w:rPr>
        <w:t xml:space="preserve"> </w:t>
      </w:r>
      <w:r w:rsidR="00654784">
        <w:rPr>
          <w:rFonts w:ascii="Arial" w:hAnsi="Arial" w:cs="Arial"/>
          <w:sz w:val="24"/>
          <w:szCs w:val="24"/>
          <w:lang w:val="en-US"/>
        </w:rPr>
        <w:t xml:space="preserve">or absence of 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myriocin (0.5 µ</w:t>
      </w:r>
      <w:proofErr w:type="spellStart"/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mol</w:t>
      </w:r>
      <w:proofErr w:type="spellEnd"/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/L, a serine palmitoyltransferase inhibitor), okadaic acid (100 </w:t>
      </w:r>
      <w:proofErr w:type="spellStart"/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pmol</w:t>
      </w:r>
      <w:proofErr w:type="spellEnd"/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/L, </w:t>
      </w:r>
      <w:r w:rsidR="00E8074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PP2A inhibitor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) and rotenone (0,5 µmol/L, a mitochondrial electron transport inhibitor)</w:t>
      </w:r>
      <w:r w:rsidR="00B943AA" w:rsidRPr="007D3D63">
        <w:rPr>
          <w:rFonts w:ascii="Arial" w:hAnsi="Arial" w:cs="Arial"/>
          <w:sz w:val="24"/>
          <w:szCs w:val="24"/>
          <w:lang w:val="en-US"/>
        </w:rPr>
        <w:t>.</w:t>
      </w:r>
      <w:r w:rsidR="00654784">
        <w:rPr>
          <w:rFonts w:ascii="Arial" w:hAnsi="Arial" w:cs="Arial"/>
          <w:sz w:val="24"/>
          <w:szCs w:val="24"/>
          <w:lang w:val="en-US"/>
        </w:rPr>
        <w:t xml:space="preserve"> </w:t>
      </w:r>
      <w:r w:rsidR="0065478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Nuclei were stained with Hoechst (blue), and the scale bar </w:t>
      </w:r>
      <w:r w:rsidR="00654784">
        <w:rPr>
          <w:rFonts w:ascii="Arial" w:hAnsi="Arial" w:cs="Arial"/>
          <w:color w:val="000000"/>
          <w:kern w:val="24"/>
          <w:sz w:val="24"/>
          <w:szCs w:val="24"/>
          <w:lang w:val="en-US"/>
        </w:rPr>
        <w:t>represents 50 µm</w:t>
      </w:r>
      <w:r w:rsidR="0065478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r w:rsidR="00192DA2" w:rsidRPr="00192DA2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e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The grap</w:t>
      </w:r>
      <w:r w:rsidR="00654784">
        <w:rPr>
          <w:rFonts w:ascii="Arial" w:hAnsi="Arial" w:cs="Arial"/>
          <w:sz w:val="24"/>
          <w:szCs w:val="24"/>
          <w:lang w:val="en-US"/>
        </w:rPr>
        <w:t xml:space="preserve">h shows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fold changes (mean</w:t>
      </w:r>
      <w:r w:rsidR="00E8074A">
        <w:rPr>
          <w:rFonts w:ascii="Arial" w:hAnsi="Arial" w:cs="Arial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±</w:t>
      </w:r>
      <w:r w:rsidR="00E8074A">
        <w:rPr>
          <w:rFonts w:ascii="Arial" w:hAnsi="Arial" w:cs="Arial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sz w:val="24"/>
          <w:szCs w:val="24"/>
          <w:lang w:val="en-US"/>
        </w:rPr>
        <w:t>SD) for mitochondrial superoxide in h-iPSCs-derived-CMs cultured in SM and DM</w:t>
      </w:r>
      <w:r w:rsidR="00654784">
        <w:rPr>
          <w:rFonts w:ascii="Arial" w:hAnsi="Arial" w:cs="Arial"/>
          <w:sz w:val="24"/>
          <w:szCs w:val="24"/>
          <w:lang w:val="en-US"/>
        </w:rPr>
        <w:t xml:space="preserve"> in the presence or absence of</w:t>
      </w:r>
      <w:r w:rsidR="00654784" w:rsidRPr="008A59CD">
        <w:rPr>
          <w:rFonts w:ascii="Arial" w:hAnsi="Arial" w:cs="Arial"/>
          <w:sz w:val="24"/>
          <w:szCs w:val="24"/>
          <w:lang w:val="en-US"/>
        </w:rPr>
        <w:t xml:space="preserve"> </w:t>
      </w:r>
      <w:r w:rsidR="00654784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myriocin</w:t>
      </w:r>
      <w:r w:rsidR="00654784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, okadaic acid, </w:t>
      </w:r>
      <w:r w:rsidR="00654784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and rotenone inhibitor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; </w:t>
      </w:r>
      <w:r w:rsidR="00024365" w:rsidRPr="00CA6F51">
        <w:rPr>
          <w:rFonts w:ascii="Arial" w:hAnsi="Arial" w:cs="Arial"/>
          <w:i/>
          <w:color w:val="000000"/>
          <w:kern w:val="24"/>
          <w:sz w:val="24"/>
          <w:szCs w:val="24"/>
          <w:lang w:val="en-US"/>
        </w:rPr>
        <w:t>n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>=3</w:t>
      </w:r>
      <w:r w:rsidR="00B943AA" w:rsidRPr="007D3D63">
        <w:rPr>
          <w:rFonts w:ascii="Arial" w:hAnsi="Arial" w:cs="Arial"/>
          <w:sz w:val="24"/>
          <w:szCs w:val="24"/>
          <w:lang w:val="en-US"/>
        </w:rPr>
        <w:t>.</w:t>
      </w:r>
      <w:r w:rsidR="00B943AA" w:rsidRPr="00192DA2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gramStart"/>
      <w:r w:rsidR="00192DA2" w:rsidRPr="00192DA2">
        <w:rPr>
          <w:rFonts w:ascii="Arial" w:hAnsi="Arial" w:cs="Arial"/>
          <w:b/>
          <w:sz w:val="24"/>
          <w:szCs w:val="24"/>
          <w:lang w:val="en-US"/>
        </w:rPr>
        <w:t>f</w:t>
      </w:r>
      <w:proofErr w:type="gramEnd"/>
      <w:r w:rsidR="00192DA2">
        <w:rPr>
          <w:rFonts w:ascii="Arial" w:hAnsi="Arial" w:cs="Arial"/>
          <w:sz w:val="24"/>
          <w:szCs w:val="24"/>
          <w:lang w:val="en-US"/>
        </w:rPr>
        <w:t xml:space="preserve"> A</w:t>
      </w:r>
      <w:r w:rsidR="00B943AA" w:rsidRPr="007D3D63">
        <w:rPr>
          <w:rFonts w:ascii="Arial" w:hAnsi="Arial" w:cs="Arial"/>
          <w:sz w:val="24"/>
          <w:szCs w:val="24"/>
          <w:lang w:val="en-US"/>
        </w:rPr>
        <w:t>ctive caspase-3 was detected by western blot in CMs cultured in SM and DM</w:t>
      </w:r>
      <w:r w:rsidR="00654784">
        <w:rPr>
          <w:rFonts w:ascii="Arial" w:hAnsi="Arial" w:cs="Arial"/>
          <w:sz w:val="24"/>
          <w:szCs w:val="24"/>
          <w:lang w:val="en-US"/>
        </w:rPr>
        <w:t xml:space="preserve"> in the presence or absence of</w:t>
      </w:r>
      <w:r w:rsidR="00654784" w:rsidRPr="008A59CD">
        <w:rPr>
          <w:rFonts w:ascii="Arial" w:hAnsi="Arial" w:cs="Arial"/>
          <w:sz w:val="24"/>
          <w:szCs w:val="24"/>
          <w:lang w:val="en-US"/>
        </w:rPr>
        <w:t xml:space="preserve"> </w:t>
      </w:r>
      <w:r w:rsidR="00654784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myriocin</w:t>
      </w:r>
      <w:r w:rsidR="00654784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, okadaic acid, </w:t>
      </w:r>
      <w:r w:rsidR="00654784" w:rsidRPr="008A59CD">
        <w:rPr>
          <w:rFonts w:ascii="Arial" w:hAnsi="Arial" w:cs="Arial"/>
          <w:color w:val="000000"/>
          <w:kern w:val="24"/>
          <w:sz w:val="24"/>
          <w:szCs w:val="24"/>
          <w:lang w:val="en-US"/>
        </w:rPr>
        <w:t>and rotenone inhibitor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; </w:t>
      </w:r>
      <w:r w:rsidR="00024365" w:rsidRPr="00CA6F51">
        <w:rPr>
          <w:rFonts w:ascii="Arial" w:hAnsi="Arial" w:cs="Arial"/>
          <w:i/>
          <w:color w:val="000000"/>
          <w:kern w:val="24"/>
          <w:sz w:val="24"/>
          <w:szCs w:val="24"/>
          <w:lang w:val="en-US"/>
        </w:rPr>
        <w:t>n</w:t>
      </w:r>
      <w:r w:rsidR="00024365">
        <w:rPr>
          <w:rFonts w:ascii="Arial" w:hAnsi="Arial" w:cs="Arial"/>
          <w:color w:val="000000"/>
          <w:kern w:val="24"/>
          <w:sz w:val="24"/>
          <w:szCs w:val="24"/>
          <w:lang w:val="en-US"/>
        </w:rPr>
        <w:t>=3</w:t>
      </w:r>
      <w:r w:rsidR="00B943AA" w:rsidRPr="007D3D63">
        <w:rPr>
          <w:rFonts w:ascii="Arial" w:hAnsi="Arial" w:cs="Arial"/>
          <w:sz w:val="24"/>
          <w:szCs w:val="24"/>
          <w:lang w:val="en-US"/>
        </w:rPr>
        <w:t>.</w:t>
      </w:r>
      <w:r w:rsidR="00024365" w:rsidRPr="0002436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</w:p>
    <w:p w14:paraId="6B2CEAF1" w14:textId="424EA1A0" w:rsidR="004B7930" w:rsidRPr="007D3D63" w:rsidRDefault="00654784" w:rsidP="00024365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F0202">
        <w:rPr>
          <w:rFonts w:ascii="Arial" w:hAnsi="Arial" w:cs="Arial"/>
          <w:color w:val="000000"/>
          <w:sz w:val="24"/>
          <w:szCs w:val="24"/>
          <w:lang w:val="en-GB" w:bidi="hi-IN"/>
        </w:rPr>
        <w:t>The e</w:t>
      </w:r>
      <w:r w:rsidR="00B943AA" w:rsidRPr="003F0202">
        <w:rPr>
          <w:rFonts w:ascii="Arial" w:hAnsi="Arial" w:cs="Arial"/>
          <w:color w:val="000000"/>
          <w:sz w:val="24"/>
          <w:szCs w:val="24"/>
          <w:lang w:val="en-GB" w:bidi="hi-IN"/>
        </w:rPr>
        <w:t>xpression level of</w:t>
      </w:r>
      <w:r w:rsidR="00B943AA" w:rsidRPr="003F0202">
        <w:rPr>
          <w:rFonts w:ascii="Arial" w:hAnsi="Arial" w:cs="Arial"/>
          <w:sz w:val="24"/>
          <w:szCs w:val="24"/>
          <w:lang w:val="en-GB" w:bidi="hi-IN"/>
        </w:rPr>
        <w:t xml:space="preserve"> protein </w:t>
      </w:r>
      <w:r w:rsidR="00B943AA" w:rsidRPr="003F0202">
        <w:rPr>
          <w:rFonts w:ascii="Arial" w:hAnsi="Arial" w:cs="Arial"/>
          <w:color w:val="000000"/>
          <w:sz w:val="24"/>
          <w:szCs w:val="24"/>
          <w:lang w:val="en-GB" w:bidi="hi-IN"/>
        </w:rPr>
        <w:t>using</w:t>
      </w:r>
      <w:r w:rsidR="00B943AA" w:rsidRPr="003F0202">
        <w:rPr>
          <w:rFonts w:ascii="Arial" w:hAnsi="Arial" w:cs="Arial"/>
          <w:sz w:val="24"/>
          <w:szCs w:val="24"/>
          <w:lang w:val="en-GB" w:bidi="hi-IN"/>
        </w:rPr>
        <w:t xml:space="preserve"> western blot</w:t>
      </w:r>
      <w:r w:rsidR="00B943AA" w:rsidRPr="003F0202">
        <w:rPr>
          <w:rFonts w:ascii="Arial" w:hAnsi="Arial" w:cs="Arial"/>
          <w:sz w:val="24"/>
          <w:szCs w:val="24"/>
          <w:lang w:val="en-US"/>
        </w:rPr>
        <w:t xml:space="preserve"> for </w:t>
      </w:r>
      <w:r w:rsidR="00B943AA" w:rsidRPr="003F0202">
        <w:rPr>
          <w:rFonts w:ascii="Arial" w:hAnsi="Arial" w:cs="Arial"/>
          <w:color w:val="000000"/>
          <w:sz w:val="24"/>
          <w:szCs w:val="24"/>
          <w:lang w:val="en-US"/>
        </w:rPr>
        <w:t>Akt insulin-sensitive and glucose oxidation related proteins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 in iPSCs-derived</w:t>
      </w:r>
      <w:r w:rsidR="00832557" w:rsidRPr="007D3D63">
        <w:rPr>
          <w:rFonts w:ascii="Arial" w:hAnsi="Arial" w:cs="Arial"/>
          <w:sz w:val="24"/>
          <w:szCs w:val="24"/>
          <w:lang w:val="en-US"/>
        </w:rPr>
        <w:t>-</w:t>
      </w:r>
      <w:r w:rsidR="00B943AA" w:rsidRPr="007D3D63">
        <w:rPr>
          <w:rFonts w:ascii="Arial" w:hAnsi="Arial" w:cs="Arial"/>
          <w:sz w:val="24"/>
          <w:szCs w:val="24"/>
          <w:lang w:val="en-US"/>
        </w:rPr>
        <w:t xml:space="preserve">CMs were cultured in SM and </w:t>
      </w:r>
      <w:r>
        <w:rPr>
          <w:rFonts w:ascii="Arial" w:hAnsi="Arial" w:cs="Arial"/>
          <w:sz w:val="24"/>
          <w:szCs w:val="24"/>
          <w:lang w:val="en-US"/>
        </w:rPr>
        <w:t>DM in the presence or absence of</w:t>
      </w:r>
      <w:r w:rsidRPr="008A59CD">
        <w:rPr>
          <w:rFonts w:ascii="Arial" w:hAnsi="Arial" w:cs="Arial"/>
          <w:sz w:val="24"/>
          <w:szCs w:val="24"/>
          <w:lang w:val="en-US"/>
        </w:rPr>
        <w:t xml:space="preserve"> myriocin</w:t>
      </w:r>
      <w:r>
        <w:rPr>
          <w:rFonts w:ascii="Arial" w:hAnsi="Arial" w:cs="Arial"/>
          <w:sz w:val="24"/>
          <w:szCs w:val="24"/>
          <w:lang w:val="en-US"/>
        </w:rPr>
        <w:t xml:space="preserve"> (a s</w:t>
      </w:r>
      <w:r>
        <w:rPr>
          <w:rFonts w:ascii="Arial" w:hAnsi="Arial" w:cs="Arial"/>
          <w:color w:val="000000"/>
          <w:kern w:val="24"/>
          <w:sz w:val="24"/>
          <w:szCs w:val="24"/>
          <w:lang w:val="en-US"/>
        </w:rPr>
        <w:t>er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>ine palmitoyltransferas</w:t>
      </w:r>
      <w:r>
        <w:rPr>
          <w:rFonts w:ascii="Arial" w:hAnsi="Arial" w:cs="Arial"/>
          <w:color w:val="000000"/>
          <w:kern w:val="24"/>
          <w:sz w:val="24"/>
          <w:szCs w:val="24"/>
          <w:lang w:val="en-US"/>
        </w:rPr>
        <w:t>e inhibitor ),</w:t>
      </w:r>
      <w:r w:rsidR="00B943AA" w:rsidRPr="007D3D63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 okadaic acid (PP2A  inhibitor) and rotenone (a mitochondrial electron transport inhibitor).</w:t>
      </w:r>
      <w:r w:rsidR="00B943AA" w:rsidRPr="007D3D63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GLUT4 (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g</w:t>
      </w:r>
      <w:r w:rsidR="00192DA2" w:rsidRPr="007D3D63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 xml:space="preserve">and 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h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), p-AMPK (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g</w:t>
      </w:r>
      <w:r w:rsidR="00192DA2" w:rsidRPr="007D3D63">
        <w:rPr>
          <w:rFonts w:ascii="Arial" w:hAnsi="Arial" w:cs="Arial"/>
          <w:i/>
          <w:color w:val="000000"/>
          <w:sz w:val="24"/>
          <w:szCs w:val="24"/>
          <w:lang w:val="en-US"/>
        </w:rPr>
        <w:t xml:space="preserve"> </w:t>
      </w:r>
      <w:r w:rsidR="00B943AA" w:rsidRPr="00192DA2">
        <w:rPr>
          <w:rFonts w:ascii="Arial" w:hAnsi="Arial" w:cs="Arial"/>
          <w:color w:val="000000"/>
          <w:sz w:val="24"/>
          <w:szCs w:val="24"/>
          <w:lang w:val="en-US"/>
        </w:rPr>
        <w:t xml:space="preserve">and </w:t>
      </w:r>
      <w:proofErr w:type="spellStart"/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i</w:t>
      </w:r>
      <w:proofErr w:type="spellEnd"/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)</w:t>
      </w:r>
      <w:r w:rsidR="00B943AA" w:rsidRPr="007D3D63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, 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p-Akt (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g</w:t>
      </w:r>
      <w:r w:rsidR="00192DA2" w:rsidRPr="007D3D63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 xml:space="preserve">and 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j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) and PPAR</w:t>
      </w:r>
      <w:r w:rsidR="00B943AA" w:rsidRPr="007D3D63">
        <w:rPr>
          <w:rFonts w:ascii="Arial" w:hAnsi="Arial" w:cs="Arial"/>
          <w:color w:val="000000"/>
          <w:sz w:val="24"/>
          <w:szCs w:val="24"/>
        </w:rPr>
        <w:t>α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 xml:space="preserve"> (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g 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 xml:space="preserve">and </w:t>
      </w:r>
      <w:r w:rsidR="00192DA2" w:rsidRPr="00192DA2">
        <w:rPr>
          <w:rFonts w:ascii="Arial" w:hAnsi="Arial" w:cs="Arial"/>
          <w:b/>
          <w:color w:val="000000"/>
          <w:sz w:val="24"/>
          <w:szCs w:val="24"/>
          <w:lang w:val="en-US"/>
        </w:rPr>
        <w:t>k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)</w:t>
      </w:r>
      <w:r w:rsidR="003F0202">
        <w:rPr>
          <w:rFonts w:ascii="Arial" w:hAnsi="Arial" w:cs="Arial"/>
          <w:color w:val="000000"/>
          <w:kern w:val="24"/>
          <w:sz w:val="24"/>
          <w:szCs w:val="24"/>
          <w:lang w:val="en-US"/>
        </w:rPr>
        <w:t xml:space="preserve">; </w:t>
      </w:r>
      <w:r w:rsidR="003F0202" w:rsidRPr="00CA6F51">
        <w:rPr>
          <w:rFonts w:ascii="Arial" w:hAnsi="Arial" w:cs="Arial"/>
          <w:i/>
          <w:color w:val="000000"/>
          <w:kern w:val="24"/>
          <w:sz w:val="24"/>
          <w:szCs w:val="24"/>
          <w:lang w:val="en-US"/>
        </w:rPr>
        <w:t>n</w:t>
      </w:r>
      <w:r w:rsidR="003F0202">
        <w:rPr>
          <w:rFonts w:ascii="Arial" w:hAnsi="Arial" w:cs="Arial"/>
          <w:color w:val="000000"/>
          <w:kern w:val="24"/>
          <w:sz w:val="24"/>
          <w:szCs w:val="24"/>
          <w:lang w:val="en-US"/>
        </w:rPr>
        <w:t>=3</w:t>
      </w:r>
      <w:r w:rsidR="00B943AA" w:rsidRPr="007D3D63">
        <w:rPr>
          <w:rFonts w:ascii="Arial" w:hAnsi="Arial" w:cs="Arial"/>
          <w:color w:val="000000"/>
          <w:sz w:val="24"/>
          <w:szCs w:val="24"/>
          <w:lang w:val="en-US"/>
        </w:rPr>
        <w:t>.</w:t>
      </w:r>
      <w:r w:rsidRPr="00654784">
        <w:rPr>
          <w:rFonts w:ascii="Arial" w:hAnsi="Arial" w:cs="Arial"/>
          <w:sz w:val="24"/>
          <w:szCs w:val="24"/>
          <w:lang w:val="en-US"/>
        </w:rPr>
        <w:t xml:space="preserve"> 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* </w:t>
      </w:r>
      <w:r w:rsidR="00024365" w:rsidRPr="008A59CD">
        <w:rPr>
          <w:rFonts w:ascii="Arial" w:hAnsi="Arial" w:cs="Arial"/>
          <w:i/>
          <w:color w:val="000000" w:themeColor="text1"/>
          <w:sz w:val="24"/>
          <w:szCs w:val="24"/>
          <w:lang w:val="en-US"/>
        </w:rPr>
        <w:t>p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>&lt;0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>05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c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ompared to 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>SM</w:t>
      </w:r>
      <w:r w:rsidR="001A0D04">
        <w:rPr>
          <w:rFonts w:ascii="Arial" w:hAnsi="Arial" w:cs="Arial"/>
          <w:color w:val="000000" w:themeColor="text1"/>
          <w:sz w:val="24"/>
          <w:szCs w:val="24"/>
          <w:lang w:val="en-US"/>
        </w:rPr>
        <w:t>-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>CMs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and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vertAlign w:val="superscript"/>
          <w:lang w:val="en-US"/>
        </w:rPr>
        <w:t>#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24365" w:rsidRPr="008A59CD">
        <w:rPr>
          <w:rFonts w:ascii="Arial" w:hAnsi="Arial" w:cs="Arial"/>
          <w:i/>
          <w:color w:val="000000" w:themeColor="text1"/>
          <w:sz w:val="24"/>
          <w:szCs w:val="24"/>
          <w:lang w:val="en-US"/>
        </w:rPr>
        <w:t>p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>&lt;0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>05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c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ompared to </w:t>
      </w:r>
      <w:r w:rsidR="00024365" w:rsidRPr="00CA6F51">
        <w:rPr>
          <w:rFonts w:ascii="Arial" w:hAnsi="Arial" w:cs="Arial"/>
          <w:color w:val="000000" w:themeColor="text1"/>
          <w:sz w:val="24"/>
          <w:szCs w:val="24"/>
          <w:lang w:val="en-US"/>
        </w:rPr>
        <w:t>DM</w:t>
      </w:r>
      <w:r w:rsidR="00024365" w:rsidRPr="008A59CD">
        <w:rPr>
          <w:rFonts w:ascii="Arial" w:hAnsi="Arial" w:cs="Arial"/>
          <w:color w:val="000000" w:themeColor="text1"/>
          <w:sz w:val="24"/>
          <w:szCs w:val="24"/>
          <w:lang w:val="en-US"/>
        </w:rPr>
        <w:t>-CMs</w:t>
      </w:r>
      <w:r w:rsidR="00024365" w:rsidRPr="007B7A3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using two-way ANOVA </w:t>
      </w:r>
      <w:proofErr w:type="spellStart"/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>Tukey’s</w:t>
      </w:r>
      <w:proofErr w:type="spellEnd"/>
      <w:r w:rsidR="0002436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multiple comparisons test.</w:t>
      </w:r>
    </w:p>
    <w:p w14:paraId="353E0382" w14:textId="77777777" w:rsidR="00515724" w:rsidRPr="007D3D63" w:rsidRDefault="00515724" w:rsidP="00832557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71951B1" w14:textId="77777777" w:rsidR="00FE5D9D" w:rsidRPr="007D3D63" w:rsidRDefault="00B943AA">
      <w:pPr>
        <w:rPr>
          <w:rFonts w:ascii="Arial" w:hAnsi="Arial" w:cs="Arial"/>
          <w:b/>
          <w:sz w:val="24"/>
          <w:szCs w:val="24"/>
          <w:lang w:val="en-US"/>
        </w:rPr>
      </w:pPr>
      <w:r w:rsidRPr="007D3D63">
        <w:rPr>
          <w:rFonts w:ascii="Arial" w:hAnsi="Arial" w:cs="Arial"/>
          <w:b/>
          <w:sz w:val="24"/>
          <w:szCs w:val="24"/>
          <w:lang w:val="en-US"/>
        </w:rPr>
        <w:br w:type="page"/>
      </w:r>
    </w:p>
    <w:p w14:paraId="115FC760" w14:textId="77777777" w:rsidR="00091DDC" w:rsidRPr="007D3D63" w:rsidRDefault="00B943AA" w:rsidP="00832557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7D3D63">
        <w:rPr>
          <w:rFonts w:ascii="Arial" w:hAnsi="Arial" w:cs="Arial"/>
          <w:b/>
          <w:sz w:val="24"/>
          <w:szCs w:val="24"/>
          <w:lang w:val="en-US"/>
        </w:rPr>
        <w:lastRenderedPageBreak/>
        <w:t>REFERENCES</w:t>
      </w:r>
    </w:p>
    <w:p w14:paraId="1DEDF20F" w14:textId="77777777" w:rsidR="00CF234A" w:rsidRPr="00192DA2" w:rsidRDefault="00B943AA" w:rsidP="00CF234A">
      <w:pPr>
        <w:pStyle w:val="EndNoteBibliography"/>
        <w:spacing w:after="0"/>
        <w:ind w:left="720" w:hanging="720"/>
        <w:rPr>
          <w:lang w:val="en-US"/>
        </w:rPr>
      </w:pPr>
      <w:r w:rsidRPr="007D3D63">
        <w:rPr>
          <w:rFonts w:ascii="Arial" w:hAnsi="Arial" w:cs="Arial"/>
          <w:sz w:val="24"/>
          <w:szCs w:val="24"/>
          <w:lang w:val="en-US"/>
        </w:rPr>
        <w:fldChar w:fldCharType="begin"/>
      </w:r>
      <w:r w:rsidRPr="007D3D63">
        <w:rPr>
          <w:rFonts w:ascii="Arial" w:hAnsi="Arial" w:cs="Arial"/>
          <w:sz w:val="24"/>
          <w:szCs w:val="24"/>
          <w:lang w:val="en-US"/>
        </w:rPr>
        <w:instrText xml:space="preserve"> ADDIN EN.REFLIST </w:instrText>
      </w:r>
      <w:r w:rsidRPr="007D3D63">
        <w:rPr>
          <w:rFonts w:ascii="Arial" w:hAnsi="Arial" w:cs="Arial"/>
          <w:sz w:val="24"/>
          <w:szCs w:val="24"/>
          <w:lang w:val="en-US"/>
        </w:rPr>
        <w:fldChar w:fldCharType="separate"/>
      </w:r>
      <w:r w:rsidR="00CF234A" w:rsidRPr="00192DA2">
        <w:rPr>
          <w:lang w:val="en-US"/>
        </w:rPr>
        <w:t>1.</w:t>
      </w:r>
      <w:r w:rsidR="00CF234A" w:rsidRPr="00192DA2">
        <w:rPr>
          <w:lang w:val="en-US"/>
        </w:rPr>
        <w:tab/>
        <w:t>Zhang M, D'Aniello C, Verkerk AO, Wrobel E, Frank S, Ward-van Oostwaard D, Piccini I, Freund C, Rao J, Seebohm G</w:t>
      </w:r>
      <w:r w:rsidR="00CF234A" w:rsidRPr="00192DA2">
        <w:rPr>
          <w:i/>
          <w:lang w:val="en-US"/>
        </w:rPr>
        <w:t xml:space="preserve"> et al</w:t>
      </w:r>
      <w:r w:rsidR="00CF234A" w:rsidRPr="00192DA2">
        <w:rPr>
          <w:lang w:val="en-US"/>
        </w:rPr>
        <w:t xml:space="preserve">: </w:t>
      </w:r>
      <w:r w:rsidR="00CF234A" w:rsidRPr="00192DA2">
        <w:rPr>
          <w:b/>
          <w:lang w:val="en-US"/>
        </w:rPr>
        <w:t>Recessive cardiac phenotypes in induced pluripotent stem cell models of Jervell and Lange-Nielsen syndrome: disease mechanisms and pharmacological rescue</w:t>
      </w:r>
      <w:r w:rsidR="00CF234A" w:rsidRPr="00192DA2">
        <w:rPr>
          <w:lang w:val="en-US"/>
        </w:rPr>
        <w:t xml:space="preserve">. </w:t>
      </w:r>
      <w:r w:rsidR="00CF234A" w:rsidRPr="00192DA2">
        <w:rPr>
          <w:i/>
          <w:lang w:val="en-US"/>
        </w:rPr>
        <w:t xml:space="preserve">Proceedings of the National Academy of Sciences of the United States of America </w:t>
      </w:r>
      <w:r w:rsidR="00CF234A" w:rsidRPr="00192DA2">
        <w:rPr>
          <w:lang w:val="en-US"/>
        </w:rPr>
        <w:t xml:space="preserve">2014, </w:t>
      </w:r>
      <w:r w:rsidR="00CF234A" w:rsidRPr="00192DA2">
        <w:rPr>
          <w:b/>
          <w:lang w:val="en-US"/>
        </w:rPr>
        <w:t>111</w:t>
      </w:r>
      <w:r w:rsidR="00CF234A" w:rsidRPr="00192DA2">
        <w:rPr>
          <w:lang w:val="en-US"/>
        </w:rPr>
        <w:t>(50):E5383-5392.</w:t>
      </w:r>
    </w:p>
    <w:p w14:paraId="60872DF9" w14:textId="77777777" w:rsidR="00CF234A" w:rsidRPr="00192DA2" w:rsidRDefault="00CF234A" w:rsidP="00CF234A">
      <w:pPr>
        <w:pStyle w:val="EndNoteBibliography"/>
        <w:spacing w:after="0"/>
        <w:ind w:left="720" w:hanging="720"/>
        <w:rPr>
          <w:lang w:val="en-US"/>
        </w:rPr>
      </w:pPr>
      <w:r w:rsidRPr="00192DA2">
        <w:rPr>
          <w:lang w:val="en-US"/>
        </w:rPr>
        <w:t>2.</w:t>
      </w:r>
      <w:r w:rsidRPr="00192DA2">
        <w:rPr>
          <w:lang w:val="en-US"/>
        </w:rPr>
        <w:tab/>
        <w:t>Bekhite MM, Gonzalez Delgado A, Menz F, Kretzschmar T, Wu JMF, Bekfani T, Nietzsche S, Wartenberg M, Westermann M, Greber B</w:t>
      </w:r>
      <w:r w:rsidRPr="00192DA2">
        <w:rPr>
          <w:i/>
          <w:lang w:val="en-US"/>
        </w:rPr>
        <w:t xml:space="preserve"> et al</w:t>
      </w:r>
      <w:r w:rsidRPr="00192DA2">
        <w:rPr>
          <w:lang w:val="en-US"/>
        </w:rPr>
        <w:t xml:space="preserve">: </w:t>
      </w:r>
      <w:r w:rsidRPr="00192DA2">
        <w:rPr>
          <w:b/>
          <w:lang w:val="en-US"/>
        </w:rPr>
        <w:t>Longitudinal metabolic profiling of cardiomyocytes derived from human-induced pluripotent stem cells</w:t>
      </w:r>
      <w:r w:rsidRPr="00192DA2">
        <w:rPr>
          <w:lang w:val="en-US"/>
        </w:rPr>
        <w:t xml:space="preserve">. </w:t>
      </w:r>
      <w:r w:rsidRPr="00192DA2">
        <w:rPr>
          <w:i/>
          <w:lang w:val="en-US"/>
        </w:rPr>
        <w:t xml:space="preserve">Basic Res Cardiol </w:t>
      </w:r>
      <w:r w:rsidRPr="00192DA2">
        <w:rPr>
          <w:lang w:val="en-US"/>
        </w:rPr>
        <w:t xml:space="preserve">2020, </w:t>
      </w:r>
      <w:r w:rsidRPr="00192DA2">
        <w:rPr>
          <w:b/>
          <w:lang w:val="en-US"/>
        </w:rPr>
        <w:t>115</w:t>
      </w:r>
      <w:r w:rsidRPr="00192DA2">
        <w:rPr>
          <w:lang w:val="en-US"/>
        </w:rPr>
        <w:t>(4):37.</w:t>
      </w:r>
    </w:p>
    <w:p w14:paraId="4EB49C96" w14:textId="77777777" w:rsidR="00CF234A" w:rsidRPr="00192DA2" w:rsidRDefault="00CF234A" w:rsidP="00CF234A">
      <w:pPr>
        <w:pStyle w:val="EndNoteBibliography"/>
        <w:spacing w:after="0"/>
        <w:ind w:left="720" w:hanging="720"/>
        <w:rPr>
          <w:lang w:val="en-US"/>
        </w:rPr>
      </w:pPr>
      <w:r w:rsidRPr="00192DA2">
        <w:rPr>
          <w:lang w:val="en-US"/>
        </w:rPr>
        <w:t>3.</w:t>
      </w:r>
      <w:r w:rsidRPr="00192DA2">
        <w:rPr>
          <w:lang w:val="en-US"/>
        </w:rPr>
        <w:tab/>
        <w:t>Drawnel FM, Boccardo S, Prummer M, Delobel F, Graff A, Weber M, Gerard R, Badi L, Kam-Thong T, Bu L</w:t>
      </w:r>
      <w:r w:rsidRPr="00192DA2">
        <w:rPr>
          <w:i/>
          <w:lang w:val="en-US"/>
        </w:rPr>
        <w:t xml:space="preserve"> et al</w:t>
      </w:r>
      <w:r w:rsidRPr="00192DA2">
        <w:rPr>
          <w:lang w:val="en-US"/>
        </w:rPr>
        <w:t xml:space="preserve">: </w:t>
      </w:r>
      <w:r w:rsidRPr="00192DA2">
        <w:rPr>
          <w:b/>
          <w:lang w:val="en-US"/>
        </w:rPr>
        <w:t>Disease modeling and phenotypic drug screening for diabetic cardiomyopathy using human induced pluripotent stem cells</w:t>
      </w:r>
      <w:r w:rsidRPr="00192DA2">
        <w:rPr>
          <w:lang w:val="en-US"/>
        </w:rPr>
        <w:t xml:space="preserve">. </w:t>
      </w:r>
      <w:r w:rsidRPr="00192DA2">
        <w:rPr>
          <w:i/>
          <w:lang w:val="en-US"/>
        </w:rPr>
        <w:t xml:space="preserve">Cell reports </w:t>
      </w:r>
      <w:r w:rsidRPr="00192DA2">
        <w:rPr>
          <w:lang w:val="en-US"/>
        </w:rPr>
        <w:t xml:space="preserve">2014, </w:t>
      </w:r>
      <w:r w:rsidRPr="00192DA2">
        <w:rPr>
          <w:b/>
          <w:lang w:val="en-US"/>
        </w:rPr>
        <w:t>9</w:t>
      </w:r>
      <w:r w:rsidRPr="00192DA2">
        <w:rPr>
          <w:lang w:val="en-US"/>
        </w:rPr>
        <w:t>(3):810-821.</w:t>
      </w:r>
    </w:p>
    <w:p w14:paraId="742B34B7" w14:textId="77777777" w:rsidR="00CF234A" w:rsidRPr="00192DA2" w:rsidRDefault="00CF234A" w:rsidP="00CF234A">
      <w:pPr>
        <w:pStyle w:val="EndNoteBibliography"/>
        <w:spacing w:after="0"/>
        <w:ind w:left="720" w:hanging="720"/>
        <w:rPr>
          <w:lang w:val="en-US"/>
        </w:rPr>
      </w:pPr>
      <w:r w:rsidRPr="00192DA2">
        <w:rPr>
          <w:lang w:val="en-US"/>
        </w:rPr>
        <w:t>4.</w:t>
      </w:r>
      <w:r w:rsidRPr="00192DA2">
        <w:rPr>
          <w:lang w:val="en-US"/>
        </w:rPr>
        <w:tab/>
        <w:t xml:space="preserve">Bekhite MM, Figulla HR, Sauer H, Wartenberg M: </w:t>
      </w:r>
      <w:r w:rsidRPr="00192DA2">
        <w:rPr>
          <w:b/>
          <w:lang w:val="en-US"/>
        </w:rPr>
        <w:t>Static magnetic fields increase cardiomyocyte differentiation of Flk-1+ cells derived from mouse embryonic stem cells via Ca2+ influx and ROS production</w:t>
      </w:r>
      <w:r w:rsidRPr="00192DA2">
        <w:rPr>
          <w:lang w:val="en-US"/>
        </w:rPr>
        <w:t xml:space="preserve">. </w:t>
      </w:r>
      <w:r w:rsidRPr="00192DA2">
        <w:rPr>
          <w:i/>
          <w:lang w:val="en-US"/>
        </w:rPr>
        <w:t xml:space="preserve">Int J Cardiol </w:t>
      </w:r>
      <w:r w:rsidRPr="00192DA2">
        <w:rPr>
          <w:lang w:val="en-US"/>
        </w:rPr>
        <w:t xml:space="preserve">2013, </w:t>
      </w:r>
      <w:r w:rsidRPr="00192DA2">
        <w:rPr>
          <w:b/>
          <w:lang w:val="en-US"/>
        </w:rPr>
        <w:t>167</w:t>
      </w:r>
      <w:r w:rsidRPr="00192DA2">
        <w:rPr>
          <w:lang w:val="en-US"/>
        </w:rPr>
        <w:t>(3):798-808.</w:t>
      </w:r>
    </w:p>
    <w:p w14:paraId="1311F534" w14:textId="77777777" w:rsidR="00CF234A" w:rsidRPr="00192DA2" w:rsidRDefault="00CF234A" w:rsidP="00CF234A">
      <w:pPr>
        <w:pStyle w:val="EndNoteBibliography"/>
        <w:spacing w:after="0"/>
        <w:ind w:left="720" w:hanging="720"/>
        <w:rPr>
          <w:lang w:val="en-US"/>
        </w:rPr>
      </w:pPr>
      <w:r w:rsidRPr="00192DA2">
        <w:rPr>
          <w:lang w:val="en-US"/>
        </w:rPr>
        <w:t>5.</w:t>
      </w:r>
      <w:r w:rsidRPr="00192DA2">
        <w:rPr>
          <w:lang w:val="en-US"/>
        </w:rPr>
        <w:tab/>
        <w:t xml:space="preserve">Bode C, Graler MH: </w:t>
      </w:r>
      <w:r w:rsidRPr="00192DA2">
        <w:rPr>
          <w:b/>
          <w:lang w:val="en-US"/>
        </w:rPr>
        <w:t>Quantification of sphingosine-1-phosphate and related sphingolipids by liquid chromatography coupled to tandem mass spectrometry</w:t>
      </w:r>
      <w:r w:rsidRPr="00192DA2">
        <w:rPr>
          <w:lang w:val="en-US"/>
        </w:rPr>
        <w:t xml:space="preserve">. </w:t>
      </w:r>
      <w:r w:rsidRPr="00192DA2">
        <w:rPr>
          <w:i/>
          <w:lang w:val="en-US"/>
        </w:rPr>
        <w:t xml:space="preserve">Methods Mol Biol </w:t>
      </w:r>
      <w:r w:rsidRPr="00192DA2">
        <w:rPr>
          <w:lang w:val="en-US"/>
        </w:rPr>
        <w:t xml:space="preserve">2012, </w:t>
      </w:r>
      <w:r w:rsidRPr="00192DA2">
        <w:rPr>
          <w:b/>
          <w:lang w:val="en-US"/>
        </w:rPr>
        <w:t>874</w:t>
      </w:r>
      <w:r w:rsidRPr="00192DA2">
        <w:rPr>
          <w:lang w:val="en-US"/>
        </w:rPr>
        <w:t>:33-44.</w:t>
      </w:r>
    </w:p>
    <w:p w14:paraId="559A223D" w14:textId="77777777" w:rsidR="00CF234A" w:rsidRPr="00192DA2" w:rsidRDefault="00CF234A" w:rsidP="00CF234A">
      <w:pPr>
        <w:pStyle w:val="EndNoteBibliography"/>
        <w:spacing w:after="0"/>
        <w:ind w:left="720" w:hanging="720"/>
        <w:rPr>
          <w:lang w:val="en-US"/>
        </w:rPr>
      </w:pPr>
      <w:r w:rsidRPr="00192DA2">
        <w:rPr>
          <w:lang w:val="en-US"/>
        </w:rPr>
        <w:t>6.</w:t>
      </w:r>
      <w:r w:rsidRPr="00192DA2">
        <w:rPr>
          <w:lang w:val="en-US"/>
        </w:rPr>
        <w:tab/>
        <w:t xml:space="preserve">Bekhite MM, Finkensieper A, Binas S, Muller J, Wetzker R, Figulla HR, Sauer H, Wartenberg M: </w:t>
      </w:r>
      <w:r w:rsidRPr="00192DA2">
        <w:rPr>
          <w:b/>
          <w:lang w:val="en-US"/>
        </w:rPr>
        <w:t>VEGF-mediated PI3K class IA and PKC signaling in cardiomyogenesis and vasculogenesis of mouse embryonic stem cells</w:t>
      </w:r>
      <w:r w:rsidRPr="00192DA2">
        <w:rPr>
          <w:lang w:val="en-US"/>
        </w:rPr>
        <w:t xml:space="preserve">. </w:t>
      </w:r>
      <w:r w:rsidRPr="00192DA2">
        <w:rPr>
          <w:i/>
          <w:lang w:val="en-US"/>
        </w:rPr>
        <w:t xml:space="preserve">J Cell Sci </w:t>
      </w:r>
      <w:r w:rsidRPr="00192DA2">
        <w:rPr>
          <w:lang w:val="en-US"/>
        </w:rPr>
        <w:t xml:space="preserve">2011, </w:t>
      </w:r>
      <w:r w:rsidRPr="00192DA2">
        <w:rPr>
          <w:b/>
          <w:lang w:val="en-US"/>
        </w:rPr>
        <w:t>124</w:t>
      </w:r>
      <w:r w:rsidRPr="00192DA2">
        <w:rPr>
          <w:lang w:val="en-US"/>
        </w:rPr>
        <w:t>(Pt 11):1819-1830.</w:t>
      </w:r>
    </w:p>
    <w:p w14:paraId="049704DC" w14:textId="77777777" w:rsidR="00CF234A" w:rsidRPr="00CF234A" w:rsidRDefault="00CF234A" w:rsidP="00CF234A">
      <w:pPr>
        <w:pStyle w:val="EndNoteBibliography"/>
        <w:ind w:left="720" w:hanging="720"/>
      </w:pPr>
      <w:r w:rsidRPr="00192DA2">
        <w:rPr>
          <w:lang w:val="en-US"/>
        </w:rPr>
        <w:t>7.</w:t>
      </w:r>
      <w:r w:rsidRPr="00192DA2">
        <w:rPr>
          <w:lang w:val="en-US"/>
        </w:rPr>
        <w:tab/>
        <w:t xml:space="preserve">Bekhite MM, Muller V, Troger SH, Muller JP, Figulla HR, Sauer H, Wartenberg M: </w:t>
      </w:r>
      <w:r w:rsidRPr="00192DA2">
        <w:rPr>
          <w:b/>
          <w:lang w:val="en-US"/>
        </w:rPr>
        <w:t>Involvement of phosphoinositide 3-kinase class IA (PI3K 110alpha) and NADPH oxidase 1 (NOX1) in regulation of vascular differentiation induced by vascular endothelial growth factor (VEGF) in mouse embryonic stem cells</w:t>
      </w:r>
      <w:r w:rsidRPr="00192DA2">
        <w:rPr>
          <w:lang w:val="en-US"/>
        </w:rPr>
        <w:t xml:space="preserve">. </w:t>
      </w:r>
      <w:r w:rsidRPr="00CF234A">
        <w:rPr>
          <w:i/>
        </w:rPr>
        <w:t xml:space="preserve">Cell Tissue Res </w:t>
      </w:r>
      <w:r w:rsidRPr="00CF234A">
        <w:t xml:space="preserve">2016, </w:t>
      </w:r>
      <w:r w:rsidRPr="00CF234A">
        <w:rPr>
          <w:b/>
        </w:rPr>
        <w:t>364</w:t>
      </w:r>
      <w:r w:rsidRPr="00CF234A">
        <w:t>(1):159-174.</w:t>
      </w:r>
    </w:p>
    <w:p w14:paraId="735184F1" w14:textId="11F65621" w:rsidR="00C50EA5" w:rsidRPr="007D3D63" w:rsidRDefault="00B943AA" w:rsidP="00832557">
      <w:pPr>
        <w:keepNext/>
        <w:widowControl w:val="0"/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7D3D63">
        <w:rPr>
          <w:rFonts w:ascii="Arial" w:hAnsi="Arial" w:cs="Arial"/>
          <w:sz w:val="24"/>
          <w:szCs w:val="24"/>
          <w:lang w:val="en-US"/>
        </w:rPr>
        <w:fldChar w:fldCharType="end"/>
      </w:r>
      <w:r w:rsidRPr="007D3D63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</w:p>
    <w:sectPr w:rsidR="00C50EA5" w:rsidRPr="007D3D63" w:rsidSect="004B7930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B563E9" w14:textId="77777777" w:rsidR="002C2064" w:rsidRDefault="002C2064" w:rsidP="002C2064">
      <w:pPr>
        <w:spacing w:after="0" w:line="240" w:lineRule="auto"/>
      </w:pPr>
      <w:r>
        <w:separator/>
      </w:r>
    </w:p>
  </w:endnote>
  <w:endnote w:type="continuationSeparator" w:id="0">
    <w:p w14:paraId="1298EE39" w14:textId="77777777" w:rsidR="002C2064" w:rsidRDefault="002C2064" w:rsidP="002C2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99620"/>
      <w:docPartObj>
        <w:docPartGallery w:val="Page Numbers (Bottom of Page)"/>
        <w:docPartUnique/>
      </w:docPartObj>
    </w:sdtPr>
    <w:sdtEndPr/>
    <w:sdtContent>
      <w:p w14:paraId="738488D5" w14:textId="27323F4C" w:rsidR="002C2064" w:rsidRDefault="002C206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E9A">
          <w:rPr>
            <w:noProof/>
          </w:rPr>
          <w:t>11</w:t>
        </w:r>
        <w:r>
          <w:fldChar w:fldCharType="end"/>
        </w:r>
      </w:p>
    </w:sdtContent>
  </w:sdt>
  <w:p w14:paraId="541BE49F" w14:textId="77777777" w:rsidR="002C2064" w:rsidRDefault="002C206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D2DBFF" w14:textId="77777777" w:rsidR="002C2064" w:rsidRDefault="002C2064" w:rsidP="002C2064">
      <w:pPr>
        <w:spacing w:after="0" w:line="240" w:lineRule="auto"/>
      </w:pPr>
      <w:r>
        <w:separator/>
      </w:r>
    </w:p>
  </w:footnote>
  <w:footnote w:type="continuationSeparator" w:id="0">
    <w:p w14:paraId="7D201E56" w14:textId="77777777" w:rsidR="002C2064" w:rsidRDefault="002C2064" w:rsidP="002C2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ardiovascular Diab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5w0dw25e9x0r3evre3xfss5xx90fstveaer&quot;&gt;My EndNote Library&lt;record-ids&gt;&lt;item&gt;188&lt;/item&gt;&lt;item&gt;219&lt;/item&gt;&lt;/record-ids&gt;&lt;/item&gt;&lt;/Libraries&gt;"/>
  </w:docVars>
  <w:rsids>
    <w:rsidRoot w:val="00515724"/>
    <w:rsid w:val="00024365"/>
    <w:rsid w:val="00032E40"/>
    <w:rsid w:val="00035764"/>
    <w:rsid w:val="00056E38"/>
    <w:rsid w:val="00091DDC"/>
    <w:rsid w:val="00094590"/>
    <w:rsid w:val="000B3D0D"/>
    <w:rsid w:val="000C108B"/>
    <w:rsid w:val="000D7CC8"/>
    <w:rsid w:val="000F1A57"/>
    <w:rsid w:val="001049C4"/>
    <w:rsid w:val="00155B3B"/>
    <w:rsid w:val="00161A18"/>
    <w:rsid w:val="0018215A"/>
    <w:rsid w:val="001866DE"/>
    <w:rsid w:val="00192DA2"/>
    <w:rsid w:val="001A0D04"/>
    <w:rsid w:val="001A6DD8"/>
    <w:rsid w:val="001F27BC"/>
    <w:rsid w:val="001F76E7"/>
    <w:rsid w:val="002131C9"/>
    <w:rsid w:val="002175AF"/>
    <w:rsid w:val="00223419"/>
    <w:rsid w:val="0023509B"/>
    <w:rsid w:val="00242790"/>
    <w:rsid w:val="00262926"/>
    <w:rsid w:val="00264A26"/>
    <w:rsid w:val="0027455E"/>
    <w:rsid w:val="0028394E"/>
    <w:rsid w:val="002867CA"/>
    <w:rsid w:val="002B2AA9"/>
    <w:rsid w:val="002C2064"/>
    <w:rsid w:val="002F2E62"/>
    <w:rsid w:val="002F7394"/>
    <w:rsid w:val="00330D2C"/>
    <w:rsid w:val="00347A12"/>
    <w:rsid w:val="00374F0A"/>
    <w:rsid w:val="00380B66"/>
    <w:rsid w:val="00392D17"/>
    <w:rsid w:val="003A2E15"/>
    <w:rsid w:val="003E13D9"/>
    <w:rsid w:val="003F0202"/>
    <w:rsid w:val="0041624E"/>
    <w:rsid w:val="00475CC0"/>
    <w:rsid w:val="004A16D1"/>
    <w:rsid w:val="004A4A01"/>
    <w:rsid w:val="004A7C87"/>
    <w:rsid w:val="004B76A3"/>
    <w:rsid w:val="004B7930"/>
    <w:rsid w:val="004F79FE"/>
    <w:rsid w:val="00515724"/>
    <w:rsid w:val="00520F74"/>
    <w:rsid w:val="00523836"/>
    <w:rsid w:val="00525DA2"/>
    <w:rsid w:val="00565B21"/>
    <w:rsid w:val="005D6BF1"/>
    <w:rsid w:val="005F2CF2"/>
    <w:rsid w:val="0060284F"/>
    <w:rsid w:val="006237BD"/>
    <w:rsid w:val="00643F55"/>
    <w:rsid w:val="00645E77"/>
    <w:rsid w:val="00654784"/>
    <w:rsid w:val="00692629"/>
    <w:rsid w:val="006A2382"/>
    <w:rsid w:val="006A6811"/>
    <w:rsid w:val="006D2445"/>
    <w:rsid w:val="006D5BB2"/>
    <w:rsid w:val="00717D99"/>
    <w:rsid w:val="00721EB1"/>
    <w:rsid w:val="0073310C"/>
    <w:rsid w:val="00751EB7"/>
    <w:rsid w:val="00755A72"/>
    <w:rsid w:val="00755D73"/>
    <w:rsid w:val="007A6688"/>
    <w:rsid w:val="007D3D63"/>
    <w:rsid w:val="00807E9A"/>
    <w:rsid w:val="00820444"/>
    <w:rsid w:val="00832557"/>
    <w:rsid w:val="0089284B"/>
    <w:rsid w:val="008A0584"/>
    <w:rsid w:val="008A34F8"/>
    <w:rsid w:val="008E45FC"/>
    <w:rsid w:val="00934134"/>
    <w:rsid w:val="00936979"/>
    <w:rsid w:val="00966E8E"/>
    <w:rsid w:val="0098451B"/>
    <w:rsid w:val="009A0FE1"/>
    <w:rsid w:val="009A49BE"/>
    <w:rsid w:val="009A4C84"/>
    <w:rsid w:val="009C75AE"/>
    <w:rsid w:val="009E352A"/>
    <w:rsid w:val="009F6C92"/>
    <w:rsid w:val="00A47D2A"/>
    <w:rsid w:val="00AA68AE"/>
    <w:rsid w:val="00B349D1"/>
    <w:rsid w:val="00B36422"/>
    <w:rsid w:val="00B62057"/>
    <w:rsid w:val="00B64E08"/>
    <w:rsid w:val="00B71CA6"/>
    <w:rsid w:val="00B74B1C"/>
    <w:rsid w:val="00B87756"/>
    <w:rsid w:val="00B943AA"/>
    <w:rsid w:val="00BA46EC"/>
    <w:rsid w:val="00BB068F"/>
    <w:rsid w:val="00BE4DA5"/>
    <w:rsid w:val="00BE4E98"/>
    <w:rsid w:val="00C1745A"/>
    <w:rsid w:val="00C30FCF"/>
    <w:rsid w:val="00C35D5B"/>
    <w:rsid w:val="00C367EB"/>
    <w:rsid w:val="00C50EA5"/>
    <w:rsid w:val="00C60CFB"/>
    <w:rsid w:val="00C67504"/>
    <w:rsid w:val="00C70EBE"/>
    <w:rsid w:val="00C926F7"/>
    <w:rsid w:val="00C9376A"/>
    <w:rsid w:val="00CB5E5A"/>
    <w:rsid w:val="00CE47C1"/>
    <w:rsid w:val="00CE5CD5"/>
    <w:rsid w:val="00CF234A"/>
    <w:rsid w:val="00CF5B5D"/>
    <w:rsid w:val="00D03CAE"/>
    <w:rsid w:val="00D653FA"/>
    <w:rsid w:val="00DC6851"/>
    <w:rsid w:val="00DC7984"/>
    <w:rsid w:val="00DE6561"/>
    <w:rsid w:val="00E5288E"/>
    <w:rsid w:val="00E53121"/>
    <w:rsid w:val="00E8074A"/>
    <w:rsid w:val="00E85F85"/>
    <w:rsid w:val="00EB299B"/>
    <w:rsid w:val="00ED1B06"/>
    <w:rsid w:val="00EE340B"/>
    <w:rsid w:val="00F069BF"/>
    <w:rsid w:val="00F1021C"/>
    <w:rsid w:val="00F145A2"/>
    <w:rsid w:val="00F60D9A"/>
    <w:rsid w:val="00F75597"/>
    <w:rsid w:val="00F80456"/>
    <w:rsid w:val="00F94CF5"/>
    <w:rsid w:val="00FA1CEB"/>
    <w:rsid w:val="00FA6563"/>
    <w:rsid w:val="00FE18C9"/>
    <w:rsid w:val="00FE5D9D"/>
    <w:rsid w:val="00FF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23E61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5724"/>
    <w:rPr>
      <w:rFonts w:ascii="Calibri" w:eastAsia="Times New Roman" w:hAnsi="Calibri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C50EA5"/>
    <w:pPr>
      <w:spacing w:after="0"/>
      <w:jc w:val="center"/>
    </w:pPr>
    <w:rPr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C50EA5"/>
    <w:rPr>
      <w:rFonts w:ascii="Calibri" w:eastAsia="Times New Roman" w:hAnsi="Calibri" w:cs="Times New Roman"/>
      <w:noProof/>
      <w:lang w:eastAsia="de-DE"/>
    </w:rPr>
  </w:style>
  <w:style w:type="paragraph" w:customStyle="1" w:styleId="EndNoteBibliography">
    <w:name w:val="EndNote Bibliography"/>
    <w:basedOn w:val="Standard"/>
    <w:link w:val="EndNoteBibliographyZchn"/>
    <w:rsid w:val="00C50EA5"/>
    <w:pPr>
      <w:spacing w:line="240" w:lineRule="auto"/>
    </w:pPr>
    <w:rPr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C50EA5"/>
    <w:rPr>
      <w:rFonts w:ascii="Calibri" w:eastAsia="Times New Roman" w:hAnsi="Calibri" w:cs="Times New Roman"/>
      <w:noProof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2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26F7"/>
    <w:rPr>
      <w:rFonts w:ascii="Tahoma" w:eastAsia="Times New Roman" w:hAnsi="Tahoma" w:cs="Tahoma"/>
      <w:sz w:val="16"/>
      <w:szCs w:val="16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94CF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94CF5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94CF5"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2C2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C2064"/>
    <w:rPr>
      <w:rFonts w:ascii="Calibri" w:eastAsia="Times New Roman" w:hAnsi="Calibri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2C2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C2064"/>
    <w:rPr>
      <w:rFonts w:ascii="Calibri" w:eastAsia="Times New Roman" w:hAnsi="Calibri" w:cs="Times New Roman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5724"/>
    <w:rPr>
      <w:rFonts w:ascii="Calibri" w:eastAsia="Times New Roman" w:hAnsi="Calibri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C50EA5"/>
    <w:pPr>
      <w:spacing w:after="0"/>
      <w:jc w:val="center"/>
    </w:pPr>
    <w:rPr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C50EA5"/>
    <w:rPr>
      <w:rFonts w:ascii="Calibri" w:eastAsia="Times New Roman" w:hAnsi="Calibri" w:cs="Times New Roman"/>
      <w:noProof/>
      <w:lang w:eastAsia="de-DE"/>
    </w:rPr>
  </w:style>
  <w:style w:type="paragraph" w:customStyle="1" w:styleId="EndNoteBibliography">
    <w:name w:val="EndNote Bibliography"/>
    <w:basedOn w:val="Standard"/>
    <w:link w:val="EndNoteBibliographyZchn"/>
    <w:rsid w:val="00C50EA5"/>
    <w:pPr>
      <w:spacing w:line="240" w:lineRule="auto"/>
    </w:pPr>
    <w:rPr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C50EA5"/>
    <w:rPr>
      <w:rFonts w:ascii="Calibri" w:eastAsia="Times New Roman" w:hAnsi="Calibri" w:cs="Times New Roman"/>
      <w:noProof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2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26F7"/>
    <w:rPr>
      <w:rFonts w:ascii="Tahoma" w:eastAsia="Times New Roman" w:hAnsi="Tahoma" w:cs="Tahoma"/>
      <w:sz w:val="16"/>
      <w:szCs w:val="16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94CF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94CF5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94CF5"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2C2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C2064"/>
    <w:rPr>
      <w:rFonts w:ascii="Calibri" w:eastAsia="Times New Roman" w:hAnsi="Calibri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2C2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C2064"/>
    <w:rPr>
      <w:rFonts w:ascii="Calibri" w:eastAsia="Times New Roman" w:hAnsi="Calibri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6F492-6A7C-4B95-BDC5-C385EE0F5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2841</Words>
  <Characters>17900</Characters>
  <Application>Microsoft Office Word</Application>
  <DocSecurity>0</DocSecurity>
  <Lines>149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Jena</Company>
  <LinksUpToDate>false</LinksUpToDate>
  <CharactersWithSpaces>20700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Saied, Mohamed</dc:creator>
  <cp:lastModifiedBy>el Saied, Mohamed</cp:lastModifiedBy>
  <cp:revision>5</cp:revision>
  <cp:lastPrinted>2020-06-30T09:36:00Z</cp:lastPrinted>
  <dcterms:created xsi:type="dcterms:W3CDTF">2020-07-21T10:23:00Z</dcterms:created>
  <dcterms:modified xsi:type="dcterms:W3CDTF">2020-07-21T13:20:00Z</dcterms:modified>
</cp:coreProperties>
</file>