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4454A1" w14:textId="560B0FBB" w:rsidR="00151079" w:rsidRDefault="00151079">
      <w:pPr>
        <w:spacing w:before="100" w:beforeAutospacing="1" w:line="480" w:lineRule="auto"/>
        <w:contextualSpacing/>
        <w:jc w:val="left"/>
        <w:rPr>
          <w:rFonts w:ascii="Times New Roman" w:hAnsi="Times New Roman" w:cs="Times New Roman"/>
          <w:b/>
          <w:sz w:val="28"/>
          <w:szCs w:val="28"/>
        </w:rPr>
      </w:pPr>
      <w:bookmarkStart w:id="0" w:name="_Hlk114153842"/>
      <w:r>
        <w:rPr>
          <w:rFonts w:ascii="Times New Roman" w:hAnsi="Times New Roman" w:cs="Times New Roman"/>
          <w:b/>
          <w:sz w:val="28"/>
          <w:szCs w:val="28"/>
        </w:rPr>
        <w:t>Supplementary</w:t>
      </w:r>
      <w:r>
        <w:rPr>
          <w:rFonts w:ascii="Times New Roman" w:hAnsi="Times New Roman" w:cs="Times New Roman" w:hint="eastAsia"/>
          <w:b/>
          <w:sz w:val="28"/>
          <w:szCs w:val="28"/>
        </w:rPr>
        <w:t xml:space="preserve"> Information</w:t>
      </w:r>
    </w:p>
    <w:p w14:paraId="7142344E" w14:textId="77777777" w:rsidR="00151079" w:rsidRDefault="00151079">
      <w:pPr>
        <w:spacing w:before="100" w:beforeAutospacing="1" w:line="480" w:lineRule="auto"/>
        <w:contextualSpacing/>
        <w:jc w:val="left"/>
        <w:rPr>
          <w:rFonts w:ascii="Times New Roman" w:hAnsi="Times New Roman"/>
          <w:b/>
          <w:sz w:val="28"/>
          <w:szCs w:val="28"/>
        </w:rPr>
      </w:pPr>
    </w:p>
    <w:p w14:paraId="03609F2A" w14:textId="77777777" w:rsidR="00DF5804" w:rsidRPr="001600D7" w:rsidRDefault="00DF5804" w:rsidP="00DF5804">
      <w:pPr>
        <w:spacing w:line="480" w:lineRule="auto"/>
        <w:contextualSpacing/>
        <w:rPr>
          <w:rFonts w:ascii="Times New Roman" w:hAnsi="Times New Roman" w:cs="Times New Roman"/>
          <w:b/>
          <w:sz w:val="28"/>
          <w:szCs w:val="28"/>
        </w:rPr>
      </w:pPr>
      <w:bookmarkStart w:id="1" w:name="_Hlk153790875"/>
      <w:bookmarkStart w:id="2" w:name="_Hlk171795087"/>
      <w:bookmarkEnd w:id="0"/>
      <w:r w:rsidRPr="001600D7">
        <w:rPr>
          <w:rFonts w:ascii="Times New Roman" w:hAnsi="Times New Roman" w:cs="Times New Roman"/>
          <w:b/>
          <w:sz w:val="28"/>
          <w:szCs w:val="28"/>
        </w:rPr>
        <w:t>WTAP-mediated m</w:t>
      </w:r>
      <w:r w:rsidRPr="001600D7">
        <w:rPr>
          <w:rFonts w:ascii="Times New Roman" w:hAnsi="Times New Roman" w:cs="Times New Roman"/>
          <w:b/>
          <w:sz w:val="28"/>
          <w:szCs w:val="28"/>
          <w:vertAlign w:val="superscript"/>
        </w:rPr>
        <w:t>6</w:t>
      </w:r>
      <w:r w:rsidRPr="001600D7">
        <w:rPr>
          <w:rFonts w:ascii="Times New Roman" w:hAnsi="Times New Roman" w:cs="Times New Roman"/>
          <w:b/>
          <w:sz w:val="28"/>
          <w:szCs w:val="28"/>
        </w:rPr>
        <w:t xml:space="preserve">A methylation of PHF19 facilitates cell cycle progression by remodeling the accessible chromatin landscape in </w:t>
      </w:r>
      <w:proofErr w:type="gramStart"/>
      <w:r w:rsidRPr="001600D7">
        <w:rPr>
          <w:rFonts w:ascii="Times New Roman" w:hAnsi="Times New Roman" w:cs="Times New Roman"/>
          <w:b/>
          <w:sz w:val="28"/>
          <w:szCs w:val="28"/>
        </w:rPr>
        <w:t>t(</w:t>
      </w:r>
      <w:proofErr w:type="gramEnd"/>
      <w:r w:rsidRPr="001600D7">
        <w:rPr>
          <w:rFonts w:ascii="Times New Roman" w:hAnsi="Times New Roman" w:cs="Times New Roman"/>
          <w:b/>
          <w:sz w:val="28"/>
          <w:szCs w:val="28"/>
        </w:rPr>
        <w:t>8;21) AML</w:t>
      </w:r>
    </w:p>
    <w:bookmarkEnd w:id="1"/>
    <w:p w14:paraId="2CC6C4A9" w14:textId="77777777" w:rsidR="00DF5804" w:rsidRPr="00AA799C" w:rsidRDefault="00DF5804" w:rsidP="00DF5804">
      <w:pPr>
        <w:spacing w:line="480" w:lineRule="auto"/>
        <w:contextualSpacing/>
        <w:rPr>
          <w:rFonts w:ascii="Times New Roman" w:hAnsi="Times New Roman" w:cs="Times New Roman"/>
          <w:sz w:val="24"/>
          <w:szCs w:val="24"/>
        </w:rPr>
      </w:pPr>
      <w:r w:rsidRPr="00AA799C">
        <w:rPr>
          <w:rFonts w:ascii="Times New Roman" w:hAnsi="Times New Roman" w:cs="Times New Roman"/>
          <w:sz w:val="24"/>
          <w:szCs w:val="24"/>
        </w:rPr>
        <w:t>Yu</w:t>
      </w:r>
      <w:r>
        <w:rPr>
          <w:rFonts w:ascii="Times New Roman" w:hAnsi="Times New Roman" w:cs="Times New Roman" w:hint="eastAsia"/>
          <w:sz w:val="24"/>
          <w:szCs w:val="24"/>
        </w:rPr>
        <w:t>-Q</w:t>
      </w:r>
      <w:r w:rsidRPr="00AA799C">
        <w:rPr>
          <w:rFonts w:ascii="Times New Roman" w:hAnsi="Times New Roman" w:cs="Times New Roman"/>
          <w:sz w:val="24"/>
          <w:szCs w:val="24"/>
        </w:rPr>
        <w:t>ing Li</w:t>
      </w:r>
      <w:r w:rsidRPr="00AA799C">
        <w:rPr>
          <w:rFonts w:ascii="Times New Roman" w:hAnsi="Times New Roman" w:cs="Times New Roman"/>
          <w:sz w:val="24"/>
          <w:szCs w:val="24"/>
          <w:vertAlign w:val="superscript"/>
        </w:rPr>
        <w:t>1,2*</w:t>
      </w:r>
      <w:r w:rsidRPr="00AA799C">
        <w:rPr>
          <w:rFonts w:ascii="Times New Roman" w:hAnsi="Times New Roman" w:cs="Times New Roman"/>
          <w:sz w:val="24"/>
          <w:szCs w:val="24"/>
        </w:rPr>
        <w:t>, Di Liu</w:t>
      </w:r>
      <w:r w:rsidRPr="00AA799C">
        <w:rPr>
          <w:rFonts w:ascii="Times New Roman" w:hAnsi="Times New Roman" w:cs="Times New Roman"/>
          <w:sz w:val="24"/>
          <w:szCs w:val="24"/>
          <w:vertAlign w:val="superscript"/>
        </w:rPr>
        <w:t>3,4*</w:t>
      </w:r>
      <w:r w:rsidRPr="00AA799C">
        <w:rPr>
          <w:rFonts w:ascii="Times New Roman" w:hAnsi="Times New Roman" w:cs="Times New Roman"/>
          <w:sz w:val="24"/>
          <w:szCs w:val="24"/>
        </w:rPr>
        <w:t>, Li</w:t>
      </w:r>
      <w:r>
        <w:rPr>
          <w:rFonts w:ascii="Times New Roman" w:hAnsi="Times New Roman" w:cs="Times New Roman" w:hint="eastAsia"/>
          <w:sz w:val="24"/>
          <w:szCs w:val="24"/>
        </w:rPr>
        <w:t>-L</w:t>
      </w:r>
      <w:r w:rsidRPr="00AA799C">
        <w:rPr>
          <w:rFonts w:ascii="Times New Roman" w:hAnsi="Times New Roman" w:cs="Times New Roman"/>
          <w:sz w:val="24"/>
          <w:szCs w:val="24"/>
        </w:rPr>
        <w:t>i Wang</w:t>
      </w:r>
      <w:r w:rsidRPr="00AA799C">
        <w:rPr>
          <w:rFonts w:ascii="Times New Roman" w:hAnsi="Times New Roman" w:cs="Times New Roman"/>
          <w:sz w:val="24"/>
          <w:szCs w:val="24"/>
          <w:vertAlign w:val="superscript"/>
        </w:rPr>
        <w:t>1*</w:t>
      </w:r>
      <w:r w:rsidRPr="00AA799C">
        <w:rPr>
          <w:rFonts w:ascii="Times New Roman" w:hAnsi="Times New Roman" w:cs="Times New Roman"/>
          <w:sz w:val="24"/>
          <w:szCs w:val="24"/>
        </w:rPr>
        <w:t>, Yang</w:t>
      </w:r>
      <w:r>
        <w:rPr>
          <w:rFonts w:ascii="Times New Roman" w:hAnsi="Times New Roman" w:cs="Times New Roman" w:hint="eastAsia"/>
          <w:sz w:val="24"/>
          <w:szCs w:val="24"/>
        </w:rPr>
        <w:t>-L</w:t>
      </w:r>
      <w:r w:rsidRPr="00AA799C">
        <w:rPr>
          <w:rFonts w:ascii="Times New Roman" w:hAnsi="Times New Roman" w:cs="Times New Roman"/>
          <w:sz w:val="24"/>
          <w:szCs w:val="24"/>
        </w:rPr>
        <w:t>iu Shao</w:t>
      </w:r>
      <w:r w:rsidRPr="00AA799C">
        <w:rPr>
          <w:rFonts w:ascii="Times New Roman" w:hAnsi="Times New Roman" w:cs="Times New Roman"/>
          <w:sz w:val="24"/>
          <w:szCs w:val="24"/>
          <w:vertAlign w:val="superscript"/>
        </w:rPr>
        <w:t>1,2</w:t>
      </w:r>
      <w:r w:rsidRPr="00AA799C">
        <w:rPr>
          <w:rFonts w:ascii="Times New Roman" w:hAnsi="Times New Roman" w:cs="Times New Roman"/>
          <w:sz w:val="24"/>
          <w:szCs w:val="24"/>
        </w:rPr>
        <w:t>, Hui</w:t>
      </w:r>
      <w:r>
        <w:rPr>
          <w:rFonts w:ascii="Times New Roman" w:hAnsi="Times New Roman" w:cs="Times New Roman" w:hint="eastAsia"/>
          <w:sz w:val="24"/>
          <w:szCs w:val="24"/>
        </w:rPr>
        <w:t>-S</w:t>
      </w:r>
      <w:r w:rsidRPr="00AA799C">
        <w:rPr>
          <w:rFonts w:ascii="Times New Roman" w:hAnsi="Times New Roman" w:cs="Times New Roman"/>
          <w:sz w:val="24"/>
          <w:szCs w:val="24"/>
        </w:rPr>
        <w:t>heng Zhou</w:t>
      </w:r>
      <w:r w:rsidRPr="00AA799C">
        <w:rPr>
          <w:rFonts w:ascii="Times New Roman" w:hAnsi="Times New Roman" w:cs="Times New Roman"/>
          <w:sz w:val="24"/>
          <w:szCs w:val="24"/>
          <w:vertAlign w:val="superscript"/>
        </w:rPr>
        <w:t>1,2</w:t>
      </w:r>
      <w:r w:rsidRPr="00AA799C">
        <w:rPr>
          <w:rFonts w:ascii="Times New Roman" w:hAnsi="Times New Roman" w:cs="Times New Roman"/>
          <w:sz w:val="24"/>
          <w:szCs w:val="24"/>
        </w:rPr>
        <w:t>, Ya</w:t>
      </w:r>
      <w:r>
        <w:rPr>
          <w:rFonts w:ascii="Times New Roman" w:hAnsi="Times New Roman" w:cs="Times New Roman" w:hint="eastAsia"/>
          <w:sz w:val="24"/>
          <w:szCs w:val="24"/>
        </w:rPr>
        <w:t>-L</w:t>
      </w:r>
      <w:r w:rsidRPr="00AA799C">
        <w:rPr>
          <w:rFonts w:ascii="Times New Roman" w:hAnsi="Times New Roman" w:cs="Times New Roman"/>
          <w:sz w:val="24"/>
          <w:szCs w:val="24"/>
        </w:rPr>
        <w:t>ei Hu</w:t>
      </w:r>
      <w:r w:rsidRPr="00AA799C">
        <w:rPr>
          <w:rFonts w:ascii="Times New Roman" w:hAnsi="Times New Roman" w:cs="Times New Roman"/>
          <w:sz w:val="24"/>
          <w:szCs w:val="24"/>
          <w:vertAlign w:val="superscript"/>
        </w:rPr>
        <w:t>1,2</w:t>
      </w:r>
      <w:r w:rsidRPr="00AA799C">
        <w:rPr>
          <w:rFonts w:ascii="Times New Roman" w:hAnsi="Times New Roman" w:cs="Times New Roman"/>
          <w:sz w:val="24"/>
          <w:szCs w:val="24"/>
        </w:rPr>
        <w:t>, Kai</w:t>
      </w:r>
      <w:r>
        <w:rPr>
          <w:rFonts w:ascii="Times New Roman" w:hAnsi="Times New Roman" w:cs="Times New Roman" w:hint="eastAsia"/>
          <w:sz w:val="24"/>
          <w:szCs w:val="24"/>
        </w:rPr>
        <w:t>-L</w:t>
      </w:r>
      <w:r w:rsidRPr="00AA799C">
        <w:rPr>
          <w:rFonts w:ascii="Times New Roman" w:hAnsi="Times New Roman" w:cs="Times New Roman"/>
          <w:sz w:val="24"/>
          <w:szCs w:val="24"/>
        </w:rPr>
        <w:t>i Min</w:t>
      </w:r>
      <w:r w:rsidRPr="00AA799C">
        <w:rPr>
          <w:rFonts w:ascii="Times New Roman" w:hAnsi="Times New Roman" w:cs="Times New Roman"/>
          <w:sz w:val="24"/>
          <w:szCs w:val="24"/>
          <w:vertAlign w:val="superscript"/>
        </w:rPr>
        <w:t>1,2</w:t>
      </w:r>
      <w:r w:rsidRPr="00AA799C">
        <w:rPr>
          <w:rFonts w:ascii="Times New Roman" w:hAnsi="Times New Roman" w:cs="Times New Roman"/>
          <w:sz w:val="24"/>
          <w:szCs w:val="24"/>
        </w:rPr>
        <w:t>, Chun</w:t>
      </w:r>
      <w:r>
        <w:rPr>
          <w:rFonts w:ascii="Times New Roman" w:hAnsi="Times New Roman" w:cs="Times New Roman" w:hint="eastAsia"/>
          <w:sz w:val="24"/>
          <w:szCs w:val="24"/>
        </w:rPr>
        <w:t>-J</w:t>
      </w:r>
      <w:r w:rsidRPr="00AA799C">
        <w:rPr>
          <w:rFonts w:ascii="Times New Roman" w:hAnsi="Times New Roman" w:cs="Times New Roman"/>
          <w:sz w:val="24"/>
          <w:szCs w:val="24"/>
        </w:rPr>
        <w:t>i Gao</w:t>
      </w:r>
      <w:r w:rsidRPr="00AA799C">
        <w:rPr>
          <w:rFonts w:ascii="Times New Roman" w:hAnsi="Times New Roman" w:cs="Times New Roman"/>
          <w:sz w:val="24"/>
          <w:szCs w:val="24"/>
          <w:vertAlign w:val="superscript"/>
        </w:rPr>
        <w:t>1</w:t>
      </w:r>
      <w:r w:rsidRPr="00AA799C">
        <w:rPr>
          <w:rFonts w:ascii="Times New Roman" w:hAnsi="Times New Roman" w:cs="Times New Roman"/>
          <w:sz w:val="24"/>
          <w:szCs w:val="24"/>
        </w:rPr>
        <w:t>, Dai</w:t>
      </w:r>
      <w:r>
        <w:rPr>
          <w:rFonts w:ascii="Times New Roman" w:hAnsi="Times New Roman" w:cs="Times New Roman" w:hint="eastAsia"/>
          <w:sz w:val="24"/>
          <w:szCs w:val="24"/>
        </w:rPr>
        <w:t>-H</w:t>
      </w:r>
      <w:r w:rsidRPr="00AA799C">
        <w:rPr>
          <w:rFonts w:ascii="Times New Roman" w:hAnsi="Times New Roman" w:cs="Times New Roman"/>
          <w:sz w:val="24"/>
          <w:szCs w:val="24"/>
        </w:rPr>
        <w:t>ong Liu</w:t>
      </w:r>
      <w:r w:rsidRPr="00AA799C">
        <w:rPr>
          <w:rFonts w:ascii="Times New Roman" w:hAnsi="Times New Roman" w:cs="Times New Roman"/>
          <w:sz w:val="24"/>
          <w:szCs w:val="24"/>
          <w:vertAlign w:val="superscript"/>
        </w:rPr>
        <w:t>1</w:t>
      </w:r>
      <w:r w:rsidRPr="00AA799C">
        <w:rPr>
          <w:rFonts w:ascii="Times New Roman" w:hAnsi="Times New Roman" w:cs="Times New Roman"/>
          <w:sz w:val="24"/>
          <w:szCs w:val="24"/>
        </w:rPr>
        <w:t>, Jie Zhou</w:t>
      </w:r>
      <w:r w:rsidRPr="00AA799C">
        <w:rPr>
          <w:rFonts w:ascii="Times New Roman" w:hAnsi="Times New Roman" w:cs="Times New Roman"/>
          <w:sz w:val="24"/>
          <w:szCs w:val="24"/>
          <w:vertAlign w:val="superscript"/>
        </w:rPr>
        <w:t>1,4</w:t>
      </w:r>
      <w:r w:rsidRPr="00AA799C">
        <w:rPr>
          <w:rFonts w:ascii="Times New Roman" w:hAnsi="Times New Roman" w:cs="Times New Roman"/>
          <w:sz w:val="24"/>
          <w:szCs w:val="24"/>
        </w:rPr>
        <w:t>, Ji Lin</w:t>
      </w:r>
      <w:r w:rsidRPr="00AA799C">
        <w:rPr>
          <w:rFonts w:ascii="Times New Roman" w:hAnsi="Times New Roman" w:cs="Times New Roman"/>
          <w:sz w:val="24"/>
          <w:szCs w:val="24"/>
          <w:vertAlign w:val="superscript"/>
        </w:rPr>
        <w:t>2</w:t>
      </w:r>
      <w:r w:rsidRPr="00AA799C">
        <w:rPr>
          <w:rFonts w:ascii="Times New Roman" w:hAnsi="Times New Roman" w:cs="Times New Roman" w:hint="eastAsia"/>
          <w:sz w:val="24"/>
          <w:szCs w:val="24"/>
        </w:rPr>
        <w:t xml:space="preserve"> and</w:t>
      </w:r>
      <w:r w:rsidRPr="00AA799C">
        <w:rPr>
          <w:rFonts w:ascii="Times New Roman" w:hAnsi="Times New Roman" w:cs="Times New Roman"/>
          <w:sz w:val="24"/>
          <w:szCs w:val="24"/>
        </w:rPr>
        <w:t xml:space="preserve"> </w:t>
      </w:r>
      <w:r w:rsidRPr="00D414F6">
        <w:rPr>
          <w:rFonts w:ascii="Times New Roman" w:hAnsi="Times New Roman"/>
          <w:sz w:val="24"/>
          <w:szCs w:val="24"/>
          <w:lang w:eastAsia="en-US"/>
        </w:rPr>
        <w:t>X</w:t>
      </w:r>
      <w:r w:rsidRPr="00D414F6">
        <w:rPr>
          <w:rFonts w:ascii="Times New Roman" w:hAnsi="Times New Roman" w:hint="eastAsia"/>
          <w:sz w:val="24"/>
          <w:szCs w:val="24"/>
        </w:rPr>
        <w:t>iao-Ning</w:t>
      </w:r>
      <w:r w:rsidRPr="00D414F6">
        <w:rPr>
          <w:rFonts w:ascii="Times New Roman" w:hAnsi="Times New Roman"/>
          <w:sz w:val="24"/>
          <w:szCs w:val="24"/>
          <w:lang w:eastAsia="en-US"/>
        </w:rPr>
        <w:t xml:space="preserve"> Gao</w:t>
      </w:r>
      <w:r w:rsidRPr="00AA799C">
        <w:rPr>
          <w:rFonts w:ascii="Times New Roman" w:hAnsi="Times New Roman" w:cs="Times New Roman"/>
          <w:sz w:val="24"/>
          <w:szCs w:val="24"/>
          <w:vertAlign w:val="superscript"/>
        </w:rPr>
        <w:t xml:space="preserve"> 1,4</w:t>
      </w:r>
    </w:p>
    <w:bookmarkEnd w:id="2"/>
    <w:p w14:paraId="7574955D" w14:textId="77777777" w:rsidR="00151079" w:rsidRPr="00DF5804" w:rsidRDefault="00151079">
      <w:pPr>
        <w:spacing w:before="100" w:beforeAutospacing="1" w:line="480" w:lineRule="auto"/>
        <w:contextualSpacing/>
        <w:rPr>
          <w:rFonts w:ascii="Times New Roman" w:hAnsi="Times New Roman" w:cs="Times New Roman"/>
          <w:b/>
          <w:sz w:val="28"/>
          <w:szCs w:val="28"/>
        </w:rPr>
      </w:pPr>
    </w:p>
    <w:p w14:paraId="6F252C14" w14:textId="77777777" w:rsidR="00EF2B36" w:rsidRPr="00EF2B36" w:rsidRDefault="00EF2B36" w:rsidP="00EF2B36">
      <w:pPr>
        <w:spacing w:before="100" w:beforeAutospacing="1" w:line="480" w:lineRule="auto"/>
        <w:contextualSpacing/>
        <w:rPr>
          <w:rFonts w:ascii="Times New Roman" w:hAnsi="Times New Roman" w:cs="Times New Roman"/>
          <w:b/>
          <w:sz w:val="28"/>
          <w:szCs w:val="28"/>
        </w:rPr>
      </w:pPr>
      <w:r w:rsidRPr="00EF2B36">
        <w:rPr>
          <w:rFonts w:ascii="Times New Roman" w:hAnsi="Times New Roman" w:cs="Times New Roman"/>
          <w:b/>
          <w:sz w:val="28"/>
          <w:szCs w:val="28"/>
        </w:rPr>
        <w:t>Supplementary Methods</w:t>
      </w:r>
    </w:p>
    <w:p w14:paraId="775EBD6F" w14:textId="77777777" w:rsidR="00EF2B36" w:rsidRDefault="00EF2B36" w:rsidP="00EF2B36">
      <w:pPr>
        <w:spacing w:before="100" w:beforeAutospacing="1" w:line="480" w:lineRule="auto"/>
        <w:contextualSpacing/>
        <w:rPr>
          <w:rFonts w:ascii="Times New Roman" w:hAnsi="Times New Roman" w:cs="Times New Roman"/>
          <w:b/>
          <w:sz w:val="28"/>
          <w:szCs w:val="28"/>
        </w:rPr>
      </w:pPr>
      <w:r w:rsidRPr="00EF2B36">
        <w:rPr>
          <w:rFonts w:ascii="Times New Roman" w:hAnsi="Times New Roman" w:cs="Times New Roman"/>
          <w:b/>
          <w:sz w:val="28"/>
          <w:szCs w:val="28"/>
        </w:rPr>
        <w:t>Supplementary References</w:t>
      </w:r>
    </w:p>
    <w:p w14:paraId="1E175238" w14:textId="57A5313C" w:rsidR="00115521" w:rsidRDefault="00000000" w:rsidP="00EF2B36">
      <w:pPr>
        <w:spacing w:before="100" w:beforeAutospacing="1" w:line="480" w:lineRule="auto"/>
        <w:contextualSpacing/>
        <w:rPr>
          <w:rFonts w:ascii="Times New Roman" w:hAnsi="Times New Roman" w:cs="Times New Roman"/>
          <w:b/>
          <w:sz w:val="28"/>
          <w:szCs w:val="28"/>
        </w:rPr>
      </w:pPr>
      <w:r>
        <w:rPr>
          <w:rFonts w:ascii="Times New Roman" w:hAnsi="Times New Roman" w:cs="Times New Roman"/>
          <w:b/>
          <w:sz w:val="28"/>
          <w:szCs w:val="28"/>
        </w:rPr>
        <w:t>Supplementary Tables</w:t>
      </w:r>
    </w:p>
    <w:p w14:paraId="7FB9E650" w14:textId="77777777" w:rsidR="00115521" w:rsidRDefault="00000000">
      <w:pPr>
        <w:spacing w:before="100" w:beforeAutospacing="1" w:line="480" w:lineRule="auto"/>
        <w:contextualSpacing/>
        <w:rPr>
          <w:rFonts w:ascii="TimesNewRomanPSMT" w:hAnsi="TimesNewRomanPSMT" w:cs="TimesNewRomanPSMT"/>
          <w:b/>
          <w:color w:val="FF0000"/>
          <w:sz w:val="24"/>
          <w:szCs w:val="24"/>
        </w:rPr>
      </w:pPr>
      <w:r>
        <w:rPr>
          <w:rFonts w:ascii="Times New Roman" w:hAnsi="Times New Roman" w:cs="Times New Roman"/>
          <w:b/>
          <w:sz w:val="28"/>
          <w:szCs w:val="28"/>
        </w:rPr>
        <w:t>Supplementary Figures</w:t>
      </w:r>
      <w:r>
        <w:rPr>
          <w:rFonts w:ascii="TimesNewRomanPSMT" w:hAnsi="TimesNewRomanPSMT" w:cs="TimesNewRomanPSMT"/>
          <w:b/>
          <w:color w:val="FF0000"/>
          <w:sz w:val="24"/>
          <w:szCs w:val="24"/>
        </w:rPr>
        <w:br w:type="page"/>
      </w:r>
    </w:p>
    <w:p w14:paraId="173C5BBB" w14:textId="77777777" w:rsidR="00EF2B36" w:rsidRDefault="00EF2B36" w:rsidP="00EF2B36">
      <w:pPr>
        <w:autoSpaceDE w:val="0"/>
        <w:autoSpaceDN w:val="0"/>
        <w:spacing w:before="100" w:beforeAutospacing="1" w:line="480" w:lineRule="auto"/>
        <w:contextualSpacing/>
        <w:rPr>
          <w:rFonts w:ascii="Times New Roman" w:hAnsi="Times New Roman" w:cs="Times New Roman"/>
          <w:b/>
          <w:sz w:val="28"/>
          <w:szCs w:val="28"/>
        </w:rPr>
      </w:pPr>
      <w:r>
        <w:rPr>
          <w:rFonts w:ascii="Times New Roman" w:hAnsi="Times New Roman" w:cs="Times New Roman"/>
          <w:b/>
          <w:sz w:val="28"/>
          <w:szCs w:val="28"/>
        </w:rPr>
        <w:lastRenderedPageBreak/>
        <w:t>Supplementary Methods</w:t>
      </w:r>
    </w:p>
    <w:p w14:paraId="2F3F98BC" w14:textId="77777777" w:rsidR="00C52596" w:rsidRPr="00AA799C" w:rsidRDefault="00C52596" w:rsidP="00C52596">
      <w:pPr>
        <w:spacing w:line="480" w:lineRule="auto"/>
        <w:contextualSpacing/>
        <w:rPr>
          <w:rFonts w:ascii="Times New Roman" w:hAnsi="Times New Roman" w:cs="Times New Roman"/>
          <w:b/>
          <w:szCs w:val="21"/>
        </w:rPr>
      </w:pPr>
      <w:bookmarkStart w:id="3" w:name="_Hlk157433011"/>
      <w:bookmarkStart w:id="4" w:name="_Hlk172025629"/>
      <w:r w:rsidRPr="00AA799C">
        <w:rPr>
          <w:rFonts w:ascii="Times New Roman" w:hAnsi="Times New Roman" w:cs="Times New Roman"/>
          <w:b/>
          <w:szCs w:val="21"/>
        </w:rPr>
        <w:t>Western blotting</w:t>
      </w:r>
    </w:p>
    <w:bookmarkEnd w:id="3"/>
    <w:p w14:paraId="35D33F09" w14:textId="77777777" w:rsidR="00C52596" w:rsidRPr="00AA799C" w:rsidRDefault="00C52596" w:rsidP="00C52596">
      <w:pPr>
        <w:spacing w:line="480" w:lineRule="auto"/>
        <w:contextualSpacing/>
        <w:rPr>
          <w:rFonts w:ascii="Times New Roman" w:hAnsi="Times New Roman" w:cs="Times New Roman"/>
          <w:szCs w:val="21"/>
        </w:rPr>
      </w:pPr>
      <w:r w:rsidRPr="00AA799C">
        <w:rPr>
          <w:rFonts w:ascii="Times New Roman" w:hAnsi="Times New Roman" w:cs="Times New Roman"/>
          <w:szCs w:val="21"/>
        </w:rPr>
        <w:t>The entire cellular lysates were prepared by harvesting the cells in 1 × RIPA lysis buffer (</w:t>
      </w:r>
      <w:proofErr w:type="spellStart"/>
      <w:r w:rsidRPr="00AA799C">
        <w:rPr>
          <w:rFonts w:ascii="Times New Roman" w:hAnsi="Times New Roman" w:cs="Times New Roman"/>
          <w:szCs w:val="21"/>
        </w:rPr>
        <w:t>Solarbio</w:t>
      </w:r>
      <w:proofErr w:type="spellEnd"/>
      <w:r w:rsidRPr="00AA799C">
        <w:rPr>
          <w:rFonts w:ascii="Times New Roman" w:hAnsi="Times New Roman" w:cs="Times New Roman"/>
          <w:szCs w:val="21"/>
        </w:rPr>
        <w:t xml:space="preserve"> #R0010, China), supplemented with 1 mM </w:t>
      </w:r>
      <w:proofErr w:type="spellStart"/>
      <w:r w:rsidRPr="00AA799C">
        <w:rPr>
          <w:rFonts w:ascii="Times New Roman" w:hAnsi="Times New Roman" w:cs="Times New Roman"/>
          <w:szCs w:val="21"/>
        </w:rPr>
        <w:t>phenylmethane</w:t>
      </w:r>
      <w:proofErr w:type="spellEnd"/>
      <w:r w:rsidRPr="00AA799C">
        <w:rPr>
          <w:rFonts w:ascii="Times New Roman" w:hAnsi="Times New Roman" w:cs="Times New Roman"/>
          <w:szCs w:val="21"/>
        </w:rPr>
        <w:t xml:space="preserve"> sulfonyl fluoride (</w:t>
      </w:r>
      <w:proofErr w:type="spellStart"/>
      <w:r w:rsidRPr="00AA799C">
        <w:rPr>
          <w:rFonts w:ascii="Times New Roman" w:hAnsi="Times New Roman" w:cs="Times New Roman"/>
          <w:szCs w:val="21"/>
        </w:rPr>
        <w:t>Solarbio</w:t>
      </w:r>
      <w:proofErr w:type="spellEnd"/>
      <w:r w:rsidRPr="00AA799C">
        <w:rPr>
          <w:rFonts w:ascii="Times New Roman" w:hAnsi="Times New Roman" w:cs="Times New Roman"/>
          <w:szCs w:val="21"/>
        </w:rPr>
        <w:t xml:space="preserve"> # P0100) and a protease and phosphatase inhibitor cocktail (</w:t>
      </w:r>
      <w:proofErr w:type="spellStart"/>
      <w:r w:rsidRPr="00AA799C">
        <w:rPr>
          <w:rFonts w:ascii="Times New Roman" w:hAnsi="Times New Roman" w:cs="Times New Roman"/>
          <w:szCs w:val="21"/>
        </w:rPr>
        <w:t>Applygen</w:t>
      </w:r>
      <w:proofErr w:type="spellEnd"/>
      <w:r w:rsidRPr="00AA799C">
        <w:rPr>
          <w:rFonts w:ascii="Times New Roman" w:hAnsi="Times New Roman" w:cs="Times New Roman"/>
          <w:szCs w:val="21"/>
        </w:rPr>
        <w:t xml:space="preserve"> #P1260, China). The proteins were resolved by sodium dodecyl sulfate-polyacrylamide gel electrophoresis (TGX Stain-Free™ </w:t>
      </w:r>
      <w:proofErr w:type="spellStart"/>
      <w:r w:rsidRPr="00AA799C">
        <w:rPr>
          <w:rFonts w:ascii="Times New Roman" w:hAnsi="Times New Roman" w:cs="Times New Roman"/>
          <w:szCs w:val="21"/>
        </w:rPr>
        <w:t>FastCast</w:t>
      </w:r>
      <w:proofErr w:type="spellEnd"/>
      <w:r w:rsidRPr="00AA799C">
        <w:rPr>
          <w:rFonts w:ascii="Times New Roman" w:hAnsi="Times New Roman" w:cs="Times New Roman"/>
          <w:szCs w:val="21"/>
        </w:rPr>
        <w:t>™ Acrylamide Kit, 10%, BIO-RAD #1610183), transferred onto the PVDF membrane (Millipore # IPVH00010), blocked with 5% non-fat milk, and then probed with anti-PHF19 (1:1000, Cell Signaling #77271), anti-HIF1α (1:1000, Cell Signaling #14179), anti-WTAP (1:1000, Cell Signaling #56501), anti-H3K27me3 (1:1000, Cell Signaling #9733), anti-β-actin (1:1000, Cell Signaling #4970), and anti-GAPDH (1:1000, Cell Signaling #3683) antibodies. The secondary antibodies were: anti-mouse IgG, HRP-linked antibody (Cell Signaling #7076) and anti-rabbit IgG, HRP-linked antibody (Cell Signaling #7074). Relative fold changes in protein expression were quantified using ImageJ software.</w:t>
      </w:r>
    </w:p>
    <w:p w14:paraId="042614D7" w14:textId="77777777" w:rsidR="00C52596" w:rsidRPr="00AA799C" w:rsidRDefault="00C52596" w:rsidP="00C52596">
      <w:pPr>
        <w:spacing w:line="480" w:lineRule="auto"/>
        <w:contextualSpacing/>
        <w:rPr>
          <w:rFonts w:ascii="Times New Roman" w:hAnsi="Times New Roman" w:cs="Times New Roman"/>
          <w:b/>
          <w:szCs w:val="21"/>
        </w:rPr>
      </w:pPr>
    </w:p>
    <w:p w14:paraId="43FA240B" w14:textId="69BFAB06" w:rsidR="00C52596" w:rsidRPr="00AA799C" w:rsidRDefault="00716465" w:rsidP="00C52596">
      <w:pPr>
        <w:spacing w:line="480" w:lineRule="auto"/>
        <w:contextualSpacing/>
        <w:rPr>
          <w:rFonts w:ascii="Times New Roman" w:hAnsi="Times New Roman" w:cs="Times New Roman"/>
          <w:b/>
          <w:szCs w:val="21"/>
        </w:rPr>
      </w:pPr>
      <w:bookmarkStart w:id="5" w:name="_Hlk157432992"/>
      <w:bookmarkStart w:id="6" w:name="_Hlk115629984"/>
      <w:r>
        <w:rPr>
          <w:rFonts w:ascii="Times New Roman" w:hAnsi="Times New Roman" w:cs="Times New Roman" w:hint="eastAsia"/>
          <w:b/>
          <w:szCs w:val="21"/>
        </w:rPr>
        <w:t>R</w:t>
      </w:r>
      <w:r w:rsidR="00C52596" w:rsidRPr="00AA799C">
        <w:rPr>
          <w:rFonts w:ascii="Times New Roman" w:hAnsi="Times New Roman" w:cs="Times New Roman"/>
          <w:b/>
          <w:szCs w:val="21"/>
        </w:rPr>
        <w:t>eal-time quantitative reverse transcription PCR (RT-qPCR)</w:t>
      </w:r>
      <w:bookmarkEnd w:id="5"/>
      <w:r w:rsidR="00C52596" w:rsidRPr="00AA799C">
        <w:rPr>
          <w:rFonts w:ascii="Times New Roman" w:hAnsi="Times New Roman" w:cs="Times New Roman"/>
          <w:b/>
          <w:szCs w:val="21"/>
        </w:rPr>
        <w:t xml:space="preserve"> </w:t>
      </w:r>
    </w:p>
    <w:bookmarkEnd w:id="6"/>
    <w:p w14:paraId="6E458CB7" w14:textId="77777777" w:rsidR="00C52596" w:rsidRPr="00AA799C" w:rsidRDefault="00C52596" w:rsidP="00C52596">
      <w:pPr>
        <w:spacing w:line="480" w:lineRule="auto"/>
        <w:contextualSpacing/>
        <w:rPr>
          <w:rFonts w:ascii="Times New Roman" w:hAnsi="Times New Roman" w:cs="Times New Roman"/>
          <w:szCs w:val="21"/>
        </w:rPr>
      </w:pPr>
      <w:r w:rsidRPr="00AA799C">
        <w:rPr>
          <w:rFonts w:ascii="Times New Roman" w:hAnsi="Times New Roman" w:cs="Times New Roman"/>
          <w:szCs w:val="21"/>
        </w:rPr>
        <w:t>Total RNA was isolated from the cultured cells by employing the Ultrapure RNA Kit (DNase I) (CWBIO #CW0597S), and cDNA synthesis was carried out using the reverse transcription system (ES Science #RT001) in accordance with the manufacturer's instructions. Gene expression levels were determined using a THUNDERBIRDTM Next SYBR® qPCR Mix (TOYOBO #QPX-201). The levels of GAPDH were utilized for normalization, and the expression of the targets was calculated by means of the 2</w:t>
      </w:r>
      <w:r w:rsidRPr="00AA799C">
        <w:rPr>
          <w:rFonts w:ascii="Times New Roman" w:hAnsi="Times New Roman" w:cs="Times New Roman"/>
          <w:szCs w:val="21"/>
          <w:vertAlign w:val="superscript"/>
        </w:rPr>
        <w:t>−ΔΔCt</w:t>
      </w:r>
      <w:r w:rsidRPr="00AA799C">
        <w:rPr>
          <w:rFonts w:ascii="Times New Roman" w:hAnsi="Times New Roman" w:cs="Times New Roman"/>
          <w:szCs w:val="21"/>
        </w:rPr>
        <w:t xml:space="preserve"> method. The primers employed in this study are listed in </w:t>
      </w:r>
      <w:r w:rsidRPr="00AA799C">
        <w:rPr>
          <w:rFonts w:ascii="Times New Roman" w:hAnsi="Times New Roman" w:cs="Times New Roman"/>
          <w:szCs w:val="21"/>
        </w:rPr>
        <w:lastRenderedPageBreak/>
        <w:t>Supplementary Table 6.</w:t>
      </w:r>
    </w:p>
    <w:p w14:paraId="7606E5FD" w14:textId="77777777" w:rsidR="00C52596" w:rsidRDefault="00C52596" w:rsidP="00EF2B36">
      <w:pPr>
        <w:spacing w:line="480" w:lineRule="auto"/>
        <w:contextualSpacing/>
        <w:rPr>
          <w:rFonts w:ascii="Times New Roman" w:hAnsi="Times New Roman" w:cs="Times New Roman"/>
          <w:b/>
          <w:bCs/>
          <w:szCs w:val="21"/>
        </w:rPr>
      </w:pPr>
    </w:p>
    <w:p w14:paraId="1CC37129" w14:textId="1F896C27" w:rsidR="00EF2B36" w:rsidRPr="00AA799C" w:rsidRDefault="00EF2B36" w:rsidP="00EF2B36">
      <w:pPr>
        <w:spacing w:line="480" w:lineRule="auto"/>
        <w:contextualSpacing/>
        <w:rPr>
          <w:rFonts w:ascii="Times New Roman" w:hAnsi="Times New Roman" w:cs="Times New Roman"/>
          <w:b/>
          <w:bCs/>
          <w:szCs w:val="21"/>
        </w:rPr>
      </w:pPr>
      <w:r w:rsidRPr="00AA799C">
        <w:rPr>
          <w:rFonts w:ascii="Times New Roman" w:hAnsi="Times New Roman" w:cs="Times New Roman"/>
          <w:b/>
          <w:bCs/>
          <w:szCs w:val="21"/>
        </w:rPr>
        <w:t xml:space="preserve">RNA-seq data processing </w:t>
      </w:r>
    </w:p>
    <w:bookmarkEnd w:id="4"/>
    <w:p w14:paraId="10D8F51C" w14:textId="168BF308" w:rsidR="00EF2B36" w:rsidRPr="00AA799C" w:rsidRDefault="00EF2B36" w:rsidP="00EF2B36">
      <w:pPr>
        <w:autoSpaceDE w:val="0"/>
        <w:autoSpaceDN w:val="0"/>
        <w:spacing w:before="100" w:beforeAutospacing="1" w:line="480" w:lineRule="auto"/>
        <w:contextualSpacing/>
        <w:rPr>
          <w:rFonts w:ascii="Times New Roman" w:hAnsi="Times New Roman" w:cs="Times New Roman"/>
          <w:szCs w:val="21"/>
        </w:rPr>
      </w:pPr>
      <w:r w:rsidRPr="00AA799C">
        <w:rPr>
          <w:rFonts w:ascii="Times New Roman" w:hAnsi="Times New Roman" w:cs="Times New Roman"/>
          <w:szCs w:val="21"/>
        </w:rPr>
        <w:t xml:space="preserve">RNA sequencing data was processed as follows. Firstly, </w:t>
      </w:r>
      <w:proofErr w:type="spellStart"/>
      <w:r w:rsidRPr="00AA799C">
        <w:rPr>
          <w:rFonts w:ascii="Times New Roman" w:hAnsi="Times New Roman" w:cs="Times New Roman"/>
          <w:szCs w:val="21"/>
        </w:rPr>
        <w:t>Fastp</w:t>
      </w:r>
      <w:proofErr w:type="spellEnd"/>
      <w:r w:rsidRPr="00AA799C">
        <w:rPr>
          <w:rFonts w:ascii="Times New Roman" w:hAnsi="Times New Roman" w:cs="Times New Roman"/>
          <w:szCs w:val="21"/>
        </w:rPr>
        <w:t xml:space="preserve"> (version 0.20)</w:t>
      </w:r>
      <w:r>
        <w:rPr>
          <w:rFonts w:ascii="Times New Roman" w:hAnsi="Times New Roman" w:cs="Times New Roman" w:hint="eastAsia"/>
          <w:szCs w:val="21"/>
        </w:rPr>
        <w:t xml:space="preserve"> [1]</w:t>
      </w:r>
      <w:r w:rsidRPr="00AA799C">
        <w:rPr>
          <w:rFonts w:ascii="Times New Roman" w:hAnsi="Times New Roman" w:cs="Times New Roman"/>
          <w:szCs w:val="21"/>
        </w:rPr>
        <w:t xml:space="preserve"> was employed to trim adaptors and filter low-quality reads. The trimmed reads were then mapped to the human genome (hg38) using Hisat2 </w:t>
      </w:r>
      <w:r>
        <w:rPr>
          <w:rFonts w:ascii="Times New Roman" w:hAnsi="Times New Roman" w:cs="Times New Roman" w:hint="eastAsia"/>
          <w:szCs w:val="21"/>
        </w:rPr>
        <w:t>[2]</w:t>
      </w:r>
      <w:r w:rsidRPr="00AA799C">
        <w:rPr>
          <w:rFonts w:ascii="Times New Roman" w:hAnsi="Times New Roman" w:cs="Times New Roman"/>
          <w:szCs w:val="21"/>
        </w:rPr>
        <w:t xml:space="preserve"> (version 2.1.0) with default mapping parameters. Finally, </w:t>
      </w:r>
      <w:proofErr w:type="spellStart"/>
      <w:r w:rsidRPr="00AA799C">
        <w:rPr>
          <w:rFonts w:ascii="Times New Roman" w:hAnsi="Times New Roman" w:cs="Times New Roman"/>
          <w:szCs w:val="21"/>
        </w:rPr>
        <w:t>HTseq</w:t>
      </w:r>
      <w:proofErr w:type="spellEnd"/>
      <w:r>
        <w:rPr>
          <w:rFonts w:ascii="Times New Roman" w:hAnsi="Times New Roman" w:cs="Times New Roman" w:hint="eastAsia"/>
          <w:szCs w:val="21"/>
        </w:rPr>
        <w:t xml:space="preserve"> [3]</w:t>
      </w:r>
      <w:r w:rsidRPr="00AA799C">
        <w:rPr>
          <w:rFonts w:ascii="Times New Roman" w:hAnsi="Times New Roman" w:cs="Times New Roman"/>
          <w:szCs w:val="21"/>
        </w:rPr>
        <w:t xml:space="preserve"> (version 0.11.2) was utilized to estimate the read counts of each gene.</w:t>
      </w:r>
    </w:p>
    <w:p w14:paraId="6E3FE406" w14:textId="77777777" w:rsidR="00EF2B36" w:rsidRPr="00AA799C" w:rsidRDefault="00EF2B36" w:rsidP="00EF2B36">
      <w:pPr>
        <w:autoSpaceDE w:val="0"/>
        <w:autoSpaceDN w:val="0"/>
        <w:spacing w:before="100" w:beforeAutospacing="1" w:line="480" w:lineRule="auto"/>
        <w:contextualSpacing/>
        <w:rPr>
          <w:rFonts w:ascii="Times New Roman" w:hAnsi="Times New Roman" w:cs="Times New Roman"/>
          <w:szCs w:val="21"/>
        </w:rPr>
      </w:pPr>
    </w:p>
    <w:p w14:paraId="241BA481" w14:textId="77777777" w:rsidR="00EF2B36" w:rsidRPr="00AA799C" w:rsidRDefault="00EF2B36" w:rsidP="00EF2B36">
      <w:pPr>
        <w:spacing w:line="480" w:lineRule="auto"/>
        <w:contextualSpacing/>
        <w:rPr>
          <w:rFonts w:ascii="Times New Roman" w:hAnsi="Times New Roman" w:cs="Times New Roman"/>
          <w:b/>
          <w:bCs/>
          <w:szCs w:val="21"/>
        </w:rPr>
      </w:pPr>
      <w:r w:rsidRPr="00AA799C">
        <w:rPr>
          <w:rFonts w:ascii="Times New Roman" w:hAnsi="Times New Roman" w:cs="Times New Roman" w:hint="eastAsia"/>
          <w:b/>
          <w:bCs/>
          <w:szCs w:val="21"/>
        </w:rPr>
        <w:t>ATAC</w:t>
      </w:r>
      <w:r w:rsidRPr="00AA799C">
        <w:rPr>
          <w:rFonts w:ascii="Times New Roman" w:hAnsi="Times New Roman" w:cs="Times New Roman"/>
          <w:b/>
          <w:bCs/>
          <w:szCs w:val="21"/>
        </w:rPr>
        <w:t xml:space="preserve">-seq data processing </w:t>
      </w:r>
    </w:p>
    <w:p w14:paraId="5382B91C" w14:textId="57199474" w:rsidR="00EF2B36" w:rsidRPr="00AA799C" w:rsidRDefault="00EF2B36" w:rsidP="00EF2B36">
      <w:pPr>
        <w:autoSpaceDE w:val="0"/>
        <w:autoSpaceDN w:val="0"/>
        <w:spacing w:before="100" w:beforeAutospacing="1" w:line="480" w:lineRule="auto"/>
        <w:contextualSpacing/>
        <w:rPr>
          <w:rFonts w:ascii="Times New Roman" w:hAnsi="Times New Roman" w:cs="Times New Roman"/>
          <w:bCs/>
          <w:szCs w:val="21"/>
        </w:rPr>
      </w:pPr>
      <w:proofErr w:type="spellStart"/>
      <w:r w:rsidRPr="00AA799C">
        <w:rPr>
          <w:rFonts w:ascii="Times New Roman" w:hAnsi="Times New Roman" w:cs="Times New Roman"/>
          <w:bCs/>
          <w:szCs w:val="21"/>
        </w:rPr>
        <w:t>FastQC</w:t>
      </w:r>
      <w:proofErr w:type="spellEnd"/>
      <w:r w:rsidRPr="00AA799C">
        <w:rPr>
          <w:rFonts w:ascii="Times New Roman" w:hAnsi="Times New Roman" w:cs="Times New Roman"/>
          <w:bCs/>
          <w:szCs w:val="21"/>
        </w:rPr>
        <w:t xml:space="preserve"> (version 0.11.8) was employed to assess the quality of ATAC-seq sequencing data. Subsequently, </w:t>
      </w:r>
      <w:proofErr w:type="spellStart"/>
      <w:r w:rsidRPr="00AA799C">
        <w:rPr>
          <w:rFonts w:ascii="Times New Roman" w:hAnsi="Times New Roman" w:cs="Times New Roman"/>
          <w:bCs/>
          <w:szCs w:val="21"/>
        </w:rPr>
        <w:t>Fastp</w:t>
      </w:r>
      <w:proofErr w:type="spellEnd"/>
      <w:r w:rsidRPr="00AA799C">
        <w:rPr>
          <w:rFonts w:ascii="Times New Roman" w:hAnsi="Times New Roman" w:cs="Times New Roman"/>
          <w:bCs/>
          <w:szCs w:val="21"/>
        </w:rPr>
        <w:t xml:space="preserve"> [</w:t>
      </w:r>
      <w:r>
        <w:rPr>
          <w:rFonts w:ascii="Times New Roman" w:hAnsi="Times New Roman" w:cs="Times New Roman" w:hint="eastAsia"/>
          <w:bCs/>
          <w:szCs w:val="21"/>
        </w:rPr>
        <w:t>1</w:t>
      </w:r>
      <w:r w:rsidRPr="00AA799C">
        <w:rPr>
          <w:rFonts w:ascii="Times New Roman" w:hAnsi="Times New Roman" w:cs="Times New Roman"/>
          <w:bCs/>
          <w:szCs w:val="21"/>
        </w:rPr>
        <w:t>] (version 0.20) was utilized to eliminate low-quality reads and adaptor sequences. Next, Bowtie2 [</w:t>
      </w:r>
      <w:r>
        <w:rPr>
          <w:rFonts w:ascii="Times New Roman" w:hAnsi="Times New Roman" w:cs="Times New Roman" w:hint="eastAsia"/>
          <w:bCs/>
          <w:szCs w:val="21"/>
        </w:rPr>
        <w:t>4</w:t>
      </w:r>
      <w:r w:rsidRPr="00AA799C">
        <w:rPr>
          <w:rFonts w:ascii="Times New Roman" w:hAnsi="Times New Roman" w:cs="Times New Roman"/>
          <w:bCs/>
          <w:szCs w:val="21"/>
        </w:rPr>
        <w:t>] (version 0.2.4.1) was used to align the trimmed sequences with the hg38 reference genome. With the “</w:t>
      </w:r>
      <w:proofErr w:type="spellStart"/>
      <w:r w:rsidRPr="00AA799C">
        <w:rPr>
          <w:rFonts w:ascii="Times New Roman" w:hAnsi="Times New Roman" w:cs="Times New Roman"/>
          <w:bCs/>
          <w:szCs w:val="21"/>
        </w:rPr>
        <w:t>MarkDuplicates</w:t>
      </w:r>
      <w:proofErr w:type="spellEnd"/>
      <w:r w:rsidRPr="00AA799C">
        <w:rPr>
          <w:rFonts w:ascii="Times New Roman" w:hAnsi="Times New Roman" w:cs="Times New Roman"/>
          <w:bCs/>
          <w:szCs w:val="21"/>
        </w:rPr>
        <w:t>” function in Picard (version 2.2.4), the unique mapping reads were identified for subsequent analysis. Finally, the “</w:t>
      </w:r>
      <w:proofErr w:type="spellStart"/>
      <w:r w:rsidRPr="00AA799C">
        <w:rPr>
          <w:rFonts w:ascii="Times New Roman" w:hAnsi="Times New Roman" w:cs="Times New Roman"/>
          <w:bCs/>
          <w:szCs w:val="21"/>
        </w:rPr>
        <w:t>bamCoverage</w:t>
      </w:r>
      <w:proofErr w:type="spellEnd"/>
      <w:r w:rsidRPr="00AA799C">
        <w:rPr>
          <w:rFonts w:ascii="Times New Roman" w:hAnsi="Times New Roman" w:cs="Times New Roman"/>
          <w:bCs/>
          <w:szCs w:val="21"/>
        </w:rPr>
        <w:t xml:space="preserve">” function in </w:t>
      </w:r>
      <w:proofErr w:type="spellStart"/>
      <w:r w:rsidRPr="00AA799C">
        <w:rPr>
          <w:rFonts w:ascii="Times New Roman" w:hAnsi="Times New Roman" w:cs="Times New Roman"/>
          <w:bCs/>
          <w:szCs w:val="21"/>
        </w:rPr>
        <w:t>Deeptools</w:t>
      </w:r>
      <w:proofErr w:type="spellEnd"/>
      <w:r w:rsidRPr="00AA799C">
        <w:rPr>
          <w:rFonts w:ascii="Times New Roman" w:hAnsi="Times New Roman" w:cs="Times New Roman"/>
          <w:bCs/>
          <w:szCs w:val="21"/>
        </w:rPr>
        <w:t xml:space="preserve"> [</w:t>
      </w:r>
      <w:r>
        <w:rPr>
          <w:rFonts w:ascii="Times New Roman" w:hAnsi="Times New Roman" w:cs="Times New Roman" w:hint="eastAsia"/>
          <w:bCs/>
          <w:szCs w:val="21"/>
        </w:rPr>
        <w:t>5</w:t>
      </w:r>
      <w:r w:rsidRPr="00AA799C">
        <w:rPr>
          <w:rFonts w:ascii="Times New Roman" w:hAnsi="Times New Roman" w:cs="Times New Roman"/>
          <w:bCs/>
          <w:szCs w:val="21"/>
        </w:rPr>
        <w:t>] (version 1.5.12) was applied to generate bigwig files for subsequent visualization in IGV or UCSC (https://genome.ucsc.edu/).</w:t>
      </w:r>
    </w:p>
    <w:p w14:paraId="5904559D" w14:textId="77777777" w:rsidR="00EF2B36" w:rsidRPr="00AA799C" w:rsidRDefault="00EF2B36" w:rsidP="00EF2B36">
      <w:pPr>
        <w:autoSpaceDE w:val="0"/>
        <w:autoSpaceDN w:val="0"/>
        <w:spacing w:before="100" w:beforeAutospacing="1" w:line="480" w:lineRule="auto"/>
        <w:contextualSpacing/>
        <w:rPr>
          <w:rFonts w:ascii="Times New Roman" w:hAnsi="Times New Roman" w:cs="Times New Roman"/>
          <w:bCs/>
          <w:szCs w:val="21"/>
        </w:rPr>
      </w:pPr>
    </w:p>
    <w:p w14:paraId="16555E33" w14:textId="77777777" w:rsidR="00EF2B36" w:rsidRPr="00AA799C" w:rsidRDefault="00EF2B36" w:rsidP="00EF2B36">
      <w:pPr>
        <w:spacing w:line="480" w:lineRule="auto"/>
        <w:contextualSpacing/>
        <w:rPr>
          <w:rFonts w:ascii="Times New Roman" w:hAnsi="Times New Roman" w:cs="Times New Roman"/>
          <w:b/>
          <w:bCs/>
          <w:szCs w:val="21"/>
        </w:rPr>
      </w:pPr>
      <w:r w:rsidRPr="00AA799C">
        <w:rPr>
          <w:rFonts w:ascii="Times New Roman" w:hAnsi="Times New Roman" w:cs="Times New Roman"/>
          <w:b/>
          <w:bCs/>
          <w:szCs w:val="21"/>
        </w:rPr>
        <w:t>Identification of differentially expressed genes and differential peaks</w:t>
      </w:r>
    </w:p>
    <w:p w14:paraId="640B8F29" w14:textId="77190D13" w:rsidR="00EF2B36" w:rsidRPr="00AA799C" w:rsidRDefault="00EF2B36" w:rsidP="00EF2B36">
      <w:pPr>
        <w:autoSpaceDE w:val="0"/>
        <w:autoSpaceDN w:val="0"/>
        <w:spacing w:before="100" w:beforeAutospacing="1" w:line="480" w:lineRule="auto"/>
        <w:contextualSpacing/>
        <w:rPr>
          <w:rFonts w:ascii="Times New Roman" w:hAnsi="Times New Roman" w:cs="Times New Roman"/>
          <w:bCs/>
          <w:szCs w:val="21"/>
        </w:rPr>
      </w:pPr>
      <w:r w:rsidRPr="00AA799C">
        <w:rPr>
          <w:rFonts w:ascii="Times New Roman" w:hAnsi="Times New Roman" w:cs="Times New Roman"/>
          <w:bCs/>
          <w:szCs w:val="21"/>
        </w:rPr>
        <w:t xml:space="preserve">All data processing was conducted using the R software. Differential expressed genes were identified with DESeq2 </w:t>
      </w:r>
      <w:r>
        <w:rPr>
          <w:rFonts w:ascii="Times New Roman" w:hAnsi="Times New Roman" w:cs="Times New Roman" w:hint="eastAsia"/>
          <w:bCs/>
          <w:szCs w:val="21"/>
        </w:rPr>
        <w:t xml:space="preserve">[6] </w:t>
      </w:r>
      <w:r w:rsidRPr="00AA799C">
        <w:rPr>
          <w:rFonts w:ascii="Times New Roman" w:hAnsi="Times New Roman" w:cs="Times New Roman"/>
          <w:bCs/>
          <w:szCs w:val="21"/>
        </w:rPr>
        <w:t xml:space="preserve">(version 1.40.1). The MACS2 </w:t>
      </w:r>
      <w:r>
        <w:rPr>
          <w:rFonts w:ascii="Times New Roman" w:hAnsi="Times New Roman" w:cs="Times New Roman" w:hint="eastAsia"/>
          <w:bCs/>
          <w:szCs w:val="21"/>
        </w:rPr>
        <w:t>[7]</w:t>
      </w:r>
      <w:r w:rsidRPr="00AA799C">
        <w:rPr>
          <w:rFonts w:ascii="Times New Roman" w:hAnsi="Times New Roman" w:cs="Times New Roman"/>
          <w:bCs/>
          <w:szCs w:val="21"/>
        </w:rPr>
        <w:t xml:space="preserve"> software (version 2.2.6) was used to identify peaks in ATAC sequencing data. A signal was considered indicative of chromatin accessibility if its significant cut-off q-value was less than 0.01, referred to as peaks. The R software </w:t>
      </w:r>
      <w:r w:rsidRPr="00AA799C">
        <w:rPr>
          <w:rFonts w:ascii="Times New Roman" w:hAnsi="Times New Roman" w:cs="Times New Roman"/>
          <w:bCs/>
          <w:szCs w:val="21"/>
        </w:rPr>
        <w:lastRenderedPageBreak/>
        <w:t xml:space="preserve">packages </w:t>
      </w:r>
      <w:proofErr w:type="spellStart"/>
      <w:r w:rsidRPr="00AA799C">
        <w:rPr>
          <w:rFonts w:ascii="Times New Roman" w:hAnsi="Times New Roman" w:cs="Times New Roman"/>
          <w:bCs/>
          <w:szCs w:val="21"/>
        </w:rPr>
        <w:t>ChipSeeker</w:t>
      </w:r>
      <w:proofErr w:type="spellEnd"/>
      <w:r w:rsidRPr="00AA799C">
        <w:rPr>
          <w:rFonts w:ascii="Times New Roman" w:hAnsi="Times New Roman" w:cs="Times New Roman"/>
          <w:bCs/>
          <w:szCs w:val="21"/>
        </w:rPr>
        <w:t xml:space="preserve"> </w:t>
      </w:r>
      <w:r>
        <w:rPr>
          <w:rFonts w:ascii="Times New Roman" w:hAnsi="Times New Roman" w:cs="Times New Roman" w:hint="eastAsia"/>
          <w:bCs/>
          <w:szCs w:val="21"/>
        </w:rPr>
        <w:t xml:space="preserve">[7] </w:t>
      </w:r>
      <w:r w:rsidRPr="00AA799C">
        <w:rPr>
          <w:rFonts w:ascii="Times New Roman" w:hAnsi="Times New Roman" w:cs="Times New Roman"/>
          <w:bCs/>
          <w:szCs w:val="21"/>
        </w:rPr>
        <w:t xml:space="preserve">(version 1.20.0) and </w:t>
      </w:r>
      <w:proofErr w:type="spellStart"/>
      <w:r w:rsidRPr="00AA799C">
        <w:rPr>
          <w:rFonts w:ascii="Times New Roman" w:hAnsi="Times New Roman" w:cs="Times New Roman"/>
          <w:bCs/>
          <w:szCs w:val="21"/>
        </w:rPr>
        <w:t>clusterProfiler</w:t>
      </w:r>
      <w:proofErr w:type="spellEnd"/>
      <w:r w:rsidRPr="00AA799C">
        <w:rPr>
          <w:rFonts w:ascii="Times New Roman" w:hAnsi="Times New Roman" w:cs="Times New Roman"/>
          <w:bCs/>
          <w:szCs w:val="21"/>
        </w:rPr>
        <w:t xml:space="preserve"> </w:t>
      </w:r>
      <w:r>
        <w:rPr>
          <w:rFonts w:ascii="Times New Roman" w:hAnsi="Times New Roman" w:cs="Times New Roman" w:hint="eastAsia"/>
          <w:bCs/>
          <w:szCs w:val="21"/>
        </w:rPr>
        <w:t xml:space="preserve">[9] </w:t>
      </w:r>
      <w:r w:rsidRPr="00AA799C">
        <w:rPr>
          <w:rFonts w:ascii="Times New Roman" w:hAnsi="Times New Roman" w:cs="Times New Roman"/>
          <w:bCs/>
          <w:szCs w:val="21"/>
        </w:rPr>
        <w:t xml:space="preserve">(version 4.7.1) were utilized for genome-wide annotation of enrichment peaks. In this study, peaks were annotated to the nearest genes within a 3 kb region flanking the transcription start site, both upstream and downstream. </w:t>
      </w:r>
      <w:proofErr w:type="spellStart"/>
      <w:r w:rsidRPr="00AA799C">
        <w:rPr>
          <w:rFonts w:ascii="Times New Roman" w:hAnsi="Times New Roman" w:cs="Times New Roman"/>
          <w:bCs/>
          <w:szCs w:val="21"/>
        </w:rPr>
        <w:t>DiffBind</w:t>
      </w:r>
      <w:proofErr w:type="spellEnd"/>
      <w:r w:rsidRPr="00AA799C">
        <w:rPr>
          <w:rFonts w:ascii="Times New Roman" w:hAnsi="Times New Roman" w:cs="Times New Roman"/>
          <w:bCs/>
          <w:szCs w:val="21"/>
        </w:rPr>
        <w:t xml:space="preserve"> (version 3.10.0) was employed to estimate differential peaks between two groups using the DESEQ2 method. When the fold change was greater than 1.5 and the false discovery rate (FDR) was less than 0.05, the peaks were regarded as differential peaks between two groups. Genes annotated by differential peaks were used for further GO enrichment analysis.</w:t>
      </w:r>
    </w:p>
    <w:p w14:paraId="2A80006C" w14:textId="77777777" w:rsidR="00EF2B36" w:rsidRPr="00AA799C" w:rsidRDefault="00EF2B36" w:rsidP="00EF2B36">
      <w:pPr>
        <w:autoSpaceDE w:val="0"/>
        <w:autoSpaceDN w:val="0"/>
        <w:spacing w:before="100" w:beforeAutospacing="1" w:line="480" w:lineRule="auto"/>
        <w:contextualSpacing/>
        <w:rPr>
          <w:rFonts w:ascii="Times New Roman" w:hAnsi="Times New Roman" w:cs="Times New Roman"/>
          <w:bCs/>
          <w:szCs w:val="21"/>
        </w:rPr>
      </w:pPr>
    </w:p>
    <w:p w14:paraId="0B9CF1A0" w14:textId="77777777" w:rsidR="00EF2B36" w:rsidRPr="00AA799C" w:rsidRDefault="00EF2B36" w:rsidP="00EF2B36">
      <w:pPr>
        <w:spacing w:line="480" w:lineRule="auto"/>
        <w:contextualSpacing/>
        <w:rPr>
          <w:rFonts w:ascii="Times New Roman" w:hAnsi="Times New Roman" w:cs="Times New Roman"/>
          <w:b/>
          <w:bCs/>
          <w:szCs w:val="21"/>
        </w:rPr>
      </w:pPr>
      <w:r w:rsidRPr="00AA799C">
        <w:rPr>
          <w:rFonts w:ascii="Times New Roman" w:hAnsi="Times New Roman" w:cs="Times New Roman"/>
          <w:b/>
          <w:bCs/>
          <w:szCs w:val="21"/>
        </w:rPr>
        <w:t>GSEA / Kyoto encyclopedia of genes and genomes (KEGG) analysis</w:t>
      </w:r>
    </w:p>
    <w:p w14:paraId="1EEE380E" w14:textId="011B9957" w:rsidR="00EF2B36" w:rsidRPr="00AA799C" w:rsidRDefault="00EF2B36" w:rsidP="00EF2B36">
      <w:pPr>
        <w:autoSpaceDE w:val="0"/>
        <w:autoSpaceDN w:val="0"/>
        <w:spacing w:before="100" w:beforeAutospacing="1" w:line="480" w:lineRule="auto"/>
        <w:contextualSpacing/>
        <w:rPr>
          <w:rFonts w:ascii="Times New Roman" w:hAnsi="Times New Roman" w:cs="Times New Roman"/>
          <w:bCs/>
          <w:szCs w:val="21"/>
        </w:rPr>
      </w:pPr>
      <w:r w:rsidRPr="00AA799C">
        <w:rPr>
          <w:rFonts w:ascii="Times New Roman" w:hAnsi="Times New Roman" w:cs="Times New Roman" w:hint="eastAsia"/>
          <w:bCs/>
          <w:szCs w:val="21"/>
        </w:rPr>
        <w:t>W</w:t>
      </w:r>
      <w:r w:rsidRPr="00AA799C">
        <w:rPr>
          <w:rFonts w:ascii="Times New Roman" w:hAnsi="Times New Roman" w:cs="Times New Roman"/>
          <w:bCs/>
          <w:szCs w:val="21"/>
        </w:rPr>
        <w:t xml:space="preserve">e utilized </w:t>
      </w:r>
      <w:proofErr w:type="spellStart"/>
      <w:r w:rsidRPr="00AA799C">
        <w:rPr>
          <w:rFonts w:ascii="Times New Roman" w:hAnsi="Times New Roman" w:cs="Times New Roman"/>
          <w:bCs/>
          <w:szCs w:val="21"/>
        </w:rPr>
        <w:t>clusterProfiler</w:t>
      </w:r>
      <w:proofErr w:type="spellEnd"/>
      <w:r w:rsidRPr="00AA799C">
        <w:rPr>
          <w:rFonts w:ascii="Times New Roman" w:hAnsi="Times New Roman" w:cs="Times New Roman"/>
          <w:bCs/>
          <w:szCs w:val="21"/>
        </w:rPr>
        <w:t xml:space="preserve"> [</w:t>
      </w:r>
      <w:r w:rsidR="00C52596">
        <w:rPr>
          <w:rFonts w:ascii="Times New Roman" w:hAnsi="Times New Roman" w:cs="Times New Roman" w:hint="eastAsia"/>
          <w:bCs/>
          <w:szCs w:val="21"/>
        </w:rPr>
        <w:t>9</w:t>
      </w:r>
      <w:r w:rsidRPr="00AA799C">
        <w:rPr>
          <w:rFonts w:ascii="Times New Roman" w:hAnsi="Times New Roman" w:cs="Times New Roman"/>
          <w:bCs/>
          <w:szCs w:val="21"/>
        </w:rPr>
        <w:t xml:space="preserve">] (version 4.7.1) to conduct GSEA with the differentially expressed genes and KEGG gene sets (http://www.genome.jp/kegg/pathway.html) as input. We employed </w:t>
      </w:r>
      <w:proofErr w:type="spellStart"/>
      <w:r w:rsidRPr="00AA799C">
        <w:rPr>
          <w:rFonts w:ascii="Times New Roman" w:hAnsi="Times New Roman" w:cs="Times New Roman"/>
          <w:bCs/>
          <w:szCs w:val="21"/>
        </w:rPr>
        <w:t>enrichplot</w:t>
      </w:r>
      <w:proofErr w:type="spellEnd"/>
      <w:r w:rsidRPr="00AA799C">
        <w:rPr>
          <w:rFonts w:ascii="Times New Roman" w:hAnsi="Times New Roman" w:cs="Times New Roman"/>
          <w:bCs/>
          <w:szCs w:val="21"/>
        </w:rPr>
        <w:t xml:space="preserve"> (version 1.19.2) for the subsequent visualization of the selected KEGG pathway.</w:t>
      </w:r>
    </w:p>
    <w:p w14:paraId="33E93C04" w14:textId="77777777" w:rsidR="00EF2B36" w:rsidRDefault="00EF2B36" w:rsidP="00EF2B36">
      <w:pPr>
        <w:spacing w:line="480" w:lineRule="auto"/>
        <w:contextualSpacing/>
        <w:rPr>
          <w:rFonts w:ascii="Times New Roman" w:hAnsi="Times New Roman" w:cs="Times New Roman"/>
          <w:b/>
          <w:bCs/>
          <w:szCs w:val="21"/>
        </w:rPr>
      </w:pPr>
      <w:bookmarkStart w:id="7" w:name="_Hlk157433337"/>
    </w:p>
    <w:p w14:paraId="2A4C928C" w14:textId="77777777" w:rsidR="00C52596" w:rsidRPr="00AA799C" w:rsidRDefault="00C52596" w:rsidP="00C52596">
      <w:pPr>
        <w:spacing w:line="480" w:lineRule="auto"/>
        <w:contextualSpacing/>
        <w:rPr>
          <w:rFonts w:ascii="Times New Roman" w:hAnsi="Times New Roman" w:cs="Times New Roman"/>
          <w:b/>
          <w:bCs/>
          <w:szCs w:val="21"/>
        </w:rPr>
      </w:pPr>
      <w:bookmarkStart w:id="8" w:name="_Hlk172047950"/>
      <w:bookmarkStart w:id="9" w:name="_Hlk157433303"/>
      <w:r w:rsidRPr="00AA799C">
        <w:rPr>
          <w:rFonts w:ascii="Times New Roman" w:hAnsi="Times New Roman" w:cs="Times New Roman"/>
          <w:b/>
          <w:bCs/>
          <w:szCs w:val="21"/>
        </w:rPr>
        <w:t>Cell cycle, apoptosis, cell differentiation</w:t>
      </w:r>
      <w:bookmarkEnd w:id="8"/>
      <w:r w:rsidRPr="00AA799C">
        <w:rPr>
          <w:rFonts w:ascii="Times New Roman" w:hAnsi="Times New Roman" w:cs="Times New Roman"/>
          <w:b/>
          <w:bCs/>
          <w:szCs w:val="21"/>
        </w:rPr>
        <w:t xml:space="preserve"> assays</w:t>
      </w:r>
    </w:p>
    <w:bookmarkEnd w:id="9"/>
    <w:p w14:paraId="569EE0CC" w14:textId="77777777" w:rsidR="00C52596" w:rsidRPr="00AA799C" w:rsidRDefault="00C52596" w:rsidP="00C52596">
      <w:pPr>
        <w:spacing w:line="480" w:lineRule="auto"/>
        <w:contextualSpacing/>
        <w:rPr>
          <w:rFonts w:ascii="Times New Roman" w:hAnsi="Times New Roman" w:cs="Times New Roman"/>
          <w:szCs w:val="21"/>
        </w:rPr>
      </w:pPr>
      <w:r w:rsidRPr="00AA799C">
        <w:rPr>
          <w:rFonts w:ascii="Times New Roman" w:hAnsi="Times New Roman" w:cs="Times New Roman"/>
          <w:szCs w:val="21"/>
        </w:rPr>
        <w:t>Cell apoptosis was determined by dual staining of cells with Annexin V (</w:t>
      </w:r>
      <w:proofErr w:type="spellStart"/>
      <w:r w:rsidRPr="00AA799C">
        <w:rPr>
          <w:rFonts w:ascii="Times New Roman" w:hAnsi="Times New Roman" w:cs="Times New Roman"/>
          <w:szCs w:val="21"/>
        </w:rPr>
        <w:t>Miltenyi</w:t>
      </w:r>
      <w:proofErr w:type="spellEnd"/>
      <w:r w:rsidRPr="00AA799C">
        <w:rPr>
          <w:rFonts w:ascii="Times New Roman" w:hAnsi="Times New Roman" w:cs="Times New Roman"/>
          <w:szCs w:val="21"/>
        </w:rPr>
        <w:t xml:space="preserve"> </w:t>
      </w:r>
      <w:proofErr w:type="spellStart"/>
      <w:r w:rsidRPr="00AA799C">
        <w:rPr>
          <w:rFonts w:ascii="Times New Roman" w:hAnsi="Times New Roman" w:cs="Times New Roman"/>
          <w:szCs w:val="21"/>
        </w:rPr>
        <w:t>Biotec</w:t>
      </w:r>
      <w:proofErr w:type="spellEnd"/>
      <w:r w:rsidRPr="00AA799C">
        <w:rPr>
          <w:rFonts w:ascii="Times New Roman" w:hAnsi="Times New Roman" w:cs="Times New Roman"/>
          <w:szCs w:val="21"/>
        </w:rPr>
        <w:t xml:space="preserve"> #130-118-499) / 7AAD (BD </w:t>
      </w:r>
      <w:proofErr w:type="spellStart"/>
      <w:r w:rsidRPr="00AA799C">
        <w:rPr>
          <w:rFonts w:ascii="Times New Roman" w:hAnsi="Times New Roman" w:cs="Times New Roman"/>
          <w:szCs w:val="21"/>
        </w:rPr>
        <w:t>PharmingenTM</w:t>
      </w:r>
      <w:proofErr w:type="spellEnd"/>
      <w:r w:rsidRPr="00AA799C">
        <w:rPr>
          <w:rFonts w:ascii="Times New Roman" w:hAnsi="Times New Roman" w:cs="Times New Roman"/>
          <w:szCs w:val="21"/>
        </w:rPr>
        <w:t xml:space="preserve"> #559925) followed by flow cytometry analysis. Cell differentiation was determined using anti-human CD11b antibody (</w:t>
      </w:r>
      <w:proofErr w:type="spellStart"/>
      <w:r w:rsidRPr="00AA799C">
        <w:rPr>
          <w:rFonts w:ascii="Times New Roman" w:hAnsi="Times New Roman" w:cs="Times New Roman"/>
          <w:szCs w:val="21"/>
        </w:rPr>
        <w:t>Caprico</w:t>
      </w:r>
      <w:proofErr w:type="spellEnd"/>
      <w:r w:rsidRPr="00AA799C">
        <w:rPr>
          <w:rFonts w:ascii="Times New Roman" w:hAnsi="Times New Roman" w:cs="Times New Roman"/>
          <w:szCs w:val="21"/>
        </w:rPr>
        <w:t xml:space="preserve"> Biotechnologies #S11BAP04) or anti-human CD15 antibody (</w:t>
      </w:r>
      <w:proofErr w:type="spellStart"/>
      <w:r w:rsidRPr="00AA799C">
        <w:rPr>
          <w:rFonts w:ascii="Times New Roman" w:hAnsi="Times New Roman" w:cs="Times New Roman"/>
          <w:szCs w:val="21"/>
        </w:rPr>
        <w:t>Caprico</w:t>
      </w:r>
      <w:proofErr w:type="spellEnd"/>
      <w:r w:rsidRPr="00AA799C">
        <w:rPr>
          <w:rFonts w:ascii="Times New Roman" w:hAnsi="Times New Roman" w:cs="Times New Roman"/>
          <w:szCs w:val="21"/>
        </w:rPr>
        <w:t xml:space="preserve"> Biotechnologies #S015PE04) staining followed by flow cytometry analysis. Cell cycle distribution was determined using a cell cycle kit with PI staining (</w:t>
      </w:r>
      <w:proofErr w:type="spellStart"/>
      <w:r w:rsidRPr="00AA799C">
        <w:rPr>
          <w:rFonts w:ascii="Times New Roman" w:hAnsi="Times New Roman" w:cs="Times New Roman"/>
          <w:szCs w:val="21"/>
        </w:rPr>
        <w:t>Cytognos</w:t>
      </w:r>
      <w:proofErr w:type="spellEnd"/>
      <w:r w:rsidRPr="00AA799C">
        <w:rPr>
          <w:rFonts w:ascii="Times New Roman" w:hAnsi="Times New Roman" w:cs="Times New Roman"/>
          <w:szCs w:val="21"/>
        </w:rPr>
        <w:t xml:space="preserve"> #CYT-PIR-25) followed by flow cytometry analysis.</w:t>
      </w:r>
    </w:p>
    <w:p w14:paraId="2822C714" w14:textId="77777777" w:rsidR="00C52596" w:rsidRDefault="00C52596" w:rsidP="00C52596">
      <w:pPr>
        <w:spacing w:line="480" w:lineRule="auto"/>
        <w:contextualSpacing/>
        <w:rPr>
          <w:rFonts w:ascii="Times New Roman" w:hAnsi="Times New Roman" w:cs="Times New Roman"/>
          <w:b/>
          <w:bCs/>
          <w:szCs w:val="21"/>
        </w:rPr>
      </w:pPr>
    </w:p>
    <w:p w14:paraId="593C235B" w14:textId="77777777" w:rsidR="00C52596" w:rsidRPr="00AA799C" w:rsidRDefault="00C52596" w:rsidP="00C52596">
      <w:pPr>
        <w:spacing w:line="480" w:lineRule="auto"/>
        <w:contextualSpacing/>
        <w:rPr>
          <w:rFonts w:ascii="Times New Roman" w:hAnsi="Times New Roman" w:cs="Times New Roman"/>
          <w:b/>
          <w:bCs/>
          <w:szCs w:val="21"/>
        </w:rPr>
      </w:pPr>
      <w:r w:rsidRPr="00AA799C">
        <w:rPr>
          <w:rFonts w:ascii="Times New Roman" w:hAnsi="Times New Roman" w:cs="Times New Roman"/>
          <w:b/>
          <w:bCs/>
          <w:szCs w:val="21"/>
        </w:rPr>
        <w:t>Colony-forming assays</w:t>
      </w:r>
    </w:p>
    <w:p w14:paraId="732532C5" w14:textId="77777777" w:rsidR="00C52596" w:rsidRDefault="00C52596" w:rsidP="00C52596">
      <w:pPr>
        <w:spacing w:line="480" w:lineRule="auto"/>
        <w:contextualSpacing/>
        <w:rPr>
          <w:rFonts w:ascii="Times New Roman" w:hAnsi="Times New Roman" w:cs="Times New Roman"/>
          <w:szCs w:val="21"/>
        </w:rPr>
      </w:pPr>
      <w:r w:rsidRPr="00AA799C">
        <w:rPr>
          <w:rFonts w:ascii="Times New Roman" w:hAnsi="Times New Roman" w:cs="Times New Roman"/>
          <w:szCs w:val="21"/>
        </w:rPr>
        <w:lastRenderedPageBreak/>
        <w:t xml:space="preserve">Colony-forming assays were conducted in </w:t>
      </w:r>
      <w:proofErr w:type="spellStart"/>
      <w:r w:rsidRPr="00AA799C">
        <w:rPr>
          <w:rFonts w:ascii="Times New Roman" w:hAnsi="Times New Roman" w:cs="Times New Roman"/>
          <w:szCs w:val="21"/>
        </w:rPr>
        <w:t>MethoCultTM</w:t>
      </w:r>
      <w:proofErr w:type="spellEnd"/>
      <w:r w:rsidRPr="00AA799C">
        <w:rPr>
          <w:rFonts w:ascii="Times New Roman" w:hAnsi="Times New Roman" w:cs="Times New Roman"/>
          <w:szCs w:val="21"/>
        </w:rPr>
        <w:t xml:space="preserve"> H4434 Classic medium (STEMCELL TECHNOLOGIES #04434CN). Briefly, cells were suspended in 0.3 mL of cell resuspension solution, mixed with human methylcellulose complete media, and then dispensed into 35 mm dishes. Colonies were counted within 7 - 14 days.</w:t>
      </w:r>
    </w:p>
    <w:p w14:paraId="71F6F61C" w14:textId="77777777" w:rsidR="00C52596" w:rsidRDefault="00C52596" w:rsidP="00EF2B36">
      <w:pPr>
        <w:spacing w:line="480" w:lineRule="auto"/>
        <w:contextualSpacing/>
        <w:rPr>
          <w:rFonts w:ascii="Times New Roman" w:hAnsi="Times New Roman" w:cs="Times New Roman"/>
          <w:b/>
          <w:bCs/>
          <w:szCs w:val="21"/>
        </w:rPr>
      </w:pPr>
    </w:p>
    <w:p w14:paraId="4C6B7BF9" w14:textId="77777777" w:rsidR="00C52596" w:rsidRPr="00AA799C" w:rsidRDefault="00C52596" w:rsidP="00C52596">
      <w:pPr>
        <w:spacing w:line="480" w:lineRule="auto"/>
        <w:contextualSpacing/>
        <w:rPr>
          <w:rFonts w:ascii="Times New Roman" w:hAnsi="Times New Roman" w:cs="Times New Roman"/>
          <w:b/>
          <w:bCs/>
          <w:szCs w:val="21"/>
        </w:rPr>
      </w:pPr>
      <w:bookmarkStart w:id="10" w:name="_Hlk157433315"/>
      <w:r w:rsidRPr="00AA799C">
        <w:rPr>
          <w:rFonts w:ascii="Times New Roman" w:hAnsi="Times New Roman" w:cs="Times New Roman"/>
          <w:b/>
          <w:bCs/>
          <w:szCs w:val="21"/>
        </w:rPr>
        <w:t>Cell viability assay</w:t>
      </w:r>
    </w:p>
    <w:bookmarkEnd w:id="10"/>
    <w:p w14:paraId="527FCD15" w14:textId="77777777" w:rsidR="00C52596" w:rsidRPr="00AA799C" w:rsidRDefault="00C52596" w:rsidP="00C52596">
      <w:pPr>
        <w:spacing w:line="480" w:lineRule="auto"/>
        <w:contextualSpacing/>
        <w:rPr>
          <w:rFonts w:ascii="Times New Roman" w:hAnsi="Times New Roman" w:cs="Times New Roman"/>
          <w:szCs w:val="21"/>
        </w:rPr>
      </w:pPr>
      <w:r w:rsidRPr="00AA799C">
        <w:rPr>
          <w:rFonts w:ascii="Times New Roman" w:hAnsi="Times New Roman" w:cs="Times New Roman"/>
          <w:szCs w:val="21"/>
        </w:rPr>
        <w:t xml:space="preserve">Cells were diluted to a density of 5 </w:t>
      </w:r>
      <w:r w:rsidRPr="00AA799C">
        <w:rPr>
          <w:rFonts w:ascii="Times New Roman" w:hAnsi="Times New Roman" w:cs="Times New Roman" w:hint="eastAsia"/>
          <w:szCs w:val="21"/>
        </w:rPr>
        <w:sym w:font="Symbol" w:char="F0B4"/>
      </w:r>
      <w:r w:rsidRPr="00AA799C">
        <w:rPr>
          <w:rFonts w:ascii="Times New Roman" w:hAnsi="Times New Roman" w:cs="Times New Roman"/>
          <w:szCs w:val="21"/>
        </w:rPr>
        <w:t xml:space="preserve"> 10</w:t>
      </w:r>
      <w:r w:rsidRPr="00AA799C">
        <w:rPr>
          <w:rFonts w:ascii="Times New Roman" w:hAnsi="Times New Roman" w:cs="Times New Roman"/>
          <w:szCs w:val="21"/>
          <w:vertAlign w:val="superscript"/>
        </w:rPr>
        <w:t>5</w:t>
      </w:r>
      <w:r w:rsidRPr="00AA799C">
        <w:rPr>
          <w:rFonts w:ascii="Times New Roman" w:hAnsi="Times New Roman" w:cs="Times New Roman"/>
          <w:szCs w:val="21"/>
        </w:rPr>
        <w:t xml:space="preserve"> /mL in each well of a 96-well plate. After culturing with histone methyltransferase inhibitors at a concentration of 10 </w:t>
      </w:r>
      <w:r w:rsidRPr="00AA799C">
        <w:rPr>
          <w:rFonts w:ascii="Times New Roman" w:hAnsi="Times New Roman" w:cs="Times New Roman"/>
          <w:szCs w:val="21"/>
        </w:rPr>
        <w:sym w:font="Symbol" w:char="F06D"/>
      </w:r>
      <w:r w:rsidRPr="00AA799C">
        <w:rPr>
          <w:rFonts w:ascii="Times New Roman" w:hAnsi="Times New Roman" w:cs="Times New Roman"/>
          <w:szCs w:val="21"/>
        </w:rPr>
        <w:t>M for 24-, 48-, 72-, and 96-hour, the cell viability was evaluated according to the manufacturer's instruction using Cell Counting Kit-8 (DOJINDO #CK04). The absorbance at 450 nm was measured in triplicates using a microplate reader (</w:t>
      </w:r>
      <w:proofErr w:type="spellStart"/>
      <w:r w:rsidRPr="00AA799C">
        <w:rPr>
          <w:rFonts w:ascii="Times New Roman" w:hAnsi="Times New Roman" w:cs="Times New Roman"/>
          <w:szCs w:val="21"/>
        </w:rPr>
        <w:t>Multiskan</w:t>
      </w:r>
      <w:proofErr w:type="spellEnd"/>
      <w:r w:rsidRPr="00AA799C">
        <w:rPr>
          <w:rFonts w:ascii="Times New Roman" w:hAnsi="Times New Roman" w:cs="Times New Roman"/>
          <w:szCs w:val="21"/>
        </w:rPr>
        <w:t xml:space="preserve"> ascent, </w:t>
      </w:r>
      <w:proofErr w:type="spellStart"/>
      <w:r w:rsidRPr="00AA799C">
        <w:rPr>
          <w:rFonts w:ascii="Times New Roman" w:hAnsi="Times New Roman" w:cs="Times New Roman"/>
          <w:szCs w:val="21"/>
        </w:rPr>
        <w:t>Thermo</w:t>
      </w:r>
      <w:proofErr w:type="spellEnd"/>
      <w:r w:rsidRPr="00AA799C">
        <w:rPr>
          <w:rFonts w:ascii="Times New Roman" w:hAnsi="Times New Roman" w:cs="Times New Roman"/>
          <w:szCs w:val="21"/>
        </w:rPr>
        <w:t xml:space="preserve"> Fisher Scientific).</w:t>
      </w:r>
    </w:p>
    <w:p w14:paraId="669FF4E2" w14:textId="77777777" w:rsidR="00C52596" w:rsidRDefault="00C52596" w:rsidP="00EF2B36">
      <w:pPr>
        <w:spacing w:line="480" w:lineRule="auto"/>
        <w:contextualSpacing/>
        <w:rPr>
          <w:rFonts w:ascii="Times New Roman" w:hAnsi="Times New Roman" w:cs="Times New Roman"/>
          <w:b/>
          <w:bCs/>
          <w:szCs w:val="21"/>
        </w:rPr>
      </w:pPr>
    </w:p>
    <w:p w14:paraId="1160CBE5" w14:textId="77777777" w:rsidR="00C52596" w:rsidRPr="00AA799C" w:rsidRDefault="00C52596" w:rsidP="00C52596">
      <w:pPr>
        <w:spacing w:line="480" w:lineRule="auto"/>
        <w:contextualSpacing/>
        <w:rPr>
          <w:rFonts w:ascii="Times New Roman" w:hAnsi="Times New Roman" w:cs="Times New Roman"/>
          <w:szCs w:val="21"/>
        </w:rPr>
      </w:pPr>
    </w:p>
    <w:p w14:paraId="497AD606" w14:textId="77777777" w:rsidR="00C52596" w:rsidRPr="00AA799C" w:rsidRDefault="00C52596" w:rsidP="00C52596">
      <w:pPr>
        <w:spacing w:line="480" w:lineRule="auto"/>
        <w:contextualSpacing/>
        <w:rPr>
          <w:rFonts w:ascii="Times New Roman" w:hAnsi="Times New Roman" w:cs="Times New Roman"/>
          <w:b/>
          <w:bCs/>
          <w:szCs w:val="21"/>
        </w:rPr>
      </w:pPr>
      <w:bookmarkStart w:id="11" w:name="_Hlk157433309"/>
      <w:r w:rsidRPr="00AA799C">
        <w:rPr>
          <w:rFonts w:ascii="Times New Roman" w:hAnsi="Times New Roman" w:cs="Times New Roman"/>
          <w:b/>
          <w:bCs/>
          <w:szCs w:val="21"/>
        </w:rPr>
        <w:t>Tumorigenesis assay</w:t>
      </w:r>
    </w:p>
    <w:bookmarkEnd w:id="11"/>
    <w:p w14:paraId="0871891D" w14:textId="77777777" w:rsidR="00C52596" w:rsidRPr="00AA799C" w:rsidRDefault="00C52596" w:rsidP="00C52596">
      <w:pPr>
        <w:spacing w:line="480" w:lineRule="auto"/>
        <w:contextualSpacing/>
        <w:rPr>
          <w:rFonts w:ascii="Times New Roman" w:hAnsi="Times New Roman" w:cs="Times New Roman"/>
          <w:szCs w:val="21"/>
        </w:rPr>
      </w:pPr>
      <w:r w:rsidRPr="00AA799C">
        <w:rPr>
          <w:rFonts w:ascii="Times New Roman" w:hAnsi="Times New Roman" w:cs="Times New Roman"/>
          <w:szCs w:val="21"/>
        </w:rPr>
        <w:t xml:space="preserve">Approximately 5 </w:t>
      </w:r>
      <w:r w:rsidRPr="00AA799C">
        <w:rPr>
          <w:rFonts w:ascii="Times New Roman" w:hAnsi="Times New Roman" w:cs="Times New Roman"/>
          <w:szCs w:val="21"/>
        </w:rPr>
        <w:sym w:font="Symbol" w:char="F0B4"/>
      </w:r>
      <w:r w:rsidRPr="00AA799C">
        <w:rPr>
          <w:rFonts w:ascii="Times New Roman" w:hAnsi="Times New Roman" w:cs="Times New Roman"/>
          <w:szCs w:val="21"/>
        </w:rPr>
        <w:t xml:space="preserve"> 10</w:t>
      </w:r>
      <w:r w:rsidRPr="00AA799C">
        <w:rPr>
          <w:rFonts w:ascii="Times New Roman" w:hAnsi="Times New Roman" w:cs="Times New Roman"/>
          <w:szCs w:val="21"/>
          <w:vertAlign w:val="superscript"/>
        </w:rPr>
        <w:t>6</w:t>
      </w:r>
      <w:r w:rsidRPr="00AA799C">
        <w:rPr>
          <w:rFonts w:ascii="Times New Roman" w:hAnsi="Times New Roman" w:cs="Times New Roman"/>
          <w:szCs w:val="21"/>
        </w:rPr>
        <w:t xml:space="preserve"> Kasumi-1 cells with stable PHF19 knockdown or scramble control were injected subcutaneously into the unilateral flank of athymic nude mice (female, 6 - 8 weeks old). Mice were randomly divided into two groups of 3 mice each. The mice were maintained under the conditions established by Chinese PLA General Hospital and sacrificed when the tumor volume reached 1000 mm</w:t>
      </w:r>
      <w:r w:rsidRPr="00AA799C">
        <w:rPr>
          <w:rFonts w:ascii="Times New Roman" w:hAnsi="Times New Roman" w:cs="Times New Roman"/>
          <w:szCs w:val="21"/>
          <w:vertAlign w:val="superscript"/>
        </w:rPr>
        <w:t>3</w:t>
      </w:r>
      <w:r w:rsidRPr="00AA799C">
        <w:rPr>
          <w:rFonts w:ascii="Times New Roman" w:hAnsi="Times New Roman" w:cs="Times New Roman"/>
          <w:szCs w:val="21"/>
        </w:rPr>
        <w:t>. Unblinded measurements were conducted for the animal experiment. Sample sizes were predetermined by power analysis.</w:t>
      </w:r>
    </w:p>
    <w:p w14:paraId="7F6D4090" w14:textId="77777777" w:rsidR="00C52596" w:rsidRDefault="00C52596" w:rsidP="00EF2B36">
      <w:pPr>
        <w:spacing w:line="480" w:lineRule="auto"/>
        <w:contextualSpacing/>
        <w:rPr>
          <w:rFonts w:ascii="Times New Roman" w:hAnsi="Times New Roman" w:cs="Times New Roman"/>
          <w:b/>
          <w:bCs/>
          <w:szCs w:val="21"/>
        </w:rPr>
      </w:pPr>
    </w:p>
    <w:p w14:paraId="5F6E3990" w14:textId="77777777" w:rsidR="0057736F" w:rsidRPr="00AA799C" w:rsidRDefault="0057736F" w:rsidP="0057736F">
      <w:pPr>
        <w:spacing w:line="480" w:lineRule="auto"/>
        <w:contextualSpacing/>
        <w:rPr>
          <w:rFonts w:ascii="Times New Roman" w:hAnsi="Times New Roman" w:cs="Times New Roman"/>
          <w:b/>
          <w:bCs/>
          <w:szCs w:val="21"/>
        </w:rPr>
      </w:pPr>
      <w:r w:rsidRPr="00AA799C">
        <w:rPr>
          <w:rFonts w:ascii="Times New Roman" w:hAnsi="Times New Roman" w:cs="Times New Roman"/>
          <w:b/>
          <w:bCs/>
          <w:szCs w:val="21"/>
        </w:rPr>
        <w:t>Statistical analysis</w:t>
      </w:r>
    </w:p>
    <w:p w14:paraId="236809B7" w14:textId="0E21B085" w:rsidR="00EF2B36" w:rsidRDefault="0057736F" w:rsidP="00EF2B36">
      <w:pPr>
        <w:spacing w:line="480" w:lineRule="auto"/>
        <w:contextualSpacing/>
        <w:rPr>
          <w:rFonts w:ascii="Times New Roman" w:hAnsi="Times New Roman" w:cs="Times New Roman"/>
          <w:szCs w:val="21"/>
        </w:rPr>
      </w:pPr>
      <w:bookmarkStart w:id="12" w:name="_Hlk171795465"/>
      <w:r w:rsidRPr="00AA799C">
        <w:rPr>
          <w:rFonts w:ascii="Times New Roman" w:hAnsi="Times New Roman"/>
          <w:szCs w:val="21"/>
        </w:rPr>
        <w:lastRenderedPageBreak/>
        <w:t>Student's t-test</w:t>
      </w:r>
      <w:bookmarkEnd w:id="12"/>
      <w:r w:rsidRPr="00AA799C">
        <w:rPr>
          <w:rFonts w:ascii="Times New Roman" w:hAnsi="Times New Roman"/>
          <w:szCs w:val="21"/>
        </w:rPr>
        <w:t xml:space="preserve"> was applied to compare gene overexpression- or knockdown-induced changes to respective controls when the data met the test assumptions and the variance was similar between groups. Mann-Whitney U test was selected to determine the difference of PHF19 mRNA expression levels in patient samples. Spearman’s rank correlation test was used to analyze the correlation between WTAP and PHF19 mRNA expression levels. To compare clinical outcomes of patients with different PHF19 expression levels, the cohort was stratified using the quartile grouping method described previously</w:t>
      </w:r>
      <w:r w:rsidR="00DF5804" w:rsidRPr="00AA799C">
        <w:rPr>
          <w:rFonts w:ascii="Times New Roman" w:hAnsi="Times New Roman" w:cs="Times New Roman"/>
          <w:bCs/>
          <w:szCs w:val="21"/>
        </w:rPr>
        <w:t xml:space="preserve"> [</w:t>
      </w:r>
      <w:r w:rsidR="00DF5804">
        <w:rPr>
          <w:rFonts w:ascii="Times New Roman" w:hAnsi="Times New Roman" w:cs="Times New Roman" w:hint="eastAsia"/>
          <w:bCs/>
          <w:szCs w:val="21"/>
        </w:rPr>
        <w:t>10</w:t>
      </w:r>
      <w:r w:rsidR="00DF5804" w:rsidRPr="00AA799C">
        <w:rPr>
          <w:rFonts w:ascii="Times New Roman" w:hAnsi="Times New Roman" w:cs="Times New Roman"/>
          <w:bCs/>
          <w:szCs w:val="21"/>
        </w:rPr>
        <w:t>]</w:t>
      </w:r>
      <w:r w:rsidRPr="00AA799C">
        <w:rPr>
          <w:rFonts w:ascii="Times New Roman" w:hAnsi="Times New Roman"/>
          <w:szCs w:val="21"/>
        </w:rPr>
        <w:t xml:space="preserve">. Patients were grouped into quartiles based on PHF19 expression levels (Q1-Q4, each quartile containing 25% of patients) and divided into high expression group (Q4) and low expression group (Q1-Q3) based on the trend observed in clinical outcome after performing a log-rank test for OS with PHF19 quartile grouping as the variable. In this model, </w:t>
      </w:r>
      <w:proofErr w:type="gramStart"/>
      <w:r w:rsidRPr="00AA799C">
        <w:rPr>
          <w:rFonts w:ascii="Times New Roman" w:hAnsi="Times New Roman"/>
          <w:szCs w:val="21"/>
        </w:rPr>
        <w:t>t(</w:t>
      </w:r>
      <w:proofErr w:type="gramEnd"/>
      <w:r w:rsidRPr="00AA799C">
        <w:rPr>
          <w:rFonts w:ascii="Times New Roman" w:hAnsi="Times New Roman"/>
          <w:szCs w:val="21"/>
        </w:rPr>
        <w:t xml:space="preserve">8;21) AML patients in the highest PHF19 quartile showed a significantly different OS compared with the remaining patients with lower PHF19 expression levels. The Kaplan-Meier method was used to calculate the OS and </w:t>
      </w:r>
      <w:r w:rsidRPr="00AA799C">
        <w:rPr>
          <w:rFonts w:ascii="Times New Roman" w:hAnsi="Times New Roman" w:hint="eastAsia"/>
          <w:szCs w:val="21"/>
        </w:rPr>
        <w:t>EFS</w:t>
      </w:r>
      <w:r w:rsidRPr="00AA799C">
        <w:rPr>
          <w:rFonts w:ascii="Times New Roman" w:hAnsi="Times New Roman"/>
          <w:szCs w:val="21"/>
        </w:rPr>
        <w:t xml:space="preserve">. Clinical features across groups were compared using the 2-sided Fisher exact test for categorical data. The Cox proportional hazards model with stepwise forward selection was constructed to determine whether PHF19 expression was associated with outcome when adjusting for other prognostic variables. The full multivariate model used the variables significant at a 20% level in univariate analysis. OS was defined as the time from the date of diagnosis to death or last follow-up. </w:t>
      </w:r>
      <w:r w:rsidRPr="00AA799C">
        <w:rPr>
          <w:rFonts w:ascii="Times New Roman" w:hAnsi="Times New Roman" w:hint="eastAsia"/>
          <w:szCs w:val="21"/>
        </w:rPr>
        <w:t>EFS</w:t>
      </w:r>
      <w:r w:rsidRPr="00AA799C">
        <w:rPr>
          <w:rFonts w:ascii="Times New Roman" w:hAnsi="Times New Roman"/>
          <w:szCs w:val="21"/>
        </w:rPr>
        <w:t xml:space="preserve"> was defined as the time from the date of diagnosis to the date of relapse, death due to any cause, or last follow-up. </w:t>
      </w:r>
      <w:bookmarkEnd w:id="7"/>
      <w:r w:rsidR="00EF2B36">
        <w:rPr>
          <w:rFonts w:ascii="Times New Roman" w:hAnsi="Times New Roman" w:cs="Times New Roman"/>
          <w:szCs w:val="21"/>
        </w:rPr>
        <w:br w:type="page"/>
      </w:r>
    </w:p>
    <w:p w14:paraId="5729385E" w14:textId="77777777" w:rsidR="00EF2B36" w:rsidRDefault="00EF2B36" w:rsidP="00EF2B36">
      <w:pPr>
        <w:autoSpaceDE w:val="0"/>
        <w:autoSpaceDN w:val="0"/>
        <w:spacing w:before="100" w:beforeAutospacing="1" w:line="480" w:lineRule="auto"/>
        <w:contextualSpacing/>
        <w:rPr>
          <w:rFonts w:ascii="Times New Roman" w:hAnsi="Times New Roman" w:cs="Times New Roman"/>
          <w:b/>
          <w:sz w:val="24"/>
          <w:szCs w:val="24"/>
        </w:rPr>
      </w:pPr>
      <w:r>
        <w:rPr>
          <w:rFonts w:ascii="Times New Roman" w:hAnsi="Times New Roman" w:cs="Times New Roman"/>
          <w:b/>
          <w:sz w:val="24"/>
          <w:szCs w:val="24"/>
        </w:rPr>
        <w:lastRenderedPageBreak/>
        <w:t>Supplementary References</w:t>
      </w:r>
    </w:p>
    <w:p w14:paraId="26EFAE79" w14:textId="77777777" w:rsidR="00EF2B36" w:rsidRPr="00EF2B36" w:rsidRDefault="00EF2B36" w:rsidP="00EF2B36">
      <w:pPr>
        <w:pStyle w:val="ae"/>
        <w:numPr>
          <w:ilvl w:val="0"/>
          <w:numId w:val="1"/>
        </w:numPr>
        <w:spacing w:line="480" w:lineRule="auto"/>
        <w:ind w:firstLineChars="0"/>
        <w:contextualSpacing/>
        <w:rPr>
          <w:rFonts w:ascii="Times New Roman" w:hAnsi="Times New Roman" w:cs="Times New Roman"/>
          <w:sz w:val="24"/>
          <w:szCs w:val="24"/>
          <w:lang w:val="es-ES"/>
        </w:rPr>
      </w:pPr>
      <w:bookmarkStart w:id="13" w:name="_Hlk157433636"/>
      <w:r w:rsidRPr="00EF2B36">
        <w:rPr>
          <w:rFonts w:ascii="Times New Roman" w:hAnsi="Times New Roman" w:cs="Times New Roman"/>
          <w:color w:val="212121"/>
          <w:sz w:val="24"/>
          <w:szCs w:val="24"/>
          <w:shd w:val="clear" w:color="auto" w:fill="FFFFFF"/>
        </w:rPr>
        <w:t>Chen S, Zhou Y, Chen Y, Gu J.</w:t>
      </w:r>
      <w:r w:rsidRPr="00EF2B36">
        <w:rPr>
          <w:rFonts w:ascii="Times New Roman" w:hAnsi="Times New Roman" w:cs="Times New Roman" w:hint="eastAsia"/>
          <w:color w:val="212121"/>
          <w:sz w:val="24"/>
          <w:szCs w:val="24"/>
          <w:shd w:val="clear" w:color="auto" w:fill="FFFFFF"/>
        </w:rPr>
        <w:t xml:space="preserve"> </w:t>
      </w:r>
      <w:proofErr w:type="spellStart"/>
      <w:r w:rsidRPr="00EF2B36">
        <w:rPr>
          <w:rFonts w:ascii="Times New Roman" w:hAnsi="Times New Roman" w:cs="Times New Roman"/>
          <w:color w:val="212121"/>
          <w:sz w:val="24"/>
          <w:szCs w:val="24"/>
          <w:shd w:val="clear" w:color="auto" w:fill="FFFFFF"/>
        </w:rPr>
        <w:t>fastp</w:t>
      </w:r>
      <w:proofErr w:type="spellEnd"/>
      <w:r w:rsidRPr="00EF2B36">
        <w:rPr>
          <w:rFonts w:ascii="Times New Roman" w:hAnsi="Times New Roman" w:cs="Times New Roman"/>
          <w:color w:val="212121"/>
          <w:sz w:val="24"/>
          <w:szCs w:val="24"/>
          <w:shd w:val="clear" w:color="auto" w:fill="FFFFFF"/>
        </w:rPr>
        <w:t>: an ultra-fast all-in-one FASTQ preprocessor. Bioinformatics. 2018;34(17</w:t>
      </w:r>
      <w:proofErr w:type="gramStart"/>
      <w:r w:rsidRPr="00EF2B36">
        <w:rPr>
          <w:rFonts w:ascii="Times New Roman" w:hAnsi="Times New Roman" w:cs="Times New Roman"/>
          <w:color w:val="212121"/>
          <w:sz w:val="24"/>
          <w:szCs w:val="24"/>
          <w:shd w:val="clear" w:color="auto" w:fill="FFFFFF"/>
        </w:rPr>
        <w:t>):i</w:t>
      </w:r>
      <w:proofErr w:type="gramEnd"/>
      <w:r w:rsidRPr="00EF2B36">
        <w:rPr>
          <w:rFonts w:ascii="Times New Roman" w:hAnsi="Times New Roman" w:cs="Times New Roman"/>
          <w:color w:val="212121"/>
          <w:sz w:val="24"/>
          <w:szCs w:val="24"/>
          <w:shd w:val="clear" w:color="auto" w:fill="FFFFFF"/>
        </w:rPr>
        <w:t>884-i890.</w:t>
      </w:r>
    </w:p>
    <w:p w14:paraId="540524E8" w14:textId="77777777" w:rsidR="00EF2B36" w:rsidRPr="00EF2B36" w:rsidRDefault="00EF2B36" w:rsidP="00EF2B36">
      <w:pPr>
        <w:pStyle w:val="ae"/>
        <w:numPr>
          <w:ilvl w:val="0"/>
          <w:numId w:val="1"/>
        </w:numPr>
        <w:spacing w:line="480" w:lineRule="auto"/>
        <w:ind w:firstLineChars="0"/>
        <w:contextualSpacing/>
        <w:rPr>
          <w:rFonts w:ascii="Times New Roman" w:hAnsi="Times New Roman" w:cs="Times New Roman"/>
          <w:sz w:val="24"/>
          <w:szCs w:val="24"/>
          <w:lang w:val="es-ES"/>
        </w:rPr>
      </w:pPr>
      <w:r w:rsidRPr="00EF2B36">
        <w:rPr>
          <w:rFonts w:ascii="Times New Roman" w:hAnsi="Times New Roman" w:cs="Times New Roman"/>
          <w:color w:val="212121"/>
          <w:sz w:val="24"/>
          <w:szCs w:val="24"/>
          <w:shd w:val="clear" w:color="auto" w:fill="FFFFFF"/>
        </w:rPr>
        <w:t>Kim D, Langmead B, Salzberg SL. HISAT: a fast spliced aligner with low memory requirements. Nat Methods. 2015;12(4):357-360.</w:t>
      </w:r>
    </w:p>
    <w:p w14:paraId="6465C706" w14:textId="77777777" w:rsidR="00EF2B36" w:rsidRPr="00EF2B36" w:rsidRDefault="00EF2B36" w:rsidP="00EF2B36">
      <w:pPr>
        <w:pStyle w:val="ae"/>
        <w:numPr>
          <w:ilvl w:val="0"/>
          <w:numId w:val="1"/>
        </w:numPr>
        <w:spacing w:line="480" w:lineRule="auto"/>
        <w:ind w:firstLineChars="0"/>
        <w:contextualSpacing/>
        <w:rPr>
          <w:rFonts w:ascii="Times New Roman" w:hAnsi="Times New Roman" w:cs="Times New Roman"/>
          <w:sz w:val="24"/>
          <w:szCs w:val="24"/>
          <w:lang w:val="es-ES"/>
        </w:rPr>
      </w:pPr>
      <w:r w:rsidRPr="00EF2B36">
        <w:rPr>
          <w:rFonts w:ascii="Times New Roman" w:hAnsi="Times New Roman" w:cs="Times New Roman"/>
          <w:color w:val="212121"/>
          <w:sz w:val="24"/>
          <w:szCs w:val="24"/>
          <w:shd w:val="clear" w:color="auto" w:fill="FFFFFF"/>
        </w:rPr>
        <w:t xml:space="preserve">Anders S, </w:t>
      </w:r>
      <w:proofErr w:type="spellStart"/>
      <w:r w:rsidRPr="00EF2B36">
        <w:rPr>
          <w:rFonts w:ascii="Times New Roman" w:hAnsi="Times New Roman" w:cs="Times New Roman"/>
          <w:color w:val="212121"/>
          <w:sz w:val="24"/>
          <w:szCs w:val="24"/>
          <w:shd w:val="clear" w:color="auto" w:fill="FFFFFF"/>
        </w:rPr>
        <w:t>Pyl</w:t>
      </w:r>
      <w:proofErr w:type="spellEnd"/>
      <w:r w:rsidRPr="00EF2B36">
        <w:rPr>
          <w:rFonts w:ascii="Times New Roman" w:hAnsi="Times New Roman" w:cs="Times New Roman"/>
          <w:color w:val="212121"/>
          <w:sz w:val="24"/>
          <w:szCs w:val="24"/>
          <w:shd w:val="clear" w:color="auto" w:fill="FFFFFF"/>
        </w:rPr>
        <w:t xml:space="preserve"> PT, Huber W. </w:t>
      </w:r>
      <w:proofErr w:type="spellStart"/>
      <w:r w:rsidRPr="00EF2B36">
        <w:rPr>
          <w:rFonts w:ascii="Times New Roman" w:hAnsi="Times New Roman" w:cs="Times New Roman"/>
          <w:color w:val="212121"/>
          <w:sz w:val="24"/>
          <w:szCs w:val="24"/>
          <w:shd w:val="clear" w:color="auto" w:fill="FFFFFF"/>
        </w:rPr>
        <w:t>HTSeq</w:t>
      </w:r>
      <w:proofErr w:type="spellEnd"/>
      <w:r w:rsidRPr="00EF2B36">
        <w:rPr>
          <w:rFonts w:ascii="Times New Roman" w:hAnsi="Times New Roman" w:cs="Times New Roman"/>
          <w:color w:val="212121"/>
          <w:sz w:val="24"/>
          <w:szCs w:val="24"/>
          <w:shd w:val="clear" w:color="auto" w:fill="FFFFFF"/>
        </w:rPr>
        <w:t>--a Python framework to work with high-throughput sequencing data. Bioinformatics. 2015;31(2):166-169.</w:t>
      </w:r>
    </w:p>
    <w:p w14:paraId="2F911CDA" w14:textId="77777777" w:rsidR="00EF2B36" w:rsidRPr="00EF2B36" w:rsidRDefault="00EF2B36" w:rsidP="00EF2B36">
      <w:pPr>
        <w:pStyle w:val="ae"/>
        <w:numPr>
          <w:ilvl w:val="0"/>
          <w:numId w:val="1"/>
        </w:numPr>
        <w:spacing w:line="480" w:lineRule="auto"/>
        <w:ind w:firstLineChars="0"/>
        <w:contextualSpacing/>
        <w:rPr>
          <w:rFonts w:ascii="Times New Roman" w:hAnsi="Times New Roman" w:cs="Times New Roman"/>
          <w:sz w:val="24"/>
          <w:szCs w:val="24"/>
          <w:lang w:val="es-ES"/>
        </w:rPr>
      </w:pPr>
      <w:r w:rsidRPr="00EF2B36">
        <w:rPr>
          <w:rFonts w:ascii="Times New Roman" w:hAnsi="Times New Roman" w:cs="Times New Roman"/>
          <w:sz w:val="24"/>
          <w:szCs w:val="24"/>
          <w:lang w:val="es-ES"/>
        </w:rPr>
        <w:t>Langdon WB. Performance of genetic programming optimised Bowtie2 on genome comparison and analytic testing (GCAT) benchmarks. BioData Min. 2015;8(1):1.</w:t>
      </w:r>
    </w:p>
    <w:p w14:paraId="6D0CB1B5" w14:textId="77777777" w:rsidR="00EF2B36" w:rsidRPr="00EF2B36" w:rsidRDefault="00EF2B36" w:rsidP="00EF2B36">
      <w:pPr>
        <w:pStyle w:val="ae"/>
        <w:numPr>
          <w:ilvl w:val="0"/>
          <w:numId w:val="1"/>
        </w:numPr>
        <w:spacing w:line="480" w:lineRule="auto"/>
        <w:ind w:firstLineChars="0"/>
        <w:contextualSpacing/>
        <w:rPr>
          <w:rFonts w:ascii="Times New Roman" w:hAnsi="Times New Roman" w:cs="Times New Roman"/>
          <w:sz w:val="24"/>
          <w:szCs w:val="24"/>
          <w:lang w:val="es-ES"/>
        </w:rPr>
      </w:pPr>
      <w:r w:rsidRPr="00EF2B36">
        <w:rPr>
          <w:rFonts w:ascii="Times New Roman" w:hAnsi="Times New Roman" w:cs="Times New Roman"/>
          <w:color w:val="212121"/>
          <w:sz w:val="24"/>
          <w:szCs w:val="24"/>
          <w:shd w:val="clear" w:color="auto" w:fill="FFFFFF"/>
        </w:rPr>
        <w:t xml:space="preserve">Ramírez F, Dündar F, Diehl S, </w:t>
      </w:r>
      <w:proofErr w:type="spellStart"/>
      <w:r w:rsidRPr="00EF2B36">
        <w:rPr>
          <w:rFonts w:ascii="Times New Roman" w:hAnsi="Times New Roman" w:cs="Times New Roman"/>
          <w:color w:val="212121"/>
          <w:sz w:val="24"/>
          <w:szCs w:val="24"/>
          <w:shd w:val="clear" w:color="auto" w:fill="FFFFFF"/>
        </w:rPr>
        <w:t>Grüning</w:t>
      </w:r>
      <w:proofErr w:type="spellEnd"/>
      <w:r w:rsidRPr="00EF2B36">
        <w:rPr>
          <w:rFonts w:ascii="Times New Roman" w:hAnsi="Times New Roman" w:cs="Times New Roman"/>
          <w:color w:val="212121"/>
          <w:sz w:val="24"/>
          <w:szCs w:val="24"/>
          <w:shd w:val="clear" w:color="auto" w:fill="FFFFFF"/>
        </w:rPr>
        <w:t xml:space="preserve"> BA, Manke T. </w:t>
      </w:r>
      <w:proofErr w:type="spellStart"/>
      <w:r w:rsidRPr="00EF2B36">
        <w:rPr>
          <w:rFonts w:ascii="Times New Roman" w:hAnsi="Times New Roman" w:cs="Times New Roman"/>
          <w:color w:val="212121"/>
          <w:sz w:val="24"/>
          <w:szCs w:val="24"/>
          <w:shd w:val="clear" w:color="auto" w:fill="FFFFFF"/>
        </w:rPr>
        <w:t>deepTools</w:t>
      </w:r>
      <w:proofErr w:type="spellEnd"/>
      <w:r w:rsidRPr="00EF2B36">
        <w:rPr>
          <w:rFonts w:ascii="Times New Roman" w:hAnsi="Times New Roman" w:cs="Times New Roman"/>
          <w:color w:val="212121"/>
          <w:sz w:val="24"/>
          <w:szCs w:val="24"/>
          <w:shd w:val="clear" w:color="auto" w:fill="FFFFFF"/>
        </w:rPr>
        <w:t>: a flexible platform for exploring deep-sequencing data. Nucleic Acids Res. 2014;42(Web Server issue</w:t>
      </w:r>
      <w:proofErr w:type="gramStart"/>
      <w:r w:rsidRPr="00EF2B36">
        <w:rPr>
          <w:rFonts w:ascii="Times New Roman" w:hAnsi="Times New Roman" w:cs="Times New Roman"/>
          <w:color w:val="212121"/>
          <w:sz w:val="24"/>
          <w:szCs w:val="24"/>
          <w:shd w:val="clear" w:color="auto" w:fill="FFFFFF"/>
        </w:rPr>
        <w:t>):W</w:t>
      </w:r>
      <w:proofErr w:type="gramEnd"/>
      <w:r w:rsidRPr="00EF2B36">
        <w:rPr>
          <w:rFonts w:ascii="Times New Roman" w:hAnsi="Times New Roman" w:cs="Times New Roman"/>
          <w:color w:val="212121"/>
          <w:sz w:val="24"/>
          <w:szCs w:val="24"/>
          <w:shd w:val="clear" w:color="auto" w:fill="FFFFFF"/>
        </w:rPr>
        <w:t xml:space="preserve">187-191. </w:t>
      </w:r>
    </w:p>
    <w:p w14:paraId="1B0A56C8" w14:textId="77777777" w:rsidR="00EF2B36" w:rsidRPr="00EF2B36" w:rsidRDefault="00EF2B36" w:rsidP="00EF2B36">
      <w:pPr>
        <w:pStyle w:val="ae"/>
        <w:numPr>
          <w:ilvl w:val="0"/>
          <w:numId w:val="1"/>
        </w:numPr>
        <w:spacing w:line="480" w:lineRule="auto"/>
        <w:ind w:firstLineChars="0"/>
        <w:contextualSpacing/>
        <w:rPr>
          <w:rFonts w:ascii="Times New Roman" w:hAnsi="Times New Roman" w:cs="Times New Roman"/>
          <w:sz w:val="24"/>
          <w:szCs w:val="24"/>
          <w:lang w:val="es-ES"/>
        </w:rPr>
      </w:pPr>
      <w:r w:rsidRPr="00EF2B36">
        <w:rPr>
          <w:rFonts w:ascii="Times New Roman" w:hAnsi="Times New Roman" w:cs="Times New Roman"/>
          <w:color w:val="212121"/>
          <w:sz w:val="24"/>
          <w:szCs w:val="24"/>
          <w:shd w:val="clear" w:color="auto" w:fill="FFFFFF"/>
        </w:rPr>
        <w:t>Love MI, Huber W, Anders S. Moderated estimation of fold change and dispersion for RNA-seq data with DESeq2. Genome Biol. 2014;15(12):550.</w:t>
      </w:r>
    </w:p>
    <w:p w14:paraId="76AFEB07" w14:textId="77777777" w:rsidR="00EF2B36" w:rsidRPr="00EF2B36" w:rsidRDefault="00EF2B36" w:rsidP="00EF2B36">
      <w:pPr>
        <w:pStyle w:val="ae"/>
        <w:numPr>
          <w:ilvl w:val="0"/>
          <w:numId w:val="1"/>
        </w:numPr>
        <w:spacing w:line="480" w:lineRule="auto"/>
        <w:ind w:firstLineChars="0"/>
        <w:contextualSpacing/>
        <w:rPr>
          <w:rFonts w:ascii="Times New Roman" w:hAnsi="Times New Roman" w:cs="Times New Roman"/>
          <w:sz w:val="24"/>
          <w:szCs w:val="24"/>
          <w:lang w:val="es-ES"/>
        </w:rPr>
      </w:pPr>
      <w:r w:rsidRPr="00EF2B36">
        <w:rPr>
          <w:rFonts w:ascii="Times New Roman" w:hAnsi="Times New Roman" w:cs="Times New Roman"/>
          <w:color w:val="212121"/>
          <w:sz w:val="24"/>
          <w:szCs w:val="24"/>
          <w:shd w:val="clear" w:color="auto" w:fill="FFFFFF"/>
        </w:rPr>
        <w:t xml:space="preserve">Zhang Y, Liu T, Meyer CA, </w:t>
      </w:r>
      <w:proofErr w:type="spellStart"/>
      <w:r w:rsidRPr="00EF2B36">
        <w:rPr>
          <w:rFonts w:ascii="Times New Roman" w:hAnsi="Times New Roman" w:cs="Times New Roman"/>
          <w:color w:val="212121"/>
          <w:sz w:val="24"/>
          <w:szCs w:val="24"/>
          <w:shd w:val="clear" w:color="auto" w:fill="FFFFFF"/>
        </w:rPr>
        <w:t>Eeckhoute</w:t>
      </w:r>
      <w:proofErr w:type="spellEnd"/>
      <w:r w:rsidRPr="00EF2B36">
        <w:rPr>
          <w:rFonts w:ascii="Times New Roman" w:hAnsi="Times New Roman" w:cs="Times New Roman"/>
          <w:color w:val="212121"/>
          <w:sz w:val="24"/>
          <w:szCs w:val="24"/>
          <w:shd w:val="clear" w:color="auto" w:fill="FFFFFF"/>
        </w:rPr>
        <w:t xml:space="preserve"> J, Johnson DS, Bernstein BE, et al. Model-based analysis of </w:t>
      </w:r>
      <w:proofErr w:type="spellStart"/>
      <w:r w:rsidRPr="00EF2B36">
        <w:rPr>
          <w:rFonts w:ascii="Times New Roman" w:hAnsi="Times New Roman" w:cs="Times New Roman"/>
          <w:color w:val="212121"/>
          <w:sz w:val="24"/>
          <w:szCs w:val="24"/>
          <w:shd w:val="clear" w:color="auto" w:fill="FFFFFF"/>
        </w:rPr>
        <w:t>ChIP</w:t>
      </w:r>
      <w:proofErr w:type="spellEnd"/>
      <w:r w:rsidRPr="00EF2B36">
        <w:rPr>
          <w:rFonts w:ascii="Times New Roman" w:hAnsi="Times New Roman" w:cs="Times New Roman"/>
          <w:color w:val="212121"/>
          <w:sz w:val="24"/>
          <w:szCs w:val="24"/>
          <w:shd w:val="clear" w:color="auto" w:fill="FFFFFF"/>
        </w:rPr>
        <w:t>-Seq (MACS). Genome Biol. 2008;9(9</w:t>
      </w:r>
      <w:proofErr w:type="gramStart"/>
      <w:r w:rsidRPr="00EF2B36">
        <w:rPr>
          <w:rFonts w:ascii="Times New Roman" w:hAnsi="Times New Roman" w:cs="Times New Roman"/>
          <w:color w:val="212121"/>
          <w:sz w:val="24"/>
          <w:szCs w:val="24"/>
          <w:shd w:val="clear" w:color="auto" w:fill="FFFFFF"/>
        </w:rPr>
        <w:t>):R</w:t>
      </w:r>
      <w:proofErr w:type="gramEnd"/>
      <w:r w:rsidRPr="00EF2B36">
        <w:rPr>
          <w:rFonts w:ascii="Times New Roman" w:hAnsi="Times New Roman" w:cs="Times New Roman"/>
          <w:color w:val="212121"/>
          <w:sz w:val="24"/>
          <w:szCs w:val="24"/>
          <w:shd w:val="clear" w:color="auto" w:fill="FFFFFF"/>
        </w:rPr>
        <w:t>137.</w:t>
      </w:r>
    </w:p>
    <w:p w14:paraId="55D86A78" w14:textId="77777777" w:rsidR="00EF2B36" w:rsidRPr="00EF2B36" w:rsidRDefault="00EF2B36" w:rsidP="00EF2B36">
      <w:pPr>
        <w:pStyle w:val="ae"/>
        <w:numPr>
          <w:ilvl w:val="0"/>
          <w:numId w:val="1"/>
        </w:numPr>
        <w:spacing w:line="480" w:lineRule="auto"/>
        <w:ind w:firstLineChars="0"/>
        <w:contextualSpacing/>
        <w:rPr>
          <w:rFonts w:ascii="Times New Roman" w:hAnsi="Times New Roman" w:cs="Times New Roman"/>
          <w:sz w:val="24"/>
          <w:szCs w:val="24"/>
          <w:lang w:val="es-ES"/>
        </w:rPr>
      </w:pPr>
      <w:r w:rsidRPr="00EF2B36">
        <w:rPr>
          <w:rFonts w:ascii="Times New Roman" w:hAnsi="Times New Roman" w:cs="Times New Roman"/>
          <w:color w:val="212121"/>
          <w:sz w:val="24"/>
          <w:szCs w:val="24"/>
          <w:shd w:val="clear" w:color="auto" w:fill="FFFFFF"/>
        </w:rPr>
        <w:t xml:space="preserve">Yu G, Wang LG, He QY. </w:t>
      </w:r>
      <w:proofErr w:type="spellStart"/>
      <w:r w:rsidRPr="00EF2B36">
        <w:rPr>
          <w:rFonts w:ascii="Times New Roman" w:hAnsi="Times New Roman" w:cs="Times New Roman"/>
          <w:color w:val="212121"/>
          <w:sz w:val="24"/>
          <w:szCs w:val="24"/>
          <w:shd w:val="clear" w:color="auto" w:fill="FFFFFF"/>
        </w:rPr>
        <w:t>ChIPseeker</w:t>
      </w:r>
      <w:proofErr w:type="spellEnd"/>
      <w:r w:rsidRPr="00EF2B36">
        <w:rPr>
          <w:rFonts w:ascii="Times New Roman" w:hAnsi="Times New Roman" w:cs="Times New Roman"/>
          <w:color w:val="212121"/>
          <w:sz w:val="24"/>
          <w:szCs w:val="24"/>
          <w:shd w:val="clear" w:color="auto" w:fill="FFFFFF"/>
        </w:rPr>
        <w:t xml:space="preserve">: an R/Bioconductor package for </w:t>
      </w:r>
      <w:proofErr w:type="spellStart"/>
      <w:r w:rsidRPr="00EF2B36">
        <w:rPr>
          <w:rFonts w:ascii="Times New Roman" w:hAnsi="Times New Roman" w:cs="Times New Roman"/>
          <w:color w:val="212121"/>
          <w:sz w:val="24"/>
          <w:szCs w:val="24"/>
          <w:shd w:val="clear" w:color="auto" w:fill="FFFFFF"/>
        </w:rPr>
        <w:t>ChIP</w:t>
      </w:r>
      <w:proofErr w:type="spellEnd"/>
      <w:r w:rsidRPr="00EF2B36">
        <w:rPr>
          <w:rFonts w:ascii="Times New Roman" w:hAnsi="Times New Roman" w:cs="Times New Roman"/>
          <w:color w:val="212121"/>
          <w:sz w:val="24"/>
          <w:szCs w:val="24"/>
          <w:shd w:val="clear" w:color="auto" w:fill="FFFFFF"/>
        </w:rPr>
        <w:t xml:space="preserve"> peak annotation, comparison and visualization. Bioinformatics. 2015;31(14):2382-2383.</w:t>
      </w:r>
    </w:p>
    <w:p w14:paraId="6A797268" w14:textId="77777777" w:rsidR="00EF2B36" w:rsidRPr="00DF5804" w:rsidRDefault="00EF2B36" w:rsidP="00EF2B36">
      <w:pPr>
        <w:pStyle w:val="ae"/>
        <w:numPr>
          <w:ilvl w:val="0"/>
          <w:numId w:val="1"/>
        </w:numPr>
        <w:spacing w:line="480" w:lineRule="auto"/>
        <w:ind w:firstLineChars="0"/>
        <w:contextualSpacing/>
        <w:rPr>
          <w:rFonts w:ascii="Times New Roman" w:hAnsi="Times New Roman" w:cs="Times New Roman"/>
          <w:sz w:val="24"/>
          <w:szCs w:val="24"/>
          <w:lang w:val="es-ES"/>
        </w:rPr>
      </w:pPr>
      <w:r w:rsidRPr="00EF2B36">
        <w:rPr>
          <w:rFonts w:ascii="Times New Roman" w:hAnsi="Times New Roman" w:cs="Times New Roman"/>
          <w:color w:val="212121"/>
          <w:sz w:val="24"/>
          <w:szCs w:val="24"/>
          <w:shd w:val="clear" w:color="auto" w:fill="FFFFFF"/>
        </w:rPr>
        <w:t xml:space="preserve">Wu T, Hu E, Xu S, Chen M, Guo P, Dai Z, et al. </w:t>
      </w:r>
      <w:proofErr w:type="spellStart"/>
      <w:r w:rsidRPr="00EF2B36">
        <w:rPr>
          <w:rFonts w:ascii="Times New Roman" w:hAnsi="Times New Roman" w:cs="Times New Roman"/>
          <w:color w:val="212121"/>
          <w:sz w:val="24"/>
          <w:szCs w:val="24"/>
          <w:shd w:val="clear" w:color="auto" w:fill="FFFFFF"/>
        </w:rPr>
        <w:t>clusterProfiler</w:t>
      </w:r>
      <w:proofErr w:type="spellEnd"/>
      <w:r w:rsidRPr="00EF2B36">
        <w:rPr>
          <w:rFonts w:ascii="Times New Roman" w:hAnsi="Times New Roman" w:cs="Times New Roman"/>
          <w:color w:val="212121"/>
          <w:sz w:val="24"/>
          <w:szCs w:val="24"/>
          <w:shd w:val="clear" w:color="auto" w:fill="FFFFFF"/>
        </w:rPr>
        <w:t xml:space="preserve"> 4.0: A universal enrichment tool for interpreting omics data. Innovation (Camb). 2021;2(3):100141.</w:t>
      </w:r>
    </w:p>
    <w:p w14:paraId="694981E0" w14:textId="2A3D0538" w:rsidR="00EF2B36" w:rsidRPr="00DF5804" w:rsidRDefault="00DF5804" w:rsidP="00EF2B36">
      <w:pPr>
        <w:pStyle w:val="af0"/>
        <w:numPr>
          <w:ilvl w:val="0"/>
          <w:numId w:val="1"/>
        </w:numPr>
        <w:spacing w:line="480" w:lineRule="auto"/>
        <w:contextualSpacing/>
        <w:jc w:val="both"/>
        <w:rPr>
          <w:rFonts w:ascii="Times New Roman" w:hAnsi="Times New Roman"/>
          <w:b/>
          <w:bCs/>
          <w:szCs w:val="21"/>
        </w:rPr>
      </w:pPr>
      <w:r w:rsidRPr="00DF5804">
        <w:rPr>
          <w:rFonts w:ascii="Times New Roman" w:eastAsiaTheme="minorEastAsia" w:hAnsi="Times New Roman"/>
          <w:kern w:val="2"/>
          <w:sz w:val="21"/>
          <w:szCs w:val="21"/>
        </w:rPr>
        <w:lastRenderedPageBreak/>
        <w:t>Gao XN, Yan F, Lin J, Gao L, Lu XL, Wei SC, et al. AML1/ETO cooperates with HIF1α to promote leukemogenesis through DNMT3a transactivation. Leukemia</w:t>
      </w:r>
      <w:r w:rsidRPr="00DF5804">
        <w:rPr>
          <w:rFonts w:ascii="Times New Roman" w:eastAsiaTheme="minorEastAsia" w:hAnsi="Times New Roman" w:hint="eastAsia"/>
          <w:kern w:val="2"/>
          <w:sz w:val="21"/>
          <w:szCs w:val="21"/>
        </w:rPr>
        <w:t>.</w:t>
      </w:r>
      <w:r w:rsidRPr="00DF5804">
        <w:rPr>
          <w:rFonts w:ascii="Times New Roman" w:eastAsiaTheme="minorEastAsia" w:hAnsi="Times New Roman"/>
          <w:kern w:val="2"/>
          <w:sz w:val="21"/>
          <w:szCs w:val="21"/>
        </w:rPr>
        <w:t xml:space="preserve"> </w:t>
      </w:r>
      <w:proofErr w:type="gramStart"/>
      <w:r w:rsidRPr="00DF5804">
        <w:rPr>
          <w:rFonts w:ascii="Times New Roman" w:eastAsiaTheme="minorEastAsia" w:hAnsi="Times New Roman"/>
          <w:kern w:val="2"/>
          <w:sz w:val="21"/>
          <w:szCs w:val="21"/>
        </w:rPr>
        <w:t>2015;29:1730</w:t>
      </w:r>
      <w:proofErr w:type="gramEnd"/>
      <w:r w:rsidRPr="00DF5804">
        <w:rPr>
          <w:rFonts w:ascii="Times New Roman" w:eastAsiaTheme="minorEastAsia" w:hAnsi="Times New Roman"/>
          <w:kern w:val="2"/>
          <w:sz w:val="21"/>
          <w:szCs w:val="21"/>
        </w:rPr>
        <w:t>-</w:t>
      </w:r>
      <w:r>
        <w:rPr>
          <w:rFonts w:ascii="Times New Roman" w:eastAsiaTheme="minorEastAsia" w:hAnsi="Times New Roman" w:hint="eastAsia"/>
          <w:kern w:val="2"/>
          <w:sz w:val="21"/>
          <w:szCs w:val="21"/>
        </w:rPr>
        <w:t>17</w:t>
      </w:r>
      <w:r w:rsidRPr="00DF5804">
        <w:rPr>
          <w:rFonts w:ascii="Times New Roman" w:eastAsiaTheme="minorEastAsia" w:hAnsi="Times New Roman"/>
          <w:kern w:val="2"/>
          <w:sz w:val="21"/>
          <w:szCs w:val="21"/>
        </w:rPr>
        <w:t>40.</w:t>
      </w:r>
      <w:bookmarkEnd w:id="13"/>
    </w:p>
    <w:p w14:paraId="56D3F74F" w14:textId="667676B2" w:rsidR="00EF2B36" w:rsidRDefault="00EF2B36">
      <w:pPr>
        <w:spacing w:before="100" w:beforeAutospacing="1" w:line="480" w:lineRule="auto"/>
        <w:contextualSpacing/>
        <w:rPr>
          <w:rFonts w:ascii="TimesNewRomanPSMT" w:hAnsi="TimesNewRomanPSMT" w:cs="TimesNewRomanPSMT"/>
          <w:b/>
          <w:color w:val="FF0000"/>
          <w:sz w:val="24"/>
          <w:szCs w:val="24"/>
        </w:rPr>
      </w:pPr>
      <w:r>
        <w:rPr>
          <w:rFonts w:ascii="TimesNewRomanPSMT" w:hAnsi="TimesNewRomanPSMT" w:cs="TimesNewRomanPSMT"/>
          <w:b/>
          <w:color w:val="FF0000"/>
          <w:sz w:val="24"/>
          <w:szCs w:val="24"/>
        </w:rPr>
        <w:br w:type="page"/>
      </w:r>
    </w:p>
    <w:p w14:paraId="754007F9" w14:textId="77777777" w:rsidR="00227E0D" w:rsidRDefault="00227E0D" w:rsidP="00227E0D">
      <w:pPr>
        <w:spacing w:before="100" w:beforeAutospacing="1" w:line="480" w:lineRule="auto"/>
        <w:contextualSpacing/>
        <w:rPr>
          <w:rFonts w:ascii="Times New Roman" w:hAnsi="Times New Roman" w:cs="Times New Roman"/>
          <w:b/>
          <w:sz w:val="28"/>
          <w:szCs w:val="28"/>
        </w:rPr>
      </w:pPr>
      <w:r>
        <w:rPr>
          <w:rFonts w:ascii="Times New Roman" w:hAnsi="Times New Roman" w:cs="Times New Roman"/>
          <w:b/>
          <w:sz w:val="28"/>
          <w:szCs w:val="28"/>
        </w:rPr>
        <w:lastRenderedPageBreak/>
        <w:t>Supplementary Tables</w:t>
      </w:r>
    </w:p>
    <w:p w14:paraId="0E486DB0" w14:textId="5535F7EC" w:rsidR="00115521" w:rsidRPr="00151079" w:rsidRDefault="00000000">
      <w:pPr>
        <w:autoSpaceDE w:val="0"/>
        <w:autoSpaceDN w:val="0"/>
        <w:adjustRightInd w:val="0"/>
        <w:snapToGrid w:val="0"/>
        <w:jc w:val="left"/>
        <w:rPr>
          <w:rFonts w:ascii="Times New Roman" w:hAnsi="Times New Roman" w:cs="Times New Roman"/>
          <w:szCs w:val="21"/>
        </w:rPr>
      </w:pPr>
      <w:r w:rsidRPr="00151079">
        <w:rPr>
          <w:rFonts w:ascii="Times New Roman" w:hAnsi="Times New Roman" w:cs="Times New Roman"/>
          <w:b/>
          <w:bCs/>
          <w:szCs w:val="21"/>
        </w:rPr>
        <w:t xml:space="preserve">Supplementary </w:t>
      </w:r>
      <w:r w:rsidRPr="00151079">
        <w:rPr>
          <w:rFonts w:ascii="Times New Roman" w:eastAsia="ApexSans-Extrabold" w:hAnsi="Times New Roman" w:cs="Times New Roman"/>
          <w:b/>
          <w:bCs/>
          <w:kern w:val="0"/>
          <w:szCs w:val="21"/>
        </w:rPr>
        <w:t>Table 1</w:t>
      </w:r>
      <w:r w:rsidR="001A4E2A">
        <w:rPr>
          <w:rFonts w:ascii="Times New Roman" w:hAnsi="Times New Roman" w:cs="Times New Roman" w:hint="eastAsia"/>
          <w:b/>
          <w:bCs/>
          <w:kern w:val="0"/>
          <w:szCs w:val="21"/>
        </w:rPr>
        <w:t xml:space="preserve"> </w:t>
      </w:r>
      <w:r w:rsidR="00D878F8" w:rsidRPr="00151079">
        <w:rPr>
          <w:rFonts w:ascii="Times New Roman" w:eastAsia="ApexSans-Extrabold" w:hAnsi="Times New Roman" w:cs="Times New Roman"/>
          <w:kern w:val="0"/>
          <w:szCs w:val="21"/>
        </w:rPr>
        <w:t xml:space="preserve">Baseline characteristics of AML patients with </w:t>
      </w:r>
      <w:proofErr w:type="gramStart"/>
      <w:r w:rsidR="00D878F8" w:rsidRPr="00151079">
        <w:rPr>
          <w:rFonts w:ascii="Times New Roman" w:eastAsia="ApexSans-Extrabold" w:hAnsi="Times New Roman" w:cs="Times New Roman"/>
          <w:kern w:val="0"/>
          <w:szCs w:val="21"/>
        </w:rPr>
        <w:t>t(</w:t>
      </w:r>
      <w:proofErr w:type="gramEnd"/>
      <w:r w:rsidR="00D878F8" w:rsidRPr="00151079">
        <w:rPr>
          <w:rFonts w:ascii="Times New Roman" w:eastAsia="ApexSans-Extrabold" w:hAnsi="Times New Roman" w:cs="Times New Roman"/>
          <w:kern w:val="0"/>
          <w:szCs w:val="21"/>
        </w:rPr>
        <w:t>8;21) and no complex karyotype at diagnosis</w:t>
      </w:r>
    </w:p>
    <w:tbl>
      <w:tblPr>
        <w:tblStyle w:val="ab"/>
        <w:tblW w:w="4970" w:type="pct"/>
        <w:tblLook w:val="04A0" w:firstRow="1" w:lastRow="0" w:firstColumn="1" w:lastColumn="0" w:noHBand="0" w:noVBand="1"/>
      </w:tblPr>
      <w:tblGrid>
        <w:gridCol w:w="3749"/>
        <w:gridCol w:w="1129"/>
        <w:gridCol w:w="1126"/>
        <w:gridCol w:w="1126"/>
        <w:gridCol w:w="1126"/>
      </w:tblGrid>
      <w:tr w:rsidR="00115521" w:rsidRPr="00151079" w14:paraId="74AFAB32" w14:textId="77777777" w:rsidTr="00115521">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0BA4AAC5" w14:textId="77777777" w:rsidR="00115521" w:rsidRPr="00151079" w:rsidRDefault="00000000">
            <w:pPr>
              <w:adjustRightInd w:val="0"/>
              <w:snapToGrid w:val="0"/>
              <w:rPr>
                <w:rFonts w:ascii="Times New Roman" w:hAnsi="Times New Roman" w:cs="Times New Roman"/>
                <w:color w:val="auto"/>
                <w:szCs w:val="21"/>
              </w:rPr>
            </w:pPr>
            <w:r w:rsidRPr="00151079">
              <w:rPr>
                <w:rFonts w:ascii="Times New Roman" w:hAnsi="Times New Roman" w:cs="Times New Roman"/>
                <w:b w:val="0"/>
                <w:bCs w:val="0"/>
                <w:color w:val="auto"/>
                <w:szCs w:val="21"/>
              </w:rPr>
              <w:t>Variable</w:t>
            </w:r>
          </w:p>
        </w:tc>
        <w:tc>
          <w:tcPr>
            <w:tcW w:w="684" w:type="pct"/>
            <w:shd w:val="clear" w:color="auto" w:fill="auto"/>
          </w:tcPr>
          <w:p w14:paraId="4737F306" w14:textId="77777777" w:rsidR="00115521" w:rsidRPr="00151079" w:rsidRDefault="00000000">
            <w:pPr>
              <w:adjustRightInd w:val="0"/>
              <w:snapToGri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b w:val="0"/>
                <w:bCs w:val="0"/>
                <w:color w:val="auto"/>
                <w:szCs w:val="21"/>
              </w:rPr>
              <w:t>Total</w:t>
            </w:r>
          </w:p>
        </w:tc>
        <w:tc>
          <w:tcPr>
            <w:tcW w:w="682" w:type="pct"/>
            <w:shd w:val="clear" w:color="auto" w:fill="auto"/>
          </w:tcPr>
          <w:p w14:paraId="48731481" w14:textId="77777777" w:rsidR="00115521" w:rsidRPr="00151079" w:rsidRDefault="00000000">
            <w:pPr>
              <w:adjustRightInd w:val="0"/>
              <w:snapToGri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b w:val="0"/>
                <w:bCs w:val="0"/>
                <w:color w:val="auto"/>
                <w:szCs w:val="21"/>
              </w:rPr>
              <w:t>PHF19</w:t>
            </w:r>
            <w:r w:rsidRPr="00151079">
              <w:rPr>
                <w:rFonts w:ascii="Times New Roman" w:hAnsi="Times New Roman" w:cs="Times New Roman" w:hint="eastAsia"/>
                <w:b w:val="0"/>
                <w:bCs w:val="0"/>
                <w:color w:val="auto"/>
                <w:szCs w:val="21"/>
                <w:vertAlign w:val="superscript"/>
              </w:rPr>
              <w:t>low</w:t>
            </w:r>
          </w:p>
        </w:tc>
        <w:tc>
          <w:tcPr>
            <w:tcW w:w="682" w:type="pct"/>
            <w:shd w:val="clear" w:color="auto" w:fill="auto"/>
          </w:tcPr>
          <w:p w14:paraId="01E68537" w14:textId="77777777" w:rsidR="00115521" w:rsidRPr="00151079" w:rsidRDefault="00000000">
            <w:pPr>
              <w:adjustRightInd w:val="0"/>
              <w:snapToGri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b w:val="0"/>
                <w:bCs w:val="0"/>
                <w:color w:val="auto"/>
                <w:szCs w:val="21"/>
              </w:rPr>
              <w:t>PHF19</w:t>
            </w:r>
            <w:r w:rsidRPr="00151079">
              <w:rPr>
                <w:rFonts w:ascii="Times New Roman" w:hAnsi="Times New Roman" w:cs="Times New Roman"/>
                <w:b w:val="0"/>
                <w:bCs w:val="0"/>
                <w:color w:val="auto"/>
                <w:szCs w:val="21"/>
                <w:vertAlign w:val="superscript"/>
              </w:rPr>
              <w:t>high</w:t>
            </w:r>
          </w:p>
        </w:tc>
        <w:tc>
          <w:tcPr>
            <w:tcW w:w="682" w:type="pct"/>
            <w:shd w:val="clear" w:color="auto" w:fill="auto"/>
          </w:tcPr>
          <w:p w14:paraId="0391351F" w14:textId="77777777" w:rsidR="00115521" w:rsidRPr="00151079" w:rsidRDefault="00000000">
            <w:pPr>
              <w:adjustRightInd w:val="0"/>
              <w:snapToGri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b w:val="0"/>
                <w:bCs w:val="0"/>
                <w:i/>
                <w:iCs/>
                <w:szCs w:val="21"/>
              </w:rPr>
              <w:t>P</w:t>
            </w:r>
            <w:r w:rsidRPr="00151079">
              <w:rPr>
                <w:rFonts w:ascii="Times New Roman" w:hAnsi="Times New Roman" w:cs="Times New Roman"/>
                <w:b w:val="0"/>
                <w:bCs w:val="0"/>
                <w:szCs w:val="21"/>
              </w:rPr>
              <w:t xml:space="preserve"> value</w:t>
            </w:r>
          </w:p>
        </w:tc>
      </w:tr>
      <w:tr w:rsidR="00115521" w:rsidRPr="00151079" w14:paraId="53515194"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12479232" w14:textId="77777777" w:rsidR="00115521" w:rsidRPr="00151079" w:rsidRDefault="00000000">
            <w:pPr>
              <w:adjustRightInd w:val="0"/>
              <w:snapToGrid w:val="0"/>
              <w:rPr>
                <w:rFonts w:ascii="Times New Roman" w:hAnsi="Times New Roman" w:cs="Times New Roman"/>
                <w:color w:val="auto"/>
                <w:szCs w:val="21"/>
              </w:rPr>
            </w:pPr>
            <w:r w:rsidRPr="00151079">
              <w:rPr>
                <w:rFonts w:ascii="Times New Roman" w:hAnsi="Times New Roman" w:cs="Times New Roman" w:hint="eastAsia"/>
                <w:b w:val="0"/>
                <w:bCs w:val="0"/>
                <w:color w:val="auto"/>
                <w:szCs w:val="21"/>
              </w:rPr>
              <w:t>N</w:t>
            </w:r>
            <w:r w:rsidRPr="00151079">
              <w:rPr>
                <w:rFonts w:ascii="Times New Roman" w:hAnsi="Times New Roman" w:cs="Times New Roman"/>
                <w:b w:val="0"/>
                <w:bCs w:val="0"/>
                <w:color w:val="auto"/>
                <w:szCs w:val="21"/>
              </w:rPr>
              <w:t>umber of patients</w:t>
            </w:r>
          </w:p>
        </w:tc>
        <w:tc>
          <w:tcPr>
            <w:tcW w:w="684" w:type="pct"/>
            <w:tcBorders>
              <w:right w:val="nil"/>
            </w:tcBorders>
            <w:shd w:val="clear" w:color="auto" w:fill="auto"/>
          </w:tcPr>
          <w:p w14:paraId="5EC0483A"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105</w:t>
            </w:r>
          </w:p>
        </w:tc>
        <w:tc>
          <w:tcPr>
            <w:tcW w:w="682" w:type="pct"/>
            <w:tcBorders>
              <w:right w:val="nil"/>
            </w:tcBorders>
            <w:shd w:val="clear" w:color="auto" w:fill="auto"/>
          </w:tcPr>
          <w:p w14:paraId="119FBE87"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40</w:t>
            </w:r>
          </w:p>
        </w:tc>
        <w:tc>
          <w:tcPr>
            <w:tcW w:w="682" w:type="pct"/>
            <w:tcBorders>
              <w:right w:val="nil"/>
            </w:tcBorders>
            <w:shd w:val="clear" w:color="auto" w:fill="auto"/>
          </w:tcPr>
          <w:p w14:paraId="385CF24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6</w:t>
            </w:r>
            <w:r w:rsidRPr="00151079">
              <w:rPr>
                <w:rFonts w:ascii="Times New Roman" w:hAnsi="Times New Roman" w:cs="Times New Roman"/>
                <w:szCs w:val="21"/>
              </w:rPr>
              <w:t>5</w:t>
            </w:r>
          </w:p>
        </w:tc>
        <w:tc>
          <w:tcPr>
            <w:tcW w:w="682" w:type="pct"/>
            <w:tcBorders>
              <w:right w:val="nil"/>
            </w:tcBorders>
            <w:shd w:val="clear" w:color="auto" w:fill="auto"/>
          </w:tcPr>
          <w:p w14:paraId="60C727DE"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115521" w:rsidRPr="00151079" w14:paraId="14772657"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71B3841D" w14:textId="77777777" w:rsidR="00115521" w:rsidRPr="00151079" w:rsidRDefault="00000000">
            <w:pPr>
              <w:adjustRightInd w:val="0"/>
              <w:snapToGrid w:val="0"/>
              <w:rPr>
                <w:rFonts w:ascii="Times New Roman" w:hAnsi="Times New Roman" w:cs="Times New Roman"/>
                <w:color w:val="auto"/>
                <w:kern w:val="0"/>
                <w:szCs w:val="21"/>
              </w:rPr>
            </w:pPr>
            <w:r w:rsidRPr="00151079">
              <w:rPr>
                <w:rFonts w:ascii="Times New Roman" w:hAnsi="Times New Roman" w:cs="Times New Roman"/>
                <w:b w:val="0"/>
                <w:bCs w:val="0"/>
                <w:color w:val="auto"/>
                <w:szCs w:val="21"/>
              </w:rPr>
              <w:t xml:space="preserve">Age, median, </w:t>
            </w:r>
            <w:r w:rsidRPr="00151079">
              <w:rPr>
                <w:rFonts w:ascii="Times New Roman" w:hAnsi="Times New Roman" w:cs="Times New Roman"/>
                <w:b w:val="0"/>
                <w:bCs w:val="0"/>
                <w:color w:val="auto"/>
                <w:kern w:val="0"/>
                <w:szCs w:val="21"/>
              </w:rPr>
              <w:t>years (range)</w:t>
            </w:r>
          </w:p>
        </w:tc>
        <w:tc>
          <w:tcPr>
            <w:tcW w:w="684" w:type="pct"/>
            <w:shd w:val="clear" w:color="auto" w:fill="auto"/>
          </w:tcPr>
          <w:p w14:paraId="0EE03537"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12.1 (2.2-29.2)</w:t>
            </w:r>
          </w:p>
        </w:tc>
        <w:tc>
          <w:tcPr>
            <w:tcW w:w="682" w:type="pct"/>
            <w:shd w:val="clear" w:color="auto" w:fill="auto"/>
          </w:tcPr>
          <w:p w14:paraId="4A662904"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12.5 (2.2-21.0)</w:t>
            </w:r>
          </w:p>
        </w:tc>
        <w:tc>
          <w:tcPr>
            <w:tcW w:w="682" w:type="pct"/>
            <w:shd w:val="clear" w:color="auto" w:fill="auto"/>
          </w:tcPr>
          <w:p w14:paraId="4C405478"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12.0 (2.7-29.2)</w:t>
            </w:r>
          </w:p>
        </w:tc>
        <w:tc>
          <w:tcPr>
            <w:tcW w:w="682" w:type="pct"/>
            <w:shd w:val="clear" w:color="auto" w:fill="auto"/>
          </w:tcPr>
          <w:p w14:paraId="5AF56D83"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.654</w:t>
            </w:r>
          </w:p>
        </w:tc>
      </w:tr>
      <w:tr w:rsidR="00115521" w:rsidRPr="00151079" w14:paraId="1992CBE8"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3A0692B9" w14:textId="77777777" w:rsidR="00115521" w:rsidRPr="00151079" w:rsidRDefault="00000000">
            <w:pPr>
              <w:adjustRightInd w:val="0"/>
              <w:snapToGrid w:val="0"/>
              <w:rPr>
                <w:rFonts w:ascii="Times New Roman" w:hAnsi="Times New Roman" w:cs="Times New Roman"/>
                <w:color w:val="auto"/>
                <w:szCs w:val="21"/>
              </w:rPr>
            </w:pPr>
            <w:r w:rsidRPr="00151079">
              <w:rPr>
                <w:rFonts w:ascii="Times New Roman" w:hAnsi="Times New Roman" w:cs="Times New Roman"/>
                <w:b w:val="0"/>
                <w:bCs w:val="0"/>
                <w:color w:val="auto"/>
                <w:szCs w:val="21"/>
              </w:rPr>
              <w:t>Gender</w:t>
            </w:r>
          </w:p>
        </w:tc>
        <w:tc>
          <w:tcPr>
            <w:tcW w:w="684" w:type="pct"/>
            <w:tcBorders>
              <w:right w:val="nil"/>
            </w:tcBorders>
            <w:shd w:val="clear" w:color="auto" w:fill="auto"/>
          </w:tcPr>
          <w:p w14:paraId="2937A91C"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tcBorders>
              <w:right w:val="nil"/>
            </w:tcBorders>
            <w:shd w:val="clear" w:color="auto" w:fill="auto"/>
          </w:tcPr>
          <w:p w14:paraId="575F7235"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tcBorders>
              <w:right w:val="nil"/>
            </w:tcBorders>
            <w:shd w:val="clear" w:color="auto" w:fill="auto"/>
          </w:tcPr>
          <w:p w14:paraId="03AD4FB2"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tcBorders>
              <w:right w:val="nil"/>
            </w:tcBorders>
            <w:shd w:val="clear" w:color="auto" w:fill="auto"/>
          </w:tcPr>
          <w:p w14:paraId="2AD71D7B"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.075</w:t>
            </w:r>
          </w:p>
        </w:tc>
      </w:tr>
      <w:tr w:rsidR="00115521" w:rsidRPr="00151079" w14:paraId="77367CA3"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2FA53D0D" w14:textId="77777777" w:rsidR="00115521" w:rsidRPr="00151079" w:rsidRDefault="00000000">
            <w:pPr>
              <w:adjustRightInd w:val="0"/>
              <w:snapToGrid w:val="0"/>
              <w:ind w:left="-2" w:firstLineChars="134" w:firstLine="281"/>
              <w:rPr>
                <w:rFonts w:ascii="Times New Roman" w:hAnsi="Times New Roman" w:cs="Times New Roman"/>
                <w:color w:val="auto"/>
                <w:szCs w:val="21"/>
              </w:rPr>
            </w:pPr>
            <w:r w:rsidRPr="00151079">
              <w:rPr>
                <w:rFonts w:ascii="Times New Roman" w:hAnsi="Times New Roman" w:cs="Times New Roman"/>
                <w:b w:val="0"/>
                <w:bCs w:val="0"/>
                <w:color w:val="auto"/>
                <w:szCs w:val="21"/>
              </w:rPr>
              <w:t>Male</w:t>
            </w:r>
          </w:p>
        </w:tc>
        <w:tc>
          <w:tcPr>
            <w:tcW w:w="684" w:type="pct"/>
            <w:shd w:val="clear" w:color="auto" w:fill="auto"/>
          </w:tcPr>
          <w:p w14:paraId="7123F748"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51 (48.6)</w:t>
            </w:r>
          </w:p>
        </w:tc>
        <w:tc>
          <w:tcPr>
            <w:tcW w:w="682" w:type="pct"/>
            <w:shd w:val="clear" w:color="auto" w:fill="auto"/>
          </w:tcPr>
          <w:p w14:paraId="0BD28403"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15 (37.5)</w:t>
            </w:r>
          </w:p>
        </w:tc>
        <w:tc>
          <w:tcPr>
            <w:tcW w:w="682" w:type="pct"/>
            <w:shd w:val="clear" w:color="auto" w:fill="auto"/>
          </w:tcPr>
          <w:p w14:paraId="261F2E80"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36 (55.4)</w:t>
            </w:r>
          </w:p>
        </w:tc>
        <w:tc>
          <w:tcPr>
            <w:tcW w:w="682" w:type="pct"/>
            <w:shd w:val="clear" w:color="auto" w:fill="auto"/>
          </w:tcPr>
          <w:p w14:paraId="15479BF3"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0405B196"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00585E5F" w14:textId="77777777" w:rsidR="00115521" w:rsidRPr="00151079" w:rsidRDefault="00000000">
            <w:pPr>
              <w:adjustRightInd w:val="0"/>
              <w:snapToGrid w:val="0"/>
              <w:ind w:left="-2" w:firstLineChars="134" w:firstLine="281"/>
              <w:rPr>
                <w:rFonts w:ascii="Times New Roman" w:hAnsi="Times New Roman" w:cs="Times New Roman"/>
                <w:color w:val="auto"/>
                <w:szCs w:val="21"/>
              </w:rPr>
            </w:pPr>
            <w:r w:rsidRPr="00151079">
              <w:rPr>
                <w:rFonts w:ascii="Times New Roman" w:hAnsi="Times New Roman" w:cs="Times New Roman"/>
                <w:b w:val="0"/>
                <w:bCs w:val="0"/>
                <w:color w:val="auto"/>
                <w:szCs w:val="21"/>
              </w:rPr>
              <w:t>Female</w:t>
            </w:r>
          </w:p>
        </w:tc>
        <w:tc>
          <w:tcPr>
            <w:tcW w:w="684" w:type="pct"/>
            <w:tcBorders>
              <w:right w:val="nil"/>
            </w:tcBorders>
            <w:shd w:val="clear" w:color="auto" w:fill="auto"/>
          </w:tcPr>
          <w:p w14:paraId="59291E61"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54 (51.4)</w:t>
            </w:r>
          </w:p>
        </w:tc>
        <w:tc>
          <w:tcPr>
            <w:tcW w:w="682" w:type="pct"/>
            <w:tcBorders>
              <w:right w:val="nil"/>
            </w:tcBorders>
            <w:shd w:val="clear" w:color="auto" w:fill="auto"/>
          </w:tcPr>
          <w:p w14:paraId="197F4E1A"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25 (62.5)</w:t>
            </w:r>
          </w:p>
        </w:tc>
        <w:tc>
          <w:tcPr>
            <w:tcW w:w="682" w:type="pct"/>
            <w:tcBorders>
              <w:right w:val="nil"/>
            </w:tcBorders>
            <w:shd w:val="clear" w:color="auto" w:fill="auto"/>
          </w:tcPr>
          <w:p w14:paraId="43E3FBA9"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29 (44.6)</w:t>
            </w:r>
          </w:p>
        </w:tc>
        <w:tc>
          <w:tcPr>
            <w:tcW w:w="682" w:type="pct"/>
            <w:tcBorders>
              <w:right w:val="nil"/>
            </w:tcBorders>
            <w:shd w:val="clear" w:color="auto" w:fill="auto"/>
          </w:tcPr>
          <w:p w14:paraId="1C3A4F6C"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43BAA06C"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697A88AD" w14:textId="77777777" w:rsidR="00115521" w:rsidRPr="00151079" w:rsidRDefault="00000000">
            <w:pPr>
              <w:widowControl/>
              <w:adjustRightInd w:val="0"/>
              <w:snapToGrid w:val="0"/>
              <w:rPr>
                <w:rFonts w:ascii="Times New Roman" w:eastAsia="宋体" w:hAnsi="Times New Roman" w:cs="Times New Roman"/>
                <w:color w:val="auto"/>
                <w:kern w:val="0"/>
                <w:szCs w:val="21"/>
              </w:rPr>
            </w:pPr>
            <w:r w:rsidRPr="00151079">
              <w:rPr>
                <w:rFonts w:ascii="Times New Roman" w:eastAsia="宋体" w:hAnsi="Times New Roman" w:cs="Times New Roman"/>
                <w:b w:val="0"/>
                <w:bCs w:val="0"/>
                <w:color w:val="auto"/>
                <w:kern w:val="0"/>
                <w:szCs w:val="21"/>
              </w:rPr>
              <w:t>WBC at diagnosis</w:t>
            </w:r>
            <w:r w:rsidRPr="00151079">
              <w:rPr>
                <w:rFonts w:ascii="Times New Roman" w:hAnsi="Times New Roman" w:cs="Times New Roman"/>
                <w:b w:val="0"/>
                <w:bCs w:val="0"/>
                <w:color w:val="auto"/>
                <w:szCs w:val="21"/>
              </w:rPr>
              <w:t xml:space="preserve">, median, </w:t>
            </w:r>
            <w:r w:rsidRPr="00151079">
              <w:rPr>
                <w:rFonts w:ascii="Times New Roman" w:hAnsi="Times New Roman" w:cs="Times New Roman"/>
                <w:b w:val="0"/>
                <w:bCs w:val="0"/>
                <w:color w:val="auto"/>
                <w:szCs w:val="21"/>
              </w:rPr>
              <w:sym w:font="Symbol" w:char="F0B4"/>
            </w:r>
            <w:r w:rsidRPr="00151079">
              <w:rPr>
                <w:rFonts w:ascii="Times New Roman" w:hAnsi="Times New Roman" w:cs="Times New Roman"/>
                <w:b w:val="0"/>
                <w:bCs w:val="0"/>
                <w:color w:val="auto"/>
                <w:szCs w:val="21"/>
              </w:rPr>
              <w:t xml:space="preserve"> 10</w:t>
            </w:r>
            <w:r w:rsidRPr="00151079">
              <w:rPr>
                <w:rFonts w:ascii="Times New Roman" w:hAnsi="Times New Roman" w:cs="Times New Roman"/>
                <w:b w:val="0"/>
                <w:bCs w:val="0"/>
                <w:color w:val="auto"/>
                <w:szCs w:val="21"/>
                <w:vertAlign w:val="superscript"/>
              </w:rPr>
              <w:t>9</w:t>
            </w:r>
            <w:r w:rsidRPr="00151079">
              <w:rPr>
                <w:rFonts w:ascii="Times New Roman" w:hAnsi="Times New Roman" w:cs="Times New Roman"/>
                <w:b w:val="0"/>
                <w:bCs w:val="0"/>
                <w:color w:val="auto"/>
                <w:szCs w:val="21"/>
              </w:rPr>
              <w:t>/L</w:t>
            </w:r>
            <w:r w:rsidRPr="00151079">
              <w:rPr>
                <w:rFonts w:ascii="Times New Roman" w:hAnsi="Times New Roman" w:cs="Times New Roman"/>
                <w:b w:val="0"/>
                <w:bCs w:val="0"/>
                <w:color w:val="auto"/>
                <w:kern w:val="0"/>
                <w:szCs w:val="21"/>
              </w:rPr>
              <w:t xml:space="preserve"> (range)</w:t>
            </w:r>
          </w:p>
        </w:tc>
        <w:tc>
          <w:tcPr>
            <w:tcW w:w="684" w:type="pct"/>
            <w:shd w:val="clear" w:color="auto" w:fill="auto"/>
          </w:tcPr>
          <w:p w14:paraId="1CDA561A"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1</w:t>
            </w:r>
            <w:r w:rsidRPr="00151079">
              <w:rPr>
                <w:rFonts w:ascii="Times New Roman" w:hAnsi="Times New Roman" w:cs="Times New Roman"/>
                <w:color w:val="auto"/>
                <w:szCs w:val="21"/>
              </w:rPr>
              <w:t>3.1 (1.7 – 142.1)</w:t>
            </w:r>
          </w:p>
        </w:tc>
        <w:tc>
          <w:tcPr>
            <w:tcW w:w="682" w:type="pct"/>
            <w:shd w:val="clear" w:color="auto" w:fill="auto"/>
          </w:tcPr>
          <w:p w14:paraId="7F25E395"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hint="eastAsia"/>
                <w:color w:val="auto"/>
                <w:szCs w:val="21"/>
              </w:rPr>
              <w:t>1</w:t>
            </w:r>
            <w:r w:rsidRPr="00151079">
              <w:rPr>
                <w:rFonts w:ascii="Times New Roman" w:hAnsi="Times New Roman" w:cs="Times New Roman"/>
                <w:color w:val="auto"/>
                <w:szCs w:val="21"/>
              </w:rPr>
              <w:t>3.4 (1.7 – 142.1)</w:t>
            </w:r>
          </w:p>
        </w:tc>
        <w:tc>
          <w:tcPr>
            <w:tcW w:w="682" w:type="pct"/>
            <w:shd w:val="clear" w:color="auto" w:fill="auto"/>
          </w:tcPr>
          <w:p w14:paraId="6B98B78C"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hint="eastAsia"/>
                <w:color w:val="auto"/>
                <w:szCs w:val="21"/>
              </w:rPr>
              <w:t>1</w:t>
            </w:r>
            <w:r w:rsidRPr="00151079">
              <w:rPr>
                <w:rFonts w:ascii="Times New Roman" w:hAnsi="Times New Roman" w:cs="Times New Roman"/>
                <w:color w:val="auto"/>
                <w:szCs w:val="21"/>
              </w:rPr>
              <w:t>3.1 (1.7 – 142.1)</w:t>
            </w:r>
          </w:p>
        </w:tc>
        <w:tc>
          <w:tcPr>
            <w:tcW w:w="682" w:type="pct"/>
            <w:shd w:val="clear" w:color="auto" w:fill="auto"/>
          </w:tcPr>
          <w:p w14:paraId="5CC66FC4"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.648</w:t>
            </w:r>
          </w:p>
        </w:tc>
      </w:tr>
      <w:tr w:rsidR="00115521" w:rsidRPr="00151079" w14:paraId="2696CF56"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69A9307D" w14:textId="77777777" w:rsidR="00115521" w:rsidRPr="00151079" w:rsidRDefault="00000000">
            <w:pPr>
              <w:widowControl/>
              <w:adjustRightInd w:val="0"/>
              <w:snapToGrid w:val="0"/>
              <w:rPr>
                <w:rFonts w:ascii="Times New Roman" w:eastAsia="宋体" w:hAnsi="Times New Roman" w:cs="Times New Roman"/>
                <w:kern w:val="0"/>
                <w:szCs w:val="21"/>
              </w:rPr>
            </w:pPr>
            <w:r w:rsidRPr="00151079">
              <w:rPr>
                <w:rFonts w:ascii="Times New Roman" w:hAnsi="Times New Roman" w:cs="Times New Roman"/>
                <w:b w:val="0"/>
                <w:bCs w:val="0"/>
                <w:color w:val="auto"/>
                <w:szCs w:val="21"/>
              </w:rPr>
              <w:t>Bone marrow blasts, median, %</w:t>
            </w:r>
            <w:r w:rsidRPr="00151079">
              <w:rPr>
                <w:rFonts w:ascii="Times New Roman" w:hAnsi="Times New Roman" w:cs="Times New Roman"/>
                <w:b w:val="0"/>
                <w:bCs w:val="0"/>
                <w:color w:val="auto"/>
                <w:kern w:val="0"/>
                <w:szCs w:val="21"/>
              </w:rPr>
              <w:t xml:space="preserve"> (range)</w:t>
            </w:r>
          </w:p>
        </w:tc>
        <w:tc>
          <w:tcPr>
            <w:tcW w:w="684" w:type="pct"/>
            <w:tcBorders>
              <w:right w:val="nil"/>
            </w:tcBorders>
            <w:shd w:val="clear" w:color="auto" w:fill="auto"/>
          </w:tcPr>
          <w:p w14:paraId="1AB622C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5</w:t>
            </w:r>
            <w:r w:rsidRPr="00151079">
              <w:rPr>
                <w:rFonts w:ascii="Times New Roman" w:hAnsi="Times New Roman" w:cs="Times New Roman"/>
                <w:color w:val="auto"/>
                <w:szCs w:val="21"/>
              </w:rPr>
              <w:t>2.0 (0.0 – 91.0)</w:t>
            </w:r>
          </w:p>
        </w:tc>
        <w:tc>
          <w:tcPr>
            <w:tcW w:w="682" w:type="pct"/>
            <w:tcBorders>
              <w:right w:val="nil"/>
            </w:tcBorders>
            <w:shd w:val="clear" w:color="auto" w:fill="auto"/>
          </w:tcPr>
          <w:p w14:paraId="5860C6F7"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hint="eastAsia"/>
                <w:color w:val="auto"/>
                <w:szCs w:val="21"/>
              </w:rPr>
              <w:t>5</w:t>
            </w:r>
            <w:r w:rsidRPr="00151079">
              <w:rPr>
                <w:rFonts w:ascii="Times New Roman" w:hAnsi="Times New Roman" w:cs="Times New Roman"/>
                <w:color w:val="auto"/>
                <w:szCs w:val="21"/>
              </w:rPr>
              <w:t>2.0 (15.0 – 91.0)</w:t>
            </w:r>
          </w:p>
        </w:tc>
        <w:tc>
          <w:tcPr>
            <w:tcW w:w="682" w:type="pct"/>
            <w:tcBorders>
              <w:right w:val="nil"/>
            </w:tcBorders>
            <w:shd w:val="clear" w:color="auto" w:fill="auto"/>
          </w:tcPr>
          <w:p w14:paraId="13BDE50C"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hint="eastAsia"/>
                <w:color w:val="auto"/>
                <w:szCs w:val="21"/>
              </w:rPr>
              <w:t>5</w:t>
            </w:r>
            <w:r w:rsidRPr="00151079">
              <w:rPr>
                <w:rFonts w:ascii="Times New Roman" w:hAnsi="Times New Roman" w:cs="Times New Roman"/>
                <w:color w:val="auto"/>
                <w:szCs w:val="21"/>
              </w:rPr>
              <w:t>2.0 (0.0 – 91.0)</w:t>
            </w:r>
          </w:p>
        </w:tc>
        <w:tc>
          <w:tcPr>
            <w:tcW w:w="682" w:type="pct"/>
            <w:tcBorders>
              <w:right w:val="nil"/>
            </w:tcBorders>
            <w:shd w:val="clear" w:color="auto" w:fill="auto"/>
          </w:tcPr>
          <w:p w14:paraId="7708C5BD"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.555</w:t>
            </w:r>
          </w:p>
        </w:tc>
      </w:tr>
      <w:tr w:rsidR="00115521" w:rsidRPr="00151079" w14:paraId="52256DD8"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029CCA79" w14:textId="77777777" w:rsidR="00115521" w:rsidRPr="00151079" w:rsidRDefault="00000000">
            <w:pPr>
              <w:widowControl/>
              <w:adjustRightInd w:val="0"/>
              <w:snapToGrid w:val="0"/>
              <w:rPr>
                <w:rFonts w:ascii="Times New Roman" w:eastAsia="宋体" w:hAnsi="Times New Roman" w:cs="Times New Roman"/>
                <w:kern w:val="0"/>
                <w:szCs w:val="21"/>
              </w:rPr>
            </w:pPr>
            <w:r w:rsidRPr="00151079">
              <w:rPr>
                <w:rFonts w:ascii="Times New Roman" w:eastAsia="宋体" w:hAnsi="Times New Roman" w:cs="Times New Roman" w:hint="eastAsia"/>
                <w:b w:val="0"/>
                <w:bCs w:val="0"/>
                <w:kern w:val="0"/>
                <w:szCs w:val="21"/>
              </w:rPr>
              <w:t>P</w:t>
            </w:r>
            <w:r w:rsidRPr="00151079">
              <w:rPr>
                <w:rFonts w:ascii="Times New Roman" w:eastAsia="宋体" w:hAnsi="Times New Roman" w:cs="Times New Roman"/>
                <w:b w:val="0"/>
                <w:bCs w:val="0"/>
                <w:kern w:val="0"/>
                <w:szCs w:val="21"/>
              </w:rPr>
              <w:t>eripheral blasts</w:t>
            </w:r>
            <w:r w:rsidRPr="00151079">
              <w:rPr>
                <w:rFonts w:ascii="Times New Roman" w:hAnsi="Times New Roman" w:cs="Times New Roman"/>
                <w:b w:val="0"/>
                <w:bCs w:val="0"/>
                <w:color w:val="auto"/>
                <w:szCs w:val="21"/>
              </w:rPr>
              <w:t>, median, %</w:t>
            </w:r>
            <w:r w:rsidRPr="00151079">
              <w:rPr>
                <w:rFonts w:ascii="Times New Roman" w:hAnsi="Times New Roman" w:cs="Times New Roman"/>
                <w:b w:val="0"/>
                <w:bCs w:val="0"/>
                <w:color w:val="auto"/>
                <w:kern w:val="0"/>
                <w:szCs w:val="21"/>
              </w:rPr>
              <w:t xml:space="preserve"> (range)</w:t>
            </w:r>
          </w:p>
        </w:tc>
        <w:tc>
          <w:tcPr>
            <w:tcW w:w="684" w:type="pct"/>
            <w:shd w:val="clear" w:color="auto" w:fill="auto"/>
          </w:tcPr>
          <w:p w14:paraId="54102839"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39.0 (0.0 – 96.0)</w:t>
            </w:r>
          </w:p>
        </w:tc>
        <w:tc>
          <w:tcPr>
            <w:tcW w:w="682" w:type="pct"/>
            <w:shd w:val="clear" w:color="auto" w:fill="auto"/>
          </w:tcPr>
          <w:p w14:paraId="0AE3E941"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35.5 (2.0 – 88.0)</w:t>
            </w:r>
          </w:p>
        </w:tc>
        <w:tc>
          <w:tcPr>
            <w:tcW w:w="682" w:type="pct"/>
            <w:shd w:val="clear" w:color="auto" w:fill="auto"/>
          </w:tcPr>
          <w:p w14:paraId="64782539"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45.0 (0.0 – 96.0)</w:t>
            </w:r>
          </w:p>
        </w:tc>
        <w:tc>
          <w:tcPr>
            <w:tcW w:w="682" w:type="pct"/>
            <w:shd w:val="clear" w:color="auto" w:fill="auto"/>
          </w:tcPr>
          <w:p w14:paraId="7038E7E7"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.482</w:t>
            </w:r>
          </w:p>
        </w:tc>
      </w:tr>
      <w:tr w:rsidR="00115521" w:rsidRPr="00151079" w14:paraId="08209530"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00F3EB16" w14:textId="77777777" w:rsidR="00115521" w:rsidRPr="00151079" w:rsidRDefault="00000000">
            <w:pPr>
              <w:widowControl/>
              <w:adjustRightInd w:val="0"/>
              <w:snapToGrid w:val="0"/>
              <w:rPr>
                <w:rFonts w:ascii="Times New Roman" w:eastAsia="宋体" w:hAnsi="Times New Roman" w:cs="Times New Roman"/>
                <w:color w:val="auto"/>
                <w:kern w:val="0"/>
                <w:szCs w:val="21"/>
              </w:rPr>
            </w:pPr>
            <w:r w:rsidRPr="00151079">
              <w:rPr>
                <w:rFonts w:ascii="Times New Roman" w:eastAsia="宋体" w:hAnsi="Times New Roman" w:cs="Times New Roman"/>
                <w:b w:val="0"/>
                <w:bCs w:val="0"/>
                <w:color w:val="auto"/>
                <w:kern w:val="0"/>
                <w:szCs w:val="21"/>
              </w:rPr>
              <w:t>Minus X</w:t>
            </w:r>
          </w:p>
        </w:tc>
        <w:tc>
          <w:tcPr>
            <w:tcW w:w="684" w:type="pct"/>
            <w:tcBorders>
              <w:right w:val="nil"/>
            </w:tcBorders>
            <w:shd w:val="clear" w:color="auto" w:fill="auto"/>
          </w:tcPr>
          <w:p w14:paraId="288E68E2"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tcBorders>
              <w:right w:val="nil"/>
            </w:tcBorders>
            <w:shd w:val="clear" w:color="auto" w:fill="auto"/>
          </w:tcPr>
          <w:p w14:paraId="7A5A814A"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tcBorders>
              <w:right w:val="nil"/>
            </w:tcBorders>
            <w:shd w:val="clear" w:color="auto" w:fill="auto"/>
          </w:tcPr>
          <w:p w14:paraId="7D1EDB65"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tcBorders>
              <w:right w:val="nil"/>
            </w:tcBorders>
            <w:shd w:val="clear" w:color="auto" w:fill="auto"/>
          </w:tcPr>
          <w:p w14:paraId="23D39C51"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.425</w:t>
            </w:r>
          </w:p>
        </w:tc>
      </w:tr>
      <w:tr w:rsidR="00115521" w:rsidRPr="00151079" w14:paraId="48DD72B4"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65080A08" w14:textId="77777777" w:rsidR="00115521" w:rsidRPr="00151079" w:rsidRDefault="00000000">
            <w:pPr>
              <w:widowControl/>
              <w:adjustRightInd w:val="0"/>
              <w:snapToGrid w:val="0"/>
              <w:ind w:leftChars="150" w:left="315"/>
              <w:rPr>
                <w:rFonts w:ascii="Times New Roman" w:eastAsia="宋体" w:hAnsi="Times New Roman" w:cs="Times New Roman"/>
                <w:color w:val="auto"/>
                <w:kern w:val="0"/>
                <w:szCs w:val="21"/>
              </w:rPr>
            </w:pPr>
            <w:r w:rsidRPr="00151079">
              <w:rPr>
                <w:rFonts w:ascii="Times New Roman" w:hAnsi="Times New Roman" w:cs="Times New Roman" w:hint="eastAsia"/>
                <w:b w:val="0"/>
                <w:bCs w:val="0"/>
                <w:color w:val="auto"/>
                <w:w w:val="105"/>
                <w:kern w:val="0"/>
                <w:szCs w:val="21"/>
              </w:rPr>
              <w:t>N</w:t>
            </w:r>
            <w:r w:rsidRPr="00151079">
              <w:rPr>
                <w:rFonts w:ascii="Times New Roman" w:hAnsi="Times New Roman" w:cs="Times New Roman"/>
                <w:b w:val="0"/>
                <w:bCs w:val="0"/>
                <w:color w:val="auto"/>
                <w:w w:val="105"/>
                <w:kern w:val="0"/>
                <w:szCs w:val="21"/>
              </w:rPr>
              <w:t>o</w:t>
            </w:r>
          </w:p>
        </w:tc>
        <w:tc>
          <w:tcPr>
            <w:tcW w:w="684" w:type="pct"/>
            <w:shd w:val="clear" w:color="auto" w:fill="auto"/>
          </w:tcPr>
          <w:p w14:paraId="0075CC92"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88 (83.3)</w:t>
            </w:r>
          </w:p>
        </w:tc>
        <w:tc>
          <w:tcPr>
            <w:tcW w:w="682" w:type="pct"/>
            <w:shd w:val="clear" w:color="auto" w:fill="auto"/>
          </w:tcPr>
          <w:p w14:paraId="4235B39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32 (80.0)</w:t>
            </w:r>
          </w:p>
        </w:tc>
        <w:tc>
          <w:tcPr>
            <w:tcW w:w="682" w:type="pct"/>
            <w:shd w:val="clear" w:color="auto" w:fill="auto"/>
          </w:tcPr>
          <w:p w14:paraId="21376453"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56 (86.2)</w:t>
            </w:r>
          </w:p>
        </w:tc>
        <w:tc>
          <w:tcPr>
            <w:tcW w:w="682" w:type="pct"/>
            <w:shd w:val="clear" w:color="auto" w:fill="auto"/>
          </w:tcPr>
          <w:p w14:paraId="6510997E"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5A61FDDB"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72864DDC" w14:textId="77777777" w:rsidR="00115521" w:rsidRPr="00151079" w:rsidRDefault="00000000">
            <w:pPr>
              <w:widowControl/>
              <w:adjustRightInd w:val="0"/>
              <w:snapToGrid w:val="0"/>
              <w:ind w:leftChars="150" w:left="315"/>
              <w:rPr>
                <w:rFonts w:ascii="Times New Roman" w:eastAsia="宋体" w:hAnsi="Times New Roman" w:cs="Times New Roman"/>
                <w:color w:val="auto"/>
                <w:kern w:val="0"/>
                <w:szCs w:val="21"/>
              </w:rPr>
            </w:pPr>
            <w:r w:rsidRPr="00151079">
              <w:rPr>
                <w:rFonts w:ascii="Times New Roman" w:hAnsi="Times New Roman" w:cs="Times New Roman" w:hint="eastAsia"/>
                <w:b w:val="0"/>
                <w:bCs w:val="0"/>
                <w:color w:val="auto"/>
                <w:w w:val="105"/>
                <w:kern w:val="0"/>
                <w:szCs w:val="21"/>
              </w:rPr>
              <w:t>Y</w:t>
            </w:r>
            <w:r w:rsidRPr="00151079">
              <w:rPr>
                <w:rFonts w:ascii="Times New Roman" w:hAnsi="Times New Roman" w:cs="Times New Roman"/>
                <w:b w:val="0"/>
                <w:bCs w:val="0"/>
                <w:color w:val="auto"/>
                <w:w w:val="105"/>
                <w:kern w:val="0"/>
                <w:szCs w:val="21"/>
              </w:rPr>
              <w:t>es</w:t>
            </w:r>
          </w:p>
        </w:tc>
        <w:tc>
          <w:tcPr>
            <w:tcW w:w="684" w:type="pct"/>
            <w:tcBorders>
              <w:right w:val="nil"/>
            </w:tcBorders>
            <w:shd w:val="clear" w:color="auto" w:fill="auto"/>
          </w:tcPr>
          <w:p w14:paraId="2565F56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1</w:t>
            </w:r>
            <w:r w:rsidRPr="00151079">
              <w:rPr>
                <w:rFonts w:ascii="Times New Roman" w:hAnsi="Times New Roman" w:cs="Times New Roman"/>
                <w:color w:val="auto"/>
                <w:szCs w:val="21"/>
              </w:rPr>
              <w:t>7 (16.2)</w:t>
            </w:r>
          </w:p>
        </w:tc>
        <w:tc>
          <w:tcPr>
            <w:tcW w:w="682" w:type="pct"/>
            <w:tcBorders>
              <w:right w:val="nil"/>
            </w:tcBorders>
            <w:shd w:val="clear" w:color="auto" w:fill="auto"/>
          </w:tcPr>
          <w:p w14:paraId="538402ED"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8 (20.0)</w:t>
            </w:r>
          </w:p>
        </w:tc>
        <w:tc>
          <w:tcPr>
            <w:tcW w:w="682" w:type="pct"/>
            <w:tcBorders>
              <w:right w:val="nil"/>
            </w:tcBorders>
            <w:shd w:val="clear" w:color="auto" w:fill="auto"/>
          </w:tcPr>
          <w:p w14:paraId="0A7112C5"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9 (13.8)</w:t>
            </w:r>
          </w:p>
        </w:tc>
        <w:tc>
          <w:tcPr>
            <w:tcW w:w="682" w:type="pct"/>
            <w:tcBorders>
              <w:right w:val="nil"/>
            </w:tcBorders>
            <w:shd w:val="clear" w:color="auto" w:fill="auto"/>
          </w:tcPr>
          <w:p w14:paraId="2EE9CCC9"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435C02B8"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7C54954B" w14:textId="77777777" w:rsidR="00115521" w:rsidRPr="00151079" w:rsidRDefault="00000000">
            <w:pPr>
              <w:widowControl/>
              <w:adjustRightInd w:val="0"/>
              <w:snapToGrid w:val="0"/>
              <w:rPr>
                <w:rFonts w:ascii="Times New Roman" w:eastAsia="宋体" w:hAnsi="Times New Roman" w:cs="Times New Roman"/>
                <w:color w:val="auto"/>
                <w:kern w:val="0"/>
                <w:szCs w:val="21"/>
              </w:rPr>
            </w:pPr>
            <w:r w:rsidRPr="00151079">
              <w:rPr>
                <w:rFonts w:ascii="Times New Roman" w:eastAsia="宋体" w:hAnsi="Times New Roman" w:cs="Times New Roman"/>
                <w:b w:val="0"/>
                <w:bCs w:val="0"/>
                <w:color w:val="auto"/>
                <w:kern w:val="0"/>
                <w:szCs w:val="21"/>
              </w:rPr>
              <w:t>Minus Y</w:t>
            </w:r>
          </w:p>
        </w:tc>
        <w:tc>
          <w:tcPr>
            <w:tcW w:w="684" w:type="pct"/>
            <w:shd w:val="clear" w:color="auto" w:fill="auto"/>
          </w:tcPr>
          <w:p w14:paraId="53F05D2C"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473355CC"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176F53C5"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24ED6C2F"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.817</w:t>
            </w:r>
          </w:p>
        </w:tc>
      </w:tr>
      <w:tr w:rsidR="00115521" w:rsidRPr="00151079" w14:paraId="6A77E0D9"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3BE116CC" w14:textId="77777777" w:rsidR="00115521" w:rsidRPr="00151079" w:rsidRDefault="00000000">
            <w:pPr>
              <w:widowControl/>
              <w:adjustRightInd w:val="0"/>
              <w:snapToGrid w:val="0"/>
              <w:ind w:leftChars="150" w:left="315"/>
              <w:rPr>
                <w:rFonts w:ascii="Times New Roman" w:eastAsia="宋体" w:hAnsi="Times New Roman" w:cs="Times New Roman"/>
                <w:color w:val="auto"/>
                <w:kern w:val="0"/>
                <w:szCs w:val="21"/>
              </w:rPr>
            </w:pPr>
            <w:r w:rsidRPr="00151079">
              <w:rPr>
                <w:rFonts w:ascii="Times New Roman" w:hAnsi="Times New Roman" w:cs="Times New Roman" w:hint="eastAsia"/>
                <w:b w:val="0"/>
                <w:bCs w:val="0"/>
                <w:color w:val="auto"/>
                <w:w w:val="105"/>
                <w:kern w:val="0"/>
                <w:szCs w:val="21"/>
              </w:rPr>
              <w:t>N</w:t>
            </w:r>
            <w:r w:rsidRPr="00151079">
              <w:rPr>
                <w:rFonts w:ascii="Times New Roman" w:hAnsi="Times New Roman" w:cs="Times New Roman"/>
                <w:b w:val="0"/>
                <w:bCs w:val="0"/>
                <w:color w:val="auto"/>
                <w:w w:val="105"/>
                <w:kern w:val="0"/>
                <w:szCs w:val="21"/>
              </w:rPr>
              <w:t>o</w:t>
            </w:r>
          </w:p>
        </w:tc>
        <w:tc>
          <w:tcPr>
            <w:tcW w:w="684" w:type="pct"/>
            <w:tcBorders>
              <w:right w:val="nil"/>
            </w:tcBorders>
            <w:shd w:val="clear" w:color="auto" w:fill="auto"/>
          </w:tcPr>
          <w:p w14:paraId="453474AA"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79 (75.2)</w:t>
            </w:r>
          </w:p>
        </w:tc>
        <w:tc>
          <w:tcPr>
            <w:tcW w:w="682" w:type="pct"/>
            <w:tcBorders>
              <w:right w:val="nil"/>
            </w:tcBorders>
            <w:shd w:val="clear" w:color="auto" w:fill="auto"/>
          </w:tcPr>
          <w:p w14:paraId="086C6E7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31 (77.5)</w:t>
            </w:r>
          </w:p>
        </w:tc>
        <w:tc>
          <w:tcPr>
            <w:tcW w:w="682" w:type="pct"/>
            <w:tcBorders>
              <w:right w:val="nil"/>
            </w:tcBorders>
            <w:shd w:val="clear" w:color="auto" w:fill="auto"/>
          </w:tcPr>
          <w:p w14:paraId="42D64A08"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48 (73.8)</w:t>
            </w:r>
          </w:p>
        </w:tc>
        <w:tc>
          <w:tcPr>
            <w:tcW w:w="682" w:type="pct"/>
            <w:tcBorders>
              <w:right w:val="nil"/>
            </w:tcBorders>
            <w:shd w:val="clear" w:color="auto" w:fill="auto"/>
          </w:tcPr>
          <w:p w14:paraId="31E2F258"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70F18A45"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13F9DE98" w14:textId="77777777" w:rsidR="00115521" w:rsidRPr="00151079" w:rsidRDefault="00000000">
            <w:pPr>
              <w:widowControl/>
              <w:adjustRightInd w:val="0"/>
              <w:snapToGrid w:val="0"/>
              <w:ind w:leftChars="150" w:left="315"/>
              <w:rPr>
                <w:rFonts w:ascii="Times New Roman" w:eastAsia="宋体" w:hAnsi="Times New Roman" w:cs="Times New Roman"/>
                <w:color w:val="auto"/>
                <w:kern w:val="0"/>
                <w:szCs w:val="21"/>
              </w:rPr>
            </w:pPr>
            <w:r w:rsidRPr="00151079">
              <w:rPr>
                <w:rFonts w:ascii="Times New Roman" w:hAnsi="Times New Roman" w:cs="Times New Roman" w:hint="eastAsia"/>
                <w:b w:val="0"/>
                <w:bCs w:val="0"/>
                <w:color w:val="auto"/>
                <w:w w:val="105"/>
                <w:kern w:val="0"/>
                <w:szCs w:val="21"/>
              </w:rPr>
              <w:t>Y</w:t>
            </w:r>
            <w:r w:rsidRPr="00151079">
              <w:rPr>
                <w:rFonts w:ascii="Times New Roman" w:hAnsi="Times New Roman" w:cs="Times New Roman"/>
                <w:b w:val="0"/>
                <w:bCs w:val="0"/>
                <w:color w:val="auto"/>
                <w:w w:val="105"/>
                <w:kern w:val="0"/>
                <w:szCs w:val="21"/>
              </w:rPr>
              <w:t>es</w:t>
            </w:r>
          </w:p>
        </w:tc>
        <w:tc>
          <w:tcPr>
            <w:tcW w:w="684" w:type="pct"/>
            <w:shd w:val="clear" w:color="auto" w:fill="auto"/>
          </w:tcPr>
          <w:p w14:paraId="73DD2710"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26 (24.8)</w:t>
            </w:r>
          </w:p>
        </w:tc>
        <w:tc>
          <w:tcPr>
            <w:tcW w:w="682" w:type="pct"/>
            <w:shd w:val="clear" w:color="auto" w:fill="auto"/>
          </w:tcPr>
          <w:p w14:paraId="06307359"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9 (22.5)</w:t>
            </w:r>
          </w:p>
        </w:tc>
        <w:tc>
          <w:tcPr>
            <w:tcW w:w="682" w:type="pct"/>
            <w:shd w:val="clear" w:color="auto" w:fill="auto"/>
          </w:tcPr>
          <w:p w14:paraId="0BC5CB6B"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17 (26.2)</w:t>
            </w:r>
          </w:p>
        </w:tc>
        <w:tc>
          <w:tcPr>
            <w:tcW w:w="682" w:type="pct"/>
            <w:shd w:val="clear" w:color="auto" w:fill="auto"/>
          </w:tcPr>
          <w:p w14:paraId="3E19702F"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0FC46D5F"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7D52790A" w14:textId="77777777" w:rsidR="00115521" w:rsidRPr="00151079" w:rsidRDefault="00000000">
            <w:pPr>
              <w:widowControl/>
              <w:adjustRightInd w:val="0"/>
              <w:snapToGrid w:val="0"/>
              <w:rPr>
                <w:rFonts w:ascii="Times New Roman" w:eastAsia="宋体" w:hAnsi="Times New Roman" w:cs="Times New Roman"/>
                <w:kern w:val="0"/>
                <w:szCs w:val="21"/>
              </w:rPr>
            </w:pPr>
            <w:r w:rsidRPr="00151079">
              <w:rPr>
                <w:rFonts w:ascii="Times New Roman" w:eastAsia="宋体" w:hAnsi="Times New Roman" w:cs="Times New Roman"/>
                <w:b w:val="0"/>
                <w:bCs w:val="0"/>
                <w:kern w:val="0"/>
                <w:szCs w:val="21"/>
              </w:rPr>
              <w:t>del7q</w:t>
            </w:r>
          </w:p>
        </w:tc>
        <w:tc>
          <w:tcPr>
            <w:tcW w:w="684" w:type="pct"/>
            <w:tcBorders>
              <w:right w:val="nil"/>
            </w:tcBorders>
            <w:shd w:val="clear" w:color="auto" w:fill="auto"/>
          </w:tcPr>
          <w:p w14:paraId="5FFA7E20"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682" w:type="pct"/>
            <w:tcBorders>
              <w:right w:val="nil"/>
            </w:tcBorders>
            <w:shd w:val="clear" w:color="auto" w:fill="auto"/>
          </w:tcPr>
          <w:p w14:paraId="27C57774"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682" w:type="pct"/>
            <w:tcBorders>
              <w:right w:val="nil"/>
            </w:tcBorders>
            <w:shd w:val="clear" w:color="auto" w:fill="auto"/>
          </w:tcPr>
          <w:p w14:paraId="5D847135"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682" w:type="pct"/>
            <w:tcBorders>
              <w:right w:val="nil"/>
            </w:tcBorders>
            <w:shd w:val="clear" w:color="auto" w:fill="auto"/>
          </w:tcPr>
          <w:p w14:paraId="3CF7F6D0"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0</w:t>
            </w:r>
            <w:r w:rsidRPr="00151079">
              <w:rPr>
                <w:rFonts w:ascii="Times New Roman" w:hAnsi="Times New Roman" w:cs="Times New Roman"/>
                <w:szCs w:val="21"/>
              </w:rPr>
              <w:t>.295</w:t>
            </w:r>
          </w:p>
        </w:tc>
      </w:tr>
      <w:tr w:rsidR="00115521" w:rsidRPr="00151079" w14:paraId="77A7E240"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7DA486E3" w14:textId="77777777" w:rsidR="00115521" w:rsidRPr="00151079" w:rsidRDefault="00000000">
            <w:pPr>
              <w:widowControl/>
              <w:adjustRightInd w:val="0"/>
              <w:snapToGrid w:val="0"/>
              <w:ind w:leftChars="150" w:left="315"/>
              <w:rPr>
                <w:rFonts w:ascii="Times New Roman" w:eastAsia="宋体" w:hAnsi="Times New Roman" w:cs="Times New Roman"/>
                <w:kern w:val="0"/>
                <w:szCs w:val="21"/>
              </w:rPr>
            </w:pPr>
            <w:r w:rsidRPr="00151079">
              <w:rPr>
                <w:rFonts w:ascii="Times New Roman" w:hAnsi="Times New Roman" w:cs="Times New Roman" w:hint="eastAsia"/>
                <w:b w:val="0"/>
                <w:bCs w:val="0"/>
                <w:color w:val="auto"/>
                <w:w w:val="105"/>
                <w:kern w:val="0"/>
                <w:szCs w:val="21"/>
              </w:rPr>
              <w:t>N</w:t>
            </w:r>
            <w:r w:rsidRPr="00151079">
              <w:rPr>
                <w:rFonts w:ascii="Times New Roman" w:hAnsi="Times New Roman" w:cs="Times New Roman"/>
                <w:b w:val="0"/>
                <w:bCs w:val="0"/>
                <w:color w:val="auto"/>
                <w:w w:val="105"/>
                <w:kern w:val="0"/>
                <w:szCs w:val="21"/>
              </w:rPr>
              <w:t>o</w:t>
            </w:r>
          </w:p>
        </w:tc>
        <w:tc>
          <w:tcPr>
            <w:tcW w:w="684" w:type="pct"/>
            <w:shd w:val="clear" w:color="auto" w:fill="auto"/>
          </w:tcPr>
          <w:p w14:paraId="2BD7A734"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1</w:t>
            </w:r>
            <w:r w:rsidRPr="00151079">
              <w:rPr>
                <w:rFonts w:ascii="Times New Roman" w:hAnsi="Times New Roman" w:cs="Times New Roman"/>
                <w:szCs w:val="21"/>
              </w:rPr>
              <w:t>01 (96.2)</w:t>
            </w:r>
          </w:p>
        </w:tc>
        <w:tc>
          <w:tcPr>
            <w:tcW w:w="682" w:type="pct"/>
            <w:shd w:val="clear" w:color="auto" w:fill="auto"/>
          </w:tcPr>
          <w:p w14:paraId="0B364FBC"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4</w:t>
            </w:r>
            <w:r w:rsidRPr="00151079">
              <w:rPr>
                <w:rFonts w:ascii="Times New Roman" w:hAnsi="Times New Roman" w:cs="Times New Roman"/>
                <w:szCs w:val="21"/>
              </w:rPr>
              <w:t>0 (100.0)</w:t>
            </w:r>
          </w:p>
        </w:tc>
        <w:tc>
          <w:tcPr>
            <w:tcW w:w="682" w:type="pct"/>
            <w:shd w:val="clear" w:color="auto" w:fill="auto"/>
          </w:tcPr>
          <w:p w14:paraId="3D9D8A9B"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6</w:t>
            </w:r>
            <w:r w:rsidRPr="00151079">
              <w:rPr>
                <w:rFonts w:ascii="Times New Roman" w:hAnsi="Times New Roman" w:cs="Times New Roman"/>
                <w:szCs w:val="21"/>
              </w:rPr>
              <w:t>1 (93.8)</w:t>
            </w:r>
          </w:p>
        </w:tc>
        <w:tc>
          <w:tcPr>
            <w:tcW w:w="682" w:type="pct"/>
            <w:shd w:val="clear" w:color="auto" w:fill="auto"/>
          </w:tcPr>
          <w:p w14:paraId="5FDB35B2"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115521" w:rsidRPr="00151079" w14:paraId="4D30728E"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7E9FA35D" w14:textId="77777777" w:rsidR="00115521" w:rsidRPr="00151079" w:rsidRDefault="00000000">
            <w:pPr>
              <w:widowControl/>
              <w:adjustRightInd w:val="0"/>
              <w:snapToGrid w:val="0"/>
              <w:ind w:leftChars="150" w:left="315"/>
              <w:rPr>
                <w:rFonts w:ascii="Times New Roman" w:eastAsia="宋体" w:hAnsi="Times New Roman" w:cs="Times New Roman"/>
                <w:kern w:val="0"/>
                <w:szCs w:val="21"/>
              </w:rPr>
            </w:pPr>
            <w:r w:rsidRPr="00151079">
              <w:rPr>
                <w:rFonts w:ascii="Times New Roman" w:hAnsi="Times New Roman" w:cs="Times New Roman" w:hint="eastAsia"/>
                <w:b w:val="0"/>
                <w:bCs w:val="0"/>
                <w:color w:val="auto"/>
                <w:w w:val="105"/>
                <w:kern w:val="0"/>
                <w:szCs w:val="21"/>
              </w:rPr>
              <w:t>Y</w:t>
            </w:r>
            <w:r w:rsidRPr="00151079">
              <w:rPr>
                <w:rFonts w:ascii="Times New Roman" w:hAnsi="Times New Roman" w:cs="Times New Roman"/>
                <w:b w:val="0"/>
                <w:bCs w:val="0"/>
                <w:color w:val="auto"/>
                <w:w w:val="105"/>
                <w:kern w:val="0"/>
                <w:szCs w:val="21"/>
              </w:rPr>
              <w:t>es</w:t>
            </w:r>
          </w:p>
        </w:tc>
        <w:tc>
          <w:tcPr>
            <w:tcW w:w="684" w:type="pct"/>
            <w:tcBorders>
              <w:right w:val="nil"/>
            </w:tcBorders>
            <w:shd w:val="clear" w:color="auto" w:fill="auto"/>
          </w:tcPr>
          <w:p w14:paraId="4D4B1933"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4</w:t>
            </w:r>
            <w:r w:rsidRPr="00151079">
              <w:rPr>
                <w:rFonts w:ascii="Times New Roman" w:hAnsi="Times New Roman" w:cs="Times New Roman"/>
                <w:szCs w:val="21"/>
              </w:rPr>
              <w:t xml:space="preserve"> (3.8)</w:t>
            </w:r>
          </w:p>
        </w:tc>
        <w:tc>
          <w:tcPr>
            <w:tcW w:w="682" w:type="pct"/>
            <w:tcBorders>
              <w:right w:val="nil"/>
            </w:tcBorders>
            <w:shd w:val="clear" w:color="auto" w:fill="auto"/>
          </w:tcPr>
          <w:p w14:paraId="5512A174"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0</w:t>
            </w:r>
            <w:r w:rsidRPr="00151079">
              <w:rPr>
                <w:rFonts w:ascii="Times New Roman" w:hAnsi="Times New Roman" w:cs="Times New Roman"/>
                <w:szCs w:val="21"/>
              </w:rPr>
              <w:t xml:space="preserve"> (0.0)</w:t>
            </w:r>
          </w:p>
        </w:tc>
        <w:tc>
          <w:tcPr>
            <w:tcW w:w="682" w:type="pct"/>
            <w:tcBorders>
              <w:right w:val="nil"/>
            </w:tcBorders>
            <w:shd w:val="clear" w:color="auto" w:fill="auto"/>
          </w:tcPr>
          <w:p w14:paraId="46C8B682"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4</w:t>
            </w:r>
            <w:r w:rsidRPr="00151079">
              <w:rPr>
                <w:rFonts w:ascii="Times New Roman" w:hAnsi="Times New Roman" w:cs="Times New Roman"/>
                <w:szCs w:val="21"/>
              </w:rPr>
              <w:t xml:space="preserve"> (6.2)</w:t>
            </w:r>
          </w:p>
        </w:tc>
        <w:tc>
          <w:tcPr>
            <w:tcW w:w="682" w:type="pct"/>
            <w:tcBorders>
              <w:right w:val="nil"/>
            </w:tcBorders>
            <w:shd w:val="clear" w:color="auto" w:fill="auto"/>
          </w:tcPr>
          <w:p w14:paraId="1D0E6B20"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115521" w:rsidRPr="00151079" w14:paraId="4CED8CCA"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56A799CF" w14:textId="77777777" w:rsidR="00115521" w:rsidRPr="00151079" w:rsidRDefault="00000000">
            <w:pPr>
              <w:widowControl/>
              <w:adjustRightInd w:val="0"/>
              <w:snapToGrid w:val="0"/>
              <w:rPr>
                <w:rFonts w:ascii="Times New Roman" w:eastAsia="宋体" w:hAnsi="Times New Roman" w:cs="Times New Roman"/>
                <w:color w:val="auto"/>
                <w:kern w:val="0"/>
                <w:szCs w:val="21"/>
              </w:rPr>
            </w:pPr>
            <w:r w:rsidRPr="00151079">
              <w:rPr>
                <w:rFonts w:ascii="Times New Roman" w:eastAsia="宋体" w:hAnsi="Times New Roman" w:cs="Times New Roman"/>
                <w:b w:val="0"/>
                <w:bCs w:val="0"/>
                <w:color w:val="auto"/>
                <w:kern w:val="0"/>
                <w:szCs w:val="21"/>
              </w:rPr>
              <w:t>Del 9q</w:t>
            </w:r>
          </w:p>
        </w:tc>
        <w:tc>
          <w:tcPr>
            <w:tcW w:w="684" w:type="pct"/>
            <w:shd w:val="clear" w:color="auto" w:fill="auto"/>
          </w:tcPr>
          <w:p w14:paraId="76C48D70"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6D72E976"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6C7343BC"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1CFA647B"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.738</w:t>
            </w:r>
          </w:p>
        </w:tc>
      </w:tr>
      <w:tr w:rsidR="00115521" w:rsidRPr="00151079" w14:paraId="60CC90E5"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503EED82" w14:textId="77777777" w:rsidR="00115521" w:rsidRPr="00151079" w:rsidRDefault="00000000">
            <w:pPr>
              <w:widowControl/>
              <w:adjustRightInd w:val="0"/>
              <w:snapToGrid w:val="0"/>
              <w:ind w:leftChars="150" w:left="315"/>
              <w:rPr>
                <w:rFonts w:ascii="Times New Roman" w:eastAsia="宋体" w:hAnsi="Times New Roman" w:cs="Times New Roman"/>
                <w:kern w:val="0"/>
                <w:szCs w:val="21"/>
              </w:rPr>
            </w:pPr>
            <w:r w:rsidRPr="00151079">
              <w:rPr>
                <w:rFonts w:ascii="Times New Roman" w:hAnsi="Times New Roman" w:cs="Times New Roman" w:hint="eastAsia"/>
                <w:b w:val="0"/>
                <w:bCs w:val="0"/>
                <w:color w:val="auto"/>
                <w:w w:val="105"/>
                <w:kern w:val="0"/>
                <w:szCs w:val="21"/>
              </w:rPr>
              <w:t>N</w:t>
            </w:r>
            <w:r w:rsidRPr="00151079">
              <w:rPr>
                <w:rFonts w:ascii="Times New Roman" w:hAnsi="Times New Roman" w:cs="Times New Roman"/>
                <w:b w:val="0"/>
                <w:bCs w:val="0"/>
                <w:color w:val="auto"/>
                <w:w w:val="105"/>
                <w:kern w:val="0"/>
                <w:szCs w:val="21"/>
              </w:rPr>
              <w:t>o</w:t>
            </w:r>
          </w:p>
        </w:tc>
        <w:tc>
          <w:tcPr>
            <w:tcW w:w="684" w:type="pct"/>
            <w:tcBorders>
              <w:right w:val="nil"/>
            </w:tcBorders>
            <w:shd w:val="clear" w:color="auto" w:fill="auto"/>
          </w:tcPr>
          <w:p w14:paraId="192A830C"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color w:val="auto"/>
                <w:szCs w:val="21"/>
              </w:rPr>
              <w:t>10 (9.5)</w:t>
            </w:r>
          </w:p>
        </w:tc>
        <w:tc>
          <w:tcPr>
            <w:tcW w:w="682" w:type="pct"/>
            <w:tcBorders>
              <w:right w:val="nil"/>
            </w:tcBorders>
            <w:shd w:val="clear" w:color="auto" w:fill="auto"/>
          </w:tcPr>
          <w:p w14:paraId="0EF22FA4"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color w:val="auto"/>
                <w:szCs w:val="21"/>
              </w:rPr>
              <w:t>3 (7.5)</w:t>
            </w:r>
          </w:p>
        </w:tc>
        <w:tc>
          <w:tcPr>
            <w:tcW w:w="682" w:type="pct"/>
            <w:tcBorders>
              <w:right w:val="nil"/>
            </w:tcBorders>
            <w:shd w:val="clear" w:color="auto" w:fill="auto"/>
          </w:tcPr>
          <w:p w14:paraId="7C1A569B"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color w:val="auto"/>
                <w:szCs w:val="21"/>
              </w:rPr>
              <w:t>7 (10.8)</w:t>
            </w:r>
          </w:p>
        </w:tc>
        <w:tc>
          <w:tcPr>
            <w:tcW w:w="682" w:type="pct"/>
            <w:tcBorders>
              <w:right w:val="nil"/>
            </w:tcBorders>
            <w:shd w:val="clear" w:color="auto" w:fill="auto"/>
          </w:tcPr>
          <w:p w14:paraId="197962B6"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115521" w:rsidRPr="00151079" w14:paraId="56C5EC87"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22DF848C" w14:textId="77777777" w:rsidR="00115521" w:rsidRPr="00151079" w:rsidRDefault="00000000">
            <w:pPr>
              <w:widowControl/>
              <w:adjustRightInd w:val="0"/>
              <w:snapToGrid w:val="0"/>
              <w:ind w:leftChars="150" w:left="315"/>
              <w:rPr>
                <w:rFonts w:ascii="Times New Roman" w:eastAsia="宋体" w:hAnsi="Times New Roman" w:cs="Times New Roman"/>
                <w:kern w:val="0"/>
                <w:szCs w:val="21"/>
              </w:rPr>
            </w:pPr>
            <w:r w:rsidRPr="00151079">
              <w:rPr>
                <w:rFonts w:ascii="Times New Roman" w:hAnsi="Times New Roman" w:cs="Times New Roman" w:hint="eastAsia"/>
                <w:b w:val="0"/>
                <w:bCs w:val="0"/>
                <w:color w:val="auto"/>
                <w:w w:val="105"/>
                <w:kern w:val="0"/>
                <w:szCs w:val="21"/>
              </w:rPr>
              <w:t>Y</w:t>
            </w:r>
            <w:r w:rsidRPr="00151079">
              <w:rPr>
                <w:rFonts w:ascii="Times New Roman" w:hAnsi="Times New Roman" w:cs="Times New Roman"/>
                <w:b w:val="0"/>
                <w:bCs w:val="0"/>
                <w:color w:val="auto"/>
                <w:w w:val="105"/>
                <w:kern w:val="0"/>
                <w:szCs w:val="21"/>
              </w:rPr>
              <w:t>es</w:t>
            </w:r>
          </w:p>
        </w:tc>
        <w:tc>
          <w:tcPr>
            <w:tcW w:w="684" w:type="pct"/>
            <w:shd w:val="clear" w:color="auto" w:fill="auto"/>
          </w:tcPr>
          <w:p w14:paraId="73ECC327"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color w:val="auto"/>
                <w:szCs w:val="21"/>
              </w:rPr>
              <w:t>95 (90.5)</w:t>
            </w:r>
          </w:p>
        </w:tc>
        <w:tc>
          <w:tcPr>
            <w:tcW w:w="682" w:type="pct"/>
            <w:shd w:val="clear" w:color="auto" w:fill="auto"/>
          </w:tcPr>
          <w:p w14:paraId="5D079645"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color w:val="auto"/>
                <w:szCs w:val="21"/>
              </w:rPr>
              <w:t>37 (92.5)</w:t>
            </w:r>
          </w:p>
        </w:tc>
        <w:tc>
          <w:tcPr>
            <w:tcW w:w="682" w:type="pct"/>
            <w:shd w:val="clear" w:color="auto" w:fill="auto"/>
          </w:tcPr>
          <w:p w14:paraId="071CAC83"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color w:val="auto"/>
                <w:szCs w:val="21"/>
              </w:rPr>
              <w:t>58 (89.2)</w:t>
            </w:r>
          </w:p>
        </w:tc>
        <w:tc>
          <w:tcPr>
            <w:tcW w:w="682" w:type="pct"/>
            <w:shd w:val="clear" w:color="auto" w:fill="auto"/>
          </w:tcPr>
          <w:p w14:paraId="7212D017"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115521" w:rsidRPr="00151079" w14:paraId="7C8B0A23"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020FDFB9" w14:textId="77777777" w:rsidR="00115521" w:rsidRPr="00151079" w:rsidRDefault="00000000">
            <w:pPr>
              <w:widowControl/>
              <w:adjustRightInd w:val="0"/>
              <w:snapToGrid w:val="0"/>
              <w:rPr>
                <w:rFonts w:ascii="Times New Roman" w:hAnsi="Times New Roman" w:cs="Times New Roman"/>
                <w:w w:val="105"/>
                <w:kern w:val="0"/>
                <w:szCs w:val="21"/>
              </w:rPr>
            </w:pPr>
            <w:r w:rsidRPr="00151079">
              <w:rPr>
                <w:rFonts w:ascii="Times New Roman" w:hAnsi="Times New Roman" w:cs="Times New Roman" w:hint="eastAsia"/>
                <w:b w:val="0"/>
                <w:bCs w:val="0"/>
                <w:w w:val="105"/>
                <w:kern w:val="0"/>
                <w:szCs w:val="21"/>
              </w:rPr>
              <w:t>F</w:t>
            </w:r>
            <w:r w:rsidRPr="00151079">
              <w:rPr>
                <w:rFonts w:ascii="Times New Roman" w:hAnsi="Times New Roman" w:cs="Times New Roman"/>
                <w:b w:val="0"/>
                <w:bCs w:val="0"/>
                <w:w w:val="105"/>
                <w:kern w:val="0"/>
                <w:szCs w:val="21"/>
              </w:rPr>
              <w:t>LT3-ITD positive</w:t>
            </w:r>
          </w:p>
        </w:tc>
        <w:tc>
          <w:tcPr>
            <w:tcW w:w="684" w:type="pct"/>
            <w:tcBorders>
              <w:right w:val="nil"/>
            </w:tcBorders>
            <w:shd w:val="clear" w:color="auto" w:fill="auto"/>
          </w:tcPr>
          <w:p w14:paraId="3606662B"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682" w:type="pct"/>
            <w:tcBorders>
              <w:right w:val="nil"/>
            </w:tcBorders>
            <w:shd w:val="clear" w:color="auto" w:fill="auto"/>
          </w:tcPr>
          <w:p w14:paraId="2E8A4EAD"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682" w:type="pct"/>
            <w:tcBorders>
              <w:right w:val="nil"/>
            </w:tcBorders>
            <w:shd w:val="clear" w:color="auto" w:fill="auto"/>
          </w:tcPr>
          <w:p w14:paraId="0AF8FF2B"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682" w:type="pct"/>
            <w:tcBorders>
              <w:right w:val="nil"/>
            </w:tcBorders>
            <w:shd w:val="clear" w:color="auto" w:fill="auto"/>
          </w:tcPr>
          <w:p w14:paraId="0D61D091"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1</w:t>
            </w:r>
            <w:r w:rsidRPr="00151079">
              <w:rPr>
                <w:rFonts w:ascii="Times New Roman" w:hAnsi="Times New Roman" w:cs="Times New Roman"/>
                <w:szCs w:val="21"/>
              </w:rPr>
              <w:t>.000</w:t>
            </w:r>
          </w:p>
        </w:tc>
      </w:tr>
      <w:tr w:rsidR="00115521" w:rsidRPr="00151079" w14:paraId="5FAEA1B5"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7D10DB25" w14:textId="77777777" w:rsidR="00115521" w:rsidRPr="00151079" w:rsidRDefault="00000000">
            <w:pPr>
              <w:widowControl/>
              <w:adjustRightInd w:val="0"/>
              <w:snapToGrid w:val="0"/>
              <w:ind w:leftChars="150" w:left="315"/>
              <w:rPr>
                <w:rFonts w:ascii="Times New Roman" w:hAnsi="Times New Roman" w:cs="Times New Roman"/>
                <w:w w:val="105"/>
                <w:kern w:val="0"/>
                <w:szCs w:val="21"/>
              </w:rPr>
            </w:pPr>
            <w:r w:rsidRPr="00151079">
              <w:rPr>
                <w:rFonts w:ascii="Times New Roman" w:hAnsi="Times New Roman" w:cs="Times New Roman" w:hint="eastAsia"/>
                <w:b w:val="0"/>
                <w:bCs w:val="0"/>
                <w:color w:val="auto"/>
                <w:w w:val="105"/>
                <w:kern w:val="0"/>
                <w:szCs w:val="21"/>
              </w:rPr>
              <w:t>N</w:t>
            </w:r>
            <w:r w:rsidRPr="00151079">
              <w:rPr>
                <w:rFonts w:ascii="Times New Roman" w:hAnsi="Times New Roman" w:cs="Times New Roman"/>
                <w:b w:val="0"/>
                <w:bCs w:val="0"/>
                <w:color w:val="auto"/>
                <w:w w:val="105"/>
                <w:kern w:val="0"/>
                <w:szCs w:val="21"/>
              </w:rPr>
              <w:t>o</w:t>
            </w:r>
          </w:p>
        </w:tc>
        <w:tc>
          <w:tcPr>
            <w:tcW w:w="684" w:type="pct"/>
            <w:shd w:val="clear" w:color="auto" w:fill="auto"/>
          </w:tcPr>
          <w:p w14:paraId="0AB41328"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1</w:t>
            </w:r>
            <w:r w:rsidRPr="00151079">
              <w:rPr>
                <w:rFonts w:ascii="Times New Roman" w:hAnsi="Times New Roman" w:cs="Times New Roman"/>
                <w:szCs w:val="21"/>
              </w:rPr>
              <w:t>02 (97.1)</w:t>
            </w:r>
          </w:p>
        </w:tc>
        <w:tc>
          <w:tcPr>
            <w:tcW w:w="682" w:type="pct"/>
            <w:shd w:val="clear" w:color="auto" w:fill="auto"/>
          </w:tcPr>
          <w:p w14:paraId="394F8A9F"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3</w:t>
            </w:r>
            <w:r w:rsidRPr="00151079">
              <w:rPr>
                <w:rFonts w:ascii="Times New Roman" w:hAnsi="Times New Roman" w:cs="Times New Roman"/>
                <w:szCs w:val="21"/>
              </w:rPr>
              <w:t>9 (97.5)</w:t>
            </w:r>
          </w:p>
        </w:tc>
        <w:tc>
          <w:tcPr>
            <w:tcW w:w="682" w:type="pct"/>
            <w:shd w:val="clear" w:color="auto" w:fill="auto"/>
          </w:tcPr>
          <w:p w14:paraId="3B85CC3B"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6</w:t>
            </w:r>
            <w:r w:rsidRPr="00151079">
              <w:rPr>
                <w:rFonts w:ascii="Times New Roman" w:hAnsi="Times New Roman" w:cs="Times New Roman"/>
                <w:szCs w:val="21"/>
              </w:rPr>
              <w:t>3 (96.9)</w:t>
            </w:r>
          </w:p>
        </w:tc>
        <w:tc>
          <w:tcPr>
            <w:tcW w:w="682" w:type="pct"/>
            <w:shd w:val="clear" w:color="auto" w:fill="auto"/>
          </w:tcPr>
          <w:p w14:paraId="16F8BE71"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115521" w:rsidRPr="00151079" w14:paraId="4E91DF5F"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497E807C" w14:textId="77777777" w:rsidR="00115521" w:rsidRPr="00151079" w:rsidRDefault="00000000">
            <w:pPr>
              <w:widowControl/>
              <w:adjustRightInd w:val="0"/>
              <w:snapToGrid w:val="0"/>
              <w:ind w:leftChars="150" w:left="315"/>
              <w:rPr>
                <w:rFonts w:ascii="Times New Roman" w:hAnsi="Times New Roman" w:cs="Times New Roman"/>
                <w:w w:val="105"/>
                <w:kern w:val="0"/>
                <w:szCs w:val="21"/>
              </w:rPr>
            </w:pPr>
            <w:r w:rsidRPr="00151079">
              <w:rPr>
                <w:rFonts w:ascii="Times New Roman" w:hAnsi="Times New Roman" w:cs="Times New Roman" w:hint="eastAsia"/>
                <w:b w:val="0"/>
                <w:bCs w:val="0"/>
                <w:color w:val="auto"/>
                <w:w w:val="105"/>
                <w:kern w:val="0"/>
                <w:szCs w:val="21"/>
              </w:rPr>
              <w:t>Y</w:t>
            </w:r>
            <w:r w:rsidRPr="00151079">
              <w:rPr>
                <w:rFonts w:ascii="Times New Roman" w:hAnsi="Times New Roman" w:cs="Times New Roman"/>
                <w:b w:val="0"/>
                <w:bCs w:val="0"/>
                <w:color w:val="auto"/>
                <w:w w:val="105"/>
                <w:kern w:val="0"/>
                <w:szCs w:val="21"/>
              </w:rPr>
              <w:t>es</w:t>
            </w:r>
          </w:p>
        </w:tc>
        <w:tc>
          <w:tcPr>
            <w:tcW w:w="684" w:type="pct"/>
            <w:tcBorders>
              <w:right w:val="nil"/>
            </w:tcBorders>
            <w:shd w:val="clear" w:color="auto" w:fill="auto"/>
          </w:tcPr>
          <w:p w14:paraId="1513E5D3"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3</w:t>
            </w:r>
            <w:r w:rsidRPr="00151079">
              <w:rPr>
                <w:rFonts w:ascii="Times New Roman" w:hAnsi="Times New Roman" w:cs="Times New Roman"/>
                <w:szCs w:val="21"/>
              </w:rPr>
              <w:t xml:space="preserve"> (2.9)</w:t>
            </w:r>
          </w:p>
        </w:tc>
        <w:tc>
          <w:tcPr>
            <w:tcW w:w="682" w:type="pct"/>
            <w:tcBorders>
              <w:right w:val="nil"/>
            </w:tcBorders>
            <w:shd w:val="clear" w:color="auto" w:fill="auto"/>
          </w:tcPr>
          <w:p w14:paraId="37647BC9"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1</w:t>
            </w:r>
            <w:r w:rsidRPr="00151079">
              <w:rPr>
                <w:rFonts w:ascii="Times New Roman" w:hAnsi="Times New Roman" w:cs="Times New Roman"/>
                <w:szCs w:val="21"/>
              </w:rPr>
              <w:t xml:space="preserve"> (2.5)</w:t>
            </w:r>
          </w:p>
        </w:tc>
        <w:tc>
          <w:tcPr>
            <w:tcW w:w="682" w:type="pct"/>
            <w:tcBorders>
              <w:right w:val="nil"/>
            </w:tcBorders>
            <w:shd w:val="clear" w:color="auto" w:fill="auto"/>
          </w:tcPr>
          <w:p w14:paraId="24EDA75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2</w:t>
            </w:r>
            <w:r w:rsidRPr="00151079">
              <w:rPr>
                <w:rFonts w:ascii="Times New Roman" w:hAnsi="Times New Roman" w:cs="Times New Roman"/>
                <w:szCs w:val="21"/>
              </w:rPr>
              <w:t xml:space="preserve"> (3.1)</w:t>
            </w:r>
          </w:p>
        </w:tc>
        <w:tc>
          <w:tcPr>
            <w:tcW w:w="682" w:type="pct"/>
            <w:tcBorders>
              <w:right w:val="nil"/>
            </w:tcBorders>
            <w:shd w:val="clear" w:color="auto" w:fill="auto"/>
          </w:tcPr>
          <w:p w14:paraId="4C395580"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115521" w:rsidRPr="00151079" w14:paraId="0214AD34"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4D33317A" w14:textId="77777777" w:rsidR="00115521" w:rsidRPr="00151079" w:rsidRDefault="00000000">
            <w:pPr>
              <w:widowControl/>
              <w:adjustRightInd w:val="0"/>
              <w:snapToGrid w:val="0"/>
              <w:rPr>
                <w:rFonts w:ascii="Times New Roman" w:hAnsi="Times New Roman" w:cs="Times New Roman"/>
                <w:color w:val="auto"/>
                <w:w w:val="105"/>
                <w:kern w:val="0"/>
                <w:szCs w:val="21"/>
              </w:rPr>
            </w:pPr>
            <w:r w:rsidRPr="00151079">
              <w:rPr>
                <w:rFonts w:ascii="Times New Roman" w:eastAsia="宋体" w:hAnsi="Times New Roman" w:cs="Times New Roman"/>
                <w:b w:val="0"/>
                <w:bCs w:val="0"/>
                <w:color w:val="auto"/>
                <w:kern w:val="0"/>
                <w:szCs w:val="21"/>
              </w:rPr>
              <w:t>Chloroma</w:t>
            </w:r>
          </w:p>
        </w:tc>
        <w:tc>
          <w:tcPr>
            <w:tcW w:w="684" w:type="pct"/>
            <w:shd w:val="clear" w:color="auto" w:fill="auto"/>
          </w:tcPr>
          <w:p w14:paraId="3FFDF9B9"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0D621756"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0725EBA7"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54CE1BFD"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.753</w:t>
            </w:r>
          </w:p>
        </w:tc>
      </w:tr>
      <w:tr w:rsidR="00115521" w:rsidRPr="00151079" w14:paraId="72881BCE"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6E4553C4" w14:textId="77777777" w:rsidR="00115521" w:rsidRPr="00151079" w:rsidRDefault="00000000">
            <w:pPr>
              <w:widowControl/>
              <w:adjustRightInd w:val="0"/>
              <w:snapToGrid w:val="0"/>
              <w:ind w:left="-2" w:firstLineChars="145" w:firstLine="319"/>
              <w:rPr>
                <w:rFonts w:ascii="Times New Roman" w:hAnsi="Times New Roman" w:cs="Times New Roman"/>
                <w:w w:val="105"/>
                <w:kern w:val="0"/>
                <w:szCs w:val="21"/>
              </w:rPr>
            </w:pPr>
            <w:r w:rsidRPr="00151079">
              <w:rPr>
                <w:rFonts w:ascii="Times New Roman" w:hAnsi="Times New Roman" w:cs="Times New Roman" w:hint="eastAsia"/>
                <w:b w:val="0"/>
                <w:bCs w:val="0"/>
                <w:w w:val="105"/>
                <w:kern w:val="0"/>
                <w:szCs w:val="21"/>
              </w:rPr>
              <w:t>N</w:t>
            </w:r>
            <w:r w:rsidRPr="00151079">
              <w:rPr>
                <w:rFonts w:ascii="Times New Roman" w:hAnsi="Times New Roman" w:cs="Times New Roman"/>
                <w:b w:val="0"/>
                <w:bCs w:val="0"/>
                <w:w w:val="105"/>
                <w:kern w:val="0"/>
                <w:szCs w:val="21"/>
              </w:rPr>
              <w:t>o</w:t>
            </w:r>
          </w:p>
        </w:tc>
        <w:tc>
          <w:tcPr>
            <w:tcW w:w="684" w:type="pct"/>
            <w:tcBorders>
              <w:right w:val="nil"/>
            </w:tcBorders>
            <w:shd w:val="clear" w:color="auto" w:fill="auto"/>
          </w:tcPr>
          <w:p w14:paraId="74AB8907"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39 (37.1)</w:t>
            </w:r>
          </w:p>
        </w:tc>
        <w:tc>
          <w:tcPr>
            <w:tcW w:w="682" w:type="pct"/>
            <w:tcBorders>
              <w:right w:val="nil"/>
            </w:tcBorders>
            <w:shd w:val="clear" w:color="auto" w:fill="auto"/>
          </w:tcPr>
          <w:p w14:paraId="73B4C800"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14 (35.0)</w:t>
            </w:r>
          </w:p>
        </w:tc>
        <w:tc>
          <w:tcPr>
            <w:tcW w:w="682" w:type="pct"/>
            <w:tcBorders>
              <w:right w:val="nil"/>
            </w:tcBorders>
            <w:shd w:val="clear" w:color="auto" w:fill="auto"/>
          </w:tcPr>
          <w:p w14:paraId="7969AEF1"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25 (38.5)</w:t>
            </w:r>
          </w:p>
        </w:tc>
        <w:tc>
          <w:tcPr>
            <w:tcW w:w="682" w:type="pct"/>
            <w:tcBorders>
              <w:right w:val="nil"/>
            </w:tcBorders>
            <w:shd w:val="clear" w:color="auto" w:fill="auto"/>
          </w:tcPr>
          <w:p w14:paraId="666958FF"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0C4AA403"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6A9FA0A0" w14:textId="77777777" w:rsidR="00115521" w:rsidRPr="00151079" w:rsidRDefault="00000000">
            <w:pPr>
              <w:widowControl/>
              <w:adjustRightInd w:val="0"/>
              <w:snapToGrid w:val="0"/>
              <w:ind w:left="-2" w:firstLineChars="145" w:firstLine="319"/>
              <w:rPr>
                <w:rFonts w:ascii="Times New Roman" w:hAnsi="Times New Roman" w:cs="Times New Roman"/>
                <w:w w:val="105"/>
                <w:kern w:val="0"/>
                <w:szCs w:val="21"/>
              </w:rPr>
            </w:pPr>
            <w:r w:rsidRPr="00151079">
              <w:rPr>
                <w:rFonts w:ascii="Times New Roman" w:hAnsi="Times New Roman" w:cs="Times New Roman" w:hint="eastAsia"/>
                <w:b w:val="0"/>
                <w:bCs w:val="0"/>
                <w:w w:val="105"/>
                <w:kern w:val="0"/>
                <w:szCs w:val="21"/>
              </w:rPr>
              <w:t>Y</w:t>
            </w:r>
            <w:r w:rsidRPr="00151079">
              <w:rPr>
                <w:rFonts w:ascii="Times New Roman" w:hAnsi="Times New Roman" w:cs="Times New Roman"/>
                <w:b w:val="0"/>
                <w:bCs w:val="0"/>
                <w:w w:val="105"/>
                <w:kern w:val="0"/>
                <w:szCs w:val="21"/>
              </w:rPr>
              <w:t>es</w:t>
            </w:r>
          </w:p>
        </w:tc>
        <w:tc>
          <w:tcPr>
            <w:tcW w:w="684" w:type="pct"/>
            <w:shd w:val="clear" w:color="auto" w:fill="auto"/>
          </w:tcPr>
          <w:p w14:paraId="08E1FE75"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1</w:t>
            </w:r>
            <w:r w:rsidRPr="00151079">
              <w:rPr>
                <w:rFonts w:ascii="Times New Roman" w:hAnsi="Times New Roman" w:cs="Times New Roman"/>
                <w:color w:val="auto"/>
                <w:szCs w:val="21"/>
              </w:rPr>
              <w:t>0 (9.5)</w:t>
            </w:r>
          </w:p>
        </w:tc>
        <w:tc>
          <w:tcPr>
            <w:tcW w:w="682" w:type="pct"/>
            <w:shd w:val="clear" w:color="auto" w:fill="auto"/>
          </w:tcPr>
          <w:p w14:paraId="60EB8A4C"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 (7.5)</w:t>
            </w:r>
          </w:p>
        </w:tc>
        <w:tc>
          <w:tcPr>
            <w:tcW w:w="682" w:type="pct"/>
            <w:shd w:val="clear" w:color="auto" w:fill="auto"/>
          </w:tcPr>
          <w:p w14:paraId="47255D80"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7 (10.8)</w:t>
            </w:r>
          </w:p>
        </w:tc>
        <w:tc>
          <w:tcPr>
            <w:tcW w:w="682" w:type="pct"/>
            <w:shd w:val="clear" w:color="auto" w:fill="auto"/>
          </w:tcPr>
          <w:p w14:paraId="7F80D3CF"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23793836"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2682CBA7" w14:textId="77777777" w:rsidR="00115521" w:rsidRPr="00151079" w:rsidRDefault="00000000">
            <w:pPr>
              <w:widowControl/>
              <w:adjustRightInd w:val="0"/>
              <w:snapToGrid w:val="0"/>
              <w:ind w:left="-2" w:firstLineChars="145" w:firstLine="319"/>
              <w:rPr>
                <w:rFonts w:ascii="Times New Roman" w:hAnsi="Times New Roman" w:cs="Times New Roman"/>
                <w:w w:val="105"/>
                <w:kern w:val="0"/>
                <w:szCs w:val="21"/>
              </w:rPr>
            </w:pPr>
            <w:proofErr w:type="spellStart"/>
            <w:r w:rsidRPr="00151079">
              <w:rPr>
                <w:rFonts w:ascii="Times New Roman" w:hAnsi="Times New Roman" w:cs="Times New Roman" w:hint="eastAsia"/>
                <w:b w:val="0"/>
                <w:bCs w:val="0"/>
                <w:w w:val="105"/>
                <w:kern w:val="0"/>
                <w:szCs w:val="21"/>
              </w:rPr>
              <w:t>U</w:t>
            </w:r>
            <w:r w:rsidRPr="00151079">
              <w:rPr>
                <w:rFonts w:ascii="Times New Roman" w:hAnsi="Times New Roman" w:cs="Times New Roman"/>
                <w:b w:val="0"/>
                <w:bCs w:val="0"/>
                <w:w w:val="105"/>
                <w:kern w:val="0"/>
                <w:szCs w:val="21"/>
              </w:rPr>
              <w:t>nkown</w:t>
            </w:r>
            <w:proofErr w:type="spellEnd"/>
          </w:p>
        </w:tc>
        <w:tc>
          <w:tcPr>
            <w:tcW w:w="684" w:type="pct"/>
            <w:tcBorders>
              <w:right w:val="nil"/>
            </w:tcBorders>
            <w:shd w:val="clear" w:color="auto" w:fill="auto"/>
          </w:tcPr>
          <w:p w14:paraId="02CB80DE"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56 (53.4)</w:t>
            </w:r>
          </w:p>
        </w:tc>
        <w:tc>
          <w:tcPr>
            <w:tcW w:w="682" w:type="pct"/>
            <w:tcBorders>
              <w:right w:val="nil"/>
            </w:tcBorders>
            <w:shd w:val="clear" w:color="auto" w:fill="auto"/>
          </w:tcPr>
          <w:p w14:paraId="541B64CB"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23 (57.5)</w:t>
            </w:r>
          </w:p>
        </w:tc>
        <w:tc>
          <w:tcPr>
            <w:tcW w:w="682" w:type="pct"/>
            <w:tcBorders>
              <w:right w:val="nil"/>
            </w:tcBorders>
            <w:shd w:val="clear" w:color="auto" w:fill="auto"/>
          </w:tcPr>
          <w:p w14:paraId="39F696AA"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33 (50.8)</w:t>
            </w:r>
          </w:p>
        </w:tc>
        <w:tc>
          <w:tcPr>
            <w:tcW w:w="682" w:type="pct"/>
            <w:tcBorders>
              <w:right w:val="nil"/>
            </w:tcBorders>
            <w:shd w:val="clear" w:color="auto" w:fill="auto"/>
          </w:tcPr>
          <w:p w14:paraId="43FEDD36"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53CF993D"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7C6E300D" w14:textId="77777777" w:rsidR="00115521" w:rsidRPr="00151079" w:rsidRDefault="00000000">
            <w:pPr>
              <w:widowControl/>
              <w:adjustRightInd w:val="0"/>
              <w:snapToGrid w:val="0"/>
              <w:rPr>
                <w:rFonts w:ascii="Times New Roman" w:hAnsi="Times New Roman" w:cs="Times New Roman"/>
                <w:color w:val="auto"/>
                <w:w w:val="105"/>
                <w:kern w:val="0"/>
                <w:szCs w:val="21"/>
              </w:rPr>
            </w:pPr>
            <w:r w:rsidRPr="00151079">
              <w:rPr>
                <w:rFonts w:ascii="Times New Roman" w:hAnsi="Times New Roman" w:cs="Times New Roman"/>
                <w:b w:val="0"/>
                <w:bCs w:val="0"/>
                <w:color w:val="auto"/>
                <w:w w:val="105"/>
                <w:kern w:val="0"/>
                <w:szCs w:val="21"/>
              </w:rPr>
              <w:t>MRD at end of course 1</w:t>
            </w:r>
          </w:p>
        </w:tc>
        <w:tc>
          <w:tcPr>
            <w:tcW w:w="684" w:type="pct"/>
            <w:shd w:val="clear" w:color="auto" w:fill="auto"/>
          </w:tcPr>
          <w:p w14:paraId="2A366B05"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c>
          <w:tcPr>
            <w:tcW w:w="682" w:type="pct"/>
            <w:shd w:val="clear" w:color="auto" w:fill="auto"/>
          </w:tcPr>
          <w:p w14:paraId="04B461E2"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c>
          <w:tcPr>
            <w:tcW w:w="682" w:type="pct"/>
            <w:shd w:val="clear" w:color="auto" w:fill="auto"/>
          </w:tcPr>
          <w:p w14:paraId="171BBE05"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c>
          <w:tcPr>
            <w:tcW w:w="682" w:type="pct"/>
            <w:shd w:val="clear" w:color="auto" w:fill="auto"/>
          </w:tcPr>
          <w:p w14:paraId="1E559205"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.679</w:t>
            </w:r>
          </w:p>
        </w:tc>
      </w:tr>
      <w:tr w:rsidR="00115521" w:rsidRPr="00151079" w14:paraId="105C9814"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5E36A7AE" w14:textId="77777777" w:rsidR="00115521" w:rsidRPr="00151079" w:rsidRDefault="00000000">
            <w:pPr>
              <w:widowControl/>
              <w:adjustRightInd w:val="0"/>
              <w:snapToGrid w:val="0"/>
              <w:ind w:left="-2" w:firstLineChars="127" w:firstLine="279"/>
              <w:rPr>
                <w:rFonts w:ascii="Times New Roman" w:hAnsi="Times New Roman" w:cs="Times New Roman"/>
                <w:color w:val="auto"/>
                <w:szCs w:val="21"/>
              </w:rPr>
            </w:pPr>
            <w:r w:rsidRPr="00151079">
              <w:rPr>
                <w:rFonts w:ascii="Times New Roman" w:hAnsi="Times New Roman" w:cs="Times New Roman"/>
                <w:b w:val="0"/>
                <w:bCs w:val="0"/>
                <w:w w:val="105"/>
                <w:kern w:val="0"/>
                <w:szCs w:val="21"/>
              </w:rPr>
              <w:t>Negative</w:t>
            </w:r>
          </w:p>
        </w:tc>
        <w:tc>
          <w:tcPr>
            <w:tcW w:w="684" w:type="pct"/>
            <w:tcBorders>
              <w:right w:val="nil"/>
            </w:tcBorders>
            <w:shd w:val="clear" w:color="auto" w:fill="auto"/>
          </w:tcPr>
          <w:p w14:paraId="71CB94FA"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81 (77.1)</w:t>
            </w:r>
          </w:p>
        </w:tc>
        <w:tc>
          <w:tcPr>
            <w:tcW w:w="682" w:type="pct"/>
            <w:tcBorders>
              <w:right w:val="nil"/>
            </w:tcBorders>
            <w:shd w:val="clear" w:color="auto" w:fill="auto"/>
          </w:tcPr>
          <w:p w14:paraId="2A1F21B3"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32 (80.0)</w:t>
            </w:r>
          </w:p>
        </w:tc>
        <w:tc>
          <w:tcPr>
            <w:tcW w:w="682" w:type="pct"/>
            <w:tcBorders>
              <w:right w:val="nil"/>
            </w:tcBorders>
            <w:shd w:val="clear" w:color="auto" w:fill="auto"/>
          </w:tcPr>
          <w:p w14:paraId="075C92A4"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49 (75.4)</w:t>
            </w:r>
          </w:p>
        </w:tc>
        <w:tc>
          <w:tcPr>
            <w:tcW w:w="682" w:type="pct"/>
            <w:tcBorders>
              <w:right w:val="nil"/>
            </w:tcBorders>
            <w:shd w:val="clear" w:color="auto" w:fill="auto"/>
          </w:tcPr>
          <w:p w14:paraId="0572636A"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r>
      <w:tr w:rsidR="00115521" w:rsidRPr="00151079" w14:paraId="2E54A3B7"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4B42DE14" w14:textId="77777777" w:rsidR="00115521" w:rsidRPr="00151079" w:rsidRDefault="00000000">
            <w:pPr>
              <w:widowControl/>
              <w:adjustRightInd w:val="0"/>
              <w:snapToGrid w:val="0"/>
              <w:ind w:left="-2" w:firstLineChars="127" w:firstLine="279"/>
              <w:rPr>
                <w:rFonts w:ascii="Times New Roman" w:hAnsi="Times New Roman" w:cs="Times New Roman"/>
                <w:color w:val="auto"/>
                <w:w w:val="105"/>
                <w:kern w:val="0"/>
                <w:szCs w:val="21"/>
              </w:rPr>
            </w:pPr>
            <w:r w:rsidRPr="00151079">
              <w:rPr>
                <w:rFonts w:ascii="Times New Roman" w:hAnsi="Times New Roman" w:cs="Times New Roman"/>
                <w:b w:val="0"/>
                <w:bCs w:val="0"/>
                <w:w w:val="105"/>
                <w:kern w:val="0"/>
                <w:szCs w:val="21"/>
              </w:rPr>
              <w:t>Positive</w:t>
            </w:r>
          </w:p>
        </w:tc>
        <w:tc>
          <w:tcPr>
            <w:tcW w:w="684" w:type="pct"/>
            <w:shd w:val="clear" w:color="auto" w:fill="auto"/>
          </w:tcPr>
          <w:p w14:paraId="5F4E828D"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19 (18.1)</w:t>
            </w:r>
          </w:p>
        </w:tc>
        <w:tc>
          <w:tcPr>
            <w:tcW w:w="682" w:type="pct"/>
            <w:shd w:val="clear" w:color="auto" w:fill="auto"/>
          </w:tcPr>
          <w:p w14:paraId="61F33A88"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7 (17.5)</w:t>
            </w:r>
          </w:p>
        </w:tc>
        <w:tc>
          <w:tcPr>
            <w:tcW w:w="682" w:type="pct"/>
            <w:shd w:val="clear" w:color="auto" w:fill="auto"/>
          </w:tcPr>
          <w:p w14:paraId="4B194F0B"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12 (18.5)</w:t>
            </w:r>
          </w:p>
        </w:tc>
        <w:tc>
          <w:tcPr>
            <w:tcW w:w="682" w:type="pct"/>
            <w:shd w:val="clear" w:color="auto" w:fill="auto"/>
          </w:tcPr>
          <w:p w14:paraId="24FA3875"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r>
      <w:tr w:rsidR="00115521" w:rsidRPr="00151079" w14:paraId="095A2814"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00197AB4" w14:textId="77777777" w:rsidR="00115521" w:rsidRPr="00151079" w:rsidRDefault="00000000">
            <w:pPr>
              <w:widowControl/>
              <w:adjustRightInd w:val="0"/>
              <w:snapToGrid w:val="0"/>
              <w:ind w:left="-2" w:firstLineChars="127" w:firstLine="279"/>
              <w:rPr>
                <w:rFonts w:ascii="Times New Roman" w:hAnsi="Times New Roman" w:cs="Times New Roman"/>
                <w:w w:val="105"/>
                <w:kern w:val="0"/>
                <w:szCs w:val="21"/>
              </w:rPr>
            </w:pPr>
            <w:proofErr w:type="spellStart"/>
            <w:r w:rsidRPr="00151079">
              <w:rPr>
                <w:rFonts w:ascii="Times New Roman" w:hAnsi="Times New Roman" w:cs="Times New Roman" w:hint="eastAsia"/>
                <w:b w:val="0"/>
                <w:bCs w:val="0"/>
                <w:w w:val="105"/>
                <w:kern w:val="0"/>
                <w:szCs w:val="21"/>
              </w:rPr>
              <w:t>U</w:t>
            </w:r>
            <w:r w:rsidRPr="00151079">
              <w:rPr>
                <w:rFonts w:ascii="Times New Roman" w:hAnsi="Times New Roman" w:cs="Times New Roman"/>
                <w:b w:val="0"/>
                <w:bCs w:val="0"/>
                <w:w w:val="105"/>
                <w:kern w:val="0"/>
                <w:szCs w:val="21"/>
              </w:rPr>
              <w:t>nkown</w:t>
            </w:r>
            <w:proofErr w:type="spellEnd"/>
          </w:p>
        </w:tc>
        <w:tc>
          <w:tcPr>
            <w:tcW w:w="684" w:type="pct"/>
            <w:tcBorders>
              <w:right w:val="nil"/>
            </w:tcBorders>
            <w:shd w:val="clear" w:color="auto" w:fill="auto"/>
          </w:tcPr>
          <w:p w14:paraId="6C84E8FC"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szCs w:val="21"/>
              </w:rPr>
              <w:t>5 (4.8)</w:t>
            </w:r>
          </w:p>
        </w:tc>
        <w:tc>
          <w:tcPr>
            <w:tcW w:w="682" w:type="pct"/>
            <w:tcBorders>
              <w:right w:val="nil"/>
            </w:tcBorders>
            <w:shd w:val="clear" w:color="auto" w:fill="auto"/>
          </w:tcPr>
          <w:p w14:paraId="41EB021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szCs w:val="21"/>
              </w:rPr>
              <w:t>1 (2.5)</w:t>
            </w:r>
          </w:p>
        </w:tc>
        <w:tc>
          <w:tcPr>
            <w:tcW w:w="682" w:type="pct"/>
            <w:tcBorders>
              <w:right w:val="nil"/>
            </w:tcBorders>
            <w:shd w:val="clear" w:color="auto" w:fill="auto"/>
          </w:tcPr>
          <w:p w14:paraId="6FBBD4E4"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szCs w:val="21"/>
              </w:rPr>
              <w:t>4 (6.2)</w:t>
            </w:r>
          </w:p>
        </w:tc>
        <w:tc>
          <w:tcPr>
            <w:tcW w:w="682" w:type="pct"/>
            <w:tcBorders>
              <w:right w:val="nil"/>
            </w:tcBorders>
            <w:shd w:val="clear" w:color="auto" w:fill="auto"/>
          </w:tcPr>
          <w:p w14:paraId="13E312EF"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r>
      <w:tr w:rsidR="00115521" w:rsidRPr="00151079" w14:paraId="6F2032E5"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62C04528" w14:textId="77777777" w:rsidR="00115521" w:rsidRPr="00151079" w:rsidRDefault="00000000">
            <w:pPr>
              <w:widowControl/>
              <w:adjustRightInd w:val="0"/>
              <w:snapToGrid w:val="0"/>
              <w:rPr>
                <w:rFonts w:ascii="Times New Roman" w:hAnsi="Times New Roman" w:cs="Times New Roman"/>
                <w:color w:val="auto"/>
                <w:szCs w:val="21"/>
              </w:rPr>
            </w:pPr>
            <w:r w:rsidRPr="00151079">
              <w:rPr>
                <w:rFonts w:ascii="Times New Roman" w:hAnsi="Times New Roman" w:cs="Times New Roman"/>
                <w:b w:val="0"/>
                <w:bCs w:val="0"/>
                <w:color w:val="auto"/>
                <w:w w:val="105"/>
                <w:kern w:val="0"/>
                <w:szCs w:val="21"/>
              </w:rPr>
              <w:t>MRD at end of course 2</w:t>
            </w:r>
          </w:p>
        </w:tc>
        <w:tc>
          <w:tcPr>
            <w:tcW w:w="684" w:type="pct"/>
            <w:shd w:val="clear" w:color="auto" w:fill="auto"/>
          </w:tcPr>
          <w:p w14:paraId="0529EAB9"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c>
          <w:tcPr>
            <w:tcW w:w="682" w:type="pct"/>
            <w:shd w:val="clear" w:color="auto" w:fill="auto"/>
          </w:tcPr>
          <w:p w14:paraId="341E70DB"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c>
          <w:tcPr>
            <w:tcW w:w="682" w:type="pct"/>
            <w:shd w:val="clear" w:color="auto" w:fill="auto"/>
          </w:tcPr>
          <w:p w14:paraId="0EDC5D80"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c>
          <w:tcPr>
            <w:tcW w:w="682" w:type="pct"/>
            <w:shd w:val="clear" w:color="auto" w:fill="auto"/>
          </w:tcPr>
          <w:p w14:paraId="36FBA61B"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r>
      <w:tr w:rsidR="00115521" w:rsidRPr="00151079" w14:paraId="7E5D71E9"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414D7A45" w14:textId="77777777" w:rsidR="00115521" w:rsidRPr="00151079" w:rsidRDefault="00000000">
            <w:pPr>
              <w:widowControl/>
              <w:adjustRightInd w:val="0"/>
              <w:snapToGrid w:val="0"/>
              <w:ind w:left="-2" w:firstLineChars="127" w:firstLine="279"/>
              <w:rPr>
                <w:rFonts w:ascii="Times New Roman" w:hAnsi="Times New Roman" w:cs="Times New Roman"/>
                <w:color w:val="auto"/>
                <w:kern w:val="0"/>
                <w:szCs w:val="21"/>
              </w:rPr>
            </w:pPr>
            <w:r w:rsidRPr="00151079">
              <w:rPr>
                <w:rFonts w:ascii="Times New Roman" w:hAnsi="Times New Roman" w:cs="Times New Roman"/>
                <w:b w:val="0"/>
                <w:bCs w:val="0"/>
                <w:w w:val="105"/>
                <w:kern w:val="0"/>
                <w:szCs w:val="21"/>
              </w:rPr>
              <w:t>Negative</w:t>
            </w:r>
          </w:p>
        </w:tc>
        <w:tc>
          <w:tcPr>
            <w:tcW w:w="684" w:type="pct"/>
            <w:tcBorders>
              <w:right w:val="nil"/>
            </w:tcBorders>
            <w:shd w:val="clear" w:color="auto" w:fill="auto"/>
          </w:tcPr>
          <w:p w14:paraId="5458854D"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79 (75.2)</w:t>
            </w:r>
          </w:p>
        </w:tc>
        <w:tc>
          <w:tcPr>
            <w:tcW w:w="682" w:type="pct"/>
            <w:tcBorders>
              <w:right w:val="nil"/>
            </w:tcBorders>
            <w:shd w:val="clear" w:color="auto" w:fill="auto"/>
          </w:tcPr>
          <w:p w14:paraId="62FECBD0"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32 (80.0)</w:t>
            </w:r>
          </w:p>
        </w:tc>
        <w:tc>
          <w:tcPr>
            <w:tcW w:w="682" w:type="pct"/>
            <w:tcBorders>
              <w:right w:val="nil"/>
            </w:tcBorders>
            <w:shd w:val="clear" w:color="auto" w:fill="auto"/>
          </w:tcPr>
          <w:p w14:paraId="63DDD988"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47 (72.3)</w:t>
            </w:r>
          </w:p>
        </w:tc>
        <w:tc>
          <w:tcPr>
            <w:tcW w:w="682" w:type="pct"/>
            <w:tcBorders>
              <w:right w:val="nil"/>
            </w:tcBorders>
            <w:shd w:val="clear" w:color="auto" w:fill="auto"/>
          </w:tcPr>
          <w:p w14:paraId="50EF109F"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7EA002EC"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61E7E2CA" w14:textId="77777777" w:rsidR="00115521" w:rsidRPr="00151079" w:rsidRDefault="00000000">
            <w:pPr>
              <w:widowControl/>
              <w:adjustRightInd w:val="0"/>
              <w:snapToGrid w:val="0"/>
              <w:ind w:left="-2" w:firstLineChars="127" w:firstLine="279"/>
              <w:rPr>
                <w:rFonts w:ascii="Times New Roman" w:hAnsi="Times New Roman" w:cs="Times New Roman"/>
                <w:color w:val="auto"/>
                <w:szCs w:val="21"/>
              </w:rPr>
            </w:pPr>
            <w:r w:rsidRPr="00151079">
              <w:rPr>
                <w:rFonts w:ascii="Times New Roman" w:hAnsi="Times New Roman" w:cs="Times New Roman"/>
                <w:b w:val="0"/>
                <w:bCs w:val="0"/>
                <w:w w:val="105"/>
                <w:kern w:val="0"/>
                <w:szCs w:val="21"/>
              </w:rPr>
              <w:t>Positive</w:t>
            </w:r>
          </w:p>
        </w:tc>
        <w:tc>
          <w:tcPr>
            <w:tcW w:w="684" w:type="pct"/>
            <w:shd w:val="clear" w:color="auto" w:fill="auto"/>
          </w:tcPr>
          <w:p w14:paraId="17F455FF"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5 (4.8)</w:t>
            </w:r>
          </w:p>
        </w:tc>
        <w:tc>
          <w:tcPr>
            <w:tcW w:w="682" w:type="pct"/>
            <w:shd w:val="clear" w:color="auto" w:fill="auto"/>
          </w:tcPr>
          <w:p w14:paraId="1393DFB9"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2 (5.0)</w:t>
            </w:r>
          </w:p>
        </w:tc>
        <w:tc>
          <w:tcPr>
            <w:tcW w:w="682" w:type="pct"/>
            <w:shd w:val="clear" w:color="auto" w:fill="auto"/>
          </w:tcPr>
          <w:p w14:paraId="2AFA65A5"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 (4.6)</w:t>
            </w:r>
          </w:p>
        </w:tc>
        <w:tc>
          <w:tcPr>
            <w:tcW w:w="682" w:type="pct"/>
            <w:shd w:val="clear" w:color="auto" w:fill="auto"/>
          </w:tcPr>
          <w:p w14:paraId="631A2F93"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.603</w:t>
            </w:r>
          </w:p>
        </w:tc>
      </w:tr>
      <w:tr w:rsidR="00115521" w:rsidRPr="00151079" w14:paraId="153F0F51"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5B9D26D9" w14:textId="77777777" w:rsidR="00115521" w:rsidRPr="00151079" w:rsidRDefault="00000000">
            <w:pPr>
              <w:widowControl/>
              <w:adjustRightInd w:val="0"/>
              <w:snapToGrid w:val="0"/>
              <w:ind w:left="-2" w:firstLineChars="127" w:firstLine="279"/>
              <w:rPr>
                <w:rFonts w:ascii="Times New Roman" w:hAnsi="Times New Roman" w:cs="Times New Roman"/>
                <w:w w:val="105"/>
                <w:kern w:val="0"/>
                <w:szCs w:val="21"/>
              </w:rPr>
            </w:pPr>
            <w:proofErr w:type="spellStart"/>
            <w:r w:rsidRPr="00151079">
              <w:rPr>
                <w:rFonts w:ascii="Times New Roman" w:hAnsi="Times New Roman" w:cs="Times New Roman" w:hint="eastAsia"/>
                <w:b w:val="0"/>
                <w:bCs w:val="0"/>
                <w:w w:val="105"/>
                <w:kern w:val="0"/>
                <w:szCs w:val="21"/>
              </w:rPr>
              <w:t>U</w:t>
            </w:r>
            <w:r w:rsidRPr="00151079">
              <w:rPr>
                <w:rFonts w:ascii="Times New Roman" w:hAnsi="Times New Roman" w:cs="Times New Roman"/>
                <w:b w:val="0"/>
                <w:bCs w:val="0"/>
                <w:w w:val="105"/>
                <w:kern w:val="0"/>
                <w:szCs w:val="21"/>
              </w:rPr>
              <w:t>nkown</w:t>
            </w:r>
            <w:proofErr w:type="spellEnd"/>
          </w:p>
        </w:tc>
        <w:tc>
          <w:tcPr>
            <w:tcW w:w="684" w:type="pct"/>
            <w:tcBorders>
              <w:right w:val="nil"/>
            </w:tcBorders>
            <w:shd w:val="clear" w:color="auto" w:fill="auto"/>
          </w:tcPr>
          <w:p w14:paraId="36E82A4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szCs w:val="21"/>
              </w:rPr>
              <w:t>21 (20.0)</w:t>
            </w:r>
          </w:p>
        </w:tc>
        <w:tc>
          <w:tcPr>
            <w:tcW w:w="682" w:type="pct"/>
            <w:tcBorders>
              <w:right w:val="nil"/>
            </w:tcBorders>
            <w:shd w:val="clear" w:color="auto" w:fill="auto"/>
          </w:tcPr>
          <w:p w14:paraId="03AA984C"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6</w:t>
            </w:r>
            <w:r w:rsidRPr="00151079">
              <w:rPr>
                <w:rFonts w:ascii="Times New Roman" w:hAnsi="Times New Roman" w:cs="Times New Roman"/>
                <w:szCs w:val="21"/>
              </w:rPr>
              <w:t xml:space="preserve"> (15.0)</w:t>
            </w:r>
          </w:p>
        </w:tc>
        <w:tc>
          <w:tcPr>
            <w:tcW w:w="682" w:type="pct"/>
            <w:tcBorders>
              <w:right w:val="nil"/>
            </w:tcBorders>
            <w:shd w:val="clear" w:color="auto" w:fill="auto"/>
          </w:tcPr>
          <w:p w14:paraId="42A15F6B"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151079">
              <w:rPr>
                <w:rFonts w:ascii="Times New Roman" w:hAnsi="Times New Roman" w:cs="Times New Roman" w:hint="eastAsia"/>
                <w:szCs w:val="21"/>
              </w:rPr>
              <w:t>1</w:t>
            </w:r>
            <w:r w:rsidRPr="00151079">
              <w:rPr>
                <w:rFonts w:ascii="Times New Roman" w:hAnsi="Times New Roman" w:cs="Times New Roman"/>
                <w:szCs w:val="21"/>
              </w:rPr>
              <w:t>5 (23.1)</w:t>
            </w:r>
          </w:p>
        </w:tc>
        <w:tc>
          <w:tcPr>
            <w:tcW w:w="682" w:type="pct"/>
            <w:tcBorders>
              <w:right w:val="nil"/>
            </w:tcBorders>
            <w:shd w:val="clear" w:color="auto" w:fill="auto"/>
          </w:tcPr>
          <w:p w14:paraId="43D67479"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115521" w:rsidRPr="00151079" w14:paraId="57F9CCB0"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2F3B433C" w14:textId="77777777" w:rsidR="00115521" w:rsidRPr="00151079" w:rsidRDefault="00000000">
            <w:pPr>
              <w:adjustRightInd w:val="0"/>
              <w:snapToGrid w:val="0"/>
              <w:rPr>
                <w:rFonts w:ascii="Times New Roman" w:hAnsi="Times New Roman" w:cs="Times New Roman"/>
                <w:color w:val="auto"/>
                <w:szCs w:val="21"/>
              </w:rPr>
            </w:pPr>
            <w:r w:rsidRPr="00151079">
              <w:rPr>
                <w:rFonts w:ascii="Times New Roman" w:hAnsi="Times New Roman" w:cs="Times New Roman"/>
                <w:b w:val="0"/>
                <w:bCs w:val="0"/>
                <w:color w:val="auto"/>
                <w:w w:val="105"/>
                <w:kern w:val="0"/>
                <w:szCs w:val="21"/>
              </w:rPr>
              <w:t>CR status at end of course 1</w:t>
            </w:r>
          </w:p>
        </w:tc>
        <w:tc>
          <w:tcPr>
            <w:tcW w:w="684" w:type="pct"/>
            <w:shd w:val="clear" w:color="auto" w:fill="auto"/>
          </w:tcPr>
          <w:p w14:paraId="0F8F201A"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00CF4DFB"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2BEF4311"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14ECB574"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.094</w:t>
            </w:r>
          </w:p>
        </w:tc>
      </w:tr>
      <w:tr w:rsidR="00115521" w:rsidRPr="00151079" w14:paraId="6067E76A"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252E5E35" w14:textId="77777777" w:rsidR="00115521" w:rsidRPr="00151079" w:rsidRDefault="00000000">
            <w:pPr>
              <w:widowControl/>
              <w:adjustRightInd w:val="0"/>
              <w:snapToGrid w:val="0"/>
              <w:ind w:left="-2" w:firstLineChars="127" w:firstLine="279"/>
              <w:rPr>
                <w:rFonts w:ascii="Times New Roman" w:hAnsi="Times New Roman" w:cs="Times New Roman"/>
                <w:color w:val="auto"/>
                <w:kern w:val="0"/>
                <w:szCs w:val="21"/>
              </w:rPr>
            </w:pPr>
            <w:r w:rsidRPr="00151079">
              <w:rPr>
                <w:rFonts w:ascii="Times New Roman" w:hAnsi="Times New Roman" w:cs="Times New Roman"/>
                <w:b w:val="0"/>
                <w:bCs w:val="0"/>
                <w:color w:val="auto"/>
                <w:w w:val="105"/>
                <w:kern w:val="0"/>
                <w:szCs w:val="21"/>
              </w:rPr>
              <w:t>CR</w:t>
            </w:r>
          </w:p>
        </w:tc>
        <w:tc>
          <w:tcPr>
            <w:tcW w:w="684" w:type="pct"/>
            <w:tcBorders>
              <w:right w:val="nil"/>
            </w:tcBorders>
            <w:shd w:val="clear" w:color="auto" w:fill="auto"/>
          </w:tcPr>
          <w:p w14:paraId="7EE0E660"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91 (86.7)</w:t>
            </w:r>
          </w:p>
        </w:tc>
        <w:tc>
          <w:tcPr>
            <w:tcW w:w="682" w:type="pct"/>
            <w:tcBorders>
              <w:right w:val="nil"/>
            </w:tcBorders>
            <w:shd w:val="clear" w:color="auto" w:fill="auto"/>
          </w:tcPr>
          <w:p w14:paraId="14F2E9E3"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37 (92.5)</w:t>
            </w:r>
          </w:p>
        </w:tc>
        <w:tc>
          <w:tcPr>
            <w:tcW w:w="682" w:type="pct"/>
            <w:tcBorders>
              <w:right w:val="nil"/>
            </w:tcBorders>
            <w:shd w:val="clear" w:color="auto" w:fill="auto"/>
          </w:tcPr>
          <w:p w14:paraId="46036A6D"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54 (83.1)</w:t>
            </w:r>
          </w:p>
        </w:tc>
        <w:tc>
          <w:tcPr>
            <w:tcW w:w="682" w:type="pct"/>
            <w:tcBorders>
              <w:right w:val="nil"/>
            </w:tcBorders>
            <w:shd w:val="clear" w:color="auto" w:fill="auto"/>
          </w:tcPr>
          <w:p w14:paraId="0C16C3F3"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r>
      <w:tr w:rsidR="00115521" w:rsidRPr="00151079" w14:paraId="493DD740"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0D25B8CF" w14:textId="77777777" w:rsidR="00115521" w:rsidRPr="00151079" w:rsidRDefault="00000000">
            <w:pPr>
              <w:widowControl/>
              <w:adjustRightInd w:val="0"/>
              <w:snapToGrid w:val="0"/>
              <w:ind w:left="-2" w:firstLineChars="127" w:firstLine="279"/>
              <w:rPr>
                <w:rFonts w:ascii="Times New Roman" w:hAnsi="Times New Roman" w:cs="Times New Roman"/>
                <w:color w:val="auto"/>
                <w:kern w:val="0"/>
                <w:szCs w:val="21"/>
              </w:rPr>
            </w:pPr>
            <w:r w:rsidRPr="00151079">
              <w:rPr>
                <w:rFonts w:ascii="Times New Roman" w:hAnsi="Times New Roman" w:cs="Times New Roman" w:hint="eastAsia"/>
                <w:b w:val="0"/>
                <w:bCs w:val="0"/>
                <w:color w:val="auto"/>
                <w:w w:val="105"/>
                <w:kern w:val="0"/>
                <w:szCs w:val="21"/>
              </w:rPr>
              <w:t>N</w:t>
            </w:r>
            <w:r w:rsidRPr="00151079">
              <w:rPr>
                <w:rFonts w:ascii="Times New Roman" w:hAnsi="Times New Roman" w:cs="Times New Roman"/>
                <w:b w:val="0"/>
                <w:bCs w:val="0"/>
                <w:color w:val="auto"/>
                <w:w w:val="105"/>
                <w:kern w:val="0"/>
                <w:szCs w:val="21"/>
              </w:rPr>
              <w:t>ot in CR/death</w:t>
            </w:r>
          </w:p>
        </w:tc>
        <w:tc>
          <w:tcPr>
            <w:tcW w:w="684" w:type="pct"/>
            <w:shd w:val="clear" w:color="auto" w:fill="auto"/>
          </w:tcPr>
          <w:p w14:paraId="7B2F94DE"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13 (12.4)</w:t>
            </w:r>
          </w:p>
        </w:tc>
        <w:tc>
          <w:tcPr>
            <w:tcW w:w="682" w:type="pct"/>
            <w:shd w:val="clear" w:color="auto" w:fill="auto"/>
          </w:tcPr>
          <w:p w14:paraId="6B6F074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2 (5.0)</w:t>
            </w:r>
          </w:p>
        </w:tc>
        <w:tc>
          <w:tcPr>
            <w:tcW w:w="682" w:type="pct"/>
            <w:shd w:val="clear" w:color="auto" w:fill="auto"/>
          </w:tcPr>
          <w:p w14:paraId="1D7707BC"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1</w:t>
            </w:r>
            <w:r w:rsidRPr="00151079">
              <w:rPr>
                <w:rFonts w:ascii="Times New Roman" w:hAnsi="Times New Roman" w:cs="Times New Roman"/>
                <w:color w:val="auto"/>
                <w:szCs w:val="21"/>
              </w:rPr>
              <w:t>1 (16.9)</w:t>
            </w:r>
          </w:p>
        </w:tc>
        <w:tc>
          <w:tcPr>
            <w:tcW w:w="682" w:type="pct"/>
            <w:shd w:val="clear" w:color="auto" w:fill="auto"/>
          </w:tcPr>
          <w:p w14:paraId="7A708226"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r>
      <w:tr w:rsidR="00115521" w:rsidRPr="00151079" w14:paraId="3B034F78"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64779E5F" w14:textId="77777777" w:rsidR="00115521" w:rsidRPr="00151079" w:rsidRDefault="00000000">
            <w:pPr>
              <w:widowControl/>
              <w:adjustRightInd w:val="0"/>
              <w:snapToGrid w:val="0"/>
              <w:ind w:left="-2" w:firstLineChars="127" w:firstLine="279"/>
              <w:rPr>
                <w:rFonts w:ascii="Times New Roman" w:hAnsi="Times New Roman" w:cs="Times New Roman"/>
                <w:color w:val="auto"/>
                <w:w w:val="105"/>
                <w:kern w:val="0"/>
                <w:szCs w:val="21"/>
              </w:rPr>
            </w:pPr>
            <w:proofErr w:type="spellStart"/>
            <w:r w:rsidRPr="00151079">
              <w:rPr>
                <w:rFonts w:ascii="Times New Roman" w:hAnsi="Times New Roman" w:cs="Times New Roman" w:hint="eastAsia"/>
                <w:b w:val="0"/>
                <w:bCs w:val="0"/>
                <w:color w:val="auto"/>
                <w:w w:val="105"/>
                <w:kern w:val="0"/>
                <w:szCs w:val="21"/>
              </w:rPr>
              <w:t>U</w:t>
            </w:r>
            <w:r w:rsidRPr="00151079">
              <w:rPr>
                <w:rFonts w:ascii="Times New Roman" w:hAnsi="Times New Roman" w:cs="Times New Roman"/>
                <w:b w:val="0"/>
                <w:bCs w:val="0"/>
                <w:color w:val="auto"/>
                <w:w w:val="105"/>
                <w:kern w:val="0"/>
                <w:szCs w:val="21"/>
              </w:rPr>
              <w:t>nkown</w:t>
            </w:r>
            <w:proofErr w:type="spellEnd"/>
          </w:p>
        </w:tc>
        <w:tc>
          <w:tcPr>
            <w:tcW w:w="684" w:type="pct"/>
            <w:tcBorders>
              <w:right w:val="nil"/>
            </w:tcBorders>
            <w:shd w:val="clear" w:color="auto" w:fill="auto"/>
          </w:tcPr>
          <w:p w14:paraId="5C038078"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1</w:t>
            </w:r>
            <w:r w:rsidRPr="00151079">
              <w:rPr>
                <w:rFonts w:ascii="Times New Roman" w:hAnsi="Times New Roman" w:cs="Times New Roman"/>
                <w:color w:val="auto"/>
                <w:szCs w:val="21"/>
              </w:rPr>
              <w:t xml:space="preserve"> (1.0)</w:t>
            </w:r>
          </w:p>
        </w:tc>
        <w:tc>
          <w:tcPr>
            <w:tcW w:w="682" w:type="pct"/>
            <w:tcBorders>
              <w:right w:val="nil"/>
            </w:tcBorders>
            <w:shd w:val="clear" w:color="auto" w:fill="auto"/>
          </w:tcPr>
          <w:p w14:paraId="0D647342"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1</w:t>
            </w:r>
            <w:r w:rsidRPr="00151079">
              <w:rPr>
                <w:rFonts w:ascii="Times New Roman" w:hAnsi="Times New Roman" w:cs="Times New Roman"/>
                <w:color w:val="auto"/>
                <w:szCs w:val="21"/>
              </w:rPr>
              <w:t xml:space="preserve"> (2.5)</w:t>
            </w:r>
          </w:p>
        </w:tc>
        <w:tc>
          <w:tcPr>
            <w:tcW w:w="682" w:type="pct"/>
            <w:tcBorders>
              <w:right w:val="nil"/>
            </w:tcBorders>
            <w:shd w:val="clear" w:color="auto" w:fill="auto"/>
          </w:tcPr>
          <w:p w14:paraId="61A6618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 xml:space="preserve"> (0.0)</w:t>
            </w:r>
          </w:p>
        </w:tc>
        <w:tc>
          <w:tcPr>
            <w:tcW w:w="682" w:type="pct"/>
            <w:tcBorders>
              <w:right w:val="nil"/>
            </w:tcBorders>
            <w:shd w:val="clear" w:color="auto" w:fill="auto"/>
          </w:tcPr>
          <w:p w14:paraId="46F83483"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r>
      <w:tr w:rsidR="00115521" w:rsidRPr="00151079" w14:paraId="0092D918"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090C8C2F" w14:textId="77777777" w:rsidR="00115521" w:rsidRPr="00151079" w:rsidRDefault="00000000">
            <w:pPr>
              <w:widowControl/>
              <w:adjustRightInd w:val="0"/>
              <w:snapToGrid w:val="0"/>
              <w:rPr>
                <w:rFonts w:ascii="Times New Roman" w:hAnsi="Times New Roman" w:cs="Times New Roman"/>
                <w:color w:val="auto"/>
                <w:szCs w:val="21"/>
              </w:rPr>
            </w:pPr>
            <w:bookmarkStart w:id="14" w:name="_Hlk129950943"/>
            <w:r w:rsidRPr="00151079">
              <w:rPr>
                <w:rFonts w:ascii="Times New Roman" w:hAnsi="Times New Roman" w:cs="Times New Roman"/>
                <w:b w:val="0"/>
                <w:bCs w:val="0"/>
                <w:w w:val="105"/>
                <w:kern w:val="0"/>
                <w:szCs w:val="21"/>
              </w:rPr>
              <w:t>CR status at end of course 2</w:t>
            </w:r>
          </w:p>
        </w:tc>
        <w:tc>
          <w:tcPr>
            <w:tcW w:w="684" w:type="pct"/>
            <w:shd w:val="clear" w:color="auto" w:fill="auto"/>
          </w:tcPr>
          <w:p w14:paraId="416A9588"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p>
        </w:tc>
        <w:tc>
          <w:tcPr>
            <w:tcW w:w="682" w:type="pct"/>
            <w:shd w:val="clear" w:color="auto" w:fill="auto"/>
          </w:tcPr>
          <w:p w14:paraId="30F74D90"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1A6747E9"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073E6AC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.813</w:t>
            </w:r>
          </w:p>
        </w:tc>
      </w:tr>
      <w:tr w:rsidR="00115521" w:rsidRPr="00151079" w14:paraId="6898E172"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1C9F12D0" w14:textId="77777777" w:rsidR="00115521" w:rsidRPr="00151079" w:rsidRDefault="00000000">
            <w:pPr>
              <w:widowControl/>
              <w:adjustRightInd w:val="0"/>
              <w:snapToGrid w:val="0"/>
              <w:ind w:left="-2" w:firstLineChars="127" w:firstLine="279"/>
              <w:rPr>
                <w:rFonts w:ascii="Times New Roman" w:hAnsi="Times New Roman" w:cs="Times New Roman"/>
                <w:color w:val="auto"/>
                <w:kern w:val="0"/>
                <w:szCs w:val="21"/>
              </w:rPr>
            </w:pPr>
            <w:r w:rsidRPr="00151079">
              <w:rPr>
                <w:rFonts w:ascii="Times New Roman" w:hAnsi="Times New Roman" w:cs="Times New Roman"/>
                <w:b w:val="0"/>
                <w:bCs w:val="0"/>
                <w:color w:val="auto"/>
                <w:w w:val="105"/>
                <w:kern w:val="0"/>
                <w:szCs w:val="21"/>
              </w:rPr>
              <w:t>CR</w:t>
            </w:r>
          </w:p>
        </w:tc>
        <w:tc>
          <w:tcPr>
            <w:tcW w:w="684" w:type="pct"/>
            <w:tcBorders>
              <w:right w:val="nil"/>
            </w:tcBorders>
            <w:shd w:val="clear" w:color="auto" w:fill="auto"/>
          </w:tcPr>
          <w:p w14:paraId="1DA165AC"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99 (94.3)</w:t>
            </w:r>
          </w:p>
        </w:tc>
        <w:tc>
          <w:tcPr>
            <w:tcW w:w="682" w:type="pct"/>
            <w:tcBorders>
              <w:right w:val="nil"/>
            </w:tcBorders>
            <w:shd w:val="clear" w:color="auto" w:fill="auto"/>
          </w:tcPr>
          <w:p w14:paraId="53C627A0"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38 (95.0)</w:t>
            </w:r>
          </w:p>
        </w:tc>
        <w:tc>
          <w:tcPr>
            <w:tcW w:w="682" w:type="pct"/>
            <w:tcBorders>
              <w:right w:val="nil"/>
            </w:tcBorders>
            <w:shd w:val="clear" w:color="auto" w:fill="auto"/>
          </w:tcPr>
          <w:p w14:paraId="73EB06CB"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61 (93.8)</w:t>
            </w:r>
          </w:p>
        </w:tc>
        <w:tc>
          <w:tcPr>
            <w:tcW w:w="682" w:type="pct"/>
            <w:tcBorders>
              <w:right w:val="nil"/>
            </w:tcBorders>
            <w:shd w:val="clear" w:color="auto" w:fill="auto"/>
          </w:tcPr>
          <w:p w14:paraId="1A707DDA"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35387D2D"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4C0DB6AB" w14:textId="77777777" w:rsidR="00115521" w:rsidRPr="00151079" w:rsidRDefault="00000000">
            <w:pPr>
              <w:widowControl/>
              <w:adjustRightInd w:val="0"/>
              <w:snapToGrid w:val="0"/>
              <w:ind w:left="-2" w:firstLineChars="127" w:firstLine="279"/>
              <w:rPr>
                <w:rFonts w:ascii="Times New Roman" w:hAnsi="Times New Roman" w:cs="Times New Roman"/>
                <w:color w:val="auto"/>
                <w:kern w:val="0"/>
                <w:szCs w:val="21"/>
              </w:rPr>
            </w:pPr>
            <w:r w:rsidRPr="00151079">
              <w:rPr>
                <w:rFonts w:ascii="Times New Roman" w:hAnsi="Times New Roman" w:cs="Times New Roman" w:hint="eastAsia"/>
                <w:b w:val="0"/>
                <w:bCs w:val="0"/>
                <w:w w:val="105"/>
                <w:kern w:val="0"/>
                <w:szCs w:val="21"/>
              </w:rPr>
              <w:t>N</w:t>
            </w:r>
            <w:r w:rsidRPr="00151079">
              <w:rPr>
                <w:rFonts w:ascii="Times New Roman" w:hAnsi="Times New Roman" w:cs="Times New Roman"/>
                <w:b w:val="0"/>
                <w:bCs w:val="0"/>
                <w:w w:val="105"/>
                <w:kern w:val="0"/>
                <w:szCs w:val="21"/>
              </w:rPr>
              <w:t>ot in CR/death</w:t>
            </w:r>
          </w:p>
        </w:tc>
        <w:tc>
          <w:tcPr>
            <w:tcW w:w="684" w:type="pct"/>
            <w:shd w:val="clear" w:color="auto" w:fill="auto"/>
          </w:tcPr>
          <w:p w14:paraId="4525994F"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2 (1.9)</w:t>
            </w:r>
          </w:p>
        </w:tc>
        <w:tc>
          <w:tcPr>
            <w:tcW w:w="682" w:type="pct"/>
            <w:shd w:val="clear" w:color="auto" w:fill="auto"/>
          </w:tcPr>
          <w:p w14:paraId="4E7747B6"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1 (2.5)</w:t>
            </w:r>
          </w:p>
        </w:tc>
        <w:tc>
          <w:tcPr>
            <w:tcW w:w="682" w:type="pct"/>
            <w:shd w:val="clear" w:color="auto" w:fill="auto"/>
          </w:tcPr>
          <w:p w14:paraId="5106ED0E"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1 (1.5)</w:t>
            </w:r>
          </w:p>
        </w:tc>
        <w:tc>
          <w:tcPr>
            <w:tcW w:w="682" w:type="pct"/>
            <w:shd w:val="clear" w:color="auto" w:fill="auto"/>
          </w:tcPr>
          <w:p w14:paraId="11C1070F"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3DF962D9"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53270010" w14:textId="77777777" w:rsidR="00115521" w:rsidRPr="00151079" w:rsidRDefault="00000000">
            <w:pPr>
              <w:widowControl/>
              <w:adjustRightInd w:val="0"/>
              <w:snapToGrid w:val="0"/>
              <w:ind w:left="-2" w:firstLineChars="127" w:firstLine="279"/>
              <w:rPr>
                <w:rFonts w:ascii="Times New Roman" w:hAnsi="Times New Roman" w:cs="Times New Roman"/>
                <w:w w:val="105"/>
                <w:kern w:val="0"/>
                <w:szCs w:val="21"/>
              </w:rPr>
            </w:pPr>
            <w:proofErr w:type="spellStart"/>
            <w:r w:rsidRPr="00151079">
              <w:rPr>
                <w:rFonts w:ascii="Times New Roman" w:hAnsi="Times New Roman" w:cs="Times New Roman" w:hint="eastAsia"/>
                <w:b w:val="0"/>
                <w:bCs w:val="0"/>
                <w:w w:val="105"/>
                <w:kern w:val="0"/>
                <w:szCs w:val="21"/>
              </w:rPr>
              <w:t>U</w:t>
            </w:r>
            <w:r w:rsidRPr="00151079">
              <w:rPr>
                <w:rFonts w:ascii="Times New Roman" w:hAnsi="Times New Roman" w:cs="Times New Roman"/>
                <w:b w:val="0"/>
                <w:bCs w:val="0"/>
                <w:w w:val="105"/>
                <w:kern w:val="0"/>
                <w:szCs w:val="21"/>
              </w:rPr>
              <w:t>nkown</w:t>
            </w:r>
            <w:proofErr w:type="spellEnd"/>
          </w:p>
        </w:tc>
        <w:tc>
          <w:tcPr>
            <w:tcW w:w="684" w:type="pct"/>
            <w:tcBorders>
              <w:right w:val="nil"/>
            </w:tcBorders>
            <w:shd w:val="clear" w:color="auto" w:fill="auto"/>
          </w:tcPr>
          <w:p w14:paraId="1A3A420D"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Cs w:val="21"/>
              </w:rPr>
            </w:pPr>
            <w:r w:rsidRPr="00151079">
              <w:rPr>
                <w:rFonts w:ascii="Times New Roman" w:hAnsi="Times New Roman" w:cs="Times New Roman"/>
                <w:color w:val="auto"/>
                <w:szCs w:val="21"/>
              </w:rPr>
              <w:t>4 (3.8)</w:t>
            </w:r>
          </w:p>
        </w:tc>
        <w:tc>
          <w:tcPr>
            <w:tcW w:w="682" w:type="pct"/>
            <w:tcBorders>
              <w:right w:val="nil"/>
            </w:tcBorders>
            <w:shd w:val="clear" w:color="auto" w:fill="auto"/>
          </w:tcPr>
          <w:p w14:paraId="4804B734"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1</w:t>
            </w:r>
            <w:r w:rsidRPr="00151079">
              <w:rPr>
                <w:rFonts w:ascii="Times New Roman" w:hAnsi="Times New Roman" w:cs="Times New Roman"/>
                <w:color w:val="auto"/>
                <w:szCs w:val="21"/>
              </w:rPr>
              <w:t xml:space="preserve"> (2.5)</w:t>
            </w:r>
          </w:p>
        </w:tc>
        <w:tc>
          <w:tcPr>
            <w:tcW w:w="682" w:type="pct"/>
            <w:tcBorders>
              <w:right w:val="nil"/>
            </w:tcBorders>
            <w:shd w:val="clear" w:color="auto" w:fill="auto"/>
          </w:tcPr>
          <w:p w14:paraId="77F50E7E" w14:textId="77777777" w:rsidR="00115521" w:rsidRPr="00151079" w:rsidRDefault="00000000">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 (4.6)</w:t>
            </w:r>
          </w:p>
        </w:tc>
        <w:tc>
          <w:tcPr>
            <w:tcW w:w="682" w:type="pct"/>
            <w:tcBorders>
              <w:right w:val="nil"/>
            </w:tcBorders>
            <w:shd w:val="clear" w:color="auto" w:fill="auto"/>
          </w:tcPr>
          <w:p w14:paraId="0F39F85B" w14:textId="77777777" w:rsidR="00115521" w:rsidRPr="00151079" w:rsidRDefault="00115521">
            <w:pPr>
              <w:widowControl/>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7B88EB79"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2351E39E" w14:textId="77777777" w:rsidR="00115521" w:rsidRPr="00151079" w:rsidRDefault="00000000">
            <w:pPr>
              <w:adjustRightInd w:val="0"/>
              <w:snapToGrid w:val="0"/>
              <w:rPr>
                <w:rFonts w:ascii="Times New Roman" w:hAnsi="Times New Roman" w:cs="Times New Roman"/>
                <w:szCs w:val="21"/>
              </w:rPr>
            </w:pPr>
            <w:r w:rsidRPr="00151079">
              <w:rPr>
                <w:rFonts w:ascii="Times New Roman" w:hAnsi="Times New Roman" w:cs="Times New Roman" w:hint="eastAsia"/>
                <w:b w:val="0"/>
                <w:bCs w:val="0"/>
                <w:szCs w:val="21"/>
              </w:rPr>
              <w:t>SCT</w:t>
            </w:r>
            <w:r w:rsidRPr="00151079">
              <w:rPr>
                <w:rFonts w:ascii="Times New Roman" w:hAnsi="Times New Roman" w:cs="Times New Roman"/>
                <w:b w:val="0"/>
                <w:bCs w:val="0"/>
                <w:szCs w:val="21"/>
              </w:rPr>
              <w:t xml:space="preserve"> </w:t>
            </w:r>
            <w:r w:rsidRPr="00151079">
              <w:rPr>
                <w:rFonts w:ascii="Times New Roman" w:hAnsi="Times New Roman" w:cs="Times New Roman" w:hint="eastAsia"/>
                <w:b w:val="0"/>
                <w:bCs w:val="0"/>
                <w:szCs w:val="21"/>
              </w:rPr>
              <w:t>in</w:t>
            </w:r>
            <w:r w:rsidRPr="00151079">
              <w:rPr>
                <w:rFonts w:ascii="Times New Roman" w:hAnsi="Times New Roman" w:cs="Times New Roman"/>
                <w:b w:val="0"/>
                <w:bCs w:val="0"/>
                <w:szCs w:val="21"/>
              </w:rPr>
              <w:t xml:space="preserve"> 1</w:t>
            </w:r>
            <w:r w:rsidRPr="00151079">
              <w:rPr>
                <w:rFonts w:ascii="Times New Roman" w:hAnsi="Times New Roman" w:cs="Times New Roman"/>
                <w:b w:val="0"/>
                <w:bCs w:val="0"/>
                <w:szCs w:val="21"/>
                <w:vertAlign w:val="superscript"/>
              </w:rPr>
              <w:t>st</w:t>
            </w:r>
            <w:r w:rsidRPr="00151079">
              <w:rPr>
                <w:rFonts w:ascii="Times New Roman" w:hAnsi="Times New Roman" w:cs="Times New Roman"/>
                <w:b w:val="0"/>
                <w:bCs w:val="0"/>
                <w:szCs w:val="21"/>
              </w:rPr>
              <w:t xml:space="preserve"> CR</w:t>
            </w:r>
          </w:p>
        </w:tc>
        <w:tc>
          <w:tcPr>
            <w:tcW w:w="684" w:type="pct"/>
            <w:shd w:val="clear" w:color="auto" w:fill="auto"/>
          </w:tcPr>
          <w:p w14:paraId="1795F480" w14:textId="77777777" w:rsidR="00115521" w:rsidRPr="00151079" w:rsidRDefault="00115521">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6ED18CA4" w14:textId="77777777" w:rsidR="00115521" w:rsidRPr="00151079" w:rsidRDefault="00115521">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780D6DFB" w14:textId="77777777" w:rsidR="00115521" w:rsidRPr="00151079" w:rsidRDefault="00115521">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c>
          <w:tcPr>
            <w:tcW w:w="682" w:type="pct"/>
            <w:shd w:val="clear" w:color="auto" w:fill="auto"/>
          </w:tcPr>
          <w:p w14:paraId="36412082" w14:textId="77777777" w:rsidR="00115521" w:rsidRPr="00151079" w:rsidRDefault="00000000">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0</w:t>
            </w:r>
            <w:r w:rsidRPr="00151079">
              <w:rPr>
                <w:rFonts w:ascii="Times New Roman" w:hAnsi="Times New Roman" w:cs="Times New Roman"/>
                <w:color w:val="auto"/>
                <w:szCs w:val="21"/>
              </w:rPr>
              <w:t>.386</w:t>
            </w:r>
          </w:p>
        </w:tc>
      </w:tr>
      <w:tr w:rsidR="00115521" w:rsidRPr="00151079" w14:paraId="409435A8"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4EBE6F67" w14:textId="77777777" w:rsidR="00115521" w:rsidRPr="00151079" w:rsidRDefault="00000000">
            <w:pPr>
              <w:adjustRightInd w:val="0"/>
              <w:snapToGrid w:val="0"/>
              <w:ind w:left="-2" w:firstLineChars="134" w:firstLine="295"/>
              <w:rPr>
                <w:rFonts w:ascii="Times New Roman" w:hAnsi="Times New Roman" w:cs="Times New Roman"/>
                <w:color w:val="auto"/>
                <w:szCs w:val="21"/>
              </w:rPr>
            </w:pPr>
            <w:r w:rsidRPr="00151079">
              <w:rPr>
                <w:rFonts w:ascii="Times New Roman" w:hAnsi="Times New Roman" w:cs="Times New Roman" w:hint="eastAsia"/>
                <w:b w:val="0"/>
                <w:bCs w:val="0"/>
                <w:w w:val="105"/>
                <w:kern w:val="0"/>
                <w:szCs w:val="21"/>
              </w:rPr>
              <w:t>N</w:t>
            </w:r>
            <w:r w:rsidRPr="00151079">
              <w:rPr>
                <w:rFonts w:ascii="Times New Roman" w:hAnsi="Times New Roman" w:cs="Times New Roman"/>
                <w:b w:val="0"/>
                <w:bCs w:val="0"/>
                <w:w w:val="105"/>
                <w:kern w:val="0"/>
                <w:szCs w:val="21"/>
              </w:rPr>
              <w:t>o</w:t>
            </w:r>
          </w:p>
        </w:tc>
        <w:tc>
          <w:tcPr>
            <w:tcW w:w="684" w:type="pct"/>
            <w:tcBorders>
              <w:right w:val="nil"/>
            </w:tcBorders>
            <w:shd w:val="clear" w:color="auto" w:fill="auto"/>
          </w:tcPr>
          <w:p w14:paraId="7AC4925D" w14:textId="77777777" w:rsidR="00115521" w:rsidRPr="00151079" w:rsidRDefault="00000000">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97 (94.2)</w:t>
            </w:r>
          </w:p>
        </w:tc>
        <w:tc>
          <w:tcPr>
            <w:tcW w:w="682" w:type="pct"/>
            <w:tcBorders>
              <w:right w:val="nil"/>
            </w:tcBorders>
            <w:shd w:val="clear" w:color="auto" w:fill="auto"/>
          </w:tcPr>
          <w:p w14:paraId="622FF2B8" w14:textId="77777777" w:rsidR="00115521" w:rsidRPr="00151079" w:rsidRDefault="00000000">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38 (95.0)</w:t>
            </w:r>
          </w:p>
        </w:tc>
        <w:tc>
          <w:tcPr>
            <w:tcW w:w="682" w:type="pct"/>
            <w:tcBorders>
              <w:right w:val="nil"/>
            </w:tcBorders>
            <w:shd w:val="clear" w:color="auto" w:fill="auto"/>
          </w:tcPr>
          <w:p w14:paraId="647F5D46" w14:textId="77777777" w:rsidR="00115521" w:rsidRPr="00151079" w:rsidRDefault="00000000">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59 (90.8)</w:t>
            </w:r>
          </w:p>
        </w:tc>
        <w:tc>
          <w:tcPr>
            <w:tcW w:w="682" w:type="pct"/>
            <w:tcBorders>
              <w:right w:val="nil"/>
            </w:tcBorders>
            <w:shd w:val="clear" w:color="auto" w:fill="auto"/>
          </w:tcPr>
          <w:p w14:paraId="052A3DDF" w14:textId="77777777" w:rsidR="00115521" w:rsidRPr="00151079" w:rsidRDefault="00115521">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bookmarkEnd w:id="14"/>
      <w:tr w:rsidR="00115521" w:rsidRPr="00151079" w14:paraId="4709EEB1"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shd w:val="clear" w:color="auto" w:fill="auto"/>
          </w:tcPr>
          <w:p w14:paraId="10DB36DD" w14:textId="77777777" w:rsidR="00115521" w:rsidRPr="00151079" w:rsidRDefault="00000000">
            <w:pPr>
              <w:adjustRightInd w:val="0"/>
              <w:snapToGrid w:val="0"/>
              <w:ind w:left="-2" w:firstLineChars="134" w:firstLine="295"/>
              <w:rPr>
                <w:rFonts w:ascii="Times New Roman" w:hAnsi="Times New Roman" w:cs="Times New Roman"/>
                <w:szCs w:val="21"/>
              </w:rPr>
            </w:pPr>
            <w:r w:rsidRPr="00151079">
              <w:rPr>
                <w:rFonts w:ascii="Times New Roman" w:hAnsi="Times New Roman" w:cs="Times New Roman" w:hint="eastAsia"/>
                <w:b w:val="0"/>
                <w:bCs w:val="0"/>
                <w:w w:val="105"/>
                <w:kern w:val="0"/>
                <w:szCs w:val="21"/>
              </w:rPr>
              <w:t>Y</w:t>
            </w:r>
            <w:r w:rsidRPr="00151079">
              <w:rPr>
                <w:rFonts w:ascii="Times New Roman" w:hAnsi="Times New Roman" w:cs="Times New Roman"/>
                <w:b w:val="0"/>
                <w:bCs w:val="0"/>
                <w:w w:val="105"/>
                <w:kern w:val="0"/>
                <w:szCs w:val="21"/>
              </w:rPr>
              <w:t>es</w:t>
            </w:r>
          </w:p>
        </w:tc>
        <w:tc>
          <w:tcPr>
            <w:tcW w:w="684" w:type="pct"/>
            <w:shd w:val="clear" w:color="auto" w:fill="auto"/>
          </w:tcPr>
          <w:p w14:paraId="44D4850A" w14:textId="77777777" w:rsidR="00115521" w:rsidRPr="00151079" w:rsidRDefault="00000000">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hint="eastAsia"/>
                <w:color w:val="auto"/>
                <w:szCs w:val="21"/>
              </w:rPr>
              <w:t>5</w:t>
            </w:r>
            <w:r w:rsidRPr="00151079">
              <w:rPr>
                <w:rFonts w:ascii="Times New Roman" w:hAnsi="Times New Roman" w:cs="Times New Roman"/>
                <w:color w:val="auto"/>
                <w:szCs w:val="21"/>
              </w:rPr>
              <w:t xml:space="preserve"> (4.8)</w:t>
            </w:r>
          </w:p>
        </w:tc>
        <w:tc>
          <w:tcPr>
            <w:tcW w:w="682" w:type="pct"/>
            <w:shd w:val="clear" w:color="auto" w:fill="auto"/>
          </w:tcPr>
          <w:p w14:paraId="2800B8C9" w14:textId="77777777" w:rsidR="00115521" w:rsidRPr="00151079" w:rsidRDefault="00000000">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2 (5.0)</w:t>
            </w:r>
          </w:p>
        </w:tc>
        <w:tc>
          <w:tcPr>
            <w:tcW w:w="682" w:type="pct"/>
            <w:shd w:val="clear" w:color="auto" w:fill="auto"/>
          </w:tcPr>
          <w:p w14:paraId="3EBDBCEE" w14:textId="77777777" w:rsidR="00115521" w:rsidRPr="00151079" w:rsidRDefault="00000000">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 (4.6)</w:t>
            </w:r>
          </w:p>
        </w:tc>
        <w:tc>
          <w:tcPr>
            <w:tcW w:w="682" w:type="pct"/>
            <w:shd w:val="clear" w:color="auto" w:fill="auto"/>
          </w:tcPr>
          <w:p w14:paraId="1005BBFF" w14:textId="77777777" w:rsidR="00115521" w:rsidRPr="00151079" w:rsidRDefault="00115521">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r w:rsidR="00115521" w:rsidRPr="00151079" w14:paraId="7B9CD881"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2270" w:type="pct"/>
            <w:tcBorders>
              <w:left w:val="nil"/>
              <w:right w:val="nil"/>
            </w:tcBorders>
            <w:shd w:val="clear" w:color="auto" w:fill="auto"/>
          </w:tcPr>
          <w:p w14:paraId="6316D9F6" w14:textId="77777777" w:rsidR="00115521" w:rsidRPr="00151079" w:rsidRDefault="00000000">
            <w:pPr>
              <w:adjustRightInd w:val="0"/>
              <w:snapToGrid w:val="0"/>
              <w:ind w:left="-2" w:firstLineChars="134" w:firstLine="295"/>
              <w:rPr>
                <w:rFonts w:ascii="Times New Roman" w:hAnsi="Times New Roman" w:cs="Times New Roman"/>
                <w:w w:val="105"/>
                <w:kern w:val="0"/>
                <w:szCs w:val="21"/>
              </w:rPr>
            </w:pPr>
            <w:proofErr w:type="spellStart"/>
            <w:r w:rsidRPr="00151079">
              <w:rPr>
                <w:rFonts w:ascii="Times New Roman" w:hAnsi="Times New Roman" w:cs="Times New Roman" w:hint="eastAsia"/>
                <w:b w:val="0"/>
                <w:bCs w:val="0"/>
                <w:w w:val="105"/>
                <w:kern w:val="0"/>
                <w:szCs w:val="21"/>
              </w:rPr>
              <w:t>U</w:t>
            </w:r>
            <w:r w:rsidRPr="00151079">
              <w:rPr>
                <w:rFonts w:ascii="Times New Roman" w:hAnsi="Times New Roman" w:cs="Times New Roman"/>
                <w:b w:val="0"/>
                <w:bCs w:val="0"/>
                <w:w w:val="105"/>
                <w:kern w:val="0"/>
                <w:szCs w:val="21"/>
              </w:rPr>
              <w:t>nkown</w:t>
            </w:r>
            <w:proofErr w:type="spellEnd"/>
          </w:p>
        </w:tc>
        <w:tc>
          <w:tcPr>
            <w:tcW w:w="684" w:type="pct"/>
            <w:tcBorders>
              <w:right w:val="nil"/>
            </w:tcBorders>
            <w:shd w:val="clear" w:color="auto" w:fill="auto"/>
          </w:tcPr>
          <w:p w14:paraId="7EB48E27" w14:textId="77777777" w:rsidR="00115521" w:rsidRPr="00151079" w:rsidRDefault="00000000">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 (2.9)</w:t>
            </w:r>
          </w:p>
        </w:tc>
        <w:tc>
          <w:tcPr>
            <w:tcW w:w="682" w:type="pct"/>
            <w:tcBorders>
              <w:right w:val="nil"/>
            </w:tcBorders>
            <w:shd w:val="clear" w:color="auto" w:fill="auto"/>
          </w:tcPr>
          <w:p w14:paraId="6FBE5B90" w14:textId="77777777" w:rsidR="00115521" w:rsidRPr="00151079" w:rsidRDefault="00000000">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0 (0.0)</w:t>
            </w:r>
          </w:p>
        </w:tc>
        <w:tc>
          <w:tcPr>
            <w:tcW w:w="682" w:type="pct"/>
            <w:tcBorders>
              <w:right w:val="nil"/>
            </w:tcBorders>
            <w:shd w:val="clear" w:color="auto" w:fill="auto"/>
          </w:tcPr>
          <w:p w14:paraId="74CB84A4" w14:textId="77777777" w:rsidR="00115521" w:rsidRPr="00151079" w:rsidRDefault="00000000">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r w:rsidRPr="00151079">
              <w:rPr>
                <w:rFonts w:ascii="Times New Roman" w:hAnsi="Times New Roman" w:cs="Times New Roman"/>
                <w:color w:val="auto"/>
                <w:szCs w:val="21"/>
              </w:rPr>
              <w:t>3 (4.6)</w:t>
            </w:r>
          </w:p>
        </w:tc>
        <w:tc>
          <w:tcPr>
            <w:tcW w:w="682" w:type="pct"/>
            <w:tcBorders>
              <w:right w:val="nil"/>
            </w:tcBorders>
            <w:shd w:val="clear" w:color="auto" w:fill="auto"/>
          </w:tcPr>
          <w:p w14:paraId="3EAC85FC" w14:textId="77777777" w:rsidR="00115521" w:rsidRPr="00151079" w:rsidRDefault="00115521">
            <w:pPr>
              <w:adjustRightInd w:val="0"/>
              <w:snapToGri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Cs w:val="21"/>
              </w:rPr>
            </w:pPr>
          </w:p>
        </w:tc>
      </w:tr>
    </w:tbl>
    <w:p w14:paraId="4B2AC366" w14:textId="77777777" w:rsidR="00115521" w:rsidRPr="00151079" w:rsidRDefault="00000000">
      <w:pPr>
        <w:rPr>
          <w:rFonts w:ascii="Times New Roman" w:hAnsi="Times New Roman" w:cs="Times New Roman"/>
          <w:kern w:val="0"/>
          <w:szCs w:val="21"/>
        </w:rPr>
      </w:pPr>
      <w:r w:rsidRPr="00151079">
        <w:rPr>
          <w:rFonts w:ascii="Times New Roman" w:hAnsi="Times New Roman" w:cs="Times New Roman"/>
          <w:kern w:val="0"/>
          <w:szCs w:val="21"/>
        </w:rPr>
        <w:lastRenderedPageBreak/>
        <w:t>CR, complete remission; MRD, minimal residual disease; SCT, stem cell transplantation; WBC, white blood cell.</w:t>
      </w:r>
    </w:p>
    <w:p w14:paraId="429707AE" w14:textId="77777777" w:rsidR="00115521" w:rsidRDefault="00000000">
      <w:pPr>
        <w:rPr>
          <w:rFonts w:ascii="Times New Roman" w:hAnsi="Times New Roman"/>
          <w:b/>
          <w:sz w:val="24"/>
          <w:szCs w:val="24"/>
        </w:rPr>
      </w:pPr>
      <w:r>
        <w:rPr>
          <w:rFonts w:ascii="Times New Roman" w:hAnsi="Times New Roman"/>
          <w:b/>
          <w:sz w:val="24"/>
          <w:szCs w:val="24"/>
        </w:rPr>
        <w:br w:type="page"/>
      </w:r>
    </w:p>
    <w:p w14:paraId="370E8011" w14:textId="2A3A7235" w:rsidR="00115521" w:rsidRPr="00151079" w:rsidRDefault="00000000">
      <w:pPr>
        <w:rPr>
          <w:rFonts w:ascii="Times New Roman" w:hAnsi="Times New Roman"/>
          <w:szCs w:val="21"/>
        </w:rPr>
      </w:pPr>
      <w:r w:rsidRPr="00151079">
        <w:rPr>
          <w:rFonts w:ascii="Times New Roman" w:hAnsi="Times New Roman" w:cs="Times New Roman"/>
          <w:b/>
          <w:bCs/>
          <w:szCs w:val="21"/>
        </w:rPr>
        <w:lastRenderedPageBreak/>
        <w:t xml:space="preserve">Supplementary </w:t>
      </w:r>
      <w:r w:rsidRPr="00151079">
        <w:rPr>
          <w:rFonts w:ascii="Times New Roman" w:hAnsi="Times New Roman"/>
          <w:b/>
          <w:szCs w:val="21"/>
        </w:rPr>
        <w:t>Table 2</w:t>
      </w:r>
      <w:r w:rsidRPr="00151079">
        <w:rPr>
          <w:rFonts w:ascii="Times New Roman" w:hAnsi="Times New Roman"/>
          <w:szCs w:val="21"/>
        </w:rPr>
        <w:t xml:space="preserve"> </w:t>
      </w:r>
      <w:r w:rsidR="00D878F8" w:rsidRPr="00151079">
        <w:rPr>
          <w:rFonts w:ascii="Times New Roman" w:hAnsi="Times New Roman"/>
          <w:szCs w:val="21"/>
        </w:rPr>
        <w:t xml:space="preserve">Univariate analyses for risk factors of event-free survival and overall survival in patients with </w:t>
      </w:r>
      <w:proofErr w:type="gramStart"/>
      <w:r w:rsidR="00D878F8" w:rsidRPr="00151079">
        <w:rPr>
          <w:rFonts w:ascii="Times New Roman" w:hAnsi="Times New Roman"/>
          <w:szCs w:val="21"/>
        </w:rPr>
        <w:t>t(</w:t>
      </w:r>
      <w:proofErr w:type="gramEnd"/>
      <w:r w:rsidR="00D878F8" w:rsidRPr="00151079">
        <w:rPr>
          <w:rFonts w:ascii="Times New Roman" w:hAnsi="Times New Roman"/>
          <w:szCs w:val="21"/>
        </w:rPr>
        <w:t>8;21) AML</w:t>
      </w:r>
    </w:p>
    <w:tbl>
      <w:tblPr>
        <w:tblStyle w:val="ab"/>
        <w:tblW w:w="5000" w:type="pct"/>
        <w:tblLook w:val="04A0" w:firstRow="1" w:lastRow="0" w:firstColumn="1" w:lastColumn="0" w:noHBand="0" w:noVBand="1"/>
      </w:tblPr>
      <w:tblGrid>
        <w:gridCol w:w="2499"/>
        <w:gridCol w:w="2008"/>
        <w:gridCol w:w="897"/>
        <w:gridCol w:w="2008"/>
        <w:gridCol w:w="894"/>
      </w:tblGrid>
      <w:tr w:rsidR="00115521" w:rsidRPr="00151079" w14:paraId="6ACB90CB" w14:textId="77777777" w:rsidTr="00115521">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04" w:type="pct"/>
            <w:vMerge w:val="restart"/>
            <w:shd w:val="clear" w:color="auto" w:fill="auto"/>
          </w:tcPr>
          <w:p w14:paraId="4253EE8F" w14:textId="77777777" w:rsidR="00115521" w:rsidRPr="00151079" w:rsidRDefault="00000000">
            <w:pPr>
              <w:rPr>
                <w:rFonts w:ascii="Times New Roman" w:hAnsi="Times New Roman"/>
                <w:color w:val="auto"/>
                <w:szCs w:val="21"/>
              </w:rPr>
            </w:pPr>
            <w:r w:rsidRPr="00151079">
              <w:rPr>
                <w:rFonts w:ascii="Times New Roman" w:hAnsi="Times New Roman"/>
                <w:b w:val="0"/>
                <w:bCs w:val="0"/>
                <w:color w:val="auto"/>
                <w:szCs w:val="21"/>
              </w:rPr>
              <w:t>Variable</w:t>
            </w:r>
          </w:p>
        </w:tc>
        <w:tc>
          <w:tcPr>
            <w:tcW w:w="1749" w:type="pct"/>
            <w:gridSpan w:val="2"/>
            <w:shd w:val="clear" w:color="auto" w:fill="auto"/>
          </w:tcPr>
          <w:p w14:paraId="28F3AA62" w14:textId="77777777" w:rsidR="00115521" w:rsidRPr="00151079" w:rsidRDefault="000000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b w:val="0"/>
                <w:bCs w:val="0"/>
                <w:color w:val="auto"/>
                <w:szCs w:val="21"/>
              </w:rPr>
              <w:t>4-yr Event</w:t>
            </w:r>
            <w:r w:rsidRPr="00151079">
              <w:rPr>
                <w:rFonts w:ascii="Times New Roman" w:hAnsi="Times New Roman" w:hint="eastAsia"/>
                <w:b w:val="0"/>
                <w:bCs w:val="0"/>
                <w:color w:val="auto"/>
                <w:szCs w:val="21"/>
              </w:rPr>
              <w:t>-</w:t>
            </w:r>
            <w:r w:rsidRPr="00151079">
              <w:rPr>
                <w:rFonts w:ascii="Times New Roman" w:hAnsi="Times New Roman"/>
                <w:b w:val="0"/>
                <w:bCs w:val="0"/>
                <w:color w:val="auto"/>
                <w:szCs w:val="21"/>
              </w:rPr>
              <w:t>free</w:t>
            </w:r>
            <w:r w:rsidRPr="00151079">
              <w:rPr>
                <w:rFonts w:ascii="Times New Roman" w:hAnsi="Times New Roman" w:hint="eastAsia"/>
                <w:b w:val="0"/>
                <w:bCs w:val="0"/>
                <w:color w:val="auto"/>
                <w:szCs w:val="21"/>
              </w:rPr>
              <w:t xml:space="preserve"> </w:t>
            </w:r>
            <w:r w:rsidRPr="00151079">
              <w:rPr>
                <w:rFonts w:ascii="Times New Roman" w:hAnsi="Times New Roman"/>
                <w:b w:val="0"/>
                <w:bCs w:val="0"/>
                <w:color w:val="auto"/>
                <w:szCs w:val="21"/>
              </w:rPr>
              <w:t>S</w:t>
            </w:r>
            <w:r w:rsidRPr="00151079">
              <w:rPr>
                <w:rFonts w:ascii="Times New Roman" w:hAnsi="Times New Roman" w:hint="eastAsia"/>
                <w:b w:val="0"/>
                <w:bCs w:val="0"/>
                <w:color w:val="auto"/>
                <w:szCs w:val="21"/>
              </w:rPr>
              <w:t>urvival</w:t>
            </w:r>
          </w:p>
        </w:tc>
        <w:tc>
          <w:tcPr>
            <w:tcW w:w="1747" w:type="pct"/>
            <w:gridSpan w:val="2"/>
            <w:shd w:val="clear" w:color="auto" w:fill="auto"/>
          </w:tcPr>
          <w:p w14:paraId="26DC418D" w14:textId="77777777" w:rsidR="00115521" w:rsidRPr="00151079" w:rsidRDefault="0000000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b w:val="0"/>
                <w:bCs w:val="0"/>
                <w:color w:val="auto"/>
                <w:szCs w:val="21"/>
              </w:rPr>
              <w:t>4-yr Overall Survival</w:t>
            </w:r>
          </w:p>
        </w:tc>
      </w:tr>
      <w:tr w:rsidR="00115521" w:rsidRPr="00151079" w14:paraId="2955EA32"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vMerge/>
            <w:tcBorders>
              <w:left w:val="nil"/>
              <w:bottom w:val="single" w:sz="8" w:space="0" w:color="000000" w:themeColor="text1"/>
              <w:right w:val="nil"/>
            </w:tcBorders>
            <w:shd w:val="clear" w:color="auto" w:fill="auto"/>
          </w:tcPr>
          <w:p w14:paraId="1E7E9C08" w14:textId="77777777" w:rsidR="00115521" w:rsidRPr="00151079" w:rsidRDefault="00115521">
            <w:pPr>
              <w:rPr>
                <w:rFonts w:ascii="Times New Roman" w:hAnsi="Times New Roman"/>
                <w:color w:val="auto"/>
                <w:szCs w:val="21"/>
              </w:rPr>
            </w:pPr>
          </w:p>
        </w:tc>
        <w:tc>
          <w:tcPr>
            <w:tcW w:w="1209" w:type="pct"/>
            <w:tcBorders>
              <w:bottom w:val="single" w:sz="8" w:space="0" w:color="000000" w:themeColor="text1"/>
              <w:right w:val="nil"/>
            </w:tcBorders>
            <w:shd w:val="clear" w:color="auto" w:fill="auto"/>
            <w:vAlign w:val="center"/>
          </w:tcPr>
          <w:p w14:paraId="7A34A21D"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color w:val="auto"/>
                <w:szCs w:val="21"/>
              </w:rPr>
              <w:t>% (95% CI)</w:t>
            </w:r>
          </w:p>
        </w:tc>
        <w:tc>
          <w:tcPr>
            <w:tcW w:w="540" w:type="pct"/>
            <w:tcBorders>
              <w:bottom w:val="single" w:sz="8" w:space="0" w:color="000000" w:themeColor="text1"/>
              <w:right w:val="nil"/>
            </w:tcBorders>
            <w:shd w:val="clear" w:color="auto" w:fill="auto"/>
            <w:vAlign w:val="center"/>
          </w:tcPr>
          <w:p w14:paraId="503C301D"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hAnsi="Times New Roman"/>
                <w:i/>
                <w:iCs/>
                <w:color w:val="auto"/>
                <w:szCs w:val="21"/>
              </w:rPr>
            </w:pPr>
            <w:r w:rsidRPr="00151079">
              <w:rPr>
                <w:rFonts w:ascii="Times New Roman" w:hAnsi="Times New Roman"/>
                <w:i/>
                <w:iCs/>
                <w:color w:val="auto"/>
                <w:szCs w:val="21"/>
              </w:rPr>
              <w:t xml:space="preserve">p </w:t>
            </w:r>
            <w:r w:rsidRPr="00151079">
              <w:rPr>
                <w:rFonts w:ascii="Times New Roman" w:hAnsi="Times New Roman"/>
                <w:color w:val="auto"/>
                <w:szCs w:val="21"/>
              </w:rPr>
              <w:t>value</w:t>
            </w:r>
          </w:p>
        </w:tc>
        <w:tc>
          <w:tcPr>
            <w:tcW w:w="1209" w:type="pct"/>
            <w:tcBorders>
              <w:bottom w:val="single" w:sz="8" w:space="0" w:color="000000" w:themeColor="text1"/>
              <w:right w:val="nil"/>
            </w:tcBorders>
            <w:shd w:val="clear" w:color="auto" w:fill="auto"/>
            <w:vAlign w:val="center"/>
          </w:tcPr>
          <w:p w14:paraId="300EB2DC"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color w:val="auto"/>
                <w:szCs w:val="21"/>
              </w:rPr>
              <w:t>% (95% CI)</w:t>
            </w:r>
          </w:p>
        </w:tc>
        <w:tc>
          <w:tcPr>
            <w:tcW w:w="538" w:type="pct"/>
            <w:tcBorders>
              <w:bottom w:val="single" w:sz="8" w:space="0" w:color="000000" w:themeColor="text1"/>
              <w:right w:val="nil"/>
            </w:tcBorders>
            <w:shd w:val="clear" w:color="auto" w:fill="auto"/>
            <w:vAlign w:val="center"/>
          </w:tcPr>
          <w:p w14:paraId="3EF07218"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hAnsi="Times New Roman"/>
                <w:i/>
                <w:iCs/>
                <w:color w:val="auto"/>
                <w:szCs w:val="21"/>
              </w:rPr>
            </w:pPr>
            <w:r w:rsidRPr="00151079">
              <w:rPr>
                <w:rFonts w:ascii="Times New Roman" w:hAnsi="Times New Roman"/>
                <w:i/>
                <w:iCs/>
                <w:color w:val="auto"/>
                <w:szCs w:val="21"/>
              </w:rPr>
              <w:t xml:space="preserve">p </w:t>
            </w:r>
            <w:r w:rsidRPr="00151079">
              <w:rPr>
                <w:rFonts w:ascii="Times New Roman" w:hAnsi="Times New Roman"/>
                <w:color w:val="auto"/>
                <w:szCs w:val="21"/>
              </w:rPr>
              <w:t>value</w:t>
            </w:r>
          </w:p>
        </w:tc>
      </w:tr>
      <w:tr w:rsidR="00115521" w:rsidRPr="00151079" w14:paraId="6002321A"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60065415" w14:textId="77777777" w:rsidR="00115521" w:rsidRPr="00151079" w:rsidRDefault="00000000">
            <w:pPr>
              <w:jc w:val="left"/>
              <w:rPr>
                <w:rFonts w:ascii="Times New Roman" w:hAnsi="Times New Roman"/>
                <w:color w:val="auto"/>
                <w:szCs w:val="21"/>
              </w:rPr>
            </w:pPr>
            <w:r w:rsidRPr="00151079">
              <w:rPr>
                <w:rFonts w:ascii="Times New Roman" w:hAnsi="Times New Roman"/>
                <w:b w:val="0"/>
                <w:bCs w:val="0"/>
                <w:color w:val="auto"/>
                <w:szCs w:val="21"/>
              </w:rPr>
              <w:t>Age</w:t>
            </w:r>
          </w:p>
        </w:tc>
        <w:tc>
          <w:tcPr>
            <w:tcW w:w="1209" w:type="pct"/>
            <w:shd w:val="clear" w:color="auto" w:fill="auto"/>
          </w:tcPr>
          <w:p w14:paraId="6DD49440"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540" w:type="pct"/>
            <w:shd w:val="clear" w:color="auto" w:fill="auto"/>
          </w:tcPr>
          <w:p w14:paraId="0F48474D"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0</w:t>
            </w:r>
            <w:r w:rsidRPr="00151079">
              <w:rPr>
                <w:rFonts w:ascii="Times New Roman" w:hAnsi="Times New Roman"/>
                <w:color w:val="auto"/>
                <w:szCs w:val="21"/>
              </w:rPr>
              <w:t>.718</w:t>
            </w:r>
          </w:p>
        </w:tc>
        <w:tc>
          <w:tcPr>
            <w:tcW w:w="1209" w:type="pct"/>
            <w:shd w:val="clear" w:color="auto" w:fill="auto"/>
          </w:tcPr>
          <w:p w14:paraId="62E405C0"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538" w:type="pct"/>
            <w:shd w:val="clear" w:color="auto" w:fill="auto"/>
          </w:tcPr>
          <w:p w14:paraId="60BD7A1A"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0</w:t>
            </w:r>
            <w:r w:rsidRPr="00151079">
              <w:rPr>
                <w:rFonts w:ascii="Times New Roman" w:hAnsi="Times New Roman"/>
                <w:color w:val="auto"/>
                <w:szCs w:val="21"/>
              </w:rPr>
              <w:t>.032</w:t>
            </w:r>
          </w:p>
        </w:tc>
      </w:tr>
      <w:tr w:rsidR="00115521" w:rsidRPr="00151079" w14:paraId="767FCC06"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4F48F68C" w14:textId="77777777" w:rsidR="00115521" w:rsidRPr="00151079" w:rsidRDefault="00000000">
            <w:pPr>
              <w:ind w:left="-2" w:firstLineChars="135" w:firstLine="283"/>
              <w:jc w:val="left"/>
              <w:rPr>
                <w:rFonts w:ascii="Times New Roman" w:hAnsi="Times New Roman"/>
                <w:color w:val="auto"/>
                <w:szCs w:val="21"/>
              </w:rPr>
            </w:pPr>
            <w:r w:rsidRPr="00151079">
              <w:rPr>
                <w:rFonts w:ascii="Times New Roman" w:hAnsi="Times New Roman"/>
                <w:b w:val="0"/>
                <w:bCs w:val="0"/>
                <w:color w:val="auto"/>
                <w:szCs w:val="21"/>
              </w:rPr>
              <w:t>&lt; 12-yr</w:t>
            </w:r>
          </w:p>
        </w:tc>
        <w:tc>
          <w:tcPr>
            <w:tcW w:w="1209" w:type="pct"/>
            <w:tcBorders>
              <w:right w:val="nil"/>
            </w:tcBorders>
            <w:shd w:val="clear" w:color="auto" w:fill="auto"/>
          </w:tcPr>
          <w:p w14:paraId="3D27304D"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6</w:t>
            </w:r>
            <w:r w:rsidRPr="00151079">
              <w:rPr>
                <w:rFonts w:ascii="Times New Roman" w:hAnsi="Times New Roman"/>
                <w:color w:val="auto"/>
                <w:szCs w:val="21"/>
              </w:rPr>
              <w:t>6.3 (51.5-77.6)</w:t>
            </w:r>
          </w:p>
        </w:tc>
        <w:tc>
          <w:tcPr>
            <w:tcW w:w="540" w:type="pct"/>
            <w:tcBorders>
              <w:right w:val="nil"/>
            </w:tcBorders>
            <w:shd w:val="clear" w:color="auto" w:fill="auto"/>
          </w:tcPr>
          <w:p w14:paraId="2374D2D7"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1209" w:type="pct"/>
            <w:tcBorders>
              <w:right w:val="nil"/>
            </w:tcBorders>
            <w:shd w:val="clear" w:color="auto" w:fill="auto"/>
          </w:tcPr>
          <w:p w14:paraId="53C945EA"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9</w:t>
            </w:r>
            <w:r w:rsidRPr="00151079">
              <w:rPr>
                <w:rFonts w:ascii="Times New Roman" w:hAnsi="Times New Roman"/>
                <w:color w:val="auto"/>
                <w:szCs w:val="21"/>
              </w:rPr>
              <w:t>0.9 (77.4-96.5)</w:t>
            </w:r>
          </w:p>
        </w:tc>
        <w:tc>
          <w:tcPr>
            <w:tcW w:w="538" w:type="pct"/>
            <w:tcBorders>
              <w:right w:val="nil"/>
            </w:tcBorders>
            <w:shd w:val="clear" w:color="auto" w:fill="auto"/>
          </w:tcPr>
          <w:p w14:paraId="6B8C0A9B"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r>
      <w:tr w:rsidR="00115521" w:rsidRPr="00151079" w14:paraId="1EBAF956"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1FC2FBCA" w14:textId="77777777" w:rsidR="00115521" w:rsidRPr="00151079" w:rsidRDefault="00000000">
            <w:pPr>
              <w:ind w:left="-2" w:firstLineChars="135" w:firstLine="283"/>
              <w:jc w:val="left"/>
              <w:rPr>
                <w:rFonts w:ascii="Times New Roman" w:hAnsi="Times New Roman"/>
                <w:color w:val="auto"/>
                <w:szCs w:val="21"/>
              </w:rPr>
            </w:pPr>
            <w:r w:rsidRPr="00151079">
              <w:rPr>
                <w:rFonts w:ascii="Times New Roman" w:hAnsi="Times New Roman"/>
                <w:b w:val="0"/>
                <w:bCs w:val="0"/>
                <w:color w:val="auto"/>
                <w:szCs w:val="21"/>
              </w:rPr>
              <w:sym w:font="Symbol" w:char="F0B3"/>
            </w:r>
            <w:r w:rsidRPr="00151079">
              <w:rPr>
                <w:rFonts w:ascii="Times New Roman" w:hAnsi="Times New Roman"/>
                <w:b w:val="0"/>
                <w:bCs w:val="0"/>
                <w:color w:val="auto"/>
                <w:szCs w:val="21"/>
              </w:rPr>
              <w:t xml:space="preserve"> 12-yr</w:t>
            </w:r>
          </w:p>
        </w:tc>
        <w:tc>
          <w:tcPr>
            <w:tcW w:w="1209" w:type="pct"/>
            <w:shd w:val="clear" w:color="auto" w:fill="auto"/>
          </w:tcPr>
          <w:p w14:paraId="164246BB"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6</w:t>
            </w:r>
            <w:r w:rsidRPr="00151079">
              <w:rPr>
                <w:rFonts w:ascii="Times New Roman" w:hAnsi="Times New Roman"/>
                <w:color w:val="auto"/>
                <w:szCs w:val="21"/>
              </w:rPr>
              <w:t>3.9 (49.4-75.2)</w:t>
            </w:r>
          </w:p>
        </w:tc>
        <w:tc>
          <w:tcPr>
            <w:tcW w:w="540" w:type="pct"/>
            <w:shd w:val="clear" w:color="auto" w:fill="auto"/>
          </w:tcPr>
          <w:p w14:paraId="07A03F51"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1209" w:type="pct"/>
            <w:shd w:val="clear" w:color="auto" w:fill="auto"/>
          </w:tcPr>
          <w:p w14:paraId="29A9AF90"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7</w:t>
            </w:r>
            <w:r w:rsidRPr="00151079">
              <w:rPr>
                <w:rFonts w:ascii="Times New Roman" w:hAnsi="Times New Roman"/>
                <w:color w:val="auto"/>
                <w:szCs w:val="21"/>
              </w:rPr>
              <w:t>5.0 (60.8-84.7)</w:t>
            </w:r>
          </w:p>
        </w:tc>
        <w:tc>
          <w:tcPr>
            <w:tcW w:w="538" w:type="pct"/>
            <w:shd w:val="clear" w:color="auto" w:fill="auto"/>
          </w:tcPr>
          <w:p w14:paraId="6DC0F66F"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r>
      <w:tr w:rsidR="00115521" w:rsidRPr="00151079" w14:paraId="1744F996"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05FC1935" w14:textId="77777777" w:rsidR="00115521" w:rsidRPr="00151079" w:rsidRDefault="00000000">
            <w:pPr>
              <w:jc w:val="left"/>
              <w:rPr>
                <w:rFonts w:ascii="Times New Roman" w:hAnsi="Times New Roman"/>
                <w:color w:val="auto"/>
                <w:szCs w:val="21"/>
              </w:rPr>
            </w:pPr>
            <w:r w:rsidRPr="00151079">
              <w:rPr>
                <w:rFonts w:ascii="Times New Roman" w:hAnsi="Times New Roman" w:hint="eastAsia"/>
                <w:b w:val="0"/>
                <w:bCs w:val="0"/>
                <w:color w:val="auto"/>
                <w:szCs w:val="21"/>
              </w:rPr>
              <w:t>Gender</w:t>
            </w:r>
          </w:p>
        </w:tc>
        <w:tc>
          <w:tcPr>
            <w:tcW w:w="1209" w:type="pct"/>
            <w:tcBorders>
              <w:right w:val="nil"/>
            </w:tcBorders>
            <w:shd w:val="clear" w:color="auto" w:fill="auto"/>
          </w:tcPr>
          <w:p w14:paraId="335FCC3D"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540" w:type="pct"/>
            <w:tcBorders>
              <w:right w:val="nil"/>
            </w:tcBorders>
            <w:shd w:val="clear" w:color="auto" w:fill="auto"/>
          </w:tcPr>
          <w:p w14:paraId="7D2B0CA9"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0</w:t>
            </w:r>
            <w:r w:rsidRPr="00151079">
              <w:rPr>
                <w:rFonts w:ascii="Times New Roman" w:hAnsi="Times New Roman"/>
                <w:color w:val="auto"/>
                <w:szCs w:val="21"/>
              </w:rPr>
              <w:t>.901</w:t>
            </w:r>
          </w:p>
        </w:tc>
        <w:tc>
          <w:tcPr>
            <w:tcW w:w="1209" w:type="pct"/>
            <w:tcBorders>
              <w:right w:val="nil"/>
            </w:tcBorders>
            <w:shd w:val="clear" w:color="auto" w:fill="auto"/>
          </w:tcPr>
          <w:p w14:paraId="77919AB0"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538" w:type="pct"/>
            <w:tcBorders>
              <w:right w:val="nil"/>
            </w:tcBorders>
            <w:shd w:val="clear" w:color="auto" w:fill="auto"/>
          </w:tcPr>
          <w:p w14:paraId="27E85656"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0</w:t>
            </w:r>
            <w:r w:rsidRPr="00151079">
              <w:rPr>
                <w:rFonts w:ascii="Times New Roman" w:hAnsi="Times New Roman"/>
                <w:color w:val="auto"/>
                <w:szCs w:val="21"/>
              </w:rPr>
              <w:t>.781</w:t>
            </w:r>
          </w:p>
        </w:tc>
      </w:tr>
      <w:tr w:rsidR="00115521" w:rsidRPr="00151079" w14:paraId="0DDA9A36"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4C27A8E3" w14:textId="77777777" w:rsidR="00115521" w:rsidRPr="00151079" w:rsidRDefault="00000000">
            <w:pPr>
              <w:ind w:left="-2" w:firstLineChars="135" w:firstLine="283"/>
              <w:jc w:val="left"/>
              <w:rPr>
                <w:rFonts w:ascii="Times New Roman" w:hAnsi="Times New Roman"/>
                <w:color w:val="auto"/>
                <w:szCs w:val="21"/>
              </w:rPr>
            </w:pPr>
            <w:r w:rsidRPr="00151079">
              <w:rPr>
                <w:rFonts w:ascii="Times New Roman" w:hAnsi="Times New Roman" w:hint="eastAsia"/>
                <w:b w:val="0"/>
                <w:bCs w:val="0"/>
                <w:color w:val="auto"/>
                <w:szCs w:val="21"/>
              </w:rPr>
              <w:t>Male</w:t>
            </w:r>
          </w:p>
        </w:tc>
        <w:tc>
          <w:tcPr>
            <w:tcW w:w="1209" w:type="pct"/>
            <w:shd w:val="clear" w:color="auto" w:fill="auto"/>
          </w:tcPr>
          <w:p w14:paraId="2886EB8D"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6</w:t>
            </w:r>
            <w:r w:rsidRPr="00151079">
              <w:rPr>
                <w:rFonts w:ascii="Times New Roman" w:hAnsi="Times New Roman"/>
                <w:color w:val="auto"/>
                <w:szCs w:val="21"/>
              </w:rPr>
              <w:t>4.0 (49.1-75.6)</w:t>
            </w:r>
          </w:p>
        </w:tc>
        <w:tc>
          <w:tcPr>
            <w:tcW w:w="540" w:type="pct"/>
            <w:shd w:val="clear" w:color="auto" w:fill="auto"/>
          </w:tcPr>
          <w:p w14:paraId="5B0746F4"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1209" w:type="pct"/>
            <w:shd w:val="clear" w:color="auto" w:fill="auto"/>
          </w:tcPr>
          <w:p w14:paraId="4139EA76"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8</w:t>
            </w:r>
            <w:r w:rsidRPr="00151079">
              <w:rPr>
                <w:rFonts w:ascii="Times New Roman" w:hAnsi="Times New Roman"/>
                <w:color w:val="auto"/>
                <w:szCs w:val="21"/>
              </w:rPr>
              <w:t>2.8 (68.4-91.1)</w:t>
            </w:r>
          </w:p>
        </w:tc>
        <w:tc>
          <w:tcPr>
            <w:tcW w:w="538" w:type="pct"/>
            <w:shd w:val="clear" w:color="auto" w:fill="auto"/>
          </w:tcPr>
          <w:p w14:paraId="65E49951"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r>
      <w:tr w:rsidR="00115521" w:rsidRPr="00151079" w14:paraId="40F10121"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165ABEAB" w14:textId="77777777" w:rsidR="00115521" w:rsidRPr="00151079" w:rsidRDefault="00000000">
            <w:pPr>
              <w:ind w:left="-2" w:firstLineChars="135" w:firstLine="283"/>
              <w:jc w:val="left"/>
              <w:rPr>
                <w:rFonts w:ascii="Times New Roman" w:hAnsi="Times New Roman"/>
                <w:color w:val="auto"/>
                <w:szCs w:val="21"/>
              </w:rPr>
            </w:pPr>
            <w:r w:rsidRPr="00151079">
              <w:rPr>
                <w:rFonts w:ascii="Times New Roman" w:hAnsi="Times New Roman" w:hint="eastAsia"/>
                <w:b w:val="0"/>
                <w:bCs w:val="0"/>
                <w:color w:val="auto"/>
                <w:szCs w:val="21"/>
              </w:rPr>
              <w:t>Female</w:t>
            </w:r>
          </w:p>
        </w:tc>
        <w:tc>
          <w:tcPr>
            <w:tcW w:w="1209" w:type="pct"/>
            <w:tcBorders>
              <w:right w:val="nil"/>
            </w:tcBorders>
            <w:shd w:val="clear" w:color="auto" w:fill="auto"/>
          </w:tcPr>
          <w:p w14:paraId="325170AD"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6</w:t>
            </w:r>
            <w:r w:rsidRPr="00151079">
              <w:rPr>
                <w:rFonts w:ascii="Times New Roman" w:hAnsi="Times New Roman"/>
                <w:color w:val="auto"/>
                <w:szCs w:val="21"/>
              </w:rPr>
              <w:t>6.1 (51.5-75.6)</w:t>
            </w:r>
          </w:p>
        </w:tc>
        <w:tc>
          <w:tcPr>
            <w:tcW w:w="540" w:type="pct"/>
            <w:tcBorders>
              <w:right w:val="nil"/>
            </w:tcBorders>
            <w:shd w:val="clear" w:color="auto" w:fill="auto"/>
          </w:tcPr>
          <w:p w14:paraId="795C6C6B"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1209" w:type="pct"/>
            <w:tcBorders>
              <w:right w:val="nil"/>
            </w:tcBorders>
            <w:shd w:val="clear" w:color="auto" w:fill="auto"/>
          </w:tcPr>
          <w:p w14:paraId="69B84153"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8</w:t>
            </w:r>
            <w:r w:rsidRPr="00151079">
              <w:rPr>
                <w:rFonts w:ascii="Times New Roman" w:hAnsi="Times New Roman"/>
                <w:color w:val="auto"/>
                <w:szCs w:val="21"/>
              </w:rPr>
              <w:t>2.9 (69.6-90.7)</w:t>
            </w:r>
          </w:p>
        </w:tc>
        <w:tc>
          <w:tcPr>
            <w:tcW w:w="538" w:type="pct"/>
            <w:tcBorders>
              <w:right w:val="nil"/>
            </w:tcBorders>
            <w:shd w:val="clear" w:color="auto" w:fill="auto"/>
          </w:tcPr>
          <w:p w14:paraId="5CAF021D"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r>
      <w:tr w:rsidR="00115521" w:rsidRPr="00151079" w14:paraId="4554A8E3"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78C52CB8" w14:textId="77777777" w:rsidR="00115521" w:rsidRPr="00151079" w:rsidRDefault="00000000">
            <w:pPr>
              <w:jc w:val="left"/>
              <w:rPr>
                <w:rFonts w:ascii="Times New Roman" w:hAnsi="Times New Roman"/>
                <w:color w:val="auto"/>
                <w:szCs w:val="21"/>
              </w:rPr>
            </w:pPr>
            <w:r w:rsidRPr="00151079">
              <w:rPr>
                <w:rFonts w:ascii="Times New Roman" w:hAnsi="Times New Roman" w:hint="eastAsia"/>
                <w:b w:val="0"/>
                <w:bCs w:val="0"/>
                <w:color w:val="auto"/>
                <w:szCs w:val="21"/>
              </w:rPr>
              <w:t>WBC</w:t>
            </w:r>
            <w:r w:rsidRPr="00151079">
              <w:rPr>
                <w:rFonts w:ascii="Times New Roman" w:hAnsi="Times New Roman"/>
                <w:b w:val="0"/>
                <w:bCs w:val="0"/>
                <w:color w:val="auto"/>
                <w:szCs w:val="21"/>
              </w:rPr>
              <w:t xml:space="preserve"> at diagnosis</w:t>
            </w:r>
          </w:p>
        </w:tc>
        <w:tc>
          <w:tcPr>
            <w:tcW w:w="1209" w:type="pct"/>
            <w:shd w:val="clear" w:color="auto" w:fill="auto"/>
          </w:tcPr>
          <w:p w14:paraId="3F5197F7"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540" w:type="pct"/>
            <w:shd w:val="clear" w:color="auto" w:fill="auto"/>
          </w:tcPr>
          <w:p w14:paraId="383FA1CB"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0</w:t>
            </w:r>
            <w:r w:rsidRPr="00151079">
              <w:rPr>
                <w:rFonts w:ascii="Times New Roman" w:hAnsi="Times New Roman"/>
                <w:color w:val="auto"/>
                <w:szCs w:val="21"/>
              </w:rPr>
              <w:t>.306</w:t>
            </w:r>
          </w:p>
        </w:tc>
        <w:tc>
          <w:tcPr>
            <w:tcW w:w="1209" w:type="pct"/>
            <w:shd w:val="clear" w:color="auto" w:fill="auto"/>
          </w:tcPr>
          <w:p w14:paraId="7C2EB206"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538" w:type="pct"/>
            <w:shd w:val="clear" w:color="auto" w:fill="auto"/>
          </w:tcPr>
          <w:p w14:paraId="267082BF"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0</w:t>
            </w:r>
            <w:r w:rsidRPr="00151079">
              <w:rPr>
                <w:rFonts w:ascii="Times New Roman" w:hAnsi="Times New Roman"/>
                <w:color w:val="auto"/>
                <w:szCs w:val="21"/>
              </w:rPr>
              <w:t>.778</w:t>
            </w:r>
          </w:p>
        </w:tc>
      </w:tr>
      <w:tr w:rsidR="00115521" w:rsidRPr="00151079" w14:paraId="3EAA1398"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5BDFDB96" w14:textId="77777777" w:rsidR="00115521" w:rsidRPr="00151079" w:rsidRDefault="00000000">
            <w:pPr>
              <w:ind w:left="-2" w:firstLineChars="100" w:firstLine="210"/>
              <w:jc w:val="left"/>
              <w:rPr>
                <w:rFonts w:ascii="Times New Roman" w:hAnsi="Times New Roman"/>
                <w:color w:val="auto"/>
                <w:szCs w:val="21"/>
              </w:rPr>
            </w:pPr>
            <w:r w:rsidRPr="00151079">
              <w:rPr>
                <w:rFonts w:ascii="Times New Roman" w:hAnsi="Times New Roman"/>
                <w:b w:val="0"/>
                <w:bCs w:val="0"/>
                <w:color w:val="auto"/>
                <w:szCs w:val="21"/>
              </w:rPr>
              <w:t>&lt;</w:t>
            </w:r>
            <w:r w:rsidRPr="00151079">
              <w:rPr>
                <w:rFonts w:ascii="Times New Roman" w:hAnsi="Times New Roman" w:hint="eastAsia"/>
                <w:b w:val="0"/>
                <w:bCs w:val="0"/>
                <w:color w:val="auto"/>
                <w:szCs w:val="21"/>
              </w:rPr>
              <w:t xml:space="preserve"> </w:t>
            </w:r>
            <w:r w:rsidRPr="00151079">
              <w:rPr>
                <w:rFonts w:ascii="Times New Roman" w:hAnsi="Times New Roman"/>
                <w:b w:val="0"/>
                <w:bCs w:val="0"/>
                <w:color w:val="auto"/>
                <w:szCs w:val="21"/>
              </w:rPr>
              <w:t>13.0</w:t>
            </w:r>
            <w:r w:rsidRPr="00151079">
              <w:rPr>
                <w:rFonts w:ascii="Times New Roman" w:hAnsi="Times New Roman" w:hint="eastAsia"/>
                <w:b w:val="0"/>
                <w:bCs w:val="0"/>
                <w:color w:val="auto"/>
                <w:szCs w:val="21"/>
              </w:rPr>
              <w:t xml:space="preserve"> </w:t>
            </w:r>
            <w:r w:rsidRPr="00151079">
              <w:rPr>
                <w:rFonts w:ascii="Times New Roman" w:hAnsi="Times New Roman"/>
                <w:b w:val="0"/>
                <w:bCs w:val="0"/>
                <w:color w:val="auto"/>
                <w:szCs w:val="21"/>
              </w:rPr>
              <w:sym w:font="Symbol" w:char="F0B4"/>
            </w:r>
            <w:r w:rsidRPr="00151079">
              <w:rPr>
                <w:rFonts w:ascii="Times New Roman" w:hAnsi="Times New Roman"/>
                <w:b w:val="0"/>
                <w:bCs w:val="0"/>
                <w:color w:val="auto"/>
                <w:szCs w:val="21"/>
              </w:rPr>
              <w:t xml:space="preserve"> 10</w:t>
            </w:r>
            <w:r w:rsidRPr="00151079">
              <w:rPr>
                <w:rFonts w:ascii="Times New Roman" w:hAnsi="Times New Roman"/>
                <w:b w:val="0"/>
                <w:bCs w:val="0"/>
                <w:color w:val="auto"/>
                <w:szCs w:val="21"/>
                <w:vertAlign w:val="superscript"/>
              </w:rPr>
              <w:t>9</w:t>
            </w:r>
            <w:r w:rsidRPr="00151079">
              <w:rPr>
                <w:rFonts w:ascii="Times New Roman" w:hAnsi="Times New Roman"/>
                <w:b w:val="0"/>
                <w:bCs w:val="0"/>
                <w:color w:val="auto"/>
                <w:szCs w:val="21"/>
              </w:rPr>
              <w:t>/L</w:t>
            </w:r>
          </w:p>
        </w:tc>
        <w:tc>
          <w:tcPr>
            <w:tcW w:w="1209" w:type="pct"/>
            <w:tcBorders>
              <w:right w:val="nil"/>
            </w:tcBorders>
            <w:shd w:val="clear" w:color="auto" w:fill="auto"/>
          </w:tcPr>
          <w:p w14:paraId="35F80281"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7</w:t>
            </w:r>
            <w:r w:rsidRPr="00151079">
              <w:rPr>
                <w:rFonts w:ascii="Times New Roman" w:hAnsi="Times New Roman"/>
                <w:color w:val="auto"/>
                <w:szCs w:val="21"/>
              </w:rPr>
              <w:t>0.1 (55.3-80.8)</w:t>
            </w:r>
          </w:p>
        </w:tc>
        <w:tc>
          <w:tcPr>
            <w:tcW w:w="540" w:type="pct"/>
            <w:tcBorders>
              <w:right w:val="nil"/>
            </w:tcBorders>
            <w:shd w:val="clear" w:color="auto" w:fill="auto"/>
          </w:tcPr>
          <w:p w14:paraId="0684CFC1"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1209" w:type="pct"/>
            <w:tcBorders>
              <w:right w:val="nil"/>
            </w:tcBorders>
            <w:shd w:val="clear" w:color="auto" w:fill="auto"/>
          </w:tcPr>
          <w:p w14:paraId="3022DE21"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8</w:t>
            </w:r>
            <w:r w:rsidRPr="00151079">
              <w:rPr>
                <w:rFonts w:ascii="Times New Roman" w:hAnsi="Times New Roman"/>
                <w:color w:val="auto"/>
                <w:szCs w:val="21"/>
              </w:rPr>
              <w:t>3.5 (69.6-91.4)</w:t>
            </w:r>
          </w:p>
        </w:tc>
        <w:tc>
          <w:tcPr>
            <w:tcW w:w="538" w:type="pct"/>
            <w:tcBorders>
              <w:right w:val="nil"/>
            </w:tcBorders>
            <w:shd w:val="clear" w:color="auto" w:fill="auto"/>
          </w:tcPr>
          <w:p w14:paraId="44B0689C"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r>
      <w:tr w:rsidR="00115521" w:rsidRPr="00151079" w14:paraId="3D01DA68"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1DBE8FC7" w14:textId="77777777" w:rsidR="00115521" w:rsidRPr="00151079" w:rsidRDefault="00000000">
            <w:pPr>
              <w:ind w:left="-2" w:firstLineChars="100" w:firstLine="210"/>
              <w:jc w:val="left"/>
              <w:rPr>
                <w:rFonts w:ascii="Times New Roman" w:hAnsi="Times New Roman"/>
                <w:color w:val="auto"/>
                <w:szCs w:val="21"/>
              </w:rPr>
            </w:pPr>
            <w:r w:rsidRPr="00151079">
              <w:rPr>
                <w:rFonts w:ascii="Times New Roman" w:hAnsi="Times New Roman"/>
                <w:b w:val="0"/>
                <w:bCs w:val="0"/>
                <w:color w:val="auto"/>
                <w:szCs w:val="21"/>
              </w:rPr>
              <w:sym w:font="Symbol" w:char="F0B3"/>
            </w:r>
            <w:r w:rsidRPr="00151079">
              <w:rPr>
                <w:rFonts w:ascii="Times New Roman" w:hAnsi="Times New Roman" w:hint="eastAsia"/>
                <w:b w:val="0"/>
                <w:bCs w:val="0"/>
                <w:color w:val="auto"/>
                <w:szCs w:val="21"/>
              </w:rPr>
              <w:t xml:space="preserve"> </w:t>
            </w:r>
            <w:r w:rsidRPr="00151079">
              <w:rPr>
                <w:rFonts w:ascii="Times New Roman" w:hAnsi="Times New Roman"/>
                <w:b w:val="0"/>
                <w:bCs w:val="0"/>
                <w:color w:val="auto"/>
                <w:szCs w:val="21"/>
              </w:rPr>
              <w:t>13.0</w:t>
            </w:r>
            <w:r w:rsidRPr="00151079">
              <w:rPr>
                <w:rFonts w:ascii="Times New Roman" w:hAnsi="Times New Roman" w:hint="eastAsia"/>
                <w:b w:val="0"/>
                <w:bCs w:val="0"/>
                <w:color w:val="auto"/>
                <w:szCs w:val="21"/>
              </w:rPr>
              <w:t xml:space="preserve"> </w:t>
            </w:r>
            <w:r w:rsidRPr="00151079">
              <w:rPr>
                <w:rFonts w:ascii="Times New Roman" w:hAnsi="Times New Roman"/>
                <w:b w:val="0"/>
                <w:bCs w:val="0"/>
                <w:color w:val="auto"/>
                <w:szCs w:val="21"/>
              </w:rPr>
              <w:sym w:font="Symbol" w:char="F0B4"/>
            </w:r>
            <w:r w:rsidRPr="00151079">
              <w:rPr>
                <w:rFonts w:ascii="Times New Roman" w:hAnsi="Times New Roman"/>
                <w:b w:val="0"/>
                <w:bCs w:val="0"/>
                <w:color w:val="auto"/>
                <w:szCs w:val="21"/>
              </w:rPr>
              <w:t xml:space="preserve"> 10</w:t>
            </w:r>
            <w:r w:rsidRPr="00151079">
              <w:rPr>
                <w:rFonts w:ascii="Times New Roman" w:hAnsi="Times New Roman"/>
                <w:b w:val="0"/>
                <w:bCs w:val="0"/>
                <w:color w:val="auto"/>
                <w:szCs w:val="21"/>
                <w:vertAlign w:val="superscript"/>
              </w:rPr>
              <w:t>9</w:t>
            </w:r>
            <w:r w:rsidRPr="00151079">
              <w:rPr>
                <w:rFonts w:ascii="Times New Roman" w:hAnsi="Times New Roman"/>
                <w:b w:val="0"/>
                <w:bCs w:val="0"/>
                <w:color w:val="auto"/>
                <w:szCs w:val="21"/>
              </w:rPr>
              <w:t>/L</w:t>
            </w:r>
          </w:p>
        </w:tc>
        <w:tc>
          <w:tcPr>
            <w:tcW w:w="1209" w:type="pct"/>
            <w:shd w:val="clear" w:color="auto" w:fill="auto"/>
          </w:tcPr>
          <w:p w14:paraId="329E8BCD"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6</w:t>
            </w:r>
            <w:r w:rsidRPr="00151079">
              <w:rPr>
                <w:rFonts w:ascii="Times New Roman" w:hAnsi="Times New Roman"/>
                <w:color w:val="auto"/>
                <w:szCs w:val="21"/>
              </w:rPr>
              <w:t>0.6 (46.2-72.3)</w:t>
            </w:r>
          </w:p>
        </w:tc>
        <w:tc>
          <w:tcPr>
            <w:tcW w:w="540" w:type="pct"/>
            <w:shd w:val="clear" w:color="auto" w:fill="auto"/>
          </w:tcPr>
          <w:p w14:paraId="07660E65"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c>
          <w:tcPr>
            <w:tcW w:w="1209" w:type="pct"/>
            <w:shd w:val="clear" w:color="auto" w:fill="auto"/>
          </w:tcPr>
          <w:p w14:paraId="7142E0C6"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hAnsi="Times New Roman" w:hint="eastAsia"/>
                <w:color w:val="auto"/>
                <w:szCs w:val="21"/>
              </w:rPr>
              <w:t>8</w:t>
            </w:r>
            <w:r w:rsidRPr="00151079">
              <w:rPr>
                <w:rFonts w:ascii="Times New Roman" w:hAnsi="Times New Roman"/>
                <w:color w:val="auto"/>
                <w:szCs w:val="21"/>
              </w:rPr>
              <w:t>2.4 (68.9-90.5)</w:t>
            </w:r>
          </w:p>
        </w:tc>
        <w:tc>
          <w:tcPr>
            <w:tcW w:w="538" w:type="pct"/>
            <w:shd w:val="clear" w:color="auto" w:fill="auto"/>
          </w:tcPr>
          <w:p w14:paraId="2DB612F4"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p>
        </w:tc>
      </w:tr>
      <w:tr w:rsidR="00115521" w:rsidRPr="00151079" w14:paraId="6F59A281"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0B24915D" w14:textId="77777777" w:rsidR="00115521" w:rsidRPr="00151079" w:rsidRDefault="00000000">
            <w:pPr>
              <w:jc w:val="left"/>
              <w:rPr>
                <w:rFonts w:ascii="Times New Roman" w:hAnsi="Times New Roman"/>
                <w:szCs w:val="21"/>
              </w:rPr>
            </w:pPr>
            <w:r w:rsidRPr="00151079">
              <w:rPr>
                <w:rFonts w:ascii="Times New Roman" w:hAnsi="Times New Roman" w:cs="Times New Roman"/>
                <w:b w:val="0"/>
                <w:bCs w:val="0"/>
                <w:color w:val="auto"/>
                <w:szCs w:val="21"/>
              </w:rPr>
              <w:t>Bone marrow blasts</w:t>
            </w:r>
          </w:p>
        </w:tc>
        <w:tc>
          <w:tcPr>
            <w:tcW w:w="1209" w:type="pct"/>
            <w:tcBorders>
              <w:right w:val="nil"/>
            </w:tcBorders>
            <w:shd w:val="clear" w:color="auto" w:fill="auto"/>
          </w:tcPr>
          <w:p w14:paraId="14E95E80"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40" w:type="pct"/>
            <w:tcBorders>
              <w:right w:val="nil"/>
            </w:tcBorders>
            <w:shd w:val="clear" w:color="auto" w:fill="auto"/>
          </w:tcPr>
          <w:p w14:paraId="57DB1370"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.705</w:t>
            </w:r>
          </w:p>
        </w:tc>
        <w:tc>
          <w:tcPr>
            <w:tcW w:w="1209" w:type="pct"/>
            <w:tcBorders>
              <w:right w:val="nil"/>
            </w:tcBorders>
            <w:shd w:val="clear" w:color="auto" w:fill="auto"/>
          </w:tcPr>
          <w:p w14:paraId="0A859FB5"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38" w:type="pct"/>
            <w:tcBorders>
              <w:right w:val="nil"/>
            </w:tcBorders>
            <w:shd w:val="clear" w:color="auto" w:fill="auto"/>
          </w:tcPr>
          <w:p w14:paraId="434CAB6F"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.783</w:t>
            </w:r>
          </w:p>
        </w:tc>
      </w:tr>
      <w:tr w:rsidR="00115521" w:rsidRPr="00151079" w14:paraId="0C68DE7D"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5CBC1F41" w14:textId="77777777" w:rsidR="00115521" w:rsidRPr="00151079" w:rsidRDefault="00000000">
            <w:pPr>
              <w:ind w:left="-2" w:firstLineChars="87" w:firstLine="183"/>
              <w:jc w:val="left"/>
              <w:rPr>
                <w:rFonts w:ascii="Times New Roman" w:hAnsi="Times New Roman"/>
                <w:szCs w:val="21"/>
              </w:rPr>
            </w:pPr>
            <w:r w:rsidRPr="00151079">
              <w:rPr>
                <w:rFonts w:ascii="Times New Roman" w:hAnsi="Times New Roman"/>
                <w:b w:val="0"/>
                <w:bCs w:val="0"/>
                <w:color w:val="auto"/>
                <w:szCs w:val="21"/>
              </w:rPr>
              <w:t>&lt;</w:t>
            </w:r>
            <w:r w:rsidRPr="00151079">
              <w:rPr>
                <w:rFonts w:ascii="Times New Roman" w:hAnsi="Times New Roman" w:hint="eastAsia"/>
                <w:b w:val="0"/>
                <w:bCs w:val="0"/>
                <w:color w:val="auto"/>
                <w:szCs w:val="21"/>
              </w:rPr>
              <w:t xml:space="preserve"> </w:t>
            </w:r>
            <w:r w:rsidRPr="00151079">
              <w:rPr>
                <w:rFonts w:ascii="Times New Roman" w:hAnsi="Times New Roman"/>
                <w:b w:val="0"/>
                <w:bCs w:val="0"/>
                <w:color w:val="auto"/>
                <w:szCs w:val="21"/>
              </w:rPr>
              <w:t>52%</w:t>
            </w:r>
          </w:p>
        </w:tc>
        <w:tc>
          <w:tcPr>
            <w:tcW w:w="1209" w:type="pct"/>
            <w:shd w:val="clear" w:color="auto" w:fill="auto"/>
          </w:tcPr>
          <w:p w14:paraId="3807EC23"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6</w:t>
            </w:r>
            <w:r w:rsidRPr="00151079">
              <w:rPr>
                <w:rFonts w:ascii="Times New Roman" w:hAnsi="Times New Roman"/>
                <w:szCs w:val="21"/>
              </w:rPr>
              <w:t>2.5 (47.2-74.5)</w:t>
            </w:r>
          </w:p>
        </w:tc>
        <w:tc>
          <w:tcPr>
            <w:tcW w:w="540" w:type="pct"/>
            <w:shd w:val="clear" w:color="auto" w:fill="auto"/>
          </w:tcPr>
          <w:p w14:paraId="22FAC74B"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shd w:val="clear" w:color="auto" w:fill="auto"/>
          </w:tcPr>
          <w:p w14:paraId="09BC5427"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8</w:t>
            </w:r>
            <w:r w:rsidRPr="00151079">
              <w:rPr>
                <w:rFonts w:ascii="Times New Roman" w:hAnsi="Times New Roman"/>
                <w:szCs w:val="21"/>
              </w:rPr>
              <w:t>0.7 (66.0-89.5)</w:t>
            </w:r>
          </w:p>
        </w:tc>
        <w:tc>
          <w:tcPr>
            <w:tcW w:w="538" w:type="pct"/>
            <w:shd w:val="clear" w:color="auto" w:fill="auto"/>
          </w:tcPr>
          <w:p w14:paraId="18F50FB9"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106E0DDE"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2E2C1051" w14:textId="77777777" w:rsidR="00115521" w:rsidRPr="00151079" w:rsidRDefault="00000000">
            <w:pPr>
              <w:ind w:left="-2" w:firstLineChars="87" w:firstLine="183"/>
              <w:jc w:val="left"/>
              <w:rPr>
                <w:rFonts w:ascii="Times New Roman" w:hAnsi="Times New Roman"/>
                <w:szCs w:val="21"/>
              </w:rPr>
            </w:pPr>
            <w:r w:rsidRPr="00151079">
              <w:rPr>
                <w:rFonts w:ascii="Times New Roman" w:hAnsi="Times New Roman"/>
                <w:b w:val="0"/>
                <w:bCs w:val="0"/>
                <w:color w:val="auto"/>
                <w:szCs w:val="21"/>
              </w:rPr>
              <w:sym w:font="Symbol" w:char="F0B3"/>
            </w:r>
            <w:r w:rsidRPr="00151079">
              <w:rPr>
                <w:rFonts w:ascii="Times New Roman" w:hAnsi="Times New Roman" w:hint="eastAsia"/>
                <w:b w:val="0"/>
                <w:bCs w:val="0"/>
                <w:color w:val="auto"/>
                <w:szCs w:val="21"/>
              </w:rPr>
              <w:t xml:space="preserve"> </w:t>
            </w:r>
            <w:r w:rsidRPr="00151079">
              <w:rPr>
                <w:rFonts w:ascii="Times New Roman" w:hAnsi="Times New Roman"/>
                <w:b w:val="0"/>
                <w:bCs w:val="0"/>
                <w:color w:val="auto"/>
                <w:szCs w:val="21"/>
              </w:rPr>
              <w:t>52%</w:t>
            </w:r>
          </w:p>
        </w:tc>
        <w:tc>
          <w:tcPr>
            <w:tcW w:w="1209" w:type="pct"/>
            <w:tcBorders>
              <w:right w:val="nil"/>
            </w:tcBorders>
            <w:shd w:val="clear" w:color="auto" w:fill="auto"/>
          </w:tcPr>
          <w:p w14:paraId="6B7AC206"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6</w:t>
            </w:r>
            <w:r w:rsidRPr="00151079">
              <w:rPr>
                <w:rFonts w:ascii="Times New Roman" w:hAnsi="Times New Roman"/>
                <w:szCs w:val="21"/>
              </w:rPr>
              <w:t>6.3 (51.9-77.2)</w:t>
            </w:r>
          </w:p>
        </w:tc>
        <w:tc>
          <w:tcPr>
            <w:tcW w:w="540" w:type="pct"/>
            <w:tcBorders>
              <w:right w:val="nil"/>
            </w:tcBorders>
            <w:shd w:val="clear" w:color="auto" w:fill="auto"/>
          </w:tcPr>
          <w:p w14:paraId="5F724EC6"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tcBorders>
              <w:right w:val="nil"/>
            </w:tcBorders>
            <w:shd w:val="clear" w:color="auto" w:fill="auto"/>
          </w:tcPr>
          <w:p w14:paraId="3F44DFAA"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8</w:t>
            </w:r>
            <w:r w:rsidRPr="00151079">
              <w:rPr>
                <w:rFonts w:ascii="Times New Roman" w:hAnsi="Times New Roman"/>
                <w:szCs w:val="21"/>
              </w:rPr>
              <w:t>4.4 (71.2-91.9)</w:t>
            </w:r>
          </w:p>
        </w:tc>
        <w:tc>
          <w:tcPr>
            <w:tcW w:w="538" w:type="pct"/>
            <w:tcBorders>
              <w:right w:val="nil"/>
            </w:tcBorders>
            <w:shd w:val="clear" w:color="auto" w:fill="auto"/>
          </w:tcPr>
          <w:p w14:paraId="50455F83"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0722E0CF"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6916B8FD" w14:textId="77777777" w:rsidR="00115521" w:rsidRPr="00151079" w:rsidRDefault="00000000">
            <w:pPr>
              <w:jc w:val="left"/>
              <w:rPr>
                <w:rFonts w:ascii="Times New Roman" w:hAnsi="Times New Roman"/>
                <w:szCs w:val="21"/>
              </w:rPr>
            </w:pPr>
            <w:r w:rsidRPr="00151079">
              <w:rPr>
                <w:rFonts w:ascii="Times New Roman" w:eastAsia="宋体" w:hAnsi="Times New Roman" w:cs="Times New Roman" w:hint="eastAsia"/>
                <w:b w:val="0"/>
                <w:bCs w:val="0"/>
                <w:kern w:val="0"/>
                <w:szCs w:val="21"/>
              </w:rPr>
              <w:t>P</w:t>
            </w:r>
            <w:r w:rsidRPr="00151079">
              <w:rPr>
                <w:rFonts w:ascii="Times New Roman" w:eastAsia="宋体" w:hAnsi="Times New Roman" w:cs="Times New Roman"/>
                <w:b w:val="0"/>
                <w:bCs w:val="0"/>
                <w:kern w:val="0"/>
                <w:szCs w:val="21"/>
              </w:rPr>
              <w:t>eripheral blasts</w:t>
            </w:r>
          </w:p>
        </w:tc>
        <w:tc>
          <w:tcPr>
            <w:tcW w:w="1209" w:type="pct"/>
            <w:shd w:val="clear" w:color="auto" w:fill="auto"/>
          </w:tcPr>
          <w:p w14:paraId="27C3BCB8"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40" w:type="pct"/>
            <w:shd w:val="clear" w:color="auto" w:fill="auto"/>
          </w:tcPr>
          <w:p w14:paraId="1B2BAD85"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.949</w:t>
            </w:r>
          </w:p>
        </w:tc>
        <w:tc>
          <w:tcPr>
            <w:tcW w:w="1209" w:type="pct"/>
            <w:shd w:val="clear" w:color="auto" w:fill="auto"/>
          </w:tcPr>
          <w:p w14:paraId="75AC9683"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38" w:type="pct"/>
            <w:shd w:val="clear" w:color="auto" w:fill="auto"/>
          </w:tcPr>
          <w:p w14:paraId="79171F90"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.902</w:t>
            </w:r>
          </w:p>
        </w:tc>
      </w:tr>
      <w:tr w:rsidR="00115521" w:rsidRPr="00151079" w14:paraId="29A31416"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601724A9" w14:textId="77777777" w:rsidR="00115521" w:rsidRPr="00151079" w:rsidRDefault="00000000">
            <w:pPr>
              <w:ind w:left="-2" w:firstLineChars="87" w:firstLine="183"/>
              <w:jc w:val="left"/>
              <w:rPr>
                <w:rFonts w:ascii="Times New Roman" w:hAnsi="Times New Roman"/>
                <w:szCs w:val="21"/>
              </w:rPr>
            </w:pPr>
            <w:r w:rsidRPr="00151079">
              <w:rPr>
                <w:rFonts w:ascii="Times New Roman" w:hAnsi="Times New Roman"/>
                <w:b w:val="0"/>
                <w:bCs w:val="0"/>
                <w:color w:val="auto"/>
                <w:szCs w:val="21"/>
              </w:rPr>
              <w:t>&lt;</w:t>
            </w:r>
            <w:r w:rsidRPr="00151079">
              <w:rPr>
                <w:rFonts w:ascii="Times New Roman" w:hAnsi="Times New Roman" w:hint="eastAsia"/>
                <w:b w:val="0"/>
                <w:bCs w:val="0"/>
                <w:color w:val="auto"/>
                <w:szCs w:val="21"/>
              </w:rPr>
              <w:t xml:space="preserve"> </w:t>
            </w:r>
            <w:r w:rsidRPr="00151079">
              <w:rPr>
                <w:rFonts w:ascii="Times New Roman" w:hAnsi="Times New Roman"/>
                <w:b w:val="0"/>
                <w:bCs w:val="0"/>
                <w:color w:val="auto"/>
                <w:szCs w:val="21"/>
              </w:rPr>
              <w:t>39%</w:t>
            </w:r>
          </w:p>
        </w:tc>
        <w:tc>
          <w:tcPr>
            <w:tcW w:w="1209" w:type="pct"/>
            <w:tcBorders>
              <w:right w:val="nil"/>
            </w:tcBorders>
            <w:shd w:val="clear" w:color="auto" w:fill="auto"/>
          </w:tcPr>
          <w:p w14:paraId="72E661D3"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6</w:t>
            </w:r>
            <w:r w:rsidRPr="00151079">
              <w:rPr>
                <w:rFonts w:ascii="Times New Roman" w:hAnsi="Times New Roman"/>
                <w:szCs w:val="21"/>
              </w:rPr>
              <w:t>4.5 (49.3-76.3)</w:t>
            </w:r>
          </w:p>
        </w:tc>
        <w:tc>
          <w:tcPr>
            <w:tcW w:w="540" w:type="pct"/>
            <w:tcBorders>
              <w:right w:val="nil"/>
            </w:tcBorders>
            <w:shd w:val="clear" w:color="auto" w:fill="auto"/>
          </w:tcPr>
          <w:p w14:paraId="0B43D437"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tcBorders>
              <w:right w:val="nil"/>
            </w:tcBorders>
            <w:shd w:val="clear" w:color="auto" w:fill="auto"/>
          </w:tcPr>
          <w:p w14:paraId="4430FF7F"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8</w:t>
            </w:r>
            <w:r w:rsidRPr="00151079">
              <w:rPr>
                <w:rFonts w:ascii="Times New Roman" w:hAnsi="Times New Roman"/>
                <w:szCs w:val="21"/>
              </w:rPr>
              <w:t>2.9 (68.6-91.1)</w:t>
            </w:r>
          </w:p>
        </w:tc>
        <w:tc>
          <w:tcPr>
            <w:tcW w:w="538" w:type="pct"/>
            <w:tcBorders>
              <w:right w:val="nil"/>
            </w:tcBorders>
            <w:shd w:val="clear" w:color="auto" w:fill="auto"/>
          </w:tcPr>
          <w:p w14:paraId="26C689D9"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6489741E"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70466A0E" w14:textId="77777777" w:rsidR="00115521" w:rsidRPr="00151079" w:rsidRDefault="00000000">
            <w:pPr>
              <w:ind w:left="-2" w:firstLineChars="87" w:firstLine="183"/>
              <w:jc w:val="left"/>
              <w:rPr>
                <w:rFonts w:ascii="Times New Roman" w:hAnsi="Times New Roman"/>
                <w:szCs w:val="21"/>
              </w:rPr>
            </w:pPr>
            <w:r w:rsidRPr="00151079">
              <w:rPr>
                <w:rFonts w:ascii="Times New Roman" w:hAnsi="Times New Roman"/>
                <w:b w:val="0"/>
                <w:bCs w:val="0"/>
                <w:color w:val="auto"/>
                <w:szCs w:val="21"/>
              </w:rPr>
              <w:sym w:font="Symbol" w:char="F0B3"/>
            </w:r>
            <w:r w:rsidRPr="00151079">
              <w:rPr>
                <w:rFonts w:ascii="Times New Roman" w:hAnsi="Times New Roman" w:hint="eastAsia"/>
                <w:b w:val="0"/>
                <w:bCs w:val="0"/>
                <w:color w:val="auto"/>
                <w:szCs w:val="21"/>
              </w:rPr>
              <w:t xml:space="preserve"> </w:t>
            </w:r>
            <w:r w:rsidRPr="00151079">
              <w:rPr>
                <w:rFonts w:ascii="Times New Roman" w:hAnsi="Times New Roman"/>
                <w:b w:val="0"/>
                <w:bCs w:val="0"/>
                <w:color w:val="auto"/>
                <w:szCs w:val="21"/>
              </w:rPr>
              <w:t>39%</w:t>
            </w:r>
          </w:p>
        </w:tc>
        <w:tc>
          <w:tcPr>
            <w:tcW w:w="1209" w:type="pct"/>
            <w:shd w:val="clear" w:color="auto" w:fill="auto"/>
          </w:tcPr>
          <w:p w14:paraId="585F81A9"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6</w:t>
            </w:r>
            <w:r w:rsidRPr="00151079">
              <w:rPr>
                <w:rFonts w:ascii="Times New Roman" w:hAnsi="Times New Roman"/>
                <w:szCs w:val="21"/>
              </w:rPr>
              <w:t>4.5 (50.1-75.7)</w:t>
            </w:r>
          </w:p>
        </w:tc>
        <w:tc>
          <w:tcPr>
            <w:tcW w:w="540" w:type="pct"/>
            <w:shd w:val="clear" w:color="auto" w:fill="auto"/>
          </w:tcPr>
          <w:p w14:paraId="62FE23DB"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shd w:val="clear" w:color="auto" w:fill="auto"/>
          </w:tcPr>
          <w:p w14:paraId="4AB2853D"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8</w:t>
            </w:r>
            <w:r w:rsidRPr="00151079">
              <w:rPr>
                <w:rFonts w:ascii="Times New Roman" w:hAnsi="Times New Roman"/>
                <w:szCs w:val="21"/>
              </w:rPr>
              <w:t>2.4 (68.9-90.5)</w:t>
            </w:r>
          </w:p>
        </w:tc>
        <w:tc>
          <w:tcPr>
            <w:tcW w:w="538" w:type="pct"/>
            <w:shd w:val="clear" w:color="auto" w:fill="auto"/>
          </w:tcPr>
          <w:p w14:paraId="3DAE5897"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29BA8875"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083885E2" w14:textId="77777777" w:rsidR="00115521" w:rsidRPr="00151079" w:rsidRDefault="00000000">
            <w:pPr>
              <w:jc w:val="left"/>
              <w:rPr>
                <w:rFonts w:ascii="Times New Roman" w:hAnsi="Times New Roman"/>
                <w:b w:val="0"/>
                <w:bCs w:val="0"/>
                <w:szCs w:val="21"/>
              </w:rPr>
            </w:pPr>
            <w:r w:rsidRPr="00151079">
              <w:rPr>
                <w:rFonts w:ascii="Times New Roman" w:eastAsia="宋体" w:hAnsi="Times New Roman" w:cs="Times New Roman"/>
                <w:b w:val="0"/>
                <w:bCs w:val="0"/>
                <w:color w:val="auto"/>
                <w:kern w:val="0"/>
                <w:szCs w:val="21"/>
              </w:rPr>
              <w:t>Minus X</w:t>
            </w:r>
          </w:p>
        </w:tc>
        <w:tc>
          <w:tcPr>
            <w:tcW w:w="1209" w:type="pct"/>
            <w:tcBorders>
              <w:right w:val="nil"/>
            </w:tcBorders>
            <w:shd w:val="clear" w:color="auto" w:fill="auto"/>
          </w:tcPr>
          <w:p w14:paraId="7B74E08D"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40" w:type="pct"/>
            <w:tcBorders>
              <w:right w:val="nil"/>
            </w:tcBorders>
            <w:shd w:val="clear" w:color="auto" w:fill="auto"/>
          </w:tcPr>
          <w:p w14:paraId="4DD77CEE"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.078</w:t>
            </w:r>
          </w:p>
        </w:tc>
        <w:tc>
          <w:tcPr>
            <w:tcW w:w="1209" w:type="pct"/>
            <w:tcBorders>
              <w:right w:val="nil"/>
            </w:tcBorders>
            <w:shd w:val="clear" w:color="auto" w:fill="auto"/>
          </w:tcPr>
          <w:p w14:paraId="5EE08C1A"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38" w:type="pct"/>
            <w:tcBorders>
              <w:right w:val="nil"/>
            </w:tcBorders>
            <w:shd w:val="clear" w:color="auto" w:fill="auto"/>
          </w:tcPr>
          <w:p w14:paraId="676BB2E2"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.052</w:t>
            </w:r>
          </w:p>
        </w:tc>
      </w:tr>
      <w:tr w:rsidR="00115521" w:rsidRPr="00151079" w14:paraId="3FC58860"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7411A9BF" w14:textId="77777777" w:rsidR="00115521" w:rsidRPr="00151079" w:rsidRDefault="00000000">
            <w:pPr>
              <w:ind w:left="-2" w:firstLineChars="87" w:firstLine="191"/>
              <w:jc w:val="left"/>
              <w:rPr>
                <w:rFonts w:ascii="Times New Roman" w:hAnsi="Times New Roman"/>
                <w:b w:val="0"/>
                <w:bCs w:val="0"/>
                <w:szCs w:val="21"/>
              </w:rPr>
            </w:pPr>
            <w:r w:rsidRPr="00151079">
              <w:rPr>
                <w:rFonts w:ascii="Times New Roman" w:hAnsi="Times New Roman" w:cs="Times New Roman" w:hint="eastAsia"/>
                <w:b w:val="0"/>
                <w:bCs w:val="0"/>
                <w:color w:val="auto"/>
                <w:w w:val="105"/>
                <w:kern w:val="0"/>
                <w:szCs w:val="21"/>
              </w:rPr>
              <w:t>N</w:t>
            </w:r>
            <w:r w:rsidRPr="00151079">
              <w:rPr>
                <w:rFonts w:ascii="Times New Roman" w:hAnsi="Times New Roman" w:cs="Times New Roman"/>
                <w:b w:val="0"/>
                <w:bCs w:val="0"/>
                <w:color w:val="auto"/>
                <w:w w:val="105"/>
                <w:kern w:val="0"/>
                <w:szCs w:val="21"/>
              </w:rPr>
              <w:t>o</w:t>
            </w:r>
          </w:p>
        </w:tc>
        <w:tc>
          <w:tcPr>
            <w:tcW w:w="1209" w:type="pct"/>
            <w:shd w:val="clear" w:color="auto" w:fill="auto"/>
          </w:tcPr>
          <w:p w14:paraId="64A9FBE5"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6</w:t>
            </w:r>
            <w:r w:rsidRPr="00151079">
              <w:rPr>
                <w:rFonts w:ascii="Times New Roman" w:hAnsi="Times New Roman"/>
                <w:szCs w:val="21"/>
              </w:rPr>
              <w:t>1.9 (50.8-71.2)</w:t>
            </w:r>
          </w:p>
        </w:tc>
        <w:tc>
          <w:tcPr>
            <w:tcW w:w="540" w:type="pct"/>
            <w:shd w:val="clear" w:color="auto" w:fill="auto"/>
          </w:tcPr>
          <w:p w14:paraId="6831759A"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shd w:val="clear" w:color="auto" w:fill="auto"/>
          </w:tcPr>
          <w:p w14:paraId="4C7986FC"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7</w:t>
            </w:r>
            <w:r w:rsidRPr="00151079">
              <w:rPr>
                <w:rFonts w:ascii="Times New Roman" w:hAnsi="Times New Roman"/>
                <w:szCs w:val="21"/>
              </w:rPr>
              <w:t>9.6 (69.3-86.9)</w:t>
            </w:r>
          </w:p>
        </w:tc>
        <w:tc>
          <w:tcPr>
            <w:tcW w:w="538" w:type="pct"/>
            <w:shd w:val="clear" w:color="auto" w:fill="auto"/>
          </w:tcPr>
          <w:p w14:paraId="6D3C5CEB"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13F9F989"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180D9F06" w14:textId="77777777" w:rsidR="00115521" w:rsidRPr="00151079" w:rsidRDefault="00000000">
            <w:pPr>
              <w:ind w:left="-2" w:firstLineChars="87" w:firstLine="191"/>
              <w:jc w:val="left"/>
              <w:rPr>
                <w:rFonts w:ascii="Times New Roman" w:hAnsi="Times New Roman"/>
                <w:b w:val="0"/>
                <w:bCs w:val="0"/>
                <w:szCs w:val="21"/>
              </w:rPr>
            </w:pPr>
            <w:r w:rsidRPr="00151079">
              <w:rPr>
                <w:rFonts w:ascii="Times New Roman" w:hAnsi="Times New Roman" w:cs="Times New Roman" w:hint="eastAsia"/>
                <w:b w:val="0"/>
                <w:bCs w:val="0"/>
                <w:color w:val="auto"/>
                <w:w w:val="105"/>
                <w:kern w:val="0"/>
                <w:szCs w:val="21"/>
              </w:rPr>
              <w:t>Y</w:t>
            </w:r>
            <w:r w:rsidRPr="00151079">
              <w:rPr>
                <w:rFonts w:ascii="Times New Roman" w:hAnsi="Times New Roman" w:cs="Times New Roman"/>
                <w:b w:val="0"/>
                <w:bCs w:val="0"/>
                <w:color w:val="auto"/>
                <w:w w:val="105"/>
                <w:kern w:val="0"/>
                <w:szCs w:val="21"/>
              </w:rPr>
              <w:t>es</w:t>
            </w:r>
          </w:p>
        </w:tc>
        <w:tc>
          <w:tcPr>
            <w:tcW w:w="1209" w:type="pct"/>
            <w:tcBorders>
              <w:right w:val="nil"/>
            </w:tcBorders>
            <w:shd w:val="clear" w:color="auto" w:fill="auto"/>
          </w:tcPr>
          <w:p w14:paraId="5D9A5BFB"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8</w:t>
            </w:r>
            <w:r w:rsidRPr="00151079">
              <w:rPr>
                <w:rFonts w:ascii="Times New Roman" w:hAnsi="Times New Roman"/>
                <w:szCs w:val="21"/>
              </w:rPr>
              <w:t>1.6 (53.0-93.7)</w:t>
            </w:r>
          </w:p>
        </w:tc>
        <w:tc>
          <w:tcPr>
            <w:tcW w:w="540" w:type="pct"/>
            <w:tcBorders>
              <w:right w:val="nil"/>
            </w:tcBorders>
            <w:shd w:val="clear" w:color="auto" w:fill="auto"/>
          </w:tcPr>
          <w:p w14:paraId="05C78BDF"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tcBorders>
              <w:right w:val="nil"/>
            </w:tcBorders>
            <w:shd w:val="clear" w:color="auto" w:fill="auto"/>
          </w:tcPr>
          <w:p w14:paraId="534D9BC3"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1</w:t>
            </w:r>
            <w:r w:rsidRPr="00151079">
              <w:rPr>
                <w:rFonts w:ascii="Times New Roman" w:hAnsi="Times New Roman"/>
                <w:szCs w:val="21"/>
              </w:rPr>
              <w:t>00.0</w:t>
            </w:r>
          </w:p>
        </w:tc>
        <w:tc>
          <w:tcPr>
            <w:tcW w:w="538" w:type="pct"/>
            <w:tcBorders>
              <w:right w:val="nil"/>
            </w:tcBorders>
            <w:shd w:val="clear" w:color="auto" w:fill="auto"/>
          </w:tcPr>
          <w:p w14:paraId="635D790E"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01D8A2B1"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77E6C260" w14:textId="77777777" w:rsidR="00115521" w:rsidRPr="00151079" w:rsidRDefault="00000000">
            <w:pPr>
              <w:jc w:val="left"/>
              <w:rPr>
                <w:rFonts w:ascii="Times New Roman" w:hAnsi="Times New Roman"/>
                <w:b w:val="0"/>
                <w:bCs w:val="0"/>
                <w:szCs w:val="21"/>
              </w:rPr>
            </w:pPr>
            <w:r w:rsidRPr="00151079">
              <w:rPr>
                <w:rFonts w:ascii="Times New Roman" w:eastAsia="宋体" w:hAnsi="Times New Roman" w:cs="Times New Roman"/>
                <w:b w:val="0"/>
                <w:bCs w:val="0"/>
                <w:color w:val="auto"/>
                <w:kern w:val="0"/>
                <w:szCs w:val="21"/>
              </w:rPr>
              <w:t>Minus Y</w:t>
            </w:r>
          </w:p>
        </w:tc>
        <w:tc>
          <w:tcPr>
            <w:tcW w:w="1209" w:type="pct"/>
            <w:shd w:val="clear" w:color="auto" w:fill="auto"/>
          </w:tcPr>
          <w:p w14:paraId="6ABBD342"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40" w:type="pct"/>
            <w:shd w:val="clear" w:color="auto" w:fill="auto"/>
          </w:tcPr>
          <w:p w14:paraId="42A48AE1"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.675</w:t>
            </w:r>
          </w:p>
        </w:tc>
        <w:tc>
          <w:tcPr>
            <w:tcW w:w="1209" w:type="pct"/>
            <w:shd w:val="clear" w:color="auto" w:fill="auto"/>
          </w:tcPr>
          <w:p w14:paraId="3D70B5E7"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38" w:type="pct"/>
            <w:shd w:val="clear" w:color="auto" w:fill="auto"/>
          </w:tcPr>
          <w:p w14:paraId="27FF226E"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.788</w:t>
            </w:r>
          </w:p>
        </w:tc>
      </w:tr>
      <w:tr w:rsidR="00115521" w:rsidRPr="00151079" w14:paraId="6EF4E6AF"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6EE613C6" w14:textId="77777777" w:rsidR="00115521" w:rsidRPr="00151079" w:rsidRDefault="00000000">
            <w:pPr>
              <w:ind w:left="-2" w:firstLineChars="87" w:firstLine="191"/>
              <w:jc w:val="left"/>
              <w:rPr>
                <w:rFonts w:ascii="Times New Roman" w:hAnsi="Times New Roman"/>
                <w:b w:val="0"/>
                <w:bCs w:val="0"/>
                <w:szCs w:val="21"/>
              </w:rPr>
            </w:pPr>
            <w:r w:rsidRPr="00151079">
              <w:rPr>
                <w:rFonts w:ascii="Times New Roman" w:hAnsi="Times New Roman" w:cs="Times New Roman" w:hint="eastAsia"/>
                <w:b w:val="0"/>
                <w:bCs w:val="0"/>
                <w:color w:val="auto"/>
                <w:w w:val="105"/>
                <w:kern w:val="0"/>
                <w:szCs w:val="21"/>
              </w:rPr>
              <w:t>N</w:t>
            </w:r>
            <w:r w:rsidRPr="00151079">
              <w:rPr>
                <w:rFonts w:ascii="Times New Roman" w:hAnsi="Times New Roman" w:cs="Times New Roman"/>
                <w:b w:val="0"/>
                <w:bCs w:val="0"/>
                <w:color w:val="auto"/>
                <w:w w:val="105"/>
                <w:kern w:val="0"/>
                <w:szCs w:val="21"/>
              </w:rPr>
              <w:t>o</w:t>
            </w:r>
            <w:r w:rsidRPr="00151079">
              <w:rPr>
                <w:rFonts w:ascii="Times New Roman" w:hAnsi="Times New Roman" w:cs="Times New Roman" w:hint="eastAsia"/>
                <w:b w:val="0"/>
                <w:bCs w:val="0"/>
                <w:color w:val="auto"/>
                <w:w w:val="105"/>
                <w:kern w:val="0"/>
                <w:szCs w:val="21"/>
              </w:rPr>
              <w:t xml:space="preserve"> </w:t>
            </w:r>
          </w:p>
        </w:tc>
        <w:tc>
          <w:tcPr>
            <w:tcW w:w="1209" w:type="pct"/>
            <w:tcBorders>
              <w:right w:val="nil"/>
            </w:tcBorders>
            <w:shd w:val="clear" w:color="auto" w:fill="auto"/>
          </w:tcPr>
          <w:p w14:paraId="0B918AF8"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6</w:t>
            </w:r>
            <w:r w:rsidRPr="00151079">
              <w:rPr>
                <w:rFonts w:ascii="Times New Roman" w:hAnsi="Times New Roman"/>
                <w:szCs w:val="21"/>
              </w:rPr>
              <w:t>3.9 (52.1-73.5)</w:t>
            </w:r>
          </w:p>
        </w:tc>
        <w:tc>
          <w:tcPr>
            <w:tcW w:w="540" w:type="pct"/>
            <w:tcBorders>
              <w:right w:val="nil"/>
            </w:tcBorders>
            <w:shd w:val="clear" w:color="auto" w:fill="auto"/>
          </w:tcPr>
          <w:p w14:paraId="698D1632"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tcBorders>
              <w:right w:val="nil"/>
            </w:tcBorders>
            <w:shd w:val="clear" w:color="auto" w:fill="auto"/>
          </w:tcPr>
          <w:p w14:paraId="64996EA7"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8</w:t>
            </w:r>
            <w:r w:rsidRPr="00151079">
              <w:rPr>
                <w:rFonts w:ascii="Times New Roman" w:hAnsi="Times New Roman"/>
                <w:szCs w:val="21"/>
              </w:rPr>
              <w:t>3.0 (72.5-89.8)</w:t>
            </w:r>
          </w:p>
        </w:tc>
        <w:tc>
          <w:tcPr>
            <w:tcW w:w="538" w:type="pct"/>
            <w:tcBorders>
              <w:right w:val="nil"/>
            </w:tcBorders>
            <w:shd w:val="clear" w:color="auto" w:fill="auto"/>
          </w:tcPr>
          <w:p w14:paraId="6D36EB7C"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7F3463B8"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4442C47B" w14:textId="77777777" w:rsidR="00115521" w:rsidRPr="00151079" w:rsidRDefault="00000000">
            <w:pPr>
              <w:ind w:left="-2" w:firstLineChars="87" w:firstLine="191"/>
              <w:jc w:val="left"/>
              <w:rPr>
                <w:rFonts w:ascii="Times New Roman" w:hAnsi="Times New Roman"/>
                <w:b w:val="0"/>
                <w:bCs w:val="0"/>
                <w:szCs w:val="21"/>
              </w:rPr>
            </w:pPr>
            <w:r w:rsidRPr="00151079">
              <w:rPr>
                <w:rFonts w:ascii="Times New Roman" w:hAnsi="Times New Roman" w:cs="Times New Roman" w:hint="eastAsia"/>
                <w:b w:val="0"/>
                <w:bCs w:val="0"/>
                <w:color w:val="auto"/>
                <w:w w:val="105"/>
                <w:kern w:val="0"/>
                <w:szCs w:val="21"/>
              </w:rPr>
              <w:t>Y</w:t>
            </w:r>
            <w:r w:rsidRPr="00151079">
              <w:rPr>
                <w:rFonts w:ascii="Times New Roman" w:hAnsi="Times New Roman" w:cs="Times New Roman"/>
                <w:b w:val="0"/>
                <w:bCs w:val="0"/>
                <w:color w:val="auto"/>
                <w:w w:val="105"/>
                <w:kern w:val="0"/>
                <w:szCs w:val="21"/>
              </w:rPr>
              <w:t>es</w:t>
            </w:r>
          </w:p>
        </w:tc>
        <w:tc>
          <w:tcPr>
            <w:tcW w:w="1209" w:type="pct"/>
            <w:shd w:val="clear" w:color="auto" w:fill="auto"/>
          </w:tcPr>
          <w:p w14:paraId="507874BB"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6</w:t>
            </w:r>
            <w:r w:rsidRPr="00151079">
              <w:rPr>
                <w:rFonts w:ascii="Times New Roman" w:hAnsi="Times New Roman"/>
                <w:szCs w:val="21"/>
              </w:rPr>
              <w:t>8.8 (47.2-83.1)</w:t>
            </w:r>
          </w:p>
        </w:tc>
        <w:tc>
          <w:tcPr>
            <w:tcW w:w="540" w:type="pct"/>
            <w:shd w:val="clear" w:color="auto" w:fill="auto"/>
          </w:tcPr>
          <w:p w14:paraId="3822FFCD"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shd w:val="clear" w:color="auto" w:fill="auto"/>
          </w:tcPr>
          <w:p w14:paraId="31BC3B75"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8</w:t>
            </w:r>
            <w:r w:rsidRPr="00151079">
              <w:rPr>
                <w:rFonts w:ascii="Times New Roman" w:hAnsi="Times New Roman"/>
                <w:szCs w:val="21"/>
              </w:rPr>
              <w:t>2.1 (58.5-93.0)</w:t>
            </w:r>
          </w:p>
        </w:tc>
        <w:tc>
          <w:tcPr>
            <w:tcW w:w="538" w:type="pct"/>
            <w:shd w:val="clear" w:color="auto" w:fill="auto"/>
          </w:tcPr>
          <w:p w14:paraId="1D41C522"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163715E6"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17E276CB" w14:textId="77777777" w:rsidR="00115521" w:rsidRPr="00151079" w:rsidRDefault="00000000">
            <w:pPr>
              <w:jc w:val="left"/>
              <w:rPr>
                <w:rFonts w:ascii="Times New Roman" w:hAnsi="Times New Roman"/>
                <w:b w:val="0"/>
                <w:bCs w:val="0"/>
                <w:szCs w:val="21"/>
              </w:rPr>
            </w:pPr>
            <w:r w:rsidRPr="00151079">
              <w:rPr>
                <w:rFonts w:ascii="Times New Roman" w:eastAsia="宋体" w:hAnsi="Times New Roman" w:cs="Times New Roman"/>
                <w:b w:val="0"/>
                <w:bCs w:val="0"/>
                <w:color w:val="auto"/>
                <w:kern w:val="0"/>
                <w:szCs w:val="21"/>
              </w:rPr>
              <w:t>Del 9q</w:t>
            </w:r>
          </w:p>
        </w:tc>
        <w:tc>
          <w:tcPr>
            <w:tcW w:w="1209" w:type="pct"/>
            <w:tcBorders>
              <w:right w:val="nil"/>
            </w:tcBorders>
            <w:shd w:val="clear" w:color="auto" w:fill="auto"/>
          </w:tcPr>
          <w:p w14:paraId="65F4016A"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40" w:type="pct"/>
            <w:tcBorders>
              <w:right w:val="nil"/>
            </w:tcBorders>
            <w:shd w:val="clear" w:color="auto" w:fill="auto"/>
          </w:tcPr>
          <w:p w14:paraId="5CE73E23"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.071</w:t>
            </w:r>
          </w:p>
        </w:tc>
        <w:tc>
          <w:tcPr>
            <w:tcW w:w="1209" w:type="pct"/>
            <w:tcBorders>
              <w:right w:val="nil"/>
            </w:tcBorders>
            <w:shd w:val="clear" w:color="auto" w:fill="auto"/>
          </w:tcPr>
          <w:p w14:paraId="2E479D82"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38" w:type="pct"/>
            <w:tcBorders>
              <w:right w:val="nil"/>
            </w:tcBorders>
            <w:shd w:val="clear" w:color="auto" w:fill="auto"/>
          </w:tcPr>
          <w:p w14:paraId="0C724112"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.904</w:t>
            </w:r>
          </w:p>
        </w:tc>
      </w:tr>
      <w:tr w:rsidR="00115521" w:rsidRPr="00151079" w14:paraId="7326BA8E"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5A4FE189" w14:textId="77777777" w:rsidR="00115521" w:rsidRPr="00151079" w:rsidRDefault="00000000">
            <w:pPr>
              <w:ind w:left="-2" w:firstLineChars="87" w:firstLine="191"/>
              <w:jc w:val="left"/>
              <w:rPr>
                <w:rFonts w:ascii="Times New Roman" w:hAnsi="Times New Roman"/>
                <w:b w:val="0"/>
                <w:bCs w:val="0"/>
                <w:szCs w:val="21"/>
              </w:rPr>
            </w:pPr>
            <w:r w:rsidRPr="00151079">
              <w:rPr>
                <w:rFonts w:ascii="Times New Roman" w:hAnsi="Times New Roman" w:cs="Times New Roman" w:hint="eastAsia"/>
                <w:b w:val="0"/>
                <w:bCs w:val="0"/>
                <w:color w:val="auto"/>
                <w:w w:val="105"/>
                <w:kern w:val="0"/>
                <w:szCs w:val="21"/>
              </w:rPr>
              <w:t>N</w:t>
            </w:r>
            <w:r w:rsidRPr="00151079">
              <w:rPr>
                <w:rFonts w:ascii="Times New Roman" w:hAnsi="Times New Roman" w:cs="Times New Roman"/>
                <w:b w:val="0"/>
                <w:bCs w:val="0"/>
                <w:color w:val="auto"/>
                <w:w w:val="105"/>
                <w:kern w:val="0"/>
                <w:szCs w:val="21"/>
              </w:rPr>
              <w:t>o</w:t>
            </w:r>
          </w:p>
        </w:tc>
        <w:tc>
          <w:tcPr>
            <w:tcW w:w="1209" w:type="pct"/>
            <w:shd w:val="clear" w:color="auto" w:fill="auto"/>
          </w:tcPr>
          <w:p w14:paraId="458C1B76"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6</w:t>
            </w:r>
            <w:r w:rsidRPr="00151079">
              <w:rPr>
                <w:rFonts w:ascii="Times New Roman" w:hAnsi="Times New Roman"/>
                <w:szCs w:val="21"/>
              </w:rPr>
              <w:t>7.9 (57.3-76.3)</w:t>
            </w:r>
          </w:p>
        </w:tc>
        <w:tc>
          <w:tcPr>
            <w:tcW w:w="540" w:type="pct"/>
            <w:shd w:val="clear" w:color="auto" w:fill="auto"/>
          </w:tcPr>
          <w:p w14:paraId="2B065DC7"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shd w:val="clear" w:color="auto" w:fill="auto"/>
          </w:tcPr>
          <w:p w14:paraId="2E4861F4"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8</w:t>
            </w:r>
            <w:r w:rsidRPr="00151079">
              <w:rPr>
                <w:rFonts w:ascii="Times New Roman" w:hAnsi="Times New Roman"/>
                <w:szCs w:val="21"/>
              </w:rPr>
              <w:t>3.6 (74.3-89.8)</w:t>
            </w:r>
          </w:p>
        </w:tc>
        <w:tc>
          <w:tcPr>
            <w:tcW w:w="538" w:type="pct"/>
            <w:shd w:val="clear" w:color="auto" w:fill="auto"/>
          </w:tcPr>
          <w:p w14:paraId="29E28C22"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265D5291"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2FCFE15B" w14:textId="77777777" w:rsidR="00115521" w:rsidRPr="00151079" w:rsidRDefault="00000000">
            <w:pPr>
              <w:ind w:left="-2" w:firstLineChars="87" w:firstLine="191"/>
              <w:jc w:val="left"/>
              <w:rPr>
                <w:rFonts w:ascii="Times New Roman" w:hAnsi="Times New Roman"/>
                <w:b w:val="0"/>
                <w:bCs w:val="0"/>
                <w:szCs w:val="21"/>
              </w:rPr>
            </w:pPr>
            <w:r w:rsidRPr="00151079">
              <w:rPr>
                <w:rFonts w:ascii="Times New Roman" w:hAnsi="Times New Roman" w:cs="Times New Roman" w:hint="eastAsia"/>
                <w:b w:val="0"/>
                <w:bCs w:val="0"/>
                <w:color w:val="auto"/>
                <w:w w:val="105"/>
                <w:kern w:val="0"/>
                <w:szCs w:val="21"/>
              </w:rPr>
              <w:t>Y</w:t>
            </w:r>
            <w:r w:rsidRPr="00151079">
              <w:rPr>
                <w:rFonts w:ascii="Times New Roman" w:hAnsi="Times New Roman" w:cs="Times New Roman"/>
                <w:b w:val="0"/>
                <w:bCs w:val="0"/>
                <w:color w:val="auto"/>
                <w:w w:val="105"/>
                <w:kern w:val="0"/>
                <w:szCs w:val="21"/>
              </w:rPr>
              <w:t>es</w:t>
            </w:r>
          </w:p>
        </w:tc>
        <w:tc>
          <w:tcPr>
            <w:tcW w:w="1209" w:type="pct"/>
            <w:tcBorders>
              <w:right w:val="nil"/>
            </w:tcBorders>
            <w:shd w:val="clear" w:color="auto" w:fill="auto"/>
          </w:tcPr>
          <w:p w14:paraId="55053EFE"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4</w:t>
            </w:r>
            <w:r w:rsidRPr="00151079">
              <w:rPr>
                <w:rFonts w:ascii="Times New Roman" w:hAnsi="Times New Roman"/>
                <w:szCs w:val="21"/>
              </w:rPr>
              <w:t>0.0 (12.3-67.0)</w:t>
            </w:r>
          </w:p>
        </w:tc>
        <w:tc>
          <w:tcPr>
            <w:tcW w:w="540" w:type="pct"/>
            <w:tcBorders>
              <w:right w:val="nil"/>
            </w:tcBorders>
            <w:shd w:val="clear" w:color="auto" w:fill="auto"/>
          </w:tcPr>
          <w:p w14:paraId="454E756F"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tcBorders>
              <w:right w:val="nil"/>
            </w:tcBorders>
            <w:shd w:val="clear" w:color="auto" w:fill="auto"/>
          </w:tcPr>
          <w:p w14:paraId="6DFBF106"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7</w:t>
            </w:r>
            <w:r w:rsidRPr="00151079">
              <w:rPr>
                <w:rFonts w:ascii="Times New Roman" w:hAnsi="Times New Roman"/>
                <w:szCs w:val="21"/>
              </w:rPr>
              <w:t>7.8 (36.5-93.9)</w:t>
            </w:r>
          </w:p>
        </w:tc>
        <w:tc>
          <w:tcPr>
            <w:tcW w:w="538" w:type="pct"/>
            <w:tcBorders>
              <w:right w:val="nil"/>
            </w:tcBorders>
            <w:shd w:val="clear" w:color="auto" w:fill="auto"/>
          </w:tcPr>
          <w:p w14:paraId="755A5AE1"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2E57437F"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65353CA5" w14:textId="77777777" w:rsidR="00115521" w:rsidRPr="00151079" w:rsidRDefault="00000000">
            <w:pPr>
              <w:jc w:val="left"/>
              <w:rPr>
                <w:rFonts w:ascii="Times New Roman" w:hAnsi="Times New Roman"/>
                <w:szCs w:val="21"/>
              </w:rPr>
            </w:pPr>
            <w:r w:rsidRPr="00151079">
              <w:rPr>
                <w:rFonts w:ascii="Times New Roman" w:eastAsia="宋体" w:hAnsi="Times New Roman" w:cs="Times New Roman"/>
                <w:b w:val="0"/>
                <w:bCs w:val="0"/>
                <w:color w:val="auto"/>
                <w:kern w:val="0"/>
                <w:szCs w:val="21"/>
              </w:rPr>
              <w:t>Chloroma</w:t>
            </w:r>
          </w:p>
        </w:tc>
        <w:tc>
          <w:tcPr>
            <w:tcW w:w="1209" w:type="pct"/>
            <w:shd w:val="clear" w:color="auto" w:fill="auto"/>
          </w:tcPr>
          <w:p w14:paraId="46647A15"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40" w:type="pct"/>
            <w:shd w:val="clear" w:color="auto" w:fill="auto"/>
          </w:tcPr>
          <w:p w14:paraId="17AC3FF0"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.589</w:t>
            </w:r>
          </w:p>
        </w:tc>
        <w:tc>
          <w:tcPr>
            <w:tcW w:w="1209" w:type="pct"/>
            <w:shd w:val="clear" w:color="auto" w:fill="auto"/>
          </w:tcPr>
          <w:p w14:paraId="461D9887"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38" w:type="pct"/>
            <w:shd w:val="clear" w:color="auto" w:fill="auto"/>
          </w:tcPr>
          <w:p w14:paraId="787151AD"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17F364BB"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64C53D78" w14:textId="77777777" w:rsidR="00115521" w:rsidRPr="00151079" w:rsidRDefault="00000000">
            <w:pPr>
              <w:ind w:left="-2" w:firstLineChars="87" w:firstLine="191"/>
              <w:jc w:val="left"/>
              <w:rPr>
                <w:rFonts w:ascii="Times New Roman" w:hAnsi="Times New Roman"/>
                <w:szCs w:val="21"/>
              </w:rPr>
            </w:pPr>
            <w:r w:rsidRPr="00151079">
              <w:rPr>
                <w:rFonts w:ascii="Times New Roman" w:hAnsi="Times New Roman" w:cs="Times New Roman" w:hint="eastAsia"/>
                <w:b w:val="0"/>
                <w:bCs w:val="0"/>
                <w:w w:val="105"/>
                <w:kern w:val="0"/>
                <w:szCs w:val="21"/>
              </w:rPr>
              <w:t>N</w:t>
            </w:r>
            <w:r w:rsidRPr="00151079">
              <w:rPr>
                <w:rFonts w:ascii="Times New Roman" w:hAnsi="Times New Roman" w:cs="Times New Roman"/>
                <w:b w:val="0"/>
                <w:bCs w:val="0"/>
                <w:w w:val="105"/>
                <w:kern w:val="0"/>
                <w:szCs w:val="21"/>
              </w:rPr>
              <w:t>o</w:t>
            </w:r>
          </w:p>
        </w:tc>
        <w:tc>
          <w:tcPr>
            <w:tcW w:w="1209" w:type="pct"/>
            <w:tcBorders>
              <w:right w:val="nil"/>
            </w:tcBorders>
            <w:shd w:val="clear" w:color="auto" w:fill="auto"/>
          </w:tcPr>
          <w:p w14:paraId="7DD418BB"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6</w:t>
            </w:r>
            <w:r w:rsidRPr="00151079">
              <w:rPr>
                <w:rFonts w:ascii="Times New Roman" w:hAnsi="Times New Roman"/>
                <w:szCs w:val="21"/>
              </w:rPr>
              <w:t>6.0 (48.7-78.6)</w:t>
            </w:r>
          </w:p>
        </w:tc>
        <w:tc>
          <w:tcPr>
            <w:tcW w:w="540" w:type="pct"/>
            <w:tcBorders>
              <w:right w:val="nil"/>
            </w:tcBorders>
            <w:shd w:val="clear" w:color="auto" w:fill="auto"/>
          </w:tcPr>
          <w:p w14:paraId="4CC5AC9A"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tcBorders>
              <w:right w:val="nil"/>
            </w:tcBorders>
            <w:shd w:val="clear" w:color="auto" w:fill="auto"/>
          </w:tcPr>
          <w:p w14:paraId="567B74B9"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8</w:t>
            </w:r>
            <w:r w:rsidRPr="00151079">
              <w:rPr>
                <w:rFonts w:ascii="Times New Roman" w:hAnsi="Times New Roman"/>
                <w:szCs w:val="21"/>
              </w:rPr>
              <w:t>9.5 (74.5-95.9)</w:t>
            </w:r>
          </w:p>
        </w:tc>
        <w:tc>
          <w:tcPr>
            <w:tcW w:w="538" w:type="pct"/>
            <w:tcBorders>
              <w:right w:val="nil"/>
            </w:tcBorders>
            <w:shd w:val="clear" w:color="auto" w:fill="auto"/>
          </w:tcPr>
          <w:p w14:paraId="5939C2CF"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.608</w:t>
            </w:r>
          </w:p>
        </w:tc>
      </w:tr>
      <w:tr w:rsidR="00115521" w:rsidRPr="00151079" w14:paraId="79124284"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6F6C1221" w14:textId="77777777" w:rsidR="00115521" w:rsidRPr="00151079" w:rsidRDefault="00000000">
            <w:pPr>
              <w:ind w:left="-2" w:firstLineChars="87" w:firstLine="191"/>
              <w:jc w:val="left"/>
              <w:rPr>
                <w:rFonts w:ascii="Times New Roman" w:hAnsi="Times New Roman"/>
                <w:szCs w:val="21"/>
              </w:rPr>
            </w:pPr>
            <w:r w:rsidRPr="00151079">
              <w:rPr>
                <w:rFonts w:ascii="Times New Roman" w:hAnsi="Times New Roman" w:cs="Times New Roman" w:hint="eastAsia"/>
                <w:b w:val="0"/>
                <w:bCs w:val="0"/>
                <w:w w:val="105"/>
                <w:kern w:val="0"/>
                <w:szCs w:val="21"/>
              </w:rPr>
              <w:t>Y</w:t>
            </w:r>
            <w:r w:rsidRPr="00151079">
              <w:rPr>
                <w:rFonts w:ascii="Times New Roman" w:hAnsi="Times New Roman" w:cs="Times New Roman"/>
                <w:b w:val="0"/>
                <w:bCs w:val="0"/>
                <w:w w:val="105"/>
                <w:kern w:val="0"/>
                <w:szCs w:val="21"/>
              </w:rPr>
              <w:t>es</w:t>
            </w:r>
          </w:p>
        </w:tc>
        <w:tc>
          <w:tcPr>
            <w:tcW w:w="1209" w:type="pct"/>
            <w:shd w:val="clear" w:color="auto" w:fill="auto"/>
          </w:tcPr>
          <w:p w14:paraId="20005EAC"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6</w:t>
            </w:r>
            <w:r w:rsidRPr="00151079">
              <w:rPr>
                <w:rFonts w:ascii="Times New Roman" w:hAnsi="Times New Roman"/>
                <w:szCs w:val="21"/>
              </w:rPr>
              <w:t>0.0 (25.3-82.7)</w:t>
            </w:r>
          </w:p>
        </w:tc>
        <w:tc>
          <w:tcPr>
            <w:tcW w:w="540" w:type="pct"/>
            <w:shd w:val="clear" w:color="auto" w:fill="auto"/>
          </w:tcPr>
          <w:p w14:paraId="493CA880"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shd w:val="clear" w:color="auto" w:fill="auto"/>
          </w:tcPr>
          <w:p w14:paraId="3719234C"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7</w:t>
            </w:r>
            <w:r w:rsidRPr="00151079">
              <w:rPr>
                <w:rFonts w:ascii="Times New Roman" w:hAnsi="Times New Roman"/>
                <w:szCs w:val="21"/>
              </w:rPr>
              <w:t>8.8 (38.1-94.3)</w:t>
            </w:r>
          </w:p>
        </w:tc>
        <w:tc>
          <w:tcPr>
            <w:tcW w:w="538" w:type="pct"/>
            <w:shd w:val="clear" w:color="auto" w:fill="auto"/>
          </w:tcPr>
          <w:p w14:paraId="5A6BEA8E"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0C46655D"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4C8EC899" w14:textId="77777777" w:rsidR="00115521" w:rsidRPr="00151079" w:rsidRDefault="00000000">
            <w:pPr>
              <w:jc w:val="left"/>
              <w:rPr>
                <w:rFonts w:ascii="Times New Roman" w:hAnsi="Times New Roman" w:cs="Times New Roman"/>
                <w:w w:val="105"/>
                <w:kern w:val="0"/>
                <w:szCs w:val="21"/>
              </w:rPr>
            </w:pPr>
            <w:r w:rsidRPr="00151079">
              <w:rPr>
                <w:rFonts w:ascii="Times New Roman" w:hAnsi="Times New Roman" w:cs="Times New Roman" w:hint="eastAsia"/>
                <w:b w:val="0"/>
                <w:bCs w:val="0"/>
                <w:w w:val="105"/>
                <w:kern w:val="0"/>
                <w:szCs w:val="21"/>
              </w:rPr>
              <w:t>P</w:t>
            </w:r>
            <w:r w:rsidRPr="00151079">
              <w:rPr>
                <w:rFonts w:ascii="Times New Roman" w:hAnsi="Times New Roman" w:cs="Times New Roman"/>
                <w:b w:val="0"/>
                <w:bCs w:val="0"/>
                <w:w w:val="105"/>
                <w:kern w:val="0"/>
                <w:szCs w:val="21"/>
              </w:rPr>
              <w:t>HF19</w:t>
            </w:r>
          </w:p>
        </w:tc>
        <w:tc>
          <w:tcPr>
            <w:tcW w:w="1209" w:type="pct"/>
            <w:tcBorders>
              <w:right w:val="nil"/>
            </w:tcBorders>
            <w:shd w:val="clear" w:color="auto" w:fill="auto"/>
          </w:tcPr>
          <w:p w14:paraId="1CB27F29"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40" w:type="pct"/>
            <w:tcBorders>
              <w:right w:val="nil"/>
            </w:tcBorders>
            <w:shd w:val="clear" w:color="auto" w:fill="auto"/>
          </w:tcPr>
          <w:p w14:paraId="06C4F8C0"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.034</w:t>
            </w:r>
          </w:p>
        </w:tc>
        <w:tc>
          <w:tcPr>
            <w:tcW w:w="1209" w:type="pct"/>
            <w:tcBorders>
              <w:right w:val="nil"/>
            </w:tcBorders>
            <w:shd w:val="clear" w:color="auto" w:fill="auto"/>
          </w:tcPr>
          <w:p w14:paraId="4D87A1B6"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538" w:type="pct"/>
            <w:tcBorders>
              <w:right w:val="nil"/>
            </w:tcBorders>
            <w:shd w:val="clear" w:color="auto" w:fill="auto"/>
          </w:tcPr>
          <w:p w14:paraId="6753934A"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0</w:t>
            </w:r>
            <w:r w:rsidRPr="00151079">
              <w:rPr>
                <w:rFonts w:ascii="Times New Roman" w:hAnsi="Times New Roman"/>
                <w:szCs w:val="21"/>
              </w:rPr>
              <w:t>.121</w:t>
            </w:r>
          </w:p>
        </w:tc>
      </w:tr>
      <w:tr w:rsidR="00115521" w:rsidRPr="00151079" w14:paraId="05D5856D"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shd w:val="clear" w:color="auto" w:fill="auto"/>
          </w:tcPr>
          <w:p w14:paraId="03AB4E58" w14:textId="77777777" w:rsidR="00115521" w:rsidRPr="00151079" w:rsidRDefault="00000000">
            <w:pPr>
              <w:ind w:left="-2" w:firstLineChars="87" w:firstLine="191"/>
              <w:jc w:val="left"/>
              <w:rPr>
                <w:rFonts w:ascii="Times New Roman" w:hAnsi="Times New Roman" w:cs="Times New Roman"/>
                <w:w w:val="105"/>
                <w:kern w:val="0"/>
                <w:szCs w:val="21"/>
              </w:rPr>
            </w:pPr>
            <w:r w:rsidRPr="00151079">
              <w:rPr>
                <w:rFonts w:ascii="Times New Roman" w:hAnsi="Times New Roman" w:cs="Times New Roman" w:hint="eastAsia"/>
                <w:b w:val="0"/>
                <w:bCs w:val="0"/>
                <w:w w:val="105"/>
                <w:kern w:val="0"/>
                <w:szCs w:val="21"/>
              </w:rPr>
              <w:t>L</w:t>
            </w:r>
            <w:r w:rsidRPr="00151079">
              <w:rPr>
                <w:rFonts w:ascii="Times New Roman" w:hAnsi="Times New Roman" w:cs="Times New Roman"/>
                <w:b w:val="0"/>
                <w:bCs w:val="0"/>
                <w:w w:val="105"/>
                <w:kern w:val="0"/>
                <w:szCs w:val="21"/>
              </w:rPr>
              <w:t>ow</w:t>
            </w:r>
          </w:p>
        </w:tc>
        <w:tc>
          <w:tcPr>
            <w:tcW w:w="1209" w:type="pct"/>
            <w:shd w:val="clear" w:color="auto" w:fill="auto"/>
          </w:tcPr>
          <w:p w14:paraId="5DE94A3A"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7</w:t>
            </w:r>
            <w:r w:rsidRPr="00151079">
              <w:rPr>
                <w:rFonts w:ascii="Times New Roman" w:hAnsi="Times New Roman"/>
                <w:szCs w:val="21"/>
              </w:rPr>
              <w:t>7.1 (60.6-87.4)</w:t>
            </w:r>
          </w:p>
        </w:tc>
        <w:tc>
          <w:tcPr>
            <w:tcW w:w="540" w:type="pct"/>
            <w:shd w:val="clear" w:color="auto" w:fill="auto"/>
          </w:tcPr>
          <w:p w14:paraId="59D17F1E"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shd w:val="clear" w:color="auto" w:fill="auto"/>
          </w:tcPr>
          <w:p w14:paraId="550678E4"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8</w:t>
            </w:r>
            <w:r w:rsidRPr="00151079">
              <w:rPr>
                <w:rFonts w:ascii="Times New Roman" w:hAnsi="Times New Roman"/>
                <w:szCs w:val="21"/>
              </w:rPr>
              <w:t>9.6 (74.6-96.0)</w:t>
            </w:r>
          </w:p>
        </w:tc>
        <w:tc>
          <w:tcPr>
            <w:tcW w:w="538" w:type="pct"/>
            <w:shd w:val="clear" w:color="auto" w:fill="auto"/>
          </w:tcPr>
          <w:p w14:paraId="7458983E"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r w:rsidR="00115521" w:rsidRPr="00151079" w14:paraId="786FD547" w14:textId="77777777" w:rsidTr="00115521">
        <w:trPr>
          <w:trHeight w:val="20"/>
        </w:trPr>
        <w:tc>
          <w:tcPr>
            <w:cnfStyle w:val="001000000000" w:firstRow="0" w:lastRow="0" w:firstColumn="1" w:lastColumn="0" w:oddVBand="0" w:evenVBand="0" w:oddHBand="0" w:evenHBand="0" w:firstRowFirstColumn="0" w:firstRowLastColumn="0" w:lastRowFirstColumn="0" w:lastRowLastColumn="0"/>
            <w:tcW w:w="1504" w:type="pct"/>
            <w:tcBorders>
              <w:left w:val="nil"/>
              <w:right w:val="nil"/>
            </w:tcBorders>
            <w:shd w:val="clear" w:color="auto" w:fill="auto"/>
          </w:tcPr>
          <w:p w14:paraId="6B6C66A9" w14:textId="77777777" w:rsidR="00115521" w:rsidRPr="00151079" w:rsidRDefault="00000000">
            <w:pPr>
              <w:ind w:left="-2" w:firstLineChars="87" w:firstLine="191"/>
              <w:jc w:val="left"/>
              <w:rPr>
                <w:rFonts w:ascii="Times New Roman" w:hAnsi="Times New Roman" w:cs="Times New Roman"/>
                <w:w w:val="105"/>
                <w:kern w:val="0"/>
                <w:szCs w:val="21"/>
              </w:rPr>
            </w:pPr>
            <w:r w:rsidRPr="00151079">
              <w:rPr>
                <w:rFonts w:ascii="Times New Roman" w:hAnsi="Times New Roman" w:cs="Times New Roman" w:hint="eastAsia"/>
                <w:b w:val="0"/>
                <w:bCs w:val="0"/>
                <w:w w:val="105"/>
                <w:kern w:val="0"/>
                <w:szCs w:val="21"/>
              </w:rPr>
              <w:t>H</w:t>
            </w:r>
            <w:r w:rsidRPr="00151079">
              <w:rPr>
                <w:rFonts w:ascii="Times New Roman" w:hAnsi="Times New Roman" w:cs="Times New Roman"/>
                <w:b w:val="0"/>
                <w:bCs w:val="0"/>
                <w:w w:val="105"/>
                <w:kern w:val="0"/>
                <w:szCs w:val="21"/>
              </w:rPr>
              <w:t>igh</w:t>
            </w:r>
          </w:p>
        </w:tc>
        <w:tc>
          <w:tcPr>
            <w:tcW w:w="1209" w:type="pct"/>
            <w:tcBorders>
              <w:right w:val="nil"/>
            </w:tcBorders>
            <w:shd w:val="clear" w:color="auto" w:fill="auto"/>
          </w:tcPr>
          <w:p w14:paraId="38AB46D9"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5</w:t>
            </w:r>
            <w:r w:rsidRPr="00151079">
              <w:rPr>
                <w:rFonts w:ascii="Times New Roman" w:hAnsi="Times New Roman"/>
                <w:szCs w:val="21"/>
              </w:rPr>
              <w:t>7.7 (44.6-68.7)</w:t>
            </w:r>
          </w:p>
        </w:tc>
        <w:tc>
          <w:tcPr>
            <w:tcW w:w="540" w:type="pct"/>
            <w:tcBorders>
              <w:right w:val="nil"/>
            </w:tcBorders>
            <w:shd w:val="clear" w:color="auto" w:fill="auto"/>
          </w:tcPr>
          <w:p w14:paraId="1DC9CA93"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c>
          <w:tcPr>
            <w:tcW w:w="1209" w:type="pct"/>
            <w:tcBorders>
              <w:right w:val="nil"/>
            </w:tcBorders>
            <w:shd w:val="clear" w:color="auto" w:fill="auto"/>
          </w:tcPr>
          <w:p w14:paraId="616D37C7"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hAnsi="Times New Roman" w:hint="eastAsia"/>
                <w:szCs w:val="21"/>
              </w:rPr>
              <w:t>7</w:t>
            </w:r>
            <w:r w:rsidRPr="00151079">
              <w:rPr>
                <w:rFonts w:ascii="Times New Roman" w:hAnsi="Times New Roman"/>
                <w:szCs w:val="21"/>
              </w:rPr>
              <w:t>8.7 (66.1-87.1)</w:t>
            </w:r>
          </w:p>
        </w:tc>
        <w:tc>
          <w:tcPr>
            <w:tcW w:w="538" w:type="pct"/>
            <w:tcBorders>
              <w:right w:val="nil"/>
            </w:tcBorders>
            <w:shd w:val="clear" w:color="auto" w:fill="auto"/>
          </w:tcPr>
          <w:p w14:paraId="3601A6FC" w14:textId="77777777" w:rsidR="00115521" w:rsidRPr="00151079" w:rsidRDefault="0011552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p>
        </w:tc>
      </w:tr>
    </w:tbl>
    <w:p w14:paraId="75560CC9" w14:textId="77777777" w:rsidR="00115521" w:rsidRPr="00151079" w:rsidRDefault="00000000">
      <w:pPr>
        <w:rPr>
          <w:szCs w:val="21"/>
        </w:rPr>
      </w:pPr>
      <w:r w:rsidRPr="00151079">
        <w:rPr>
          <w:rFonts w:ascii="Times New Roman" w:hAnsi="Times New Roman" w:cs="Times New Roman"/>
          <w:kern w:val="0"/>
          <w:szCs w:val="21"/>
        </w:rPr>
        <w:t>CI, confidence interval;</w:t>
      </w:r>
      <w:r w:rsidRPr="00151079">
        <w:rPr>
          <w:rFonts w:ascii="Times New Roman" w:hAnsi="Times New Roman" w:cs="Times New Roman" w:hint="eastAsia"/>
          <w:kern w:val="0"/>
          <w:szCs w:val="21"/>
        </w:rPr>
        <w:t xml:space="preserve"> </w:t>
      </w:r>
      <w:r w:rsidRPr="00151079">
        <w:rPr>
          <w:rFonts w:ascii="Times New Roman" w:hAnsi="Times New Roman" w:cs="Times New Roman"/>
          <w:kern w:val="0"/>
          <w:szCs w:val="21"/>
        </w:rPr>
        <w:t>CR, complete remission; MRD, minimal residual disease; SCT, stem cell transplantation; WBC, white blood cell.</w:t>
      </w:r>
    </w:p>
    <w:p w14:paraId="01356EF0" w14:textId="77777777" w:rsidR="00115521" w:rsidRPr="00151079" w:rsidRDefault="00000000">
      <w:pPr>
        <w:rPr>
          <w:szCs w:val="21"/>
        </w:rPr>
      </w:pPr>
      <w:r w:rsidRPr="00151079">
        <w:rPr>
          <w:szCs w:val="21"/>
        </w:rPr>
        <w:br w:type="page"/>
      </w:r>
    </w:p>
    <w:p w14:paraId="79EDA0A9" w14:textId="1F3C2416" w:rsidR="00115521" w:rsidRPr="00151079" w:rsidRDefault="00000000">
      <w:pPr>
        <w:autoSpaceDE w:val="0"/>
        <w:autoSpaceDN w:val="0"/>
        <w:adjustRightInd w:val="0"/>
        <w:spacing w:line="360" w:lineRule="auto"/>
        <w:rPr>
          <w:rFonts w:ascii="Times New Roman" w:hAnsi="Times New Roman" w:cs="Times New Roman"/>
          <w:szCs w:val="21"/>
        </w:rPr>
      </w:pPr>
      <w:r w:rsidRPr="00151079">
        <w:rPr>
          <w:rFonts w:ascii="Times New Roman" w:hAnsi="Times New Roman" w:cs="Times New Roman"/>
          <w:b/>
          <w:bCs/>
          <w:szCs w:val="21"/>
        </w:rPr>
        <w:lastRenderedPageBreak/>
        <w:t>Supplementary Table 3</w:t>
      </w:r>
      <w:r w:rsidRPr="00151079">
        <w:rPr>
          <w:rFonts w:ascii="Times New Roman" w:hAnsi="Times New Roman" w:cs="Times New Roman"/>
          <w:szCs w:val="21"/>
        </w:rPr>
        <w:t xml:space="preserve"> </w:t>
      </w:r>
      <w:r w:rsidR="000052EA" w:rsidRPr="00151079">
        <w:rPr>
          <w:rFonts w:ascii="Times New Roman" w:hAnsi="Times New Roman" w:cs="Times New Roman"/>
          <w:szCs w:val="21"/>
        </w:rPr>
        <w:t xml:space="preserve">Multivariate analysis of risk factors for survival in patients with </w:t>
      </w:r>
      <w:proofErr w:type="gramStart"/>
      <w:r w:rsidR="000052EA" w:rsidRPr="00151079">
        <w:rPr>
          <w:rFonts w:ascii="Times New Roman" w:hAnsi="Times New Roman" w:cs="Times New Roman"/>
          <w:szCs w:val="21"/>
        </w:rPr>
        <w:t>t(</w:t>
      </w:r>
      <w:proofErr w:type="gramEnd"/>
      <w:r w:rsidR="000052EA" w:rsidRPr="00151079">
        <w:rPr>
          <w:rFonts w:ascii="Times New Roman" w:hAnsi="Times New Roman" w:cs="Times New Roman"/>
          <w:szCs w:val="21"/>
        </w:rPr>
        <w:t>8;21) AML</w:t>
      </w:r>
    </w:p>
    <w:tbl>
      <w:tblPr>
        <w:tblStyle w:val="1"/>
        <w:tblW w:w="5000" w:type="pct"/>
        <w:tblLook w:val="04A0" w:firstRow="1" w:lastRow="0" w:firstColumn="1" w:lastColumn="0" w:noHBand="0" w:noVBand="1"/>
      </w:tblPr>
      <w:tblGrid>
        <w:gridCol w:w="4547"/>
        <w:gridCol w:w="2651"/>
        <w:gridCol w:w="1108"/>
      </w:tblGrid>
      <w:tr w:rsidR="00115521" w:rsidRPr="00151079" w14:paraId="779492A5" w14:textId="77777777" w:rsidTr="00115521">
        <w:trPr>
          <w:cnfStyle w:val="100000000000" w:firstRow="1" w:lastRow="0" w:firstColumn="0" w:lastColumn="0" w:oddVBand="0" w:evenVBand="0" w:oddHBand="0"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2737" w:type="pct"/>
            <w:shd w:val="clear" w:color="auto" w:fill="auto"/>
          </w:tcPr>
          <w:p w14:paraId="2C396B6F" w14:textId="77777777" w:rsidR="00115521" w:rsidRPr="00151079" w:rsidRDefault="00000000">
            <w:pPr>
              <w:autoSpaceDE w:val="0"/>
              <w:autoSpaceDN w:val="0"/>
              <w:adjustRightInd w:val="0"/>
              <w:snapToGrid w:val="0"/>
              <w:spacing w:line="240" w:lineRule="atLeast"/>
              <w:rPr>
                <w:rFonts w:ascii="Times New Roman" w:eastAsia="宋体" w:hAnsi="Times New Roman"/>
                <w:color w:val="auto"/>
                <w:szCs w:val="21"/>
              </w:rPr>
            </w:pPr>
            <w:r w:rsidRPr="00151079">
              <w:rPr>
                <w:rFonts w:ascii="Times New Roman" w:eastAsia="宋体" w:hAnsi="Times New Roman" w:hint="eastAsia"/>
                <w:b w:val="0"/>
                <w:bCs w:val="0"/>
                <w:color w:val="auto"/>
                <w:szCs w:val="21"/>
              </w:rPr>
              <w:t>P</w:t>
            </w:r>
            <w:r w:rsidRPr="00151079">
              <w:rPr>
                <w:rFonts w:ascii="Times New Roman" w:eastAsia="宋体" w:hAnsi="Times New Roman"/>
                <w:b w:val="0"/>
                <w:bCs w:val="0"/>
                <w:color w:val="auto"/>
                <w:szCs w:val="21"/>
              </w:rPr>
              <w:t>rognostic Factor</w:t>
            </w:r>
          </w:p>
        </w:tc>
        <w:tc>
          <w:tcPr>
            <w:tcW w:w="1596" w:type="pct"/>
            <w:shd w:val="clear" w:color="auto" w:fill="auto"/>
          </w:tcPr>
          <w:p w14:paraId="31DB3FE4" w14:textId="77777777" w:rsidR="00115521" w:rsidRPr="00151079" w:rsidRDefault="00000000">
            <w:pPr>
              <w:autoSpaceDE w:val="0"/>
              <w:autoSpaceDN w:val="0"/>
              <w:adjustRightInd w:val="0"/>
              <w:snapToGrid w:val="0"/>
              <w:spacing w:line="240" w:lineRule="atLeast"/>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olor w:val="auto"/>
                <w:szCs w:val="21"/>
              </w:rPr>
            </w:pPr>
            <w:bookmarkStart w:id="15" w:name="_Hlk107769659"/>
            <w:r w:rsidRPr="00151079">
              <w:rPr>
                <w:rFonts w:ascii="Times New Roman" w:eastAsia="宋体" w:hAnsi="Times New Roman" w:hint="eastAsia"/>
                <w:b w:val="0"/>
                <w:bCs w:val="0"/>
                <w:color w:val="auto"/>
                <w:szCs w:val="21"/>
              </w:rPr>
              <w:t>H</w:t>
            </w:r>
            <w:r w:rsidRPr="00151079">
              <w:rPr>
                <w:rFonts w:ascii="Times New Roman" w:eastAsia="宋体" w:hAnsi="Times New Roman"/>
                <w:b w:val="0"/>
                <w:bCs w:val="0"/>
                <w:color w:val="auto"/>
                <w:szCs w:val="21"/>
              </w:rPr>
              <w:t>azard Risk</w:t>
            </w:r>
            <w:bookmarkEnd w:id="15"/>
            <w:r w:rsidRPr="00151079">
              <w:rPr>
                <w:rFonts w:ascii="Times New Roman" w:eastAsia="宋体" w:hAnsi="Times New Roman"/>
                <w:b w:val="0"/>
                <w:bCs w:val="0"/>
                <w:color w:val="auto"/>
                <w:szCs w:val="21"/>
              </w:rPr>
              <w:t xml:space="preserve"> (</w:t>
            </w:r>
            <w:r w:rsidRPr="00151079">
              <w:rPr>
                <w:rFonts w:ascii="Times New Roman" w:eastAsia="宋体" w:hAnsi="Times New Roman" w:hint="eastAsia"/>
                <w:b w:val="0"/>
                <w:bCs w:val="0"/>
                <w:color w:val="auto"/>
                <w:szCs w:val="21"/>
              </w:rPr>
              <w:t>9</w:t>
            </w:r>
            <w:r w:rsidRPr="00151079">
              <w:rPr>
                <w:rFonts w:ascii="Times New Roman" w:eastAsia="宋体" w:hAnsi="Times New Roman"/>
                <w:b w:val="0"/>
                <w:bCs w:val="0"/>
                <w:color w:val="auto"/>
                <w:szCs w:val="21"/>
              </w:rPr>
              <w:t>5% CI)</w:t>
            </w:r>
          </w:p>
        </w:tc>
        <w:tc>
          <w:tcPr>
            <w:tcW w:w="667" w:type="pct"/>
            <w:shd w:val="clear" w:color="auto" w:fill="auto"/>
          </w:tcPr>
          <w:p w14:paraId="432EDB01" w14:textId="77777777" w:rsidR="00115521" w:rsidRPr="00151079" w:rsidRDefault="00000000">
            <w:pPr>
              <w:autoSpaceDE w:val="0"/>
              <w:autoSpaceDN w:val="0"/>
              <w:adjustRightInd w:val="0"/>
              <w:snapToGrid w:val="0"/>
              <w:spacing w:line="240" w:lineRule="atLeast"/>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olor w:val="auto"/>
                <w:szCs w:val="21"/>
              </w:rPr>
            </w:pPr>
            <w:r w:rsidRPr="00151079">
              <w:rPr>
                <w:rFonts w:ascii="Times New Roman" w:eastAsia="宋体" w:hAnsi="Times New Roman"/>
                <w:b w:val="0"/>
                <w:bCs w:val="0"/>
                <w:i/>
                <w:iCs/>
                <w:color w:val="auto"/>
                <w:szCs w:val="21"/>
              </w:rPr>
              <w:t xml:space="preserve">p </w:t>
            </w:r>
            <w:r w:rsidRPr="00151079">
              <w:rPr>
                <w:rFonts w:ascii="Times New Roman" w:eastAsia="宋体" w:hAnsi="Times New Roman"/>
                <w:b w:val="0"/>
                <w:bCs w:val="0"/>
                <w:color w:val="auto"/>
                <w:szCs w:val="21"/>
              </w:rPr>
              <w:t>value</w:t>
            </w:r>
          </w:p>
        </w:tc>
      </w:tr>
      <w:tr w:rsidR="00115521" w:rsidRPr="00151079" w14:paraId="17A1D721" w14:textId="77777777" w:rsidTr="00115521">
        <w:tc>
          <w:tcPr>
            <w:cnfStyle w:val="001000000000" w:firstRow="0" w:lastRow="0" w:firstColumn="1" w:lastColumn="0" w:oddVBand="0" w:evenVBand="0" w:oddHBand="0" w:evenHBand="0" w:firstRowFirstColumn="0" w:firstRowLastColumn="0" w:lastRowFirstColumn="0" w:lastRowLastColumn="0"/>
            <w:tcW w:w="2737" w:type="pct"/>
            <w:tcBorders>
              <w:left w:val="nil"/>
              <w:right w:val="nil"/>
            </w:tcBorders>
            <w:shd w:val="clear" w:color="auto" w:fill="auto"/>
          </w:tcPr>
          <w:p w14:paraId="19CAC99E" w14:textId="77777777" w:rsidR="00115521" w:rsidRPr="00151079" w:rsidRDefault="00000000">
            <w:pPr>
              <w:autoSpaceDE w:val="0"/>
              <w:autoSpaceDN w:val="0"/>
              <w:adjustRightInd w:val="0"/>
              <w:snapToGrid w:val="0"/>
              <w:spacing w:line="240" w:lineRule="atLeast"/>
              <w:jc w:val="left"/>
              <w:rPr>
                <w:rFonts w:ascii="Times New Roman" w:eastAsia="宋体" w:hAnsi="Times New Roman"/>
                <w:i/>
                <w:iCs/>
                <w:color w:val="auto"/>
                <w:szCs w:val="21"/>
              </w:rPr>
            </w:pPr>
            <w:r w:rsidRPr="00151079">
              <w:rPr>
                <w:rFonts w:ascii="Times New Roman" w:eastAsia="宋体" w:hAnsi="Times New Roman"/>
                <w:b w:val="0"/>
                <w:bCs w:val="0"/>
                <w:i/>
                <w:iCs/>
                <w:color w:val="auto"/>
                <w:szCs w:val="21"/>
              </w:rPr>
              <w:t>Event</w:t>
            </w:r>
            <w:r w:rsidRPr="00151079">
              <w:rPr>
                <w:rFonts w:ascii="Times New Roman" w:eastAsia="宋体" w:hAnsi="Times New Roman" w:hint="eastAsia"/>
                <w:b w:val="0"/>
                <w:bCs w:val="0"/>
                <w:i/>
                <w:iCs/>
                <w:color w:val="auto"/>
                <w:szCs w:val="21"/>
              </w:rPr>
              <w:t>-</w:t>
            </w:r>
            <w:r w:rsidRPr="00151079">
              <w:rPr>
                <w:rFonts w:ascii="Times New Roman" w:eastAsia="宋体" w:hAnsi="Times New Roman"/>
                <w:b w:val="0"/>
                <w:bCs w:val="0"/>
                <w:i/>
                <w:iCs/>
                <w:color w:val="auto"/>
                <w:szCs w:val="21"/>
              </w:rPr>
              <w:t>free</w:t>
            </w:r>
            <w:r w:rsidRPr="00151079">
              <w:rPr>
                <w:rFonts w:ascii="Times New Roman" w:eastAsia="宋体" w:hAnsi="Times New Roman" w:hint="eastAsia"/>
                <w:b w:val="0"/>
                <w:bCs w:val="0"/>
                <w:i/>
                <w:iCs/>
                <w:color w:val="auto"/>
                <w:szCs w:val="21"/>
              </w:rPr>
              <w:t xml:space="preserve"> survival</w:t>
            </w:r>
          </w:p>
        </w:tc>
        <w:tc>
          <w:tcPr>
            <w:tcW w:w="1596" w:type="pct"/>
            <w:tcBorders>
              <w:right w:val="nil"/>
            </w:tcBorders>
            <w:shd w:val="clear" w:color="auto" w:fill="auto"/>
          </w:tcPr>
          <w:p w14:paraId="13A567AD" w14:textId="77777777" w:rsidR="00115521" w:rsidRPr="00151079" w:rsidRDefault="00115521">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i/>
                <w:iCs/>
                <w:color w:val="auto"/>
                <w:szCs w:val="21"/>
              </w:rPr>
            </w:pPr>
          </w:p>
        </w:tc>
        <w:tc>
          <w:tcPr>
            <w:tcW w:w="667" w:type="pct"/>
            <w:tcBorders>
              <w:right w:val="nil"/>
            </w:tcBorders>
            <w:shd w:val="clear" w:color="auto" w:fill="auto"/>
          </w:tcPr>
          <w:p w14:paraId="4B8710F1" w14:textId="77777777" w:rsidR="00115521" w:rsidRPr="00151079" w:rsidRDefault="00115521">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i/>
                <w:iCs/>
                <w:color w:val="auto"/>
                <w:szCs w:val="21"/>
              </w:rPr>
            </w:pPr>
          </w:p>
        </w:tc>
      </w:tr>
      <w:tr w:rsidR="00115521" w:rsidRPr="00151079" w14:paraId="7111FED3" w14:textId="77777777" w:rsidTr="00115521">
        <w:tc>
          <w:tcPr>
            <w:cnfStyle w:val="001000000000" w:firstRow="0" w:lastRow="0" w:firstColumn="1" w:lastColumn="0" w:oddVBand="0" w:evenVBand="0" w:oddHBand="0" w:evenHBand="0" w:firstRowFirstColumn="0" w:firstRowLastColumn="0" w:lastRowFirstColumn="0" w:lastRowLastColumn="0"/>
            <w:tcW w:w="2737" w:type="pct"/>
            <w:shd w:val="clear" w:color="auto" w:fill="auto"/>
          </w:tcPr>
          <w:p w14:paraId="36C6BDD8" w14:textId="77777777" w:rsidR="00115521" w:rsidRPr="00151079" w:rsidRDefault="00000000">
            <w:pPr>
              <w:autoSpaceDE w:val="0"/>
              <w:autoSpaceDN w:val="0"/>
              <w:adjustRightInd w:val="0"/>
              <w:snapToGrid w:val="0"/>
              <w:spacing w:line="240" w:lineRule="atLeast"/>
              <w:ind w:leftChars="82" w:left="172"/>
              <w:rPr>
                <w:rFonts w:ascii="Times New Roman" w:eastAsia="宋体" w:hAnsi="Times New Roman"/>
                <w:iCs/>
                <w:color w:val="auto"/>
                <w:szCs w:val="21"/>
              </w:rPr>
            </w:pPr>
            <w:r w:rsidRPr="00151079">
              <w:rPr>
                <w:rFonts w:ascii="Times New Roman" w:eastAsia="宋体" w:hAnsi="Times New Roman"/>
                <w:b w:val="0"/>
                <w:bCs w:val="0"/>
                <w:color w:val="auto"/>
                <w:kern w:val="0"/>
                <w:szCs w:val="21"/>
              </w:rPr>
              <w:t>Minus X</w:t>
            </w:r>
            <w:r w:rsidRPr="00151079">
              <w:rPr>
                <w:rFonts w:ascii="Times New Roman" w:eastAsia="宋体" w:hAnsi="Times New Roman"/>
                <w:b w:val="0"/>
                <w:bCs w:val="0"/>
                <w:iCs/>
                <w:color w:val="auto"/>
                <w:szCs w:val="21"/>
              </w:rPr>
              <w:t xml:space="preserve">, </w:t>
            </w:r>
            <w:proofErr w:type="gramStart"/>
            <w:r w:rsidRPr="00151079">
              <w:rPr>
                <w:rFonts w:ascii="Times New Roman" w:eastAsia="宋体" w:hAnsi="Times New Roman"/>
                <w:b w:val="0"/>
                <w:bCs w:val="0"/>
                <w:iCs/>
                <w:color w:val="auto"/>
                <w:szCs w:val="21"/>
              </w:rPr>
              <w:t>Yes</w:t>
            </w:r>
            <w:proofErr w:type="gramEnd"/>
            <w:r w:rsidRPr="00151079">
              <w:rPr>
                <w:rFonts w:ascii="Times New Roman" w:eastAsia="宋体" w:hAnsi="Times New Roman"/>
                <w:b w:val="0"/>
                <w:bCs w:val="0"/>
                <w:iCs/>
                <w:color w:val="auto"/>
                <w:szCs w:val="21"/>
              </w:rPr>
              <w:t xml:space="preserve"> </w:t>
            </w:r>
            <w:r w:rsidRPr="00151079">
              <w:rPr>
                <w:rFonts w:ascii="Times New Roman" w:eastAsia="宋体" w:hAnsi="Times New Roman"/>
                <w:b w:val="0"/>
                <w:bCs w:val="0"/>
                <w:i/>
                <w:color w:val="auto"/>
                <w:szCs w:val="21"/>
              </w:rPr>
              <w:t>vs.</w:t>
            </w:r>
            <w:r w:rsidRPr="00151079">
              <w:rPr>
                <w:rFonts w:ascii="Times New Roman" w:eastAsia="宋体" w:hAnsi="Times New Roman"/>
                <w:b w:val="0"/>
                <w:bCs w:val="0"/>
                <w:iCs/>
                <w:color w:val="auto"/>
                <w:szCs w:val="21"/>
              </w:rPr>
              <w:t xml:space="preserve"> No</w:t>
            </w:r>
          </w:p>
        </w:tc>
        <w:tc>
          <w:tcPr>
            <w:tcW w:w="1596" w:type="pct"/>
            <w:shd w:val="clear" w:color="auto" w:fill="auto"/>
          </w:tcPr>
          <w:p w14:paraId="016DCB6F"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Cs w:val="21"/>
              </w:rPr>
            </w:pPr>
            <w:r w:rsidRPr="00151079">
              <w:rPr>
                <w:rFonts w:ascii="Times New Roman" w:eastAsia="宋体" w:hAnsi="Times New Roman"/>
                <w:color w:val="auto"/>
                <w:szCs w:val="21"/>
              </w:rPr>
              <w:t>0.40 (0.12 – 1.32)</w:t>
            </w:r>
          </w:p>
        </w:tc>
        <w:tc>
          <w:tcPr>
            <w:tcW w:w="667" w:type="pct"/>
            <w:shd w:val="clear" w:color="auto" w:fill="auto"/>
          </w:tcPr>
          <w:p w14:paraId="6C220B22"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Cs w:val="21"/>
              </w:rPr>
            </w:pPr>
            <w:r w:rsidRPr="00151079">
              <w:rPr>
                <w:rFonts w:ascii="Times New Roman" w:eastAsia="宋体" w:hAnsi="Times New Roman" w:hint="eastAsia"/>
                <w:color w:val="auto"/>
                <w:szCs w:val="21"/>
              </w:rPr>
              <w:t>0.</w:t>
            </w:r>
            <w:r w:rsidRPr="00151079">
              <w:rPr>
                <w:rFonts w:ascii="Times New Roman" w:eastAsia="宋体" w:hAnsi="Times New Roman"/>
                <w:color w:val="auto"/>
                <w:szCs w:val="21"/>
              </w:rPr>
              <w:t>134</w:t>
            </w:r>
          </w:p>
        </w:tc>
      </w:tr>
      <w:tr w:rsidR="00115521" w:rsidRPr="00151079" w14:paraId="2279052E" w14:textId="77777777" w:rsidTr="00115521">
        <w:tc>
          <w:tcPr>
            <w:cnfStyle w:val="001000000000" w:firstRow="0" w:lastRow="0" w:firstColumn="1" w:lastColumn="0" w:oddVBand="0" w:evenVBand="0" w:oddHBand="0" w:evenHBand="0" w:firstRowFirstColumn="0" w:firstRowLastColumn="0" w:lastRowFirstColumn="0" w:lastRowLastColumn="0"/>
            <w:tcW w:w="2737" w:type="pct"/>
            <w:tcBorders>
              <w:left w:val="nil"/>
              <w:right w:val="nil"/>
            </w:tcBorders>
            <w:shd w:val="clear" w:color="auto" w:fill="auto"/>
          </w:tcPr>
          <w:p w14:paraId="5A69EA8C" w14:textId="77777777" w:rsidR="00115521" w:rsidRPr="00151079" w:rsidRDefault="00000000">
            <w:pPr>
              <w:autoSpaceDE w:val="0"/>
              <w:autoSpaceDN w:val="0"/>
              <w:adjustRightInd w:val="0"/>
              <w:snapToGrid w:val="0"/>
              <w:spacing w:line="240" w:lineRule="atLeast"/>
              <w:ind w:leftChars="82" w:left="172"/>
              <w:rPr>
                <w:rFonts w:ascii="Times New Roman" w:eastAsia="宋体" w:hAnsi="Times New Roman"/>
                <w:iCs/>
                <w:color w:val="auto"/>
                <w:szCs w:val="21"/>
              </w:rPr>
            </w:pPr>
            <w:r w:rsidRPr="00151079">
              <w:rPr>
                <w:rFonts w:ascii="Times New Roman" w:eastAsia="宋体" w:hAnsi="Times New Roman"/>
                <w:b w:val="0"/>
                <w:bCs w:val="0"/>
                <w:color w:val="auto"/>
                <w:kern w:val="0"/>
                <w:szCs w:val="21"/>
              </w:rPr>
              <w:t>Del 9q</w:t>
            </w:r>
            <w:r w:rsidRPr="00151079">
              <w:rPr>
                <w:rFonts w:ascii="Times New Roman" w:eastAsia="宋体" w:hAnsi="Times New Roman"/>
                <w:b w:val="0"/>
                <w:bCs w:val="0"/>
                <w:iCs/>
                <w:color w:val="auto"/>
                <w:szCs w:val="21"/>
              </w:rPr>
              <w:t xml:space="preserve">, </w:t>
            </w:r>
            <w:proofErr w:type="gramStart"/>
            <w:r w:rsidRPr="00151079">
              <w:rPr>
                <w:rFonts w:ascii="Times New Roman" w:eastAsia="宋体" w:hAnsi="Times New Roman"/>
                <w:b w:val="0"/>
                <w:bCs w:val="0"/>
                <w:iCs/>
                <w:color w:val="auto"/>
                <w:szCs w:val="21"/>
              </w:rPr>
              <w:t>Yes</w:t>
            </w:r>
            <w:proofErr w:type="gramEnd"/>
            <w:r w:rsidRPr="00151079">
              <w:rPr>
                <w:rFonts w:ascii="Times New Roman" w:eastAsia="宋体" w:hAnsi="Times New Roman"/>
                <w:b w:val="0"/>
                <w:bCs w:val="0"/>
                <w:iCs/>
                <w:color w:val="auto"/>
                <w:szCs w:val="21"/>
              </w:rPr>
              <w:t xml:space="preserve"> </w:t>
            </w:r>
            <w:r w:rsidRPr="00151079">
              <w:rPr>
                <w:rFonts w:ascii="Times New Roman" w:eastAsia="宋体" w:hAnsi="Times New Roman"/>
                <w:b w:val="0"/>
                <w:bCs w:val="0"/>
                <w:i/>
                <w:color w:val="auto"/>
                <w:szCs w:val="21"/>
              </w:rPr>
              <w:t>vs.</w:t>
            </w:r>
            <w:r w:rsidRPr="00151079">
              <w:rPr>
                <w:rFonts w:ascii="Times New Roman" w:eastAsia="宋体" w:hAnsi="Times New Roman"/>
                <w:b w:val="0"/>
                <w:bCs w:val="0"/>
                <w:iCs/>
                <w:color w:val="auto"/>
                <w:szCs w:val="21"/>
              </w:rPr>
              <w:t xml:space="preserve"> No</w:t>
            </w:r>
          </w:p>
        </w:tc>
        <w:tc>
          <w:tcPr>
            <w:tcW w:w="1596" w:type="pct"/>
            <w:tcBorders>
              <w:right w:val="nil"/>
            </w:tcBorders>
            <w:shd w:val="clear" w:color="auto" w:fill="auto"/>
          </w:tcPr>
          <w:p w14:paraId="2C57ED7A"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Cs w:val="21"/>
              </w:rPr>
            </w:pPr>
            <w:r w:rsidRPr="00151079">
              <w:rPr>
                <w:rFonts w:ascii="Times New Roman" w:eastAsia="宋体" w:hAnsi="Times New Roman"/>
                <w:color w:val="auto"/>
                <w:szCs w:val="21"/>
              </w:rPr>
              <w:t>1.64 (0.67 – 4.01)</w:t>
            </w:r>
          </w:p>
        </w:tc>
        <w:tc>
          <w:tcPr>
            <w:tcW w:w="667" w:type="pct"/>
            <w:tcBorders>
              <w:right w:val="nil"/>
            </w:tcBorders>
            <w:shd w:val="clear" w:color="auto" w:fill="auto"/>
          </w:tcPr>
          <w:p w14:paraId="443E3B62"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Cs w:val="21"/>
              </w:rPr>
            </w:pPr>
            <w:r w:rsidRPr="00151079">
              <w:rPr>
                <w:rFonts w:ascii="Times New Roman" w:eastAsia="宋体" w:hAnsi="Times New Roman"/>
                <w:color w:val="auto"/>
                <w:szCs w:val="21"/>
              </w:rPr>
              <w:t>0.282</w:t>
            </w:r>
          </w:p>
        </w:tc>
      </w:tr>
      <w:tr w:rsidR="00115521" w:rsidRPr="00151079" w14:paraId="367B9EAF" w14:textId="77777777" w:rsidTr="00115521">
        <w:tc>
          <w:tcPr>
            <w:cnfStyle w:val="001000000000" w:firstRow="0" w:lastRow="0" w:firstColumn="1" w:lastColumn="0" w:oddVBand="0" w:evenVBand="0" w:oddHBand="0" w:evenHBand="0" w:firstRowFirstColumn="0" w:firstRowLastColumn="0" w:lastRowFirstColumn="0" w:lastRowLastColumn="0"/>
            <w:tcW w:w="2737" w:type="pct"/>
            <w:shd w:val="clear" w:color="auto" w:fill="auto"/>
          </w:tcPr>
          <w:p w14:paraId="17C882BD" w14:textId="77777777" w:rsidR="00115521" w:rsidRPr="00151079" w:rsidRDefault="00000000">
            <w:pPr>
              <w:autoSpaceDE w:val="0"/>
              <w:autoSpaceDN w:val="0"/>
              <w:adjustRightInd w:val="0"/>
              <w:snapToGrid w:val="0"/>
              <w:spacing w:line="240" w:lineRule="atLeast"/>
              <w:ind w:leftChars="82" w:left="172"/>
              <w:rPr>
                <w:rFonts w:ascii="Times New Roman" w:eastAsia="宋体" w:hAnsi="Times New Roman"/>
                <w:color w:val="auto"/>
                <w:szCs w:val="21"/>
              </w:rPr>
            </w:pPr>
            <w:r w:rsidRPr="00151079">
              <w:rPr>
                <w:rFonts w:ascii="Times New Roman" w:eastAsia="宋体" w:hAnsi="Times New Roman" w:hint="eastAsia"/>
                <w:b w:val="0"/>
                <w:bCs w:val="0"/>
                <w:w w:val="105"/>
                <w:kern w:val="0"/>
                <w:szCs w:val="21"/>
              </w:rPr>
              <w:t>P</w:t>
            </w:r>
            <w:r w:rsidRPr="00151079">
              <w:rPr>
                <w:rFonts w:ascii="Times New Roman" w:eastAsia="宋体" w:hAnsi="Times New Roman"/>
                <w:b w:val="0"/>
                <w:bCs w:val="0"/>
                <w:w w:val="105"/>
                <w:kern w:val="0"/>
                <w:szCs w:val="21"/>
              </w:rPr>
              <w:t>HF19</w:t>
            </w:r>
            <w:r w:rsidRPr="00151079">
              <w:rPr>
                <w:rFonts w:ascii="Times New Roman" w:eastAsia="宋体" w:hAnsi="Times New Roman"/>
                <w:b w:val="0"/>
                <w:bCs w:val="0"/>
                <w:color w:val="auto"/>
                <w:szCs w:val="21"/>
              </w:rPr>
              <w:t>, High</w:t>
            </w:r>
            <w:r w:rsidRPr="00151079">
              <w:rPr>
                <w:rFonts w:ascii="Times New Roman" w:eastAsia="宋体" w:hAnsi="Times New Roman"/>
                <w:b w:val="0"/>
                <w:bCs w:val="0"/>
                <w:i/>
                <w:iCs/>
                <w:color w:val="auto"/>
                <w:szCs w:val="21"/>
              </w:rPr>
              <w:t xml:space="preserve"> vs</w:t>
            </w:r>
            <w:r w:rsidRPr="00151079">
              <w:rPr>
                <w:rFonts w:ascii="Times New Roman" w:eastAsia="宋体" w:hAnsi="Times New Roman"/>
                <w:b w:val="0"/>
                <w:bCs w:val="0"/>
                <w:color w:val="auto"/>
                <w:szCs w:val="21"/>
              </w:rPr>
              <w:t>. Low</w:t>
            </w:r>
          </w:p>
        </w:tc>
        <w:tc>
          <w:tcPr>
            <w:tcW w:w="1596" w:type="pct"/>
            <w:shd w:val="clear" w:color="auto" w:fill="auto"/>
          </w:tcPr>
          <w:p w14:paraId="024C5C03"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Cs w:val="21"/>
              </w:rPr>
            </w:pPr>
            <w:r w:rsidRPr="00151079">
              <w:rPr>
                <w:rFonts w:ascii="Times New Roman" w:eastAsia="宋体" w:hAnsi="Times New Roman"/>
                <w:color w:val="auto"/>
                <w:szCs w:val="21"/>
              </w:rPr>
              <w:t>2.04 (0.95 – 4.38)</w:t>
            </w:r>
          </w:p>
        </w:tc>
        <w:tc>
          <w:tcPr>
            <w:tcW w:w="667" w:type="pct"/>
            <w:shd w:val="clear" w:color="auto" w:fill="auto"/>
          </w:tcPr>
          <w:p w14:paraId="4672A047"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Cs w:val="21"/>
              </w:rPr>
            </w:pPr>
            <w:r w:rsidRPr="00151079">
              <w:rPr>
                <w:rFonts w:ascii="Times New Roman" w:eastAsia="宋体" w:hAnsi="Times New Roman" w:hint="eastAsia"/>
                <w:color w:val="auto"/>
                <w:szCs w:val="21"/>
              </w:rPr>
              <w:t>0.</w:t>
            </w:r>
            <w:r w:rsidRPr="00151079">
              <w:rPr>
                <w:rFonts w:ascii="Times New Roman" w:eastAsia="宋体" w:hAnsi="Times New Roman"/>
                <w:color w:val="auto"/>
                <w:szCs w:val="21"/>
              </w:rPr>
              <w:t>066</w:t>
            </w:r>
          </w:p>
        </w:tc>
      </w:tr>
      <w:tr w:rsidR="00115521" w:rsidRPr="00151079" w14:paraId="5E3C235F" w14:textId="77777777" w:rsidTr="00115521">
        <w:tc>
          <w:tcPr>
            <w:cnfStyle w:val="001000000000" w:firstRow="0" w:lastRow="0" w:firstColumn="1" w:lastColumn="0" w:oddVBand="0" w:evenVBand="0" w:oddHBand="0" w:evenHBand="0" w:firstRowFirstColumn="0" w:firstRowLastColumn="0" w:lastRowFirstColumn="0" w:lastRowLastColumn="0"/>
            <w:tcW w:w="2737" w:type="pct"/>
            <w:tcBorders>
              <w:left w:val="nil"/>
              <w:right w:val="nil"/>
            </w:tcBorders>
            <w:shd w:val="clear" w:color="auto" w:fill="auto"/>
          </w:tcPr>
          <w:p w14:paraId="3F8376B7" w14:textId="77777777" w:rsidR="00115521" w:rsidRPr="00151079" w:rsidRDefault="00000000">
            <w:pPr>
              <w:autoSpaceDE w:val="0"/>
              <w:autoSpaceDN w:val="0"/>
              <w:adjustRightInd w:val="0"/>
              <w:snapToGrid w:val="0"/>
              <w:spacing w:line="240" w:lineRule="atLeast"/>
              <w:rPr>
                <w:rFonts w:ascii="Times New Roman" w:eastAsia="宋体" w:hAnsi="Times New Roman"/>
                <w:b w:val="0"/>
                <w:bCs w:val="0"/>
                <w:i/>
                <w:iCs/>
                <w:szCs w:val="21"/>
              </w:rPr>
            </w:pPr>
            <w:r w:rsidRPr="00151079">
              <w:rPr>
                <w:rFonts w:ascii="Times New Roman" w:eastAsia="宋体" w:hAnsi="Times New Roman"/>
                <w:b w:val="0"/>
                <w:bCs w:val="0"/>
                <w:i/>
                <w:iCs/>
                <w:color w:val="auto"/>
                <w:szCs w:val="21"/>
              </w:rPr>
              <w:t>Overall survival</w:t>
            </w:r>
          </w:p>
        </w:tc>
        <w:tc>
          <w:tcPr>
            <w:tcW w:w="1596" w:type="pct"/>
            <w:tcBorders>
              <w:right w:val="nil"/>
            </w:tcBorders>
            <w:shd w:val="clear" w:color="auto" w:fill="auto"/>
          </w:tcPr>
          <w:p w14:paraId="316E2DD6" w14:textId="77777777" w:rsidR="00115521" w:rsidRPr="00151079" w:rsidRDefault="00115521">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i/>
                <w:iCs/>
                <w:szCs w:val="21"/>
              </w:rPr>
            </w:pPr>
          </w:p>
        </w:tc>
        <w:tc>
          <w:tcPr>
            <w:tcW w:w="667" w:type="pct"/>
            <w:tcBorders>
              <w:right w:val="nil"/>
            </w:tcBorders>
            <w:shd w:val="clear" w:color="auto" w:fill="auto"/>
          </w:tcPr>
          <w:p w14:paraId="6AE13F09" w14:textId="77777777" w:rsidR="00115521" w:rsidRPr="00151079" w:rsidRDefault="00115521">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i/>
                <w:iCs/>
                <w:szCs w:val="21"/>
              </w:rPr>
            </w:pPr>
          </w:p>
        </w:tc>
      </w:tr>
      <w:tr w:rsidR="00115521" w:rsidRPr="00151079" w14:paraId="42FC87F2" w14:textId="77777777" w:rsidTr="00115521">
        <w:tc>
          <w:tcPr>
            <w:cnfStyle w:val="001000000000" w:firstRow="0" w:lastRow="0" w:firstColumn="1" w:lastColumn="0" w:oddVBand="0" w:evenVBand="0" w:oddHBand="0" w:evenHBand="0" w:firstRowFirstColumn="0" w:firstRowLastColumn="0" w:lastRowFirstColumn="0" w:lastRowLastColumn="0"/>
            <w:tcW w:w="2737" w:type="pct"/>
            <w:shd w:val="clear" w:color="auto" w:fill="auto"/>
          </w:tcPr>
          <w:p w14:paraId="4425CAF4" w14:textId="77777777" w:rsidR="00115521" w:rsidRPr="00151079" w:rsidRDefault="00000000">
            <w:pPr>
              <w:autoSpaceDE w:val="0"/>
              <w:autoSpaceDN w:val="0"/>
              <w:adjustRightInd w:val="0"/>
              <w:snapToGrid w:val="0"/>
              <w:spacing w:line="240" w:lineRule="atLeast"/>
              <w:ind w:leftChars="82" w:left="172"/>
              <w:rPr>
                <w:rFonts w:ascii="Times New Roman" w:eastAsia="宋体" w:hAnsi="Times New Roman"/>
                <w:b w:val="0"/>
                <w:bCs w:val="0"/>
                <w:szCs w:val="21"/>
              </w:rPr>
            </w:pPr>
            <w:r w:rsidRPr="00151079">
              <w:rPr>
                <w:rFonts w:ascii="Times New Roman" w:eastAsia="宋体" w:hAnsi="Times New Roman"/>
                <w:b w:val="0"/>
                <w:bCs w:val="0"/>
                <w:color w:val="auto"/>
                <w:szCs w:val="21"/>
              </w:rPr>
              <w:t>Age</w:t>
            </w:r>
            <w:r w:rsidRPr="00151079">
              <w:rPr>
                <w:rFonts w:ascii="Times New Roman" w:eastAsia="宋体" w:hAnsi="Times New Roman"/>
                <w:b w:val="0"/>
                <w:bCs w:val="0"/>
                <w:iCs/>
                <w:color w:val="auto"/>
                <w:szCs w:val="21"/>
              </w:rPr>
              <w:t xml:space="preserve">, </w:t>
            </w:r>
            <w:r w:rsidRPr="00151079">
              <w:rPr>
                <w:rFonts w:ascii="Times New Roman" w:eastAsia="宋体" w:hAnsi="Times New Roman"/>
                <w:b w:val="0"/>
                <w:bCs w:val="0"/>
                <w:color w:val="auto"/>
                <w:szCs w:val="21"/>
              </w:rPr>
              <w:sym w:font="Symbol" w:char="F0B3"/>
            </w:r>
            <w:r w:rsidRPr="00151079">
              <w:rPr>
                <w:rFonts w:ascii="Times New Roman" w:eastAsia="宋体" w:hAnsi="Times New Roman"/>
                <w:b w:val="0"/>
                <w:bCs w:val="0"/>
                <w:color w:val="auto"/>
                <w:szCs w:val="21"/>
              </w:rPr>
              <w:t xml:space="preserve"> 12-yr</w:t>
            </w:r>
            <w:r w:rsidRPr="00151079">
              <w:rPr>
                <w:rFonts w:ascii="Times New Roman" w:eastAsia="宋体" w:hAnsi="Times New Roman"/>
                <w:b w:val="0"/>
                <w:bCs w:val="0"/>
                <w:iCs/>
                <w:color w:val="auto"/>
                <w:szCs w:val="21"/>
              </w:rPr>
              <w:t xml:space="preserve"> </w:t>
            </w:r>
            <w:r w:rsidRPr="00151079">
              <w:rPr>
                <w:rFonts w:ascii="Times New Roman" w:eastAsia="宋体" w:hAnsi="Times New Roman"/>
                <w:b w:val="0"/>
                <w:bCs w:val="0"/>
                <w:i/>
                <w:color w:val="auto"/>
                <w:szCs w:val="21"/>
              </w:rPr>
              <w:t>vs.</w:t>
            </w:r>
            <w:r w:rsidRPr="00151079">
              <w:rPr>
                <w:rFonts w:ascii="Times New Roman" w:eastAsia="宋体" w:hAnsi="Times New Roman"/>
                <w:b w:val="0"/>
                <w:bCs w:val="0"/>
                <w:iCs/>
                <w:color w:val="auto"/>
                <w:szCs w:val="21"/>
              </w:rPr>
              <w:t xml:space="preserve"> </w:t>
            </w:r>
            <w:r w:rsidRPr="00151079">
              <w:rPr>
                <w:rFonts w:ascii="Times New Roman" w:eastAsia="宋体" w:hAnsi="Times New Roman"/>
                <w:b w:val="0"/>
                <w:bCs w:val="0"/>
                <w:color w:val="auto"/>
                <w:szCs w:val="21"/>
              </w:rPr>
              <w:t>&lt; 12-yr</w:t>
            </w:r>
          </w:p>
        </w:tc>
        <w:tc>
          <w:tcPr>
            <w:tcW w:w="1596" w:type="pct"/>
            <w:shd w:val="clear" w:color="auto" w:fill="auto"/>
          </w:tcPr>
          <w:p w14:paraId="78E7CB81"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hint="eastAsia"/>
                <w:szCs w:val="21"/>
              </w:rPr>
              <w:t>3</w:t>
            </w:r>
            <w:r w:rsidRPr="00151079">
              <w:rPr>
                <w:rFonts w:ascii="Times New Roman" w:eastAsia="宋体" w:hAnsi="Times New Roman"/>
                <w:szCs w:val="21"/>
              </w:rPr>
              <w:t>.29 (1.67 – 9.26)</w:t>
            </w:r>
          </w:p>
        </w:tc>
        <w:tc>
          <w:tcPr>
            <w:tcW w:w="667" w:type="pct"/>
            <w:shd w:val="clear" w:color="auto" w:fill="auto"/>
          </w:tcPr>
          <w:p w14:paraId="6F76FE09"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hint="eastAsia"/>
                <w:szCs w:val="21"/>
              </w:rPr>
              <w:t>0</w:t>
            </w:r>
            <w:r w:rsidRPr="00151079">
              <w:rPr>
                <w:rFonts w:ascii="Times New Roman" w:eastAsia="宋体" w:hAnsi="Times New Roman"/>
                <w:szCs w:val="21"/>
              </w:rPr>
              <w:t>.024</w:t>
            </w:r>
          </w:p>
        </w:tc>
      </w:tr>
      <w:tr w:rsidR="00115521" w:rsidRPr="00151079" w14:paraId="5A6055D2" w14:textId="77777777" w:rsidTr="00115521">
        <w:tc>
          <w:tcPr>
            <w:cnfStyle w:val="001000000000" w:firstRow="0" w:lastRow="0" w:firstColumn="1" w:lastColumn="0" w:oddVBand="0" w:evenVBand="0" w:oddHBand="0" w:evenHBand="0" w:firstRowFirstColumn="0" w:firstRowLastColumn="0" w:lastRowFirstColumn="0" w:lastRowLastColumn="0"/>
            <w:tcW w:w="2737" w:type="pct"/>
            <w:tcBorders>
              <w:left w:val="nil"/>
              <w:right w:val="nil"/>
            </w:tcBorders>
            <w:shd w:val="clear" w:color="auto" w:fill="auto"/>
          </w:tcPr>
          <w:p w14:paraId="6CF81F4F" w14:textId="77777777" w:rsidR="00115521" w:rsidRPr="00151079" w:rsidRDefault="00000000">
            <w:pPr>
              <w:autoSpaceDE w:val="0"/>
              <w:autoSpaceDN w:val="0"/>
              <w:adjustRightInd w:val="0"/>
              <w:snapToGrid w:val="0"/>
              <w:spacing w:line="240" w:lineRule="atLeast"/>
              <w:ind w:leftChars="82" w:left="172"/>
              <w:rPr>
                <w:rFonts w:ascii="Times New Roman" w:eastAsia="宋体" w:hAnsi="Times New Roman"/>
                <w:b w:val="0"/>
                <w:bCs w:val="0"/>
                <w:szCs w:val="21"/>
              </w:rPr>
            </w:pPr>
            <w:r w:rsidRPr="00151079">
              <w:rPr>
                <w:rFonts w:ascii="Times New Roman" w:eastAsia="宋体" w:hAnsi="Times New Roman"/>
                <w:b w:val="0"/>
                <w:bCs w:val="0"/>
                <w:color w:val="auto"/>
                <w:kern w:val="0"/>
                <w:szCs w:val="21"/>
              </w:rPr>
              <w:t>Minus X</w:t>
            </w:r>
            <w:r w:rsidRPr="00151079">
              <w:rPr>
                <w:rFonts w:ascii="Times New Roman" w:eastAsia="宋体" w:hAnsi="Times New Roman"/>
                <w:b w:val="0"/>
                <w:bCs w:val="0"/>
                <w:iCs/>
                <w:color w:val="auto"/>
                <w:szCs w:val="21"/>
              </w:rPr>
              <w:t xml:space="preserve">, </w:t>
            </w:r>
            <w:proofErr w:type="gramStart"/>
            <w:r w:rsidRPr="00151079">
              <w:rPr>
                <w:rFonts w:ascii="Times New Roman" w:eastAsia="宋体" w:hAnsi="Times New Roman"/>
                <w:b w:val="0"/>
                <w:bCs w:val="0"/>
                <w:iCs/>
                <w:color w:val="auto"/>
                <w:szCs w:val="21"/>
              </w:rPr>
              <w:t>Yes</w:t>
            </w:r>
            <w:proofErr w:type="gramEnd"/>
            <w:r w:rsidRPr="00151079">
              <w:rPr>
                <w:rFonts w:ascii="Times New Roman" w:eastAsia="宋体" w:hAnsi="Times New Roman"/>
                <w:b w:val="0"/>
                <w:bCs w:val="0"/>
                <w:iCs/>
                <w:color w:val="auto"/>
                <w:szCs w:val="21"/>
              </w:rPr>
              <w:t xml:space="preserve"> </w:t>
            </w:r>
            <w:r w:rsidRPr="00151079">
              <w:rPr>
                <w:rFonts w:ascii="Times New Roman" w:eastAsia="宋体" w:hAnsi="Times New Roman"/>
                <w:b w:val="0"/>
                <w:bCs w:val="0"/>
                <w:i/>
                <w:color w:val="auto"/>
                <w:szCs w:val="21"/>
              </w:rPr>
              <w:t>vs.</w:t>
            </w:r>
            <w:r w:rsidRPr="00151079">
              <w:rPr>
                <w:rFonts w:ascii="Times New Roman" w:eastAsia="宋体" w:hAnsi="Times New Roman"/>
                <w:b w:val="0"/>
                <w:bCs w:val="0"/>
                <w:iCs/>
                <w:color w:val="auto"/>
                <w:szCs w:val="21"/>
              </w:rPr>
              <w:t xml:space="preserve"> No</w:t>
            </w:r>
          </w:p>
        </w:tc>
        <w:tc>
          <w:tcPr>
            <w:tcW w:w="1596" w:type="pct"/>
            <w:tcBorders>
              <w:right w:val="nil"/>
            </w:tcBorders>
            <w:shd w:val="clear" w:color="auto" w:fill="auto"/>
          </w:tcPr>
          <w:p w14:paraId="05D61616"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1.75e-16</w:t>
            </w:r>
          </w:p>
        </w:tc>
        <w:tc>
          <w:tcPr>
            <w:tcW w:w="667" w:type="pct"/>
            <w:tcBorders>
              <w:right w:val="nil"/>
            </w:tcBorders>
            <w:shd w:val="clear" w:color="auto" w:fill="auto"/>
          </w:tcPr>
          <w:p w14:paraId="0119EB31"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hint="eastAsia"/>
                <w:szCs w:val="21"/>
              </w:rPr>
              <w:t>1</w:t>
            </w:r>
            <w:r w:rsidRPr="00151079">
              <w:rPr>
                <w:rFonts w:ascii="Times New Roman" w:eastAsia="宋体" w:hAnsi="Times New Roman"/>
                <w:szCs w:val="21"/>
              </w:rPr>
              <w:t>.000</w:t>
            </w:r>
          </w:p>
        </w:tc>
      </w:tr>
      <w:tr w:rsidR="00115521" w:rsidRPr="00151079" w14:paraId="1EBD4133" w14:textId="77777777" w:rsidTr="00115521">
        <w:tc>
          <w:tcPr>
            <w:cnfStyle w:val="001000000000" w:firstRow="0" w:lastRow="0" w:firstColumn="1" w:lastColumn="0" w:oddVBand="0" w:evenVBand="0" w:oddHBand="0" w:evenHBand="0" w:firstRowFirstColumn="0" w:firstRowLastColumn="0" w:lastRowFirstColumn="0" w:lastRowLastColumn="0"/>
            <w:tcW w:w="2737" w:type="pct"/>
            <w:shd w:val="clear" w:color="auto" w:fill="auto"/>
          </w:tcPr>
          <w:p w14:paraId="3CC93AC6" w14:textId="77777777" w:rsidR="00115521" w:rsidRPr="00151079" w:rsidRDefault="00000000">
            <w:pPr>
              <w:autoSpaceDE w:val="0"/>
              <w:autoSpaceDN w:val="0"/>
              <w:adjustRightInd w:val="0"/>
              <w:snapToGrid w:val="0"/>
              <w:spacing w:line="240" w:lineRule="atLeast"/>
              <w:ind w:leftChars="82" w:left="172"/>
              <w:rPr>
                <w:rFonts w:ascii="Times New Roman" w:eastAsia="宋体" w:hAnsi="Times New Roman"/>
                <w:b w:val="0"/>
                <w:bCs w:val="0"/>
                <w:szCs w:val="21"/>
              </w:rPr>
            </w:pPr>
            <w:r w:rsidRPr="00151079">
              <w:rPr>
                <w:rFonts w:ascii="Times New Roman" w:eastAsia="宋体" w:hAnsi="Times New Roman" w:hint="eastAsia"/>
                <w:b w:val="0"/>
                <w:bCs w:val="0"/>
                <w:w w:val="105"/>
                <w:kern w:val="0"/>
                <w:szCs w:val="21"/>
              </w:rPr>
              <w:t>P</w:t>
            </w:r>
            <w:r w:rsidRPr="00151079">
              <w:rPr>
                <w:rFonts w:ascii="Times New Roman" w:eastAsia="宋体" w:hAnsi="Times New Roman"/>
                <w:b w:val="0"/>
                <w:bCs w:val="0"/>
                <w:w w:val="105"/>
                <w:kern w:val="0"/>
                <w:szCs w:val="21"/>
              </w:rPr>
              <w:t>HF19</w:t>
            </w:r>
            <w:r w:rsidRPr="00151079">
              <w:rPr>
                <w:rFonts w:ascii="Times New Roman" w:eastAsia="宋体" w:hAnsi="Times New Roman"/>
                <w:b w:val="0"/>
                <w:bCs w:val="0"/>
                <w:color w:val="auto"/>
                <w:szCs w:val="21"/>
              </w:rPr>
              <w:t xml:space="preserve">, </w:t>
            </w:r>
            <w:proofErr w:type="gramStart"/>
            <w:r w:rsidRPr="00151079">
              <w:rPr>
                <w:rFonts w:ascii="Times New Roman" w:eastAsia="宋体" w:hAnsi="Times New Roman" w:hint="eastAsia"/>
                <w:b w:val="0"/>
                <w:bCs w:val="0"/>
                <w:color w:val="auto"/>
                <w:szCs w:val="21"/>
              </w:rPr>
              <w:t>Yes</w:t>
            </w:r>
            <w:proofErr w:type="gramEnd"/>
            <w:r w:rsidRPr="00151079">
              <w:rPr>
                <w:rFonts w:ascii="Times New Roman" w:eastAsia="宋体" w:hAnsi="Times New Roman"/>
                <w:b w:val="0"/>
                <w:bCs w:val="0"/>
                <w:i/>
                <w:iCs/>
                <w:color w:val="auto"/>
                <w:szCs w:val="21"/>
              </w:rPr>
              <w:t xml:space="preserve"> vs</w:t>
            </w:r>
            <w:r w:rsidRPr="00151079">
              <w:rPr>
                <w:rFonts w:ascii="Times New Roman" w:eastAsia="宋体" w:hAnsi="Times New Roman"/>
                <w:b w:val="0"/>
                <w:bCs w:val="0"/>
                <w:color w:val="auto"/>
                <w:szCs w:val="21"/>
              </w:rPr>
              <w:t xml:space="preserve">. </w:t>
            </w:r>
            <w:r w:rsidRPr="00151079">
              <w:rPr>
                <w:rFonts w:ascii="Times New Roman" w:eastAsia="宋体" w:hAnsi="Times New Roman" w:hint="eastAsia"/>
                <w:b w:val="0"/>
                <w:bCs w:val="0"/>
                <w:color w:val="auto"/>
                <w:szCs w:val="21"/>
              </w:rPr>
              <w:t>No</w:t>
            </w:r>
          </w:p>
        </w:tc>
        <w:tc>
          <w:tcPr>
            <w:tcW w:w="1596" w:type="pct"/>
            <w:shd w:val="clear" w:color="auto" w:fill="auto"/>
          </w:tcPr>
          <w:p w14:paraId="0EE088F0"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hint="eastAsia"/>
                <w:szCs w:val="21"/>
              </w:rPr>
              <w:t>2</w:t>
            </w:r>
            <w:r w:rsidRPr="00151079">
              <w:rPr>
                <w:rFonts w:ascii="Times New Roman" w:eastAsia="宋体" w:hAnsi="Times New Roman"/>
                <w:szCs w:val="21"/>
              </w:rPr>
              <w:t>.42 (0.79 – 7.37)</w:t>
            </w:r>
          </w:p>
        </w:tc>
        <w:tc>
          <w:tcPr>
            <w:tcW w:w="667" w:type="pct"/>
            <w:shd w:val="clear" w:color="auto" w:fill="auto"/>
          </w:tcPr>
          <w:p w14:paraId="56F20BD8" w14:textId="77777777" w:rsidR="00115521" w:rsidRPr="00151079" w:rsidRDefault="00000000">
            <w:pPr>
              <w:autoSpaceDE w:val="0"/>
              <w:autoSpaceDN w:val="0"/>
              <w:adjustRightInd w:val="0"/>
              <w:snapToGrid w:val="0"/>
              <w:spacing w:line="240" w:lineRule="atLeas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hint="eastAsia"/>
                <w:szCs w:val="21"/>
              </w:rPr>
              <w:t>0</w:t>
            </w:r>
            <w:r w:rsidRPr="00151079">
              <w:rPr>
                <w:rFonts w:ascii="Times New Roman" w:eastAsia="宋体" w:hAnsi="Times New Roman"/>
                <w:szCs w:val="21"/>
              </w:rPr>
              <w:t>.121</w:t>
            </w:r>
          </w:p>
        </w:tc>
      </w:tr>
    </w:tbl>
    <w:p w14:paraId="5D7B124C" w14:textId="77777777" w:rsidR="00115521" w:rsidRPr="00151079" w:rsidRDefault="00000000">
      <w:pPr>
        <w:rPr>
          <w:szCs w:val="21"/>
        </w:rPr>
      </w:pPr>
      <w:r w:rsidRPr="00151079">
        <w:rPr>
          <w:rFonts w:ascii="Times New Roman" w:hAnsi="Times New Roman"/>
          <w:bCs/>
          <w:szCs w:val="21"/>
        </w:rPr>
        <w:t>CI, confidence interval.</w:t>
      </w:r>
    </w:p>
    <w:p w14:paraId="5579E678" w14:textId="77777777" w:rsidR="00115521" w:rsidRPr="00151079" w:rsidRDefault="00000000">
      <w:pPr>
        <w:rPr>
          <w:szCs w:val="21"/>
        </w:rPr>
      </w:pPr>
      <w:r w:rsidRPr="00151079">
        <w:rPr>
          <w:szCs w:val="21"/>
        </w:rPr>
        <w:br w:type="page"/>
      </w:r>
    </w:p>
    <w:p w14:paraId="408B62E9" w14:textId="1BC50F8A" w:rsidR="00115521" w:rsidRPr="00151079" w:rsidRDefault="00000000">
      <w:pPr>
        <w:autoSpaceDE w:val="0"/>
        <w:autoSpaceDN w:val="0"/>
        <w:adjustRightInd w:val="0"/>
        <w:rPr>
          <w:rFonts w:ascii="Times New Roman" w:hAnsi="Times New Roman"/>
          <w:szCs w:val="21"/>
        </w:rPr>
      </w:pPr>
      <w:r w:rsidRPr="00151079">
        <w:rPr>
          <w:rFonts w:ascii="Times New Roman" w:hAnsi="Times New Roman"/>
          <w:b/>
          <w:szCs w:val="21"/>
        </w:rPr>
        <w:lastRenderedPageBreak/>
        <w:t xml:space="preserve">Supplementary Table 4 </w:t>
      </w:r>
      <w:r w:rsidR="000052EA" w:rsidRPr="00151079">
        <w:rPr>
          <w:rFonts w:ascii="Times New Roman" w:hAnsi="Times New Roman"/>
          <w:szCs w:val="21"/>
        </w:rPr>
        <w:t>The sequence of shRNA employed in the experiments</w:t>
      </w:r>
    </w:p>
    <w:tbl>
      <w:tblPr>
        <w:tblStyle w:val="1"/>
        <w:tblW w:w="5000" w:type="pct"/>
        <w:tblLook w:val="04A0" w:firstRow="1" w:lastRow="0" w:firstColumn="1" w:lastColumn="0" w:noHBand="0" w:noVBand="1"/>
      </w:tblPr>
      <w:tblGrid>
        <w:gridCol w:w="974"/>
        <w:gridCol w:w="34"/>
        <w:gridCol w:w="1256"/>
        <w:gridCol w:w="1272"/>
        <w:gridCol w:w="1485"/>
        <w:gridCol w:w="3285"/>
      </w:tblGrid>
      <w:tr w:rsidR="00115521" w:rsidRPr="00151079" w14:paraId="7953AD00" w14:textId="77777777" w:rsidTr="00115521">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91" w:type="pct"/>
            <w:gridSpan w:val="2"/>
            <w:shd w:val="clear" w:color="auto" w:fill="auto"/>
          </w:tcPr>
          <w:p w14:paraId="3E5E4BE7" w14:textId="77777777" w:rsidR="00115521" w:rsidRPr="00151079" w:rsidRDefault="00000000">
            <w:pPr>
              <w:jc w:val="left"/>
              <w:rPr>
                <w:rFonts w:ascii="Times New Roman" w:eastAsia="宋体" w:hAnsi="Times New Roman"/>
                <w:szCs w:val="21"/>
              </w:rPr>
            </w:pPr>
            <w:r w:rsidRPr="00151079">
              <w:rPr>
                <w:rFonts w:ascii="Times New Roman" w:eastAsia="宋体" w:hAnsi="Times New Roman"/>
                <w:b w:val="0"/>
                <w:bCs w:val="0"/>
                <w:szCs w:val="21"/>
              </w:rPr>
              <w:t>Name</w:t>
            </w:r>
          </w:p>
        </w:tc>
        <w:tc>
          <w:tcPr>
            <w:tcW w:w="738" w:type="pct"/>
            <w:shd w:val="clear" w:color="auto" w:fill="auto"/>
          </w:tcPr>
          <w:p w14:paraId="4292ACCB" w14:textId="77777777" w:rsidR="00115521" w:rsidRPr="00151079" w:rsidRDefault="00000000">
            <w:pPr>
              <w:jc w:val="left"/>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b w:val="0"/>
                <w:bCs w:val="0"/>
                <w:szCs w:val="21"/>
              </w:rPr>
              <w:t>A</w:t>
            </w:r>
            <w:r w:rsidRPr="00151079">
              <w:rPr>
                <w:rFonts w:ascii="Times New Roman" w:eastAsia="宋体" w:hAnsi="Times New Roman" w:hint="eastAsia"/>
                <w:b w:val="0"/>
                <w:bCs w:val="0"/>
                <w:szCs w:val="21"/>
              </w:rPr>
              <w:t>ccession</w:t>
            </w:r>
            <w:r w:rsidRPr="00151079">
              <w:rPr>
                <w:rFonts w:ascii="Times New Roman" w:eastAsia="宋体" w:hAnsi="Times New Roman"/>
                <w:b w:val="0"/>
                <w:bCs w:val="0"/>
                <w:szCs w:val="21"/>
              </w:rPr>
              <w:t xml:space="preserve"> No.</w:t>
            </w:r>
          </w:p>
        </w:tc>
        <w:tc>
          <w:tcPr>
            <w:tcW w:w="808" w:type="pct"/>
            <w:shd w:val="clear" w:color="auto" w:fill="auto"/>
          </w:tcPr>
          <w:p w14:paraId="0FFBB35A" w14:textId="77777777" w:rsidR="00115521" w:rsidRPr="00151079" w:rsidRDefault="00000000">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b w:val="0"/>
                <w:bCs w:val="0"/>
                <w:szCs w:val="21"/>
              </w:rPr>
              <w:t>V</w:t>
            </w:r>
            <w:r w:rsidRPr="00151079">
              <w:rPr>
                <w:rFonts w:ascii="Times New Roman" w:hAnsi="Times New Roman"/>
                <w:b w:val="0"/>
                <w:bCs w:val="0"/>
                <w:szCs w:val="21"/>
              </w:rPr>
              <w:t>ector</w:t>
            </w:r>
          </w:p>
        </w:tc>
        <w:tc>
          <w:tcPr>
            <w:tcW w:w="936" w:type="pct"/>
            <w:shd w:val="clear" w:color="auto" w:fill="auto"/>
          </w:tcPr>
          <w:p w14:paraId="461C41BC" w14:textId="77777777" w:rsidR="00115521" w:rsidRPr="00151079" w:rsidRDefault="00000000">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b w:val="0"/>
                <w:bCs w:val="0"/>
                <w:szCs w:val="21"/>
              </w:rPr>
              <w:t>Elements</w:t>
            </w:r>
          </w:p>
        </w:tc>
        <w:tc>
          <w:tcPr>
            <w:tcW w:w="1927" w:type="pct"/>
            <w:shd w:val="clear" w:color="auto" w:fill="auto"/>
          </w:tcPr>
          <w:p w14:paraId="4512B26C" w14:textId="77777777" w:rsidR="00115521" w:rsidRPr="00151079" w:rsidRDefault="00000000">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b w:val="0"/>
                <w:bCs w:val="0"/>
                <w:szCs w:val="21"/>
              </w:rPr>
              <w:t>Target Sequence (5' to 3')</w:t>
            </w:r>
          </w:p>
        </w:tc>
      </w:tr>
      <w:tr w:rsidR="00115521" w:rsidRPr="00151079" w14:paraId="486DFFF5"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571" w:type="pct"/>
            <w:tcBorders>
              <w:left w:val="nil"/>
              <w:right w:val="nil"/>
            </w:tcBorders>
            <w:shd w:val="clear" w:color="auto" w:fill="auto"/>
          </w:tcPr>
          <w:p w14:paraId="1A20DC0D" w14:textId="77777777" w:rsidR="00115521" w:rsidRPr="00151079" w:rsidRDefault="00000000">
            <w:pPr>
              <w:jc w:val="left"/>
              <w:rPr>
                <w:rFonts w:ascii="Times New Roman" w:eastAsia="宋体" w:hAnsi="Times New Roman"/>
                <w:szCs w:val="21"/>
              </w:rPr>
            </w:pPr>
            <w:r w:rsidRPr="00151079">
              <w:rPr>
                <w:rFonts w:ascii="Times New Roman" w:eastAsia="宋体" w:hAnsi="Times New Roman"/>
                <w:b w:val="0"/>
                <w:bCs w:val="0"/>
                <w:szCs w:val="21"/>
              </w:rPr>
              <w:t>HIF1</w:t>
            </w:r>
            <w:r w:rsidRPr="00151079">
              <w:rPr>
                <w:rFonts w:ascii="Times New Roman" w:eastAsia="宋体" w:hAnsi="Times New Roman"/>
                <w:b w:val="0"/>
                <w:bCs w:val="0"/>
                <w:szCs w:val="21"/>
              </w:rPr>
              <w:sym w:font="Symbol" w:char="F061"/>
            </w:r>
            <w:r w:rsidRPr="00151079">
              <w:rPr>
                <w:rFonts w:ascii="Times New Roman" w:eastAsia="宋体" w:hAnsi="Times New Roman"/>
                <w:b w:val="0"/>
                <w:bCs w:val="0"/>
                <w:szCs w:val="21"/>
              </w:rPr>
              <w:t>-RNAi</w:t>
            </w:r>
          </w:p>
        </w:tc>
        <w:tc>
          <w:tcPr>
            <w:tcW w:w="757" w:type="pct"/>
            <w:gridSpan w:val="2"/>
            <w:tcBorders>
              <w:right w:val="nil"/>
            </w:tcBorders>
            <w:shd w:val="clear" w:color="auto" w:fill="auto"/>
          </w:tcPr>
          <w:p w14:paraId="79A6ACB8"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NM_001530</w:t>
            </w:r>
          </w:p>
        </w:tc>
        <w:tc>
          <w:tcPr>
            <w:tcW w:w="808" w:type="pct"/>
            <w:tcBorders>
              <w:right w:val="nil"/>
            </w:tcBorders>
            <w:shd w:val="clear" w:color="auto" w:fill="auto"/>
          </w:tcPr>
          <w:p w14:paraId="0A3D126C"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GV112</w:t>
            </w:r>
          </w:p>
        </w:tc>
        <w:tc>
          <w:tcPr>
            <w:tcW w:w="936" w:type="pct"/>
            <w:tcBorders>
              <w:right w:val="nil"/>
            </w:tcBorders>
            <w:shd w:val="clear" w:color="auto" w:fill="auto"/>
          </w:tcPr>
          <w:p w14:paraId="63F86B36"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hU6-MCS-CMV-Puromycin</w:t>
            </w:r>
          </w:p>
        </w:tc>
        <w:tc>
          <w:tcPr>
            <w:tcW w:w="1927" w:type="pct"/>
            <w:tcBorders>
              <w:right w:val="nil"/>
            </w:tcBorders>
            <w:shd w:val="clear" w:color="auto" w:fill="auto"/>
          </w:tcPr>
          <w:p w14:paraId="4C35D660"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TGGCTCATTACCTAAAGCAGT</w:t>
            </w:r>
          </w:p>
        </w:tc>
      </w:tr>
      <w:tr w:rsidR="00115521" w:rsidRPr="00151079" w14:paraId="5704BEED"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571" w:type="pct"/>
            <w:shd w:val="clear" w:color="auto" w:fill="auto"/>
          </w:tcPr>
          <w:p w14:paraId="3F01471A" w14:textId="77777777" w:rsidR="00115521" w:rsidRPr="00151079" w:rsidRDefault="00000000">
            <w:pPr>
              <w:jc w:val="left"/>
              <w:rPr>
                <w:rFonts w:ascii="Times New Roman" w:eastAsia="宋体" w:hAnsi="Times New Roman"/>
                <w:szCs w:val="21"/>
              </w:rPr>
            </w:pPr>
            <w:r w:rsidRPr="00151079">
              <w:rPr>
                <w:rFonts w:ascii="Times New Roman" w:eastAsia="宋体" w:hAnsi="Times New Roman"/>
                <w:b w:val="0"/>
                <w:bCs w:val="0"/>
                <w:szCs w:val="21"/>
              </w:rPr>
              <w:t>WTAP-RNAi#1</w:t>
            </w:r>
          </w:p>
        </w:tc>
        <w:tc>
          <w:tcPr>
            <w:tcW w:w="757" w:type="pct"/>
            <w:gridSpan w:val="2"/>
            <w:shd w:val="clear" w:color="auto" w:fill="auto"/>
          </w:tcPr>
          <w:p w14:paraId="2F1175E8"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NM_004906</w:t>
            </w:r>
          </w:p>
        </w:tc>
        <w:tc>
          <w:tcPr>
            <w:tcW w:w="808" w:type="pct"/>
            <w:shd w:val="clear" w:color="auto" w:fill="auto"/>
          </w:tcPr>
          <w:p w14:paraId="4BE5075E"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GV112</w:t>
            </w:r>
          </w:p>
        </w:tc>
        <w:tc>
          <w:tcPr>
            <w:tcW w:w="936" w:type="pct"/>
            <w:shd w:val="clear" w:color="auto" w:fill="auto"/>
          </w:tcPr>
          <w:p w14:paraId="2C5882EE"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hU6-MCS-CMV-Puromycin</w:t>
            </w:r>
          </w:p>
        </w:tc>
        <w:tc>
          <w:tcPr>
            <w:tcW w:w="1927" w:type="pct"/>
            <w:shd w:val="clear" w:color="auto" w:fill="auto"/>
          </w:tcPr>
          <w:p w14:paraId="5AA3BFDF"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GTTATGGCAAGAGATGAGTTA</w:t>
            </w:r>
          </w:p>
        </w:tc>
      </w:tr>
      <w:tr w:rsidR="00115521" w:rsidRPr="00151079" w14:paraId="782E0C4F"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571" w:type="pct"/>
            <w:tcBorders>
              <w:left w:val="nil"/>
              <w:right w:val="nil"/>
            </w:tcBorders>
            <w:shd w:val="clear" w:color="auto" w:fill="auto"/>
          </w:tcPr>
          <w:p w14:paraId="6C1D8008" w14:textId="77777777" w:rsidR="00115521" w:rsidRPr="00151079" w:rsidRDefault="00000000">
            <w:pPr>
              <w:jc w:val="left"/>
              <w:rPr>
                <w:rFonts w:ascii="Times New Roman" w:eastAsia="宋体" w:hAnsi="Times New Roman"/>
                <w:szCs w:val="21"/>
              </w:rPr>
            </w:pPr>
            <w:r w:rsidRPr="00151079">
              <w:rPr>
                <w:rFonts w:ascii="Times New Roman" w:eastAsia="宋体" w:hAnsi="Times New Roman"/>
                <w:b w:val="0"/>
                <w:bCs w:val="0"/>
                <w:szCs w:val="21"/>
              </w:rPr>
              <w:t>WTAP-RNAi#2</w:t>
            </w:r>
          </w:p>
        </w:tc>
        <w:tc>
          <w:tcPr>
            <w:tcW w:w="757" w:type="pct"/>
            <w:gridSpan w:val="2"/>
            <w:tcBorders>
              <w:right w:val="nil"/>
            </w:tcBorders>
            <w:shd w:val="clear" w:color="auto" w:fill="auto"/>
          </w:tcPr>
          <w:p w14:paraId="42C5AF5D"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NM_004906</w:t>
            </w:r>
          </w:p>
        </w:tc>
        <w:tc>
          <w:tcPr>
            <w:tcW w:w="808" w:type="pct"/>
            <w:tcBorders>
              <w:right w:val="nil"/>
            </w:tcBorders>
            <w:shd w:val="clear" w:color="auto" w:fill="auto"/>
          </w:tcPr>
          <w:p w14:paraId="34E55163"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GV112</w:t>
            </w:r>
          </w:p>
        </w:tc>
        <w:tc>
          <w:tcPr>
            <w:tcW w:w="936" w:type="pct"/>
            <w:tcBorders>
              <w:right w:val="nil"/>
            </w:tcBorders>
            <w:shd w:val="clear" w:color="auto" w:fill="auto"/>
          </w:tcPr>
          <w:p w14:paraId="5C700B32"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hU6-MCS-CMV-Puromycin</w:t>
            </w:r>
          </w:p>
        </w:tc>
        <w:tc>
          <w:tcPr>
            <w:tcW w:w="1927" w:type="pct"/>
            <w:tcBorders>
              <w:right w:val="nil"/>
            </w:tcBorders>
            <w:shd w:val="clear" w:color="auto" w:fill="auto"/>
          </w:tcPr>
          <w:p w14:paraId="516A5AE6"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GGCAAGTACACAGATCTTAAC</w:t>
            </w:r>
          </w:p>
        </w:tc>
      </w:tr>
      <w:tr w:rsidR="00115521" w:rsidRPr="00151079" w14:paraId="47D296DC"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571" w:type="pct"/>
            <w:shd w:val="clear" w:color="auto" w:fill="auto"/>
          </w:tcPr>
          <w:p w14:paraId="199B1BFA" w14:textId="77777777" w:rsidR="00115521" w:rsidRPr="00151079" w:rsidRDefault="00000000">
            <w:pPr>
              <w:jc w:val="left"/>
              <w:rPr>
                <w:rFonts w:ascii="Times New Roman" w:eastAsia="宋体" w:hAnsi="Times New Roman"/>
                <w:szCs w:val="21"/>
              </w:rPr>
            </w:pPr>
            <w:r w:rsidRPr="00151079">
              <w:rPr>
                <w:rFonts w:ascii="Times New Roman" w:eastAsia="宋体" w:hAnsi="Times New Roman"/>
                <w:b w:val="0"/>
                <w:bCs w:val="0"/>
                <w:szCs w:val="21"/>
              </w:rPr>
              <w:t>WTAP-RNAi#3</w:t>
            </w:r>
          </w:p>
        </w:tc>
        <w:tc>
          <w:tcPr>
            <w:tcW w:w="757" w:type="pct"/>
            <w:gridSpan w:val="2"/>
            <w:shd w:val="clear" w:color="auto" w:fill="auto"/>
          </w:tcPr>
          <w:p w14:paraId="6E8D013C"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NM_004906</w:t>
            </w:r>
          </w:p>
        </w:tc>
        <w:tc>
          <w:tcPr>
            <w:tcW w:w="808" w:type="pct"/>
            <w:shd w:val="clear" w:color="auto" w:fill="auto"/>
          </w:tcPr>
          <w:p w14:paraId="32755C93"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GV493</w:t>
            </w:r>
          </w:p>
        </w:tc>
        <w:tc>
          <w:tcPr>
            <w:tcW w:w="936" w:type="pct"/>
            <w:shd w:val="clear" w:color="auto" w:fill="auto"/>
          </w:tcPr>
          <w:p w14:paraId="5B6D3DF4"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hint="eastAsia"/>
                <w:szCs w:val="21"/>
              </w:rPr>
              <w:t>hU6-MCS-CBh-gcGFP-IRES-puromycin</w:t>
            </w:r>
          </w:p>
        </w:tc>
        <w:tc>
          <w:tcPr>
            <w:tcW w:w="1927" w:type="pct"/>
            <w:shd w:val="clear" w:color="auto" w:fill="auto"/>
          </w:tcPr>
          <w:p w14:paraId="08EEAF95"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GCTTCAATACTTCTGCCGCTT</w:t>
            </w:r>
          </w:p>
        </w:tc>
      </w:tr>
      <w:tr w:rsidR="00115521" w:rsidRPr="00151079" w14:paraId="1CC7D9DD"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571" w:type="pct"/>
            <w:tcBorders>
              <w:left w:val="nil"/>
              <w:right w:val="nil"/>
            </w:tcBorders>
            <w:shd w:val="clear" w:color="auto" w:fill="auto"/>
          </w:tcPr>
          <w:p w14:paraId="74F24472" w14:textId="77777777" w:rsidR="00115521" w:rsidRPr="00151079" w:rsidRDefault="00000000">
            <w:pPr>
              <w:jc w:val="left"/>
              <w:rPr>
                <w:rFonts w:ascii="Times New Roman" w:eastAsia="宋体" w:hAnsi="Times New Roman"/>
                <w:szCs w:val="21"/>
              </w:rPr>
            </w:pPr>
            <w:r w:rsidRPr="00151079">
              <w:rPr>
                <w:rFonts w:ascii="Times New Roman" w:eastAsia="宋体" w:hAnsi="Times New Roman"/>
                <w:b w:val="0"/>
                <w:bCs w:val="0"/>
                <w:szCs w:val="21"/>
              </w:rPr>
              <w:t>PHF19-RNAi#1</w:t>
            </w:r>
          </w:p>
        </w:tc>
        <w:tc>
          <w:tcPr>
            <w:tcW w:w="757" w:type="pct"/>
            <w:gridSpan w:val="2"/>
            <w:tcBorders>
              <w:right w:val="nil"/>
            </w:tcBorders>
            <w:shd w:val="clear" w:color="auto" w:fill="auto"/>
          </w:tcPr>
          <w:p w14:paraId="0D38B10B"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NM_015651</w:t>
            </w:r>
          </w:p>
        </w:tc>
        <w:tc>
          <w:tcPr>
            <w:tcW w:w="808" w:type="pct"/>
            <w:tcBorders>
              <w:right w:val="nil"/>
            </w:tcBorders>
            <w:shd w:val="clear" w:color="auto" w:fill="auto"/>
          </w:tcPr>
          <w:p w14:paraId="52ECAE90"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GV493</w:t>
            </w:r>
          </w:p>
        </w:tc>
        <w:tc>
          <w:tcPr>
            <w:tcW w:w="936" w:type="pct"/>
            <w:tcBorders>
              <w:right w:val="nil"/>
            </w:tcBorders>
            <w:shd w:val="clear" w:color="auto" w:fill="auto"/>
          </w:tcPr>
          <w:p w14:paraId="5CF1B3A9"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hint="eastAsia"/>
                <w:szCs w:val="21"/>
              </w:rPr>
              <w:t>hU6-MCS-CBh-gcGFP-IRES-puromycin</w:t>
            </w:r>
          </w:p>
        </w:tc>
        <w:tc>
          <w:tcPr>
            <w:tcW w:w="1927" w:type="pct"/>
            <w:tcBorders>
              <w:right w:val="nil"/>
            </w:tcBorders>
            <w:shd w:val="clear" w:color="auto" w:fill="auto"/>
          </w:tcPr>
          <w:p w14:paraId="3F864312"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GGTCAAGAACAACTTCAAAGA</w:t>
            </w:r>
          </w:p>
        </w:tc>
      </w:tr>
      <w:tr w:rsidR="00115521" w:rsidRPr="00151079" w14:paraId="4230B92D"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571" w:type="pct"/>
            <w:shd w:val="clear" w:color="auto" w:fill="auto"/>
          </w:tcPr>
          <w:p w14:paraId="39FDC256" w14:textId="77777777" w:rsidR="00115521" w:rsidRPr="00151079" w:rsidRDefault="00000000">
            <w:pPr>
              <w:jc w:val="left"/>
              <w:rPr>
                <w:rFonts w:ascii="Times New Roman" w:eastAsia="宋体" w:hAnsi="Times New Roman"/>
                <w:szCs w:val="21"/>
              </w:rPr>
            </w:pPr>
            <w:r w:rsidRPr="00151079">
              <w:rPr>
                <w:rFonts w:ascii="Times New Roman" w:eastAsia="宋体" w:hAnsi="Times New Roman"/>
                <w:b w:val="0"/>
                <w:bCs w:val="0"/>
                <w:szCs w:val="21"/>
              </w:rPr>
              <w:t>PHF19-RNAi#2</w:t>
            </w:r>
          </w:p>
        </w:tc>
        <w:tc>
          <w:tcPr>
            <w:tcW w:w="757" w:type="pct"/>
            <w:gridSpan w:val="2"/>
            <w:shd w:val="clear" w:color="auto" w:fill="auto"/>
          </w:tcPr>
          <w:p w14:paraId="571528EB"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NM_015651</w:t>
            </w:r>
          </w:p>
        </w:tc>
        <w:tc>
          <w:tcPr>
            <w:tcW w:w="808" w:type="pct"/>
            <w:shd w:val="clear" w:color="auto" w:fill="auto"/>
          </w:tcPr>
          <w:p w14:paraId="61CFAABE"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GV493</w:t>
            </w:r>
          </w:p>
        </w:tc>
        <w:tc>
          <w:tcPr>
            <w:tcW w:w="936" w:type="pct"/>
            <w:shd w:val="clear" w:color="auto" w:fill="auto"/>
          </w:tcPr>
          <w:p w14:paraId="76D62006"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hint="eastAsia"/>
                <w:szCs w:val="21"/>
              </w:rPr>
              <w:t>hU6-MCS-CBh-gcGFP-IRES-puromycin</w:t>
            </w:r>
          </w:p>
        </w:tc>
        <w:tc>
          <w:tcPr>
            <w:tcW w:w="1927" w:type="pct"/>
            <w:shd w:val="clear" w:color="auto" w:fill="auto"/>
          </w:tcPr>
          <w:p w14:paraId="0F9780B1"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GCAACATCTGCCTAGGGAAGA</w:t>
            </w:r>
          </w:p>
        </w:tc>
      </w:tr>
      <w:tr w:rsidR="00115521" w:rsidRPr="00151079" w14:paraId="7943DB71"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571" w:type="pct"/>
            <w:tcBorders>
              <w:left w:val="nil"/>
              <w:right w:val="nil"/>
            </w:tcBorders>
            <w:shd w:val="clear" w:color="auto" w:fill="auto"/>
          </w:tcPr>
          <w:p w14:paraId="623CD9FF" w14:textId="77777777" w:rsidR="00115521" w:rsidRPr="00151079" w:rsidRDefault="00000000">
            <w:pPr>
              <w:jc w:val="left"/>
              <w:rPr>
                <w:rFonts w:ascii="Times New Roman" w:eastAsia="宋体" w:hAnsi="Times New Roman"/>
                <w:szCs w:val="21"/>
              </w:rPr>
            </w:pPr>
            <w:r w:rsidRPr="00151079">
              <w:rPr>
                <w:rFonts w:ascii="Times New Roman" w:eastAsia="宋体" w:hAnsi="Times New Roman"/>
                <w:b w:val="0"/>
                <w:bCs w:val="0"/>
                <w:szCs w:val="21"/>
              </w:rPr>
              <w:t>PHF19-RNAi#3</w:t>
            </w:r>
          </w:p>
        </w:tc>
        <w:tc>
          <w:tcPr>
            <w:tcW w:w="757" w:type="pct"/>
            <w:gridSpan w:val="2"/>
            <w:tcBorders>
              <w:right w:val="nil"/>
            </w:tcBorders>
            <w:shd w:val="clear" w:color="auto" w:fill="auto"/>
          </w:tcPr>
          <w:p w14:paraId="538405FE"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NM_015651</w:t>
            </w:r>
          </w:p>
        </w:tc>
        <w:tc>
          <w:tcPr>
            <w:tcW w:w="808" w:type="pct"/>
            <w:tcBorders>
              <w:right w:val="nil"/>
            </w:tcBorders>
            <w:shd w:val="clear" w:color="auto" w:fill="auto"/>
          </w:tcPr>
          <w:p w14:paraId="0AE6D2DE"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GV493</w:t>
            </w:r>
          </w:p>
        </w:tc>
        <w:tc>
          <w:tcPr>
            <w:tcW w:w="936" w:type="pct"/>
            <w:tcBorders>
              <w:right w:val="nil"/>
            </w:tcBorders>
            <w:shd w:val="clear" w:color="auto" w:fill="auto"/>
          </w:tcPr>
          <w:p w14:paraId="54345036"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hint="eastAsia"/>
                <w:szCs w:val="21"/>
              </w:rPr>
              <w:t>hU6-MCS-CBh-gcGFP-IRES-puromycin</w:t>
            </w:r>
          </w:p>
        </w:tc>
        <w:tc>
          <w:tcPr>
            <w:tcW w:w="1927" w:type="pct"/>
            <w:tcBorders>
              <w:right w:val="nil"/>
            </w:tcBorders>
            <w:shd w:val="clear" w:color="auto" w:fill="auto"/>
          </w:tcPr>
          <w:p w14:paraId="75F5FEFB"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CCTGAAATGGACAATCACTTT</w:t>
            </w:r>
          </w:p>
        </w:tc>
      </w:tr>
      <w:tr w:rsidR="00115521" w:rsidRPr="00151079" w14:paraId="0B1336D2"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571" w:type="pct"/>
            <w:shd w:val="clear" w:color="auto" w:fill="auto"/>
          </w:tcPr>
          <w:p w14:paraId="3B466C6C" w14:textId="77777777" w:rsidR="00115521" w:rsidRPr="00151079" w:rsidRDefault="00000000">
            <w:pPr>
              <w:jc w:val="left"/>
              <w:rPr>
                <w:rFonts w:ascii="Times New Roman" w:eastAsia="宋体" w:hAnsi="Times New Roman"/>
                <w:szCs w:val="21"/>
              </w:rPr>
            </w:pPr>
            <w:r w:rsidRPr="00151079">
              <w:rPr>
                <w:rFonts w:ascii="Times New Roman" w:eastAsia="宋体" w:hAnsi="Times New Roman" w:hint="eastAsia"/>
                <w:b w:val="0"/>
                <w:bCs w:val="0"/>
                <w:szCs w:val="21"/>
              </w:rPr>
              <w:t>Negative</w:t>
            </w:r>
            <w:r w:rsidRPr="00151079">
              <w:rPr>
                <w:rFonts w:ascii="Times New Roman" w:eastAsia="宋体" w:hAnsi="Times New Roman"/>
                <w:b w:val="0"/>
                <w:bCs w:val="0"/>
                <w:szCs w:val="21"/>
              </w:rPr>
              <w:t xml:space="preserve"> </w:t>
            </w:r>
            <w:r w:rsidRPr="00151079">
              <w:rPr>
                <w:rFonts w:ascii="Times New Roman" w:eastAsia="宋体" w:hAnsi="Times New Roman" w:hint="eastAsia"/>
                <w:b w:val="0"/>
                <w:bCs w:val="0"/>
                <w:szCs w:val="21"/>
              </w:rPr>
              <w:t>control</w:t>
            </w:r>
          </w:p>
        </w:tc>
        <w:tc>
          <w:tcPr>
            <w:tcW w:w="757" w:type="pct"/>
            <w:gridSpan w:val="2"/>
            <w:shd w:val="clear" w:color="auto" w:fill="auto"/>
          </w:tcPr>
          <w:p w14:paraId="17BA3424" w14:textId="77777777" w:rsidR="00115521" w:rsidRPr="00151079" w:rsidRDefault="00115521">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p>
        </w:tc>
        <w:tc>
          <w:tcPr>
            <w:tcW w:w="808" w:type="pct"/>
            <w:shd w:val="clear" w:color="auto" w:fill="auto"/>
          </w:tcPr>
          <w:p w14:paraId="5D6F18CD" w14:textId="77777777" w:rsidR="00115521" w:rsidRPr="00151079" w:rsidRDefault="00115521">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p>
        </w:tc>
        <w:tc>
          <w:tcPr>
            <w:tcW w:w="936" w:type="pct"/>
            <w:shd w:val="clear" w:color="auto" w:fill="auto"/>
          </w:tcPr>
          <w:p w14:paraId="0A175481" w14:textId="77777777" w:rsidR="00115521" w:rsidRPr="00151079" w:rsidRDefault="00115521">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p>
        </w:tc>
        <w:tc>
          <w:tcPr>
            <w:tcW w:w="1927" w:type="pct"/>
            <w:shd w:val="clear" w:color="auto" w:fill="auto"/>
          </w:tcPr>
          <w:p w14:paraId="3C119F26"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TTCTCCGAACGTGTCACGT</w:t>
            </w:r>
          </w:p>
        </w:tc>
      </w:tr>
    </w:tbl>
    <w:p w14:paraId="7B2ACABC" w14:textId="77777777" w:rsidR="00115521" w:rsidRPr="00151079" w:rsidRDefault="00000000">
      <w:pPr>
        <w:autoSpaceDE w:val="0"/>
        <w:autoSpaceDN w:val="0"/>
        <w:adjustRightInd w:val="0"/>
        <w:spacing w:line="360" w:lineRule="auto"/>
        <w:rPr>
          <w:rFonts w:ascii="Times New Roman" w:hAnsi="Times New Roman"/>
          <w:bCs/>
          <w:color w:val="FF0000"/>
          <w:szCs w:val="21"/>
        </w:rPr>
      </w:pPr>
      <w:r w:rsidRPr="00151079">
        <w:rPr>
          <w:rFonts w:ascii="Times New Roman" w:hAnsi="Times New Roman"/>
          <w:bCs/>
          <w:color w:val="FF0000"/>
          <w:szCs w:val="21"/>
        </w:rPr>
        <w:br w:type="page"/>
      </w:r>
    </w:p>
    <w:p w14:paraId="33B09432" w14:textId="68395687" w:rsidR="00115521" w:rsidRPr="00151079" w:rsidRDefault="00000000">
      <w:pPr>
        <w:autoSpaceDE w:val="0"/>
        <w:autoSpaceDN w:val="0"/>
        <w:adjustRightInd w:val="0"/>
        <w:spacing w:line="360" w:lineRule="auto"/>
        <w:rPr>
          <w:rFonts w:ascii="Times New Roman" w:hAnsi="Times New Roman"/>
          <w:szCs w:val="21"/>
        </w:rPr>
      </w:pPr>
      <w:r w:rsidRPr="00151079">
        <w:rPr>
          <w:rFonts w:ascii="Times New Roman" w:hAnsi="Times New Roman"/>
          <w:b/>
          <w:szCs w:val="21"/>
        </w:rPr>
        <w:lastRenderedPageBreak/>
        <w:t xml:space="preserve">Supplementary Table 5 </w:t>
      </w:r>
      <w:r w:rsidR="000052EA" w:rsidRPr="00151079">
        <w:rPr>
          <w:rFonts w:ascii="Times New Roman" w:hAnsi="Times New Roman"/>
          <w:szCs w:val="21"/>
        </w:rPr>
        <w:t>Construction of lentiviral vectors for gene overexpression</w:t>
      </w:r>
    </w:p>
    <w:tbl>
      <w:tblPr>
        <w:tblStyle w:val="1"/>
        <w:tblW w:w="0" w:type="auto"/>
        <w:tblLayout w:type="fixed"/>
        <w:tblLook w:val="04A0" w:firstRow="1" w:lastRow="0" w:firstColumn="1" w:lastColumn="0" w:noHBand="0" w:noVBand="1"/>
      </w:tblPr>
      <w:tblGrid>
        <w:gridCol w:w="817"/>
        <w:gridCol w:w="1134"/>
        <w:gridCol w:w="851"/>
        <w:gridCol w:w="1134"/>
        <w:gridCol w:w="4586"/>
      </w:tblGrid>
      <w:tr w:rsidR="00115521" w:rsidRPr="00151079" w14:paraId="06E84165" w14:textId="77777777" w:rsidTr="001155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8320C6C" w14:textId="77777777" w:rsidR="00115521" w:rsidRPr="00151079" w:rsidRDefault="00000000">
            <w:pPr>
              <w:jc w:val="left"/>
              <w:rPr>
                <w:rFonts w:ascii="Times New Roman" w:hAnsi="Times New Roman"/>
                <w:szCs w:val="21"/>
              </w:rPr>
            </w:pPr>
            <w:r w:rsidRPr="00151079">
              <w:rPr>
                <w:rFonts w:ascii="Times New Roman" w:eastAsia="宋体" w:hAnsi="Times New Roman"/>
                <w:b w:val="0"/>
                <w:bCs w:val="0"/>
                <w:szCs w:val="21"/>
              </w:rPr>
              <w:t>Gene</w:t>
            </w:r>
          </w:p>
        </w:tc>
        <w:tc>
          <w:tcPr>
            <w:tcW w:w="1134" w:type="dxa"/>
            <w:shd w:val="clear" w:color="auto" w:fill="auto"/>
          </w:tcPr>
          <w:p w14:paraId="53133EEF" w14:textId="77777777" w:rsidR="00115521" w:rsidRPr="00151079" w:rsidRDefault="00000000">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eastAsia="宋体" w:hAnsi="Times New Roman"/>
                <w:b w:val="0"/>
                <w:bCs w:val="0"/>
                <w:szCs w:val="21"/>
              </w:rPr>
              <w:t>A</w:t>
            </w:r>
            <w:r w:rsidRPr="00151079">
              <w:rPr>
                <w:rFonts w:ascii="Times New Roman" w:eastAsia="宋体" w:hAnsi="Times New Roman" w:hint="eastAsia"/>
                <w:b w:val="0"/>
                <w:bCs w:val="0"/>
                <w:szCs w:val="21"/>
              </w:rPr>
              <w:t>ccession</w:t>
            </w:r>
            <w:r w:rsidRPr="00151079">
              <w:rPr>
                <w:rFonts w:ascii="Times New Roman" w:eastAsia="宋体" w:hAnsi="Times New Roman"/>
                <w:b w:val="0"/>
                <w:bCs w:val="0"/>
                <w:szCs w:val="21"/>
              </w:rPr>
              <w:t xml:space="preserve"> No.</w:t>
            </w:r>
          </w:p>
        </w:tc>
        <w:tc>
          <w:tcPr>
            <w:tcW w:w="851" w:type="dxa"/>
            <w:shd w:val="clear" w:color="auto" w:fill="auto"/>
          </w:tcPr>
          <w:p w14:paraId="24623D67" w14:textId="77777777" w:rsidR="00115521" w:rsidRPr="00151079" w:rsidRDefault="00000000">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eastAsia="宋体" w:hAnsi="Times New Roman"/>
                <w:b w:val="0"/>
                <w:bCs w:val="0"/>
                <w:szCs w:val="21"/>
              </w:rPr>
              <w:t>V</w:t>
            </w:r>
            <w:r w:rsidRPr="00151079">
              <w:rPr>
                <w:rFonts w:ascii="Times New Roman" w:hAnsi="Times New Roman"/>
                <w:b w:val="0"/>
                <w:bCs w:val="0"/>
                <w:szCs w:val="21"/>
              </w:rPr>
              <w:t>ector</w:t>
            </w:r>
          </w:p>
        </w:tc>
        <w:tc>
          <w:tcPr>
            <w:tcW w:w="1134" w:type="dxa"/>
            <w:shd w:val="clear" w:color="auto" w:fill="auto"/>
          </w:tcPr>
          <w:p w14:paraId="67DA6571" w14:textId="77777777" w:rsidR="00115521" w:rsidRPr="00151079" w:rsidRDefault="00000000">
            <w:pPr>
              <w:jc w:val="left"/>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b w:val="0"/>
                <w:bCs w:val="0"/>
                <w:szCs w:val="21"/>
              </w:rPr>
              <w:t>Elements</w:t>
            </w:r>
          </w:p>
        </w:tc>
        <w:tc>
          <w:tcPr>
            <w:tcW w:w="4586" w:type="dxa"/>
            <w:shd w:val="clear" w:color="auto" w:fill="auto"/>
          </w:tcPr>
          <w:p w14:paraId="407295C3" w14:textId="77777777" w:rsidR="00115521" w:rsidRPr="00151079" w:rsidRDefault="00000000">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eastAsia="宋体" w:hAnsi="Times New Roman"/>
                <w:b w:val="0"/>
                <w:bCs w:val="0"/>
                <w:szCs w:val="21"/>
              </w:rPr>
              <w:t>Primer for Gene Cloning (5' to 3')</w:t>
            </w:r>
          </w:p>
        </w:tc>
      </w:tr>
      <w:tr w:rsidR="00115521" w:rsidRPr="00151079" w14:paraId="61B673B3" w14:textId="77777777" w:rsidTr="00115521">
        <w:trPr>
          <w:trHeight w:val="1449"/>
        </w:trPr>
        <w:tc>
          <w:tcPr>
            <w:cnfStyle w:val="001000000000" w:firstRow="0" w:lastRow="0" w:firstColumn="1" w:lastColumn="0" w:oddVBand="0" w:evenVBand="0" w:oddHBand="0" w:evenHBand="0" w:firstRowFirstColumn="0" w:firstRowLastColumn="0" w:lastRowFirstColumn="0" w:lastRowLastColumn="0"/>
            <w:tcW w:w="817" w:type="dxa"/>
            <w:tcBorders>
              <w:left w:val="nil"/>
              <w:right w:val="nil"/>
            </w:tcBorders>
            <w:shd w:val="clear" w:color="auto" w:fill="auto"/>
          </w:tcPr>
          <w:p w14:paraId="17217438" w14:textId="77777777" w:rsidR="00115521" w:rsidRPr="00151079" w:rsidRDefault="00000000">
            <w:pPr>
              <w:jc w:val="left"/>
              <w:rPr>
                <w:rFonts w:ascii="Times New Roman" w:hAnsi="Times New Roman"/>
                <w:szCs w:val="21"/>
              </w:rPr>
            </w:pPr>
            <w:r w:rsidRPr="00151079">
              <w:rPr>
                <w:rFonts w:ascii="Times New Roman" w:hAnsi="Times New Roman"/>
                <w:b w:val="0"/>
                <w:bCs w:val="0"/>
                <w:color w:val="auto"/>
                <w:szCs w:val="21"/>
              </w:rPr>
              <w:t>HIF1</w:t>
            </w:r>
            <w:r w:rsidRPr="00151079">
              <w:rPr>
                <w:rFonts w:ascii="Times New Roman" w:eastAsia="宋体" w:hAnsi="Times New Roman"/>
                <w:b w:val="0"/>
                <w:bCs w:val="0"/>
                <w:szCs w:val="21"/>
              </w:rPr>
              <w:sym w:font="Symbol" w:char="F061"/>
            </w:r>
          </w:p>
        </w:tc>
        <w:tc>
          <w:tcPr>
            <w:tcW w:w="1134" w:type="dxa"/>
            <w:tcBorders>
              <w:right w:val="nil"/>
            </w:tcBorders>
            <w:shd w:val="clear" w:color="auto" w:fill="auto"/>
          </w:tcPr>
          <w:p w14:paraId="7974487B"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szCs w:val="21"/>
              </w:rPr>
              <w:t>NM_001530</w:t>
            </w:r>
          </w:p>
        </w:tc>
        <w:tc>
          <w:tcPr>
            <w:tcW w:w="851" w:type="dxa"/>
            <w:tcBorders>
              <w:right w:val="nil"/>
            </w:tcBorders>
            <w:shd w:val="clear" w:color="auto" w:fill="auto"/>
          </w:tcPr>
          <w:p w14:paraId="7D0D831A"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eastAsia="宋体" w:hAnsi="Times New Roman"/>
                <w:color w:val="auto"/>
                <w:szCs w:val="21"/>
              </w:rPr>
              <w:t>GV350</w:t>
            </w:r>
          </w:p>
        </w:tc>
        <w:tc>
          <w:tcPr>
            <w:tcW w:w="1134" w:type="dxa"/>
            <w:tcBorders>
              <w:right w:val="nil"/>
            </w:tcBorders>
            <w:shd w:val="clear" w:color="auto" w:fill="auto"/>
          </w:tcPr>
          <w:p w14:paraId="0A6B765B"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color w:val="auto"/>
                <w:szCs w:val="21"/>
              </w:rPr>
              <w:t>Ubi-MCS-3FLAG-SV40-neomycin</w:t>
            </w:r>
          </w:p>
        </w:tc>
        <w:tc>
          <w:tcPr>
            <w:tcW w:w="4586" w:type="dxa"/>
            <w:tcBorders>
              <w:right w:val="nil"/>
            </w:tcBorders>
            <w:shd w:val="clear" w:color="auto" w:fill="auto"/>
          </w:tcPr>
          <w:p w14:paraId="57A848EA"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cs="Times New Roman"/>
                <w:color w:val="auto"/>
                <w:szCs w:val="21"/>
              </w:rPr>
              <w:t>Forward</w:t>
            </w:r>
            <w:r w:rsidRPr="00151079">
              <w:rPr>
                <w:rFonts w:ascii="Times New Roman" w:hAnsi="Times New Roman"/>
                <w:color w:val="auto"/>
                <w:szCs w:val="21"/>
              </w:rPr>
              <w:t xml:space="preserve"> AGGTCGACTCTAGAGGATCCCGCCACCATGGAGGGCGCCGGCGGCGC</w:t>
            </w:r>
          </w:p>
          <w:p w14:paraId="6E021A43"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Cs w:val="21"/>
              </w:rPr>
            </w:pPr>
            <w:r w:rsidRPr="00151079">
              <w:rPr>
                <w:rFonts w:ascii="Times New Roman" w:eastAsia="宋体" w:hAnsi="Times New Roman" w:cs="Times New Roman"/>
                <w:color w:val="auto"/>
                <w:szCs w:val="21"/>
              </w:rPr>
              <w:t>Reverse</w:t>
            </w:r>
            <w:r w:rsidRPr="00151079">
              <w:rPr>
                <w:rFonts w:ascii="Times New Roman" w:hAnsi="Times New Roman"/>
                <w:color w:val="auto"/>
                <w:szCs w:val="21"/>
              </w:rPr>
              <w:t xml:space="preserve"> TCCTTGTAGTCCATACCGGTGTTAACTTGATCCAAAGCTCTGAG</w:t>
            </w:r>
          </w:p>
        </w:tc>
      </w:tr>
      <w:tr w:rsidR="00115521" w:rsidRPr="00151079" w14:paraId="18B2550A" w14:textId="77777777" w:rsidTr="00115521">
        <w:trPr>
          <w:trHeight w:val="1449"/>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F818181" w14:textId="77777777" w:rsidR="00115521" w:rsidRPr="00151079" w:rsidRDefault="00000000">
            <w:pPr>
              <w:jc w:val="left"/>
              <w:rPr>
                <w:rFonts w:ascii="Times New Roman" w:hAnsi="Times New Roman"/>
                <w:color w:val="auto"/>
                <w:szCs w:val="21"/>
              </w:rPr>
            </w:pPr>
            <w:r w:rsidRPr="00151079">
              <w:rPr>
                <w:rFonts w:ascii="Times New Roman" w:hAnsi="Times New Roman" w:hint="eastAsia"/>
                <w:b w:val="0"/>
                <w:bCs w:val="0"/>
                <w:color w:val="auto"/>
                <w:szCs w:val="21"/>
              </w:rPr>
              <w:t>WTAP</w:t>
            </w:r>
          </w:p>
        </w:tc>
        <w:tc>
          <w:tcPr>
            <w:tcW w:w="1134" w:type="dxa"/>
            <w:shd w:val="clear" w:color="auto" w:fill="auto"/>
          </w:tcPr>
          <w:p w14:paraId="165205C9"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hAnsi="Times New Roman" w:hint="eastAsia"/>
                <w:color w:val="auto"/>
                <w:szCs w:val="21"/>
              </w:rPr>
              <w:t>NM_004906</w:t>
            </w:r>
          </w:p>
        </w:tc>
        <w:tc>
          <w:tcPr>
            <w:tcW w:w="851" w:type="dxa"/>
            <w:shd w:val="clear" w:color="auto" w:fill="auto"/>
          </w:tcPr>
          <w:p w14:paraId="63B4B447"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eastAsia="宋体" w:hAnsi="Times New Roman"/>
                <w:color w:val="auto"/>
                <w:szCs w:val="21"/>
              </w:rPr>
              <w:t>GV350</w:t>
            </w:r>
          </w:p>
        </w:tc>
        <w:tc>
          <w:tcPr>
            <w:tcW w:w="1134" w:type="dxa"/>
            <w:shd w:val="clear" w:color="auto" w:fill="auto"/>
          </w:tcPr>
          <w:p w14:paraId="2674F3D7"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color w:val="auto"/>
                <w:szCs w:val="21"/>
              </w:rPr>
              <w:t>Ubi-MCS-3FLAG-SV40-neomycin</w:t>
            </w:r>
          </w:p>
        </w:tc>
        <w:tc>
          <w:tcPr>
            <w:tcW w:w="4586" w:type="dxa"/>
            <w:shd w:val="clear" w:color="auto" w:fill="auto"/>
          </w:tcPr>
          <w:p w14:paraId="6FBB5618"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cs="Times New Roman"/>
                <w:color w:val="auto"/>
                <w:szCs w:val="21"/>
              </w:rPr>
              <w:t>Forward</w:t>
            </w:r>
            <w:r w:rsidRPr="00151079">
              <w:rPr>
                <w:rFonts w:ascii="Times New Roman" w:hAnsi="Times New Roman"/>
                <w:color w:val="auto"/>
                <w:szCs w:val="21"/>
              </w:rPr>
              <w:t xml:space="preserve"> </w:t>
            </w:r>
            <w:r w:rsidRPr="00151079">
              <w:rPr>
                <w:rFonts w:ascii="Times New Roman" w:hAnsi="Times New Roman" w:hint="eastAsia"/>
                <w:color w:val="auto"/>
                <w:szCs w:val="21"/>
              </w:rPr>
              <w:t>AGGTCGACTCTAGAGGATCCCGCCACCATGACCAACGAAGAACCTCTTC</w:t>
            </w:r>
          </w:p>
          <w:p w14:paraId="00E2D281"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eastAsia="宋体" w:hAnsi="Times New Roman" w:cs="Times New Roman"/>
                <w:color w:val="auto"/>
                <w:szCs w:val="21"/>
              </w:rPr>
              <w:t>Reverse</w:t>
            </w:r>
            <w:r w:rsidRPr="00151079">
              <w:rPr>
                <w:rFonts w:ascii="Times New Roman" w:eastAsia="宋体" w:hAnsi="Times New Roman"/>
                <w:szCs w:val="21"/>
              </w:rPr>
              <w:t xml:space="preserve"> </w:t>
            </w:r>
            <w:r w:rsidRPr="00151079">
              <w:rPr>
                <w:rFonts w:ascii="Times New Roman" w:hAnsi="Times New Roman" w:hint="eastAsia"/>
                <w:color w:val="auto"/>
                <w:szCs w:val="21"/>
              </w:rPr>
              <w:t>TCCTTGTAGTCCATACCGGTCAAAACTGAACCCTGTACATTTAC</w:t>
            </w:r>
          </w:p>
        </w:tc>
      </w:tr>
      <w:tr w:rsidR="00115521" w:rsidRPr="00151079" w14:paraId="79FF36E9" w14:textId="77777777" w:rsidTr="00115521">
        <w:trPr>
          <w:trHeight w:val="1207"/>
        </w:trPr>
        <w:tc>
          <w:tcPr>
            <w:cnfStyle w:val="001000000000" w:firstRow="0" w:lastRow="0" w:firstColumn="1" w:lastColumn="0" w:oddVBand="0" w:evenVBand="0" w:oddHBand="0" w:evenHBand="0" w:firstRowFirstColumn="0" w:firstRowLastColumn="0" w:lastRowFirstColumn="0" w:lastRowLastColumn="0"/>
            <w:tcW w:w="817" w:type="dxa"/>
            <w:tcBorders>
              <w:left w:val="nil"/>
              <w:right w:val="nil"/>
            </w:tcBorders>
            <w:shd w:val="clear" w:color="auto" w:fill="auto"/>
          </w:tcPr>
          <w:p w14:paraId="0C7520A0" w14:textId="77777777" w:rsidR="00115521" w:rsidRPr="00151079" w:rsidRDefault="00000000">
            <w:pPr>
              <w:jc w:val="left"/>
              <w:rPr>
                <w:rFonts w:ascii="Times New Roman" w:hAnsi="Times New Roman"/>
                <w:color w:val="auto"/>
                <w:szCs w:val="21"/>
              </w:rPr>
            </w:pPr>
            <w:r w:rsidRPr="00151079">
              <w:rPr>
                <w:rFonts w:ascii="Times New Roman" w:hAnsi="Times New Roman"/>
                <w:b w:val="0"/>
                <w:bCs w:val="0"/>
                <w:color w:val="auto"/>
                <w:szCs w:val="21"/>
              </w:rPr>
              <w:t>PHF19</w:t>
            </w:r>
          </w:p>
        </w:tc>
        <w:tc>
          <w:tcPr>
            <w:tcW w:w="1134" w:type="dxa"/>
            <w:tcBorders>
              <w:right w:val="nil"/>
            </w:tcBorders>
            <w:shd w:val="clear" w:color="auto" w:fill="auto"/>
          </w:tcPr>
          <w:p w14:paraId="04715DC0"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cs="Times New Roman"/>
                <w:szCs w:val="21"/>
              </w:rPr>
              <w:t>NM_015651</w:t>
            </w:r>
          </w:p>
        </w:tc>
        <w:tc>
          <w:tcPr>
            <w:tcW w:w="851" w:type="dxa"/>
            <w:tcBorders>
              <w:right w:val="nil"/>
            </w:tcBorders>
            <w:shd w:val="clear" w:color="auto" w:fill="auto"/>
          </w:tcPr>
          <w:p w14:paraId="0C2652C0"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eastAsia="宋体" w:hAnsi="Times New Roman"/>
                <w:color w:val="auto"/>
                <w:szCs w:val="21"/>
              </w:rPr>
              <w:t>GV348</w:t>
            </w:r>
          </w:p>
        </w:tc>
        <w:tc>
          <w:tcPr>
            <w:tcW w:w="1134" w:type="dxa"/>
            <w:tcBorders>
              <w:right w:val="nil"/>
            </w:tcBorders>
            <w:shd w:val="clear" w:color="auto" w:fill="auto"/>
          </w:tcPr>
          <w:p w14:paraId="3541503A"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color w:val="auto"/>
                <w:szCs w:val="21"/>
              </w:rPr>
              <w:t>Ubi-MCS-SV40-puromycin</w:t>
            </w:r>
          </w:p>
        </w:tc>
        <w:tc>
          <w:tcPr>
            <w:tcW w:w="4586" w:type="dxa"/>
            <w:tcBorders>
              <w:right w:val="nil"/>
            </w:tcBorders>
            <w:shd w:val="clear" w:color="auto" w:fill="auto"/>
          </w:tcPr>
          <w:p w14:paraId="25AF934E"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Cs w:val="21"/>
              </w:rPr>
            </w:pPr>
            <w:r w:rsidRPr="00151079">
              <w:rPr>
                <w:rFonts w:ascii="Times New Roman" w:eastAsia="宋体" w:hAnsi="Times New Roman" w:cs="Times New Roman"/>
                <w:color w:val="auto"/>
                <w:szCs w:val="21"/>
              </w:rPr>
              <w:t>Forward</w:t>
            </w:r>
            <w:r w:rsidRPr="00151079">
              <w:rPr>
                <w:rFonts w:ascii="Times New Roman" w:hAnsi="Times New Roman"/>
                <w:color w:val="auto"/>
                <w:szCs w:val="21"/>
              </w:rPr>
              <w:t xml:space="preserve"> CCAACTTTGTGCCAACCGGTCGCCACCATGGAGAATCGAGCTC</w:t>
            </w:r>
          </w:p>
          <w:p w14:paraId="5BB2EB71" w14:textId="77777777" w:rsidR="00115521" w:rsidRPr="00151079" w:rsidRDefault="00000000">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szCs w:val="21"/>
              </w:rPr>
            </w:pPr>
            <w:r w:rsidRPr="00151079">
              <w:rPr>
                <w:rFonts w:ascii="Times New Roman" w:eastAsia="宋体" w:hAnsi="Times New Roman" w:cs="Times New Roman"/>
                <w:color w:val="auto"/>
                <w:szCs w:val="21"/>
              </w:rPr>
              <w:t>Reverse</w:t>
            </w:r>
            <w:r w:rsidRPr="00151079">
              <w:rPr>
                <w:rFonts w:ascii="Times New Roman" w:hAnsi="Times New Roman"/>
                <w:color w:val="auto"/>
                <w:szCs w:val="21"/>
              </w:rPr>
              <w:t xml:space="preserve"> CACACATTCCACAGGAATTTCAGTAAGGGGTGGTCCCTTCCC</w:t>
            </w:r>
          </w:p>
        </w:tc>
      </w:tr>
    </w:tbl>
    <w:p w14:paraId="4EEA7D88" w14:textId="77777777" w:rsidR="00115521" w:rsidRPr="00151079" w:rsidRDefault="00000000">
      <w:pPr>
        <w:autoSpaceDE w:val="0"/>
        <w:autoSpaceDN w:val="0"/>
        <w:adjustRightInd w:val="0"/>
        <w:spacing w:line="360" w:lineRule="auto"/>
        <w:rPr>
          <w:rFonts w:ascii="Times New Roman" w:hAnsi="Times New Roman"/>
          <w:bCs/>
          <w:color w:val="FF0000"/>
          <w:szCs w:val="21"/>
          <w:lang w:val="de-DE"/>
        </w:rPr>
      </w:pPr>
      <w:r w:rsidRPr="00151079">
        <w:rPr>
          <w:rFonts w:ascii="Times New Roman" w:hAnsi="Times New Roman"/>
          <w:bCs/>
          <w:color w:val="FF0000"/>
          <w:szCs w:val="21"/>
          <w:lang w:val="de-DE"/>
        </w:rPr>
        <w:br w:type="page"/>
      </w:r>
    </w:p>
    <w:p w14:paraId="14DEB209" w14:textId="35E95487" w:rsidR="00115521" w:rsidRPr="00151079" w:rsidRDefault="00000000">
      <w:pPr>
        <w:autoSpaceDE w:val="0"/>
        <w:autoSpaceDN w:val="0"/>
        <w:adjustRightInd w:val="0"/>
        <w:rPr>
          <w:rFonts w:ascii="Times New Roman" w:hAnsi="Times New Roman"/>
          <w:szCs w:val="21"/>
        </w:rPr>
      </w:pPr>
      <w:r w:rsidRPr="00151079">
        <w:rPr>
          <w:rFonts w:ascii="Times New Roman" w:hAnsi="Times New Roman"/>
          <w:b/>
          <w:szCs w:val="21"/>
        </w:rPr>
        <w:lastRenderedPageBreak/>
        <w:t xml:space="preserve">Supplementary Table 6 </w:t>
      </w:r>
      <w:r w:rsidR="000052EA" w:rsidRPr="00151079">
        <w:rPr>
          <w:rFonts w:ascii="Times New Roman" w:hAnsi="Times New Roman"/>
          <w:szCs w:val="21"/>
        </w:rPr>
        <w:t>The sequence of primers employed in experiments</w:t>
      </w:r>
    </w:p>
    <w:tbl>
      <w:tblPr>
        <w:tblStyle w:val="1"/>
        <w:tblW w:w="5000" w:type="pct"/>
        <w:tblLayout w:type="fixed"/>
        <w:tblLook w:val="04A0" w:firstRow="1" w:lastRow="0" w:firstColumn="1" w:lastColumn="0" w:noHBand="0" w:noVBand="1"/>
      </w:tblPr>
      <w:tblGrid>
        <w:gridCol w:w="2731"/>
        <w:gridCol w:w="967"/>
        <w:gridCol w:w="4608"/>
      </w:tblGrid>
      <w:tr w:rsidR="00115521" w:rsidRPr="00151079" w14:paraId="619E4E23" w14:textId="77777777" w:rsidTr="00115521">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226" w:type="pct"/>
            <w:gridSpan w:val="2"/>
            <w:shd w:val="clear" w:color="auto" w:fill="auto"/>
          </w:tcPr>
          <w:p w14:paraId="3E60BEC3" w14:textId="77777777" w:rsidR="00115521" w:rsidRPr="00151079" w:rsidRDefault="00000000">
            <w:pPr>
              <w:jc w:val="left"/>
              <w:rPr>
                <w:rFonts w:ascii="Times New Roman" w:eastAsia="宋体" w:hAnsi="Times New Roman" w:cs="Times New Roman"/>
                <w:color w:val="auto"/>
                <w:szCs w:val="21"/>
              </w:rPr>
            </w:pPr>
            <w:r w:rsidRPr="00151079">
              <w:rPr>
                <w:rFonts w:ascii="Times New Roman" w:eastAsia="宋体" w:hAnsi="Times New Roman" w:cs="Times New Roman"/>
                <w:b w:val="0"/>
                <w:bCs w:val="0"/>
                <w:color w:val="auto"/>
                <w:szCs w:val="21"/>
              </w:rPr>
              <w:t>Name</w:t>
            </w:r>
          </w:p>
        </w:tc>
        <w:tc>
          <w:tcPr>
            <w:tcW w:w="2774" w:type="pct"/>
            <w:shd w:val="clear" w:color="auto" w:fill="auto"/>
          </w:tcPr>
          <w:p w14:paraId="20832139" w14:textId="77777777" w:rsidR="00115521" w:rsidRPr="00151079" w:rsidRDefault="00000000">
            <w:pP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b w:val="0"/>
                <w:bCs w:val="0"/>
                <w:color w:val="auto"/>
                <w:szCs w:val="21"/>
              </w:rPr>
              <w:t>Primer Sequence (5' to 3')</w:t>
            </w:r>
          </w:p>
        </w:tc>
      </w:tr>
      <w:tr w:rsidR="00115521" w:rsidRPr="00151079" w14:paraId="6EA7616C"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1644" w:type="pct"/>
            <w:tcBorders>
              <w:left w:val="nil"/>
              <w:right w:val="nil"/>
            </w:tcBorders>
            <w:shd w:val="clear" w:color="auto" w:fill="auto"/>
          </w:tcPr>
          <w:p w14:paraId="11288B08" w14:textId="77777777" w:rsidR="00115521" w:rsidRPr="00151079" w:rsidRDefault="00000000">
            <w:pPr>
              <w:jc w:val="left"/>
              <w:rPr>
                <w:rFonts w:ascii="Times New Roman" w:eastAsia="宋体" w:hAnsi="Times New Roman" w:cs="Times New Roman"/>
                <w:color w:val="auto"/>
                <w:szCs w:val="21"/>
              </w:rPr>
            </w:pPr>
            <w:r w:rsidRPr="00151079">
              <w:rPr>
                <w:rFonts w:ascii="Times New Roman" w:eastAsia="宋体" w:hAnsi="Times New Roman" w:cs="Times New Roman"/>
                <w:b w:val="0"/>
                <w:bCs w:val="0"/>
                <w:color w:val="auto"/>
                <w:szCs w:val="21"/>
              </w:rPr>
              <w:t xml:space="preserve">HIF1a expression </w:t>
            </w:r>
          </w:p>
        </w:tc>
        <w:tc>
          <w:tcPr>
            <w:tcW w:w="582" w:type="pct"/>
            <w:tcBorders>
              <w:right w:val="nil"/>
            </w:tcBorders>
            <w:shd w:val="clear" w:color="auto" w:fill="auto"/>
          </w:tcPr>
          <w:p w14:paraId="5B6A5E1D"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Forward</w:t>
            </w:r>
          </w:p>
        </w:tc>
        <w:tc>
          <w:tcPr>
            <w:tcW w:w="2774" w:type="pct"/>
            <w:tcBorders>
              <w:right w:val="nil"/>
            </w:tcBorders>
            <w:shd w:val="clear" w:color="auto" w:fill="auto"/>
          </w:tcPr>
          <w:p w14:paraId="1AA95ED2"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CACCACAGGACAGTACAGGAT</w:t>
            </w:r>
          </w:p>
        </w:tc>
      </w:tr>
      <w:tr w:rsidR="00115521" w:rsidRPr="00151079" w14:paraId="1AEA29BA"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1644" w:type="pct"/>
            <w:shd w:val="clear" w:color="auto" w:fill="auto"/>
          </w:tcPr>
          <w:p w14:paraId="265162D9" w14:textId="77777777" w:rsidR="00115521" w:rsidRPr="00151079" w:rsidRDefault="00115521">
            <w:pPr>
              <w:jc w:val="left"/>
              <w:rPr>
                <w:rFonts w:ascii="Times New Roman" w:eastAsia="宋体" w:hAnsi="Times New Roman" w:cs="Times New Roman"/>
                <w:color w:val="auto"/>
                <w:szCs w:val="21"/>
              </w:rPr>
            </w:pPr>
          </w:p>
        </w:tc>
        <w:tc>
          <w:tcPr>
            <w:tcW w:w="582" w:type="pct"/>
            <w:shd w:val="clear" w:color="auto" w:fill="auto"/>
          </w:tcPr>
          <w:p w14:paraId="1B49E6FE"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Reverse</w:t>
            </w:r>
          </w:p>
        </w:tc>
        <w:tc>
          <w:tcPr>
            <w:tcW w:w="2774" w:type="pct"/>
            <w:shd w:val="clear" w:color="auto" w:fill="auto"/>
          </w:tcPr>
          <w:p w14:paraId="7D2F4EAC"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CGTGCTGAATACCACTCACA</w:t>
            </w:r>
          </w:p>
        </w:tc>
      </w:tr>
      <w:tr w:rsidR="00115521" w:rsidRPr="00151079" w14:paraId="3D9F3CCB"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1644" w:type="pct"/>
            <w:tcBorders>
              <w:left w:val="nil"/>
              <w:right w:val="nil"/>
            </w:tcBorders>
            <w:shd w:val="clear" w:color="auto" w:fill="auto"/>
          </w:tcPr>
          <w:p w14:paraId="244F872F" w14:textId="77777777" w:rsidR="00115521" w:rsidRPr="00151079" w:rsidRDefault="00000000">
            <w:pPr>
              <w:jc w:val="left"/>
              <w:rPr>
                <w:rFonts w:ascii="Times New Roman" w:eastAsia="宋体" w:hAnsi="Times New Roman" w:cs="Times New Roman"/>
                <w:color w:val="auto"/>
                <w:szCs w:val="21"/>
              </w:rPr>
            </w:pPr>
            <w:r w:rsidRPr="00151079">
              <w:rPr>
                <w:rFonts w:ascii="Times New Roman" w:eastAsia="宋体" w:hAnsi="Times New Roman" w:cs="Times New Roman"/>
                <w:b w:val="0"/>
                <w:bCs w:val="0"/>
                <w:color w:val="auto"/>
                <w:szCs w:val="21"/>
              </w:rPr>
              <w:t>WTAP expression</w:t>
            </w:r>
          </w:p>
        </w:tc>
        <w:tc>
          <w:tcPr>
            <w:tcW w:w="582" w:type="pct"/>
            <w:tcBorders>
              <w:right w:val="nil"/>
            </w:tcBorders>
            <w:shd w:val="clear" w:color="auto" w:fill="auto"/>
          </w:tcPr>
          <w:p w14:paraId="1A01DBE9"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Forward</w:t>
            </w:r>
          </w:p>
        </w:tc>
        <w:tc>
          <w:tcPr>
            <w:tcW w:w="2774" w:type="pct"/>
            <w:tcBorders>
              <w:right w:val="nil"/>
            </w:tcBorders>
            <w:shd w:val="clear" w:color="auto" w:fill="auto"/>
          </w:tcPr>
          <w:p w14:paraId="545E3835"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CTTCCCAAGAAGGTTCGATTGA</w:t>
            </w:r>
          </w:p>
        </w:tc>
      </w:tr>
      <w:tr w:rsidR="00115521" w:rsidRPr="00151079" w14:paraId="06DF2CDC"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1644" w:type="pct"/>
            <w:shd w:val="clear" w:color="auto" w:fill="auto"/>
          </w:tcPr>
          <w:p w14:paraId="20EC1509" w14:textId="77777777" w:rsidR="00115521" w:rsidRPr="00151079" w:rsidRDefault="00115521">
            <w:pPr>
              <w:jc w:val="left"/>
              <w:rPr>
                <w:rFonts w:ascii="Times New Roman" w:eastAsia="宋体" w:hAnsi="Times New Roman" w:cs="Times New Roman"/>
                <w:color w:val="auto"/>
                <w:szCs w:val="21"/>
              </w:rPr>
            </w:pPr>
          </w:p>
        </w:tc>
        <w:tc>
          <w:tcPr>
            <w:tcW w:w="582" w:type="pct"/>
            <w:shd w:val="clear" w:color="auto" w:fill="auto"/>
          </w:tcPr>
          <w:p w14:paraId="1BEFB338"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Reverse</w:t>
            </w:r>
          </w:p>
        </w:tc>
        <w:tc>
          <w:tcPr>
            <w:tcW w:w="2774" w:type="pct"/>
            <w:shd w:val="clear" w:color="auto" w:fill="auto"/>
          </w:tcPr>
          <w:p w14:paraId="55BB209E"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TCAGACTCTCTTAGGCCAGTTAC</w:t>
            </w:r>
          </w:p>
        </w:tc>
      </w:tr>
      <w:tr w:rsidR="00115521" w:rsidRPr="00151079" w14:paraId="348BFB2D"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1644" w:type="pct"/>
            <w:tcBorders>
              <w:left w:val="nil"/>
              <w:right w:val="nil"/>
            </w:tcBorders>
            <w:shd w:val="clear" w:color="auto" w:fill="auto"/>
          </w:tcPr>
          <w:p w14:paraId="3AC8B722" w14:textId="77777777" w:rsidR="00115521" w:rsidRPr="00151079" w:rsidRDefault="00000000">
            <w:pPr>
              <w:jc w:val="left"/>
              <w:rPr>
                <w:rFonts w:ascii="Times New Roman" w:eastAsia="宋体" w:hAnsi="Times New Roman" w:cs="Times New Roman"/>
                <w:color w:val="auto"/>
                <w:szCs w:val="21"/>
              </w:rPr>
            </w:pPr>
            <w:r w:rsidRPr="00151079">
              <w:rPr>
                <w:rFonts w:ascii="Times New Roman" w:eastAsia="宋体" w:hAnsi="Times New Roman" w:cs="Times New Roman"/>
                <w:b w:val="0"/>
                <w:bCs w:val="0"/>
                <w:color w:val="auto"/>
                <w:szCs w:val="21"/>
              </w:rPr>
              <w:t>PHF19 expression</w:t>
            </w:r>
          </w:p>
        </w:tc>
        <w:tc>
          <w:tcPr>
            <w:tcW w:w="582" w:type="pct"/>
            <w:tcBorders>
              <w:right w:val="nil"/>
            </w:tcBorders>
            <w:shd w:val="clear" w:color="auto" w:fill="auto"/>
          </w:tcPr>
          <w:p w14:paraId="41266A91"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Forward</w:t>
            </w:r>
          </w:p>
        </w:tc>
        <w:tc>
          <w:tcPr>
            <w:tcW w:w="2774" w:type="pct"/>
            <w:tcBorders>
              <w:right w:val="nil"/>
            </w:tcBorders>
            <w:shd w:val="clear" w:color="auto" w:fill="auto"/>
          </w:tcPr>
          <w:p w14:paraId="79D326FF"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ACTCGGGACTCCTATGGTGC</w:t>
            </w:r>
          </w:p>
        </w:tc>
      </w:tr>
      <w:tr w:rsidR="00115521" w:rsidRPr="00151079" w14:paraId="3A889CC6"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1644" w:type="pct"/>
            <w:shd w:val="clear" w:color="auto" w:fill="auto"/>
          </w:tcPr>
          <w:p w14:paraId="792FAE9B" w14:textId="77777777" w:rsidR="00115521" w:rsidRPr="00151079" w:rsidRDefault="00115521">
            <w:pPr>
              <w:jc w:val="left"/>
              <w:rPr>
                <w:rFonts w:ascii="Times New Roman" w:eastAsia="宋体" w:hAnsi="Times New Roman" w:cs="Times New Roman"/>
                <w:color w:val="auto"/>
                <w:szCs w:val="21"/>
              </w:rPr>
            </w:pPr>
          </w:p>
        </w:tc>
        <w:tc>
          <w:tcPr>
            <w:tcW w:w="582" w:type="pct"/>
            <w:shd w:val="clear" w:color="auto" w:fill="auto"/>
          </w:tcPr>
          <w:p w14:paraId="354A7887"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Reverse</w:t>
            </w:r>
          </w:p>
        </w:tc>
        <w:tc>
          <w:tcPr>
            <w:tcW w:w="2774" w:type="pct"/>
            <w:shd w:val="clear" w:color="auto" w:fill="auto"/>
          </w:tcPr>
          <w:p w14:paraId="04FEB594"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CCTCCGTCAGTTTGGACATCA</w:t>
            </w:r>
          </w:p>
        </w:tc>
      </w:tr>
      <w:tr w:rsidR="00115521" w:rsidRPr="00151079" w14:paraId="360A4B74"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1644" w:type="pct"/>
            <w:tcBorders>
              <w:left w:val="nil"/>
              <w:right w:val="nil"/>
            </w:tcBorders>
            <w:shd w:val="clear" w:color="auto" w:fill="auto"/>
          </w:tcPr>
          <w:p w14:paraId="25F31FA3" w14:textId="77777777" w:rsidR="00115521" w:rsidRPr="00151079" w:rsidRDefault="00000000">
            <w:pPr>
              <w:jc w:val="left"/>
              <w:rPr>
                <w:rFonts w:ascii="Times New Roman" w:eastAsia="宋体" w:hAnsi="Times New Roman" w:cs="Times New Roman"/>
                <w:color w:val="auto"/>
                <w:szCs w:val="21"/>
              </w:rPr>
            </w:pPr>
            <w:r w:rsidRPr="00151079">
              <w:rPr>
                <w:rFonts w:ascii="Times New Roman" w:eastAsia="宋体" w:hAnsi="Times New Roman" w:cs="Times New Roman"/>
                <w:b w:val="0"/>
                <w:bCs w:val="0"/>
                <w:color w:val="auto"/>
                <w:szCs w:val="21"/>
              </w:rPr>
              <w:t>GAPDH expression</w:t>
            </w:r>
          </w:p>
        </w:tc>
        <w:tc>
          <w:tcPr>
            <w:tcW w:w="582" w:type="pct"/>
            <w:tcBorders>
              <w:right w:val="nil"/>
            </w:tcBorders>
            <w:shd w:val="clear" w:color="auto" w:fill="auto"/>
          </w:tcPr>
          <w:p w14:paraId="7B118388"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Forward</w:t>
            </w:r>
          </w:p>
        </w:tc>
        <w:tc>
          <w:tcPr>
            <w:tcW w:w="2774" w:type="pct"/>
            <w:tcBorders>
              <w:right w:val="nil"/>
            </w:tcBorders>
            <w:shd w:val="clear" w:color="auto" w:fill="auto"/>
          </w:tcPr>
          <w:p w14:paraId="69EFF802"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GGAGCGAGATCCCTCCAAAAT</w:t>
            </w:r>
          </w:p>
        </w:tc>
      </w:tr>
      <w:tr w:rsidR="00115521" w:rsidRPr="00151079" w14:paraId="048E6D8C"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1644" w:type="pct"/>
            <w:shd w:val="clear" w:color="auto" w:fill="auto"/>
          </w:tcPr>
          <w:p w14:paraId="43FD7C1B" w14:textId="77777777" w:rsidR="00115521" w:rsidRPr="00151079" w:rsidRDefault="00115521">
            <w:pPr>
              <w:jc w:val="left"/>
              <w:rPr>
                <w:rFonts w:ascii="Times New Roman" w:eastAsia="宋体" w:hAnsi="Times New Roman" w:cs="Times New Roman"/>
                <w:color w:val="auto"/>
                <w:szCs w:val="21"/>
              </w:rPr>
            </w:pPr>
          </w:p>
        </w:tc>
        <w:tc>
          <w:tcPr>
            <w:tcW w:w="582" w:type="pct"/>
            <w:shd w:val="clear" w:color="auto" w:fill="auto"/>
          </w:tcPr>
          <w:p w14:paraId="6E8EDEEA"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Reverse</w:t>
            </w:r>
          </w:p>
        </w:tc>
        <w:tc>
          <w:tcPr>
            <w:tcW w:w="2774" w:type="pct"/>
            <w:shd w:val="clear" w:color="auto" w:fill="auto"/>
          </w:tcPr>
          <w:p w14:paraId="7A0A9F4E"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GGCTGTTGTCATACTTCTCATGG</w:t>
            </w:r>
          </w:p>
        </w:tc>
      </w:tr>
      <w:tr w:rsidR="00115521" w:rsidRPr="00151079" w14:paraId="40662B0C"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1644" w:type="pct"/>
            <w:vMerge w:val="restart"/>
            <w:tcBorders>
              <w:left w:val="nil"/>
              <w:right w:val="nil"/>
            </w:tcBorders>
            <w:shd w:val="clear" w:color="auto" w:fill="auto"/>
          </w:tcPr>
          <w:p w14:paraId="670D5139" w14:textId="77777777" w:rsidR="00115521" w:rsidRPr="00151079" w:rsidRDefault="00000000">
            <w:pPr>
              <w:jc w:val="left"/>
              <w:rPr>
                <w:rFonts w:ascii="Times New Roman" w:eastAsia="宋体" w:hAnsi="Times New Roman" w:cs="Times New Roman"/>
                <w:color w:val="auto"/>
                <w:szCs w:val="21"/>
              </w:rPr>
            </w:pPr>
            <w:r w:rsidRPr="00151079">
              <w:rPr>
                <w:rFonts w:ascii="Times New Roman" w:eastAsia="宋体" w:hAnsi="Times New Roman" w:cs="Times New Roman"/>
                <w:b w:val="0"/>
                <w:bCs w:val="0"/>
                <w:color w:val="auto"/>
                <w:szCs w:val="21"/>
              </w:rPr>
              <w:t>PHF19 MeRIP-qPCR</w:t>
            </w:r>
          </w:p>
        </w:tc>
        <w:tc>
          <w:tcPr>
            <w:tcW w:w="582" w:type="pct"/>
            <w:tcBorders>
              <w:right w:val="nil"/>
            </w:tcBorders>
            <w:shd w:val="clear" w:color="auto" w:fill="auto"/>
          </w:tcPr>
          <w:p w14:paraId="04F1EED9"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Forward</w:t>
            </w:r>
          </w:p>
        </w:tc>
        <w:tc>
          <w:tcPr>
            <w:tcW w:w="2774" w:type="pct"/>
            <w:tcBorders>
              <w:right w:val="nil"/>
            </w:tcBorders>
            <w:shd w:val="clear" w:color="auto" w:fill="auto"/>
          </w:tcPr>
          <w:p w14:paraId="5064A6F7"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w w:val="80"/>
                <w:szCs w:val="21"/>
              </w:rPr>
            </w:pPr>
            <w:r w:rsidRPr="00151079">
              <w:rPr>
                <w:rFonts w:ascii="Times New Roman" w:eastAsia="宋体" w:hAnsi="Times New Roman" w:cs="Times New Roman"/>
                <w:color w:val="auto"/>
                <w:szCs w:val="21"/>
              </w:rPr>
              <w:t>GAAGGTGCAGAGGGTTATAAGG</w:t>
            </w:r>
          </w:p>
        </w:tc>
      </w:tr>
      <w:tr w:rsidR="00115521" w:rsidRPr="00151079" w14:paraId="0C1FBB50" w14:textId="77777777" w:rsidTr="00115521">
        <w:trPr>
          <w:trHeight w:val="170"/>
        </w:trPr>
        <w:tc>
          <w:tcPr>
            <w:cnfStyle w:val="001000000000" w:firstRow="0" w:lastRow="0" w:firstColumn="1" w:lastColumn="0" w:oddVBand="0" w:evenVBand="0" w:oddHBand="0" w:evenHBand="0" w:firstRowFirstColumn="0" w:firstRowLastColumn="0" w:lastRowFirstColumn="0" w:lastRowLastColumn="0"/>
            <w:tcW w:w="1644" w:type="pct"/>
            <w:vMerge/>
            <w:shd w:val="clear" w:color="auto" w:fill="auto"/>
          </w:tcPr>
          <w:p w14:paraId="2A8E329E" w14:textId="77777777" w:rsidR="00115521" w:rsidRPr="00151079" w:rsidRDefault="00115521">
            <w:pPr>
              <w:jc w:val="left"/>
              <w:rPr>
                <w:rFonts w:ascii="Times New Roman" w:eastAsia="宋体" w:hAnsi="Times New Roman" w:cs="Times New Roman"/>
                <w:color w:val="auto"/>
                <w:szCs w:val="21"/>
              </w:rPr>
            </w:pPr>
          </w:p>
        </w:tc>
        <w:tc>
          <w:tcPr>
            <w:tcW w:w="582" w:type="pct"/>
            <w:shd w:val="clear" w:color="auto" w:fill="auto"/>
          </w:tcPr>
          <w:p w14:paraId="2C38A746"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szCs w:val="21"/>
              </w:rPr>
            </w:pPr>
            <w:r w:rsidRPr="00151079">
              <w:rPr>
                <w:rFonts w:ascii="Times New Roman" w:eastAsia="宋体" w:hAnsi="Times New Roman" w:cs="Times New Roman"/>
                <w:color w:val="auto"/>
                <w:szCs w:val="21"/>
              </w:rPr>
              <w:t>Reverse</w:t>
            </w:r>
          </w:p>
        </w:tc>
        <w:tc>
          <w:tcPr>
            <w:tcW w:w="2774" w:type="pct"/>
            <w:shd w:val="clear" w:color="auto" w:fill="auto"/>
          </w:tcPr>
          <w:p w14:paraId="1475F409" w14:textId="77777777" w:rsidR="00115521" w:rsidRPr="00151079" w:rsidRDefault="00000000">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auto"/>
                <w:w w:val="80"/>
                <w:szCs w:val="21"/>
              </w:rPr>
            </w:pPr>
            <w:r w:rsidRPr="00151079">
              <w:rPr>
                <w:rFonts w:ascii="Times New Roman" w:eastAsia="宋体" w:hAnsi="Times New Roman" w:cs="Times New Roman"/>
                <w:caps/>
                <w:color w:val="auto"/>
                <w:szCs w:val="21"/>
              </w:rPr>
              <w:t>CACCTGGGAAGATAGCACAAG</w:t>
            </w:r>
          </w:p>
        </w:tc>
      </w:tr>
    </w:tbl>
    <w:p w14:paraId="3861AED3" w14:textId="77777777" w:rsidR="00115521" w:rsidRPr="00151079" w:rsidRDefault="00115521">
      <w:pPr>
        <w:snapToGrid w:val="0"/>
        <w:spacing w:line="480" w:lineRule="auto"/>
        <w:rPr>
          <w:rFonts w:ascii="Times New Roman" w:hAnsi="Times New Roman"/>
          <w:b/>
          <w:color w:val="FF0000"/>
          <w:szCs w:val="21"/>
        </w:rPr>
      </w:pPr>
    </w:p>
    <w:p w14:paraId="167CA86D" w14:textId="77777777" w:rsidR="00115521" w:rsidRPr="00151079" w:rsidRDefault="00115521">
      <w:pPr>
        <w:autoSpaceDE w:val="0"/>
        <w:autoSpaceDN w:val="0"/>
        <w:adjustRightInd w:val="0"/>
        <w:spacing w:line="360" w:lineRule="auto"/>
        <w:rPr>
          <w:rFonts w:ascii="Times New Roman" w:hAnsi="Times New Roman"/>
          <w:bCs/>
          <w:color w:val="FF0000"/>
          <w:szCs w:val="21"/>
        </w:rPr>
        <w:sectPr w:rsidR="00115521" w:rsidRPr="00151079">
          <w:footerReference w:type="default" r:id="rId8"/>
          <w:pgSz w:w="11906" w:h="16838"/>
          <w:pgMar w:top="1440" w:right="1800" w:bottom="1440" w:left="1800" w:header="851" w:footer="992" w:gutter="0"/>
          <w:cols w:space="425"/>
          <w:docGrid w:type="lines" w:linePitch="312"/>
        </w:sectPr>
      </w:pPr>
    </w:p>
    <w:p w14:paraId="4C4712A9" w14:textId="075D2ED5" w:rsidR="00115521" w:rsidRPr="00151079" w:rsidRDefault="00227E0D" w:rsidP="00227E0D">
      <w:pPr>
        <w:spacing w:line="480" w:lineRule="auto"/>
        <w:contextualSpacing/>
        <w:jc w:val="left"/>
        <w:rPr>
          <w:rFonts w:ascii="Times New Roman" w:hAnsi="Times New Roman" w:cs="Times New Roman"/>
          <w:color w:val="FF0000"/>
          <w:szCs w:val="21"/>
          <w:lang w:val="es-ES"/>
        </w:rPr>
      </w:pPr>
      <w:r>
        <w:rPr>
          <w:rFonts w:ascii="Times New Roman" w:hAnsi="Times New Roman" w:cs="Times New Roman"/>
          <w:b/>
          <w:sz w:val="28"/>
          <w:szCs w:val="28"/>
        </w:rPr>
        <w:lastRenderedPageBreak/>
        <w:t>Supplementary Figures</w:t>
      </w:r>
      <w:r w:rsidRPr="00151079">
        <w:rPr>
          <w:rFonts w:ascii="Times New Roman" w:hAnsi="Times New Roman" w:cs="Times New Roman"/>
          <w:noProof/>
          <w:color w:val="FF0000"/>
          <w:szCs w:val="21"/>
          <w:lang w:val="es-ES"/>
        </w:rPr>
        <w:t xml:space="preserve"> </w:t>
      </w:r>
      <w:r w:rsidRPr="00151079">
        <w:rPr>
          <w:rFonts w:ascii="Times New Roman" w:hAnsi="Times New Roman" w:cs="Times New Roman"/>
          <w:noProof/>
          <w:color w:val="FF0000"/>
          <w:szCs w:val="21"/>
          <w:lang w:val="es-ES"/>
        </w:rPr>
        <w:drawing>
          <wp:inline distT="0" distB="0" distL="0" distR="0" wp14:anchorId="5B5EF4FB" wp14:editId="64E9328C">
            <wp:extent cx="5274310" cy="2220595"/>
            <wp:effectExtent l="0" t="0" r="13970" b="4445"/>
            <wp:docPr id="9248495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849566"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220595"/>
                    </a:xfrm>
                    <a:prstGeom prst="rect">
                      <a:avLst/>
                    </a:prstGeom>
                  </pic:spPr>
                </pic:pic>
              </a:graphicData>
            </a:graphic>
          </wp:inline>
        </w:drawing>
      </w:r>
    </w:p>
    <w:p w14:paraId="4F6A330B" w14:textId="43BD16A4" w:rsidR="000052EA" w:rsidRPr="00151079" w:rsidRDefault="00000000">
      <w:pPr>
        <w:spacing w:line="480" w:lineRule="auto"/>
        <w:contextualSpacing/>
        <w:rPr>
          <w:rFonts w:ascii="Times New Roman" w:hAnsi="Times New Roman" w:cs="Times New Roman"/>
          <w:bCs/>
          <w:szCs w:val="21"/>
        </w:rPr>
      </w:pPr>
      <w:bookmarkStart w:id="16" w:name="_Hlk107770728"/>
      <w:r w:rsidRPr="00151079">
        <w:rPr>
          <w:rFonts w:ascii="Times New Roman" w:hAnsi="Times New Roman" w:cs="Times New Roman" w:hint="eastAsia"/>
          <w:b/>
          <w:bCs/>
          <w:szCs w:val="21"/>
        </w:rPr>
        <w:t xml:space="preserve">Supplementary </w:t>
      </w:r>
      <w:r w:rsidRPr="00151079">
        <w:rPr>
          <w:rFonts w:ascii="Times New Roman" w:hAnsi="Times New Roman" w:cs="Times New Roman"/>
          <w:b/>
          <w:bCs/>
          <w:szCs w:val="21"/>
        </w:rPr>
        <w:t>Fig</w:t>
      </w:r>
      <w:r w:rsidR="000052EA" w:rsidRPr="00151079">
        <w:rPr>
          <w:rFonts w:ascii="Times New Roman" w:hAnsi="Times New Roman" w:cs="Times New Roman" w:hint="eastAsia"/>
          <w:b/>
          <w:bCs/>
          <w:szCs w:val="21"/>
        </w:rPr>
        <w:t>.</w:t>
      </w:r>
      <w:r w:rsidR="005958FD" w:rsidRPr="00151079">
        <w:rPr>
          <w:rFonts w:ascii="Times New Roman" w:hAnsi="Times New Roman" w:cs="Times New Roman" w:hint="eastAsia"/>
          <w:b/>
          <w:bCs/>
          <w:szCs w:val="21"/>
        </w:rPr>
        <w:t xml:space="preserve"> </w:t>
      </w:r>
      <w:r w:rsidRPr="00151079">
        <w:rPr>
          <w:rFonts w:ascii="Times New Roman" w:hAnsi="Times New Roman" w:cs="Times New Roman" w:hint="eastAsia"/>
          <w:b/>
          <w:bCs/>
          <w:szCs w:val="21"/>
        </w:rPr>
        <w:t>1</w:t>
      </w:r>
      <w:bookmarkEnd w:id="16"/>
      <w:r w:rsidR="000052EA" w:rsidRPr="00DF5804">
        <w:rPr>
          <w:rFonts w:ascii="Times New Roman" w:hAnsi="Times New Roman" w:cs="Times New Roman" w:hint="eastAsia"/>
          <w:b/>
          <w:bCs/>
          <w:szCs w:val="21"/>
        </w:rPr>
        <w:t xml:space="preserve"> </w:t>
      </w:r>
      <w:r w:rsidR="000052EA" w:rsidRPr="00DF5804">
        <w:rPr>
          <w:rFonts w:ascii="Times New Roman" w:hAnsi="Times New Roman" w:cs="Times New Roman"/>
          <w:b/>
          <w:bCs/>
          <w:szCs w:val="21"/>
        </w:rPr>
        <w:t xml:space="preserve">Selective high expression of the PHF19 gene in </w:t>
      </w:r>
      <w:proofErr w:type="gramStart"/>
      <w:r w:rsidR="000052EA" w:rsidRPr="00DF5804">
        <w:rPr>
          <w:rFonts w:ascii="Times New Roman" w:hAnsi="Times New Roman" w:cs="Times New Roman"/>
          <w:b/>
          <w:bCs/>
          <w:szCs w:val="21"/>
        </w:rPr>
        <w:t>t(</w:t>
      </w:r>
      <w:proofErr w:type="gramEnd"/>
      <w:r w:rsidR="000052EA" w:rsidRPr="00DF5804">
        <w:rPr>
          <w:rFonts w:ascii="Times New Roman" w:hAnsi="Times New Roman" w:cs="Times New Roman"/>
          <w:b/>
          <w:bCs/>
          <w:szCs w:val="21"/>
        </w:rPr>
        <w:t>8;21) AML</w:t>
      </w:r>
      <w:r w:rsidR="000052EA" w:rsidRPr="00151079">
        <w:rPr>
          <w:rFonts w:ascii="Times New Roman" w:hAnsi="Times New Roman" w:cs="Times New Roman"/>
          <w:szCs w:val="21"/>
        </w:rPr>
        <w:t xml:space="preserve">. </w:t>
      </w:r>
      <w:r w:rsidR="000052EA" w:rsidRPr="00151079">
        <w:rPr>
          <w:rFonts w:ascii="Times New Roman" w:hAnsi="Times New Roman" w:cs="Times New Roman"/>
          <w:b/>
          <w:szCs w:val="21"/>
        </w:rPr>
        <w:t>A</w:t>
      </w:r>
      <w:r w:rsidR="000052EA" w:rsidRPr="00151079">
        <w:rPr>
          <w:rFonts w:ascii="Times New Roman" w:hAnsi="Times New Roman" w:cs="Times New Roman"/>
          <w:bCs/>
          <w:szCs w:val="21"/>
        </w:rPr>
        <w:t xml:space="preserve"> Normalized PHF19 expression in bone marrow specimens from 493 newly diagnosed AML patients according to WHO fusion subgroups (</w:t>
      </w:r>
      <w:proofErr w:type="spellStart"/>
      <w:r w:rsidR="000052EA" w:rsidRPr="00151079">
        <w:rPr>
          <w:rFonts w:ascii="Times New Roman" w:hAnsi="Times New Roman" w:cs="Times New Roman"/>
          <w:bCs/>
          <w:szCs w:val="21"/>
        </w:rPr>
        <w:t>BeatAML</w:t>
      </w:r>
      <w:proofErr w:type="spellEnd"/>
      <w:r w:rsidR="000052EA" w:rsidRPr="00151079">
        <w:rPr>
          <w:rFonts w:ascii="Times New Roman" w:hAnsi="Times New Roman" w:cs="Times New Roman"/>
          <w:bCs/>
          <w:szCs w:val="21"/>
        </w:rPr>
        <w:t xml:space="preserve"> database, http://www.vizome.org/aml). Samples were analyzed using Affymetrix gene expression arrays. Statistical significance was assessed by Mann-Whitney U test</w:t>
      </w:r>
      <w:r w:rsidR="00227E0D">
        <w:rPr>
          <w:rFonts w:ascii="Times New Roman" w:hAnsi="Times New Roman" w:cs="Times New Roman" w:hint="eastAsia"/>
          <w:bCs/>
          <w:szCs w:val="21"/>
        </w:rPr>
        <w:t xml:space="preserve"> (</w:t>
      </w:r>
      <w:r w:rsidR="000052EA" w:rsidRPr="00151079">
        <w:rPr>
          <w:rFonts w:ascii="Times New Roman" w:hAnsi="Times New Roman" w:cs="Times New Roman"/>
          <w:szCs w:val="21"/>
          <w:vertAlign w:val="superscript"/>
        </w:rPr>
        <w:t>**</w:t>
      </w:r>
      <w:r w:rsidR="000052EA" w:rsidRPr="00151079">
        <w:rPr>
          <w:rFonts w:ascii="Times New Roman" w:hAnsi="Times New Roman" w:cs="Times New Roman"/>
          <w:i/>
          <w:iCs/>
          <w:szCs w:val="21"/>
        </w:rPr>
        <w:t>p</w:t>
      </w:r>
      <w:r w:rsidR="000052EA" w:rsidRPr="00151079">
        <w:rPr>
          <w:rFonts w:ascii="Times New Roman" w:hAnsi="Times New Roman" w:cs="Times New Roman"/>
          <w:szCs w:val="21"/>
        </w:rPr>
        <w:t xml:space="preserve"> &lt; 0.01</w:t>
      </w:r>
      <w:r w:rsidR="00227E0D">
        <w:rPr>
          <w:rFonts w:ascii="Times New Roman" w:hAnsi="Times New Roman" w:cs="Times New Roman" w:hint="eastAsia"/>
          <w:szCs w:val="21"/>
        </w:rPr>
        <w:t>)</w:t>
      </w:r>
      <w:r w:rsidR="000052EA" w:rsidRPr="00151079">
        <w:rPr>
          <w:rFonts w:ascii="Times New Roman" w:hAnsi="Times New Roman" w:cs="Times New Roman"/>
          <w:bCs/>
          <w:szCs w:val="21"/>
        </w:rPr>
        <w:t xml:space="preserve">. </w:t>
      </w:r>
      <w:r w:rsidR="000052EA" w:rsidRPr="00151079">
        <w:rPr>
          <w:rFonts w:ascii="Times New Roman" w:hAnsi="Times New Roman" w:cs="Times New Roman"/>
          <w:b/>
          <w:szCs w:val="21"/>
        </w:rPr>
        <w:t>B-C</w:t>
      </w:r>
      <w:r w:rsidR="000052EA" w:rsidRPr="00151079">
        <w:rPr>
          <w:rFonts w:ascii="Times New Roman" w:hAnsi="Times New Roman" w:cs="Times New Roman"/>
          <w:bCs/>
          <w:szCs w:val="21"/>
        </w:rPr>
        <w:t xml:space="preserve"> Correlation analysis between HIF1</w:t>
      </w:r>
      <w:r w:rsidR="000052EA" w:rsidRPr="00151079">
        <w:rPr>
          <w:rFonts w:ascii="Times New Roman" w:hAnsi="Times New Roman" w:cs="Times New Roman"/>
          <w:iCs/>
          <w:szCs w:val="21"/>
        </w:rPr>
        <w:sym w:font="Symbol" w:char="F061"/>
      </w:r>
      <w:r w:rsidR="000052EA" w:rsidRPr="00151079">
        <w:rPr>
          <w:rFonts w:ascii="Times New Roman" w:hAnsi="Times New Roman" w:cs="Times New Roman"/>
          <w:bCs/>
          <w:szCs w:val="21"/>
        </w:rPr>
        <w:t xml:space="preserve"> (</w:t>
      </w:r>
      <w:r w:rsidR="000052EA" w:rsidRPr="00151079">
        <w:rPr>
          <w:rFonts w:ascii="Times New Roman" w:hAnsi="Times New Roman" w:cs="Times New Roman"/>
          <w:b/>
          <w:szCs w:val="21"/>
        </w:rPr>
        <w:t>B</w:t>
      </w:r>
      <w:r w:rsidR="000052EA" w:rsidRPr="00151079">
        <w:rPr>
          <w:rFonts w:ascii="Times New Roman" w:hAnsi="Times New Roman" w:cs="Times New Roman"/>
          <w:bCs/>
          <w:szCs w:val="21"/>
        </w:rPr>
        <w:t>) or WTAP (</w:t>
      </w:r>
      <w:r w:rsidR="000052EA" w:rsidRPr="00151079">
        <w:rPr>
          <w:rFonts w:ascii="Times New Roman" w:hAnsi="Times New Roman" w:cs="Times New Roman"/>
          <w:b/>
          <w:szCs w:val="21"/>
        </w:rPr>
        <w:t>C</w:t>
      </w:r>
      <w:r w:rsidR="000052EA" w:rsidRPr="00151079">
        <w:rPr>
          <w:rFonts w:ascii="Times New Roman" w:hAnsi="Times New Roman" w:cs="Times New Roman"/>
          <w:bCs/>
          <w:szCs w:val="21"/>
        </w:rPr>
        <w:t xml:space="preserve">) and PHF19 mRNA levels in bone marrow specimens from newly diagnosed </w:t>
      </w:r>
      <w:proofErr w:type="gramStart"/>
      <w:r w:rsidR="000052EA" w:rsidRPr="00151079">
        <w:rPr>
          <w:rFonts w:ascii="Times New Roman" w:hAnsi="Times New Roman" w:cs="Times New Roman"/>
          <w:bCs/>
          <w:szCs w:val="21"/>
        </w:rPr>
        <w:t>t(</w:t>
      </w:r>
      <w:proofErr w:type="gramEnd"/>
      <w:r w:rsidR="000052EA" w:rsidRPr="00151079">
        <w:rPr>
          <w:rFonts w:ascii="Times New Roman" w:hAnsi="Times New Roman" w:cs="Times New Roman"/>
          <w:bCs/>
          <w:szCs w:val="21"/>
        </w:rPr>
        <w:t>8;21) AML patients (GEO database, GSE6891). Samples were analyzed using Affymetrix gene expression arrays. Statistical significance was assessed by Mann-Whitney U test. Statistical significance of correlation was assessed by Spearman’s rank correlation test.</w:t>
      </w:r>
    </w:p>
    <w:p w14:paraId="6C2F50AD" w14:textId="77777777" w:rsidR="00115521" w:rsidRPr="00151079" w:rsidRDefault="00000000">
      <w:pPr>
        <w:spacing w:line="480" w:lineRule="auto"/>
        <w:contextualSpacing/>
        <w:jc w:val="center"/>
        <w:rPr>
          <w:rFonts w:ascii="Times New Roman" w:hAnsi="Times New Roman" w:cs="Times New Roman"/>
          <w:color w:val="FF0000"/>
          <w:szCs w:val="21"/>
        </w:rPr>
      </w:pPr>
      <w:r w:rsidRPr="00151079">
        <w:rPr>
          <w:rFonts w:ascii="Times New Roman" w:hAnsi="Times New Roman" w:cs="Times New Roman"/>
          <w:bCs/>
          <w:szCs w:val="21"/>
        </w:rPr>
        <w:br w:type="page"/>
      </w:r>
    </w:p>
    <w:p w14:paraId="6E36DC3B" w14:textId="77777777" w:rsidR="00115521" w:rsidRPr="00151079" w:rsidRDefault="00000000" w:rsidP="00B83374">
      <w:pPr>
        <w:spacing w:line="480" w:lineRule="auto"/>
        <w:contextualSpacing/>
        <w:jc w:val="left"/>
        <w:rPr>
          <w:rFonts w:ascii="Times New Roman" w:hAnsi="Times New Roman" w:cs="Times New Roman"/>
          <w:b/>
          <w:bCs/>
          <w:szCs w:val="21"/>
        </w:rPr>
      </w:pPr>
      <w:r w:rsidRPr="00151079">
        <w:rPr>
          <w:rFonts w:ascii="Times New Roman" w:hAnsi="Times New Roman" w:cs="Times New Roman"/>
          <w:noProof/>
          <w:color w:val="FF0000"/>
          <w:szCs w:val="21"/>
        </w:rPr>
        <w:lastRenderedPageBreak/>
        <w:drawing>
          <wp:inline distT="0" distB="0" distL="0" distR="0" wp14:anchorId="61451E3E" wp14:editId="33A61441">
            <wp:extent cx="3239770" cy="2011045"/>
            <wp:effectExtent l="0" t="0" r="6350" b="635"/>
            <wp:docPr id="13457851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785127"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40000" cy="2011302"/>
                    </a:xfrm>
                    <a:prstGeom prst="rect">
                      <a:avLst/>
                    </a:prstGeom>
                  </pic:spPr>
                </pic:pic>
              </a:graphicData>
            </a:graphic>
          </wp:inline>
        </w:drawing>
      </w:r>
    </w:p>
    <w:p w14:paraId="49ABA61D" w14:textId="7FC80B31" w:rsidR="00115521" w:rsidRPr="00151079" w:rsidRDefault="00000000">
      <w:pPr>
        <w:spacing w:line="480" w:lineRule="auto"/>
        <w:contextualSpacing/>
        <w:rPr>
          <w:rFonts w:ascii="Times New Roman" w:hAnsi="Times New Roman" w:cs="Times New Roman"/>
          <w:szCs w:val="21"/>
        </w:rPr>
      </w:pPr>
      <w:r w:rsidRPr="00151079">
        <w:rPr>
          <w:rFonts w:ascii="Times New Roman" w:hAnsi="Times New Roman" w:cs="Times New Roman" w:hint="eastAsia"/>
          <w:b/>
          <w:bCs/>
          <w:szCs w:val="21"/>
        </w:rPr>
        <w:t>Supplementary</w:t>
      </w:r>
      <w:r w:rsidRPr="00151079">
        <w:rPr>
          <w:rFonts w:ascii="Times New Roman" w:hAnsi="Times New Roman" w:cs="Times New Roman"/>
          <w:b/>
          <w:szCs w:val="21"/>
          <w:lang w:val="es-ES"/>
        </w:rPr>
        <w:t xml:space="preserve"> </w:t>
      </w:r>
      <w:r w:rsidRPr="00151079">
        <w:rPr>
          <w:rFonts w:ascii="Times New Roman" w:hAnsi="Times New Roman" w:cs="Times New Roman"/>
          <w:b/>
          <w:szCs w:val="21"/>
        </w:rPr>
        <w:t>Fig</w:t>
      </w:r>
      <w:r w:rsidR="000052EA" w:rsidRPr="00151079">
        <w:rPr>
          <w:rFonts w:ascii="Times New Roman" w:hAnsi="Times New Roman" w:cs="Times New Roman" w:hint="eastAsia"/>
          <w:b/>
          <w:szCs w:val="21"/>
        </w:rPr>
        <w:t>.</w:t>
      </w:r>
      <w:r w:rsidR="005958FD" w:rsidRPr="00151079">
        <w:rPr>
          <w:rFonts w:ascii="Times New Roman" w:hAnsi="Times New Roman" w:cs="Times New Roman" w:hint="eastAsia"/>
          <w:b/>
          <w:szCs w:val="21"/>
        </w:rPr>
        <w:t xml:space="preserve"> </w:t>
      </w:r>
      <w:r w:rsidRPr="00151079">
        <w:rPr>
          <w:rFonts w:ascii="Times New Roman" w:hAnsi="Times New Roman" w:cs="Times New Roman"/>
          <w:b/>
          <w:szCs w:val="21"/>
        </w:rPr>
        <w:t>2</w:t>
      </w:r>
      <w:r w:rsidR="000052EA" w:rsidRPr="00151079">
        <w:rPr>
          <w:rFonts w:ascii="Times New Roman" w:hAnsi="Times New Roman" w:cs="Times New Roman" w:hint="eastAsia"/>
          <w:b/>
          <w:szCs w:val="21"/>
        </w:rPr>
        <w:t xml:space="preserve"> </w:t>
      </w:r>
      <w:r w:rsidR="000052EA" w:rsidRPr="00DF5804">
        <w:rPr>
          <w:rFonts w:ascii="Times New Roman" w:hAnsi="Times New Roman" w:cs="Times New Roman"/>
          <w:b/>
          <w:bCs/>
          <w:szCs w:val="21"/>
        </w:rPr>
        <w:t>Silencing the expression of PHF19 via shRNA targeting PHF19</w:t>
      </w:r>
      <w:r w:rsidR="000052EA" w:rsidRPr="00151079">
        <w:rPr>
          <w:rFonts w:ascii="Times New Roman" w:hAnsi="Times New Roman" w:cs="Times New Roman"/>
          <w:szCs w:val="21"/>
        </w:rPr>
        <w:t xml:space="preserve">. </w:t>
      </w:r>
      <w:r w:rsidRPr="00151079">
        <w:rPr>
          <w:rFonts w:ascii="Times New Roman" w:hAnsi="Times New Roman" w:cs="Times New Roman" w:hint="eastAsia"/>
          <w:b/>
          <w:bCs/>
          <w:szCs w:val="21"/>
        </w:rPr>
        <w:t>A</w:t>
      </w:r>
      <w:r w:rsidR="000052EA" w:rsidRPr="00151079">
        <w:rPr>
          <w:rFonts w:ascii="Times New Roman" w:hAnsi="Times New Roman" w:cs="Times New Roman" w:hint="eastAsia"/>
          <w:b/>
          <w:bCs/>
          <w:szCs w:val="21"/>
        </w:rPr>
        <w:t xml:space="preserve"> </w:t>
      </w:r>
      <w:r w:rsidR="000052EA" w:rsidRPr="00151079">
        <w:rPr>
          <w:rFonts w:ascii="Times New Roman" w:hAnsi="Times New Roman" w:cs="Times New Roman"/>
          <w:szCs w:val="21"/>
        </w:rPr>
        <w:t xml:space="preserve">The Kasumi-1 and SKNO-1 cell lines were respectively stably transfected with a lentivirus-mediated shRNA targeting PHF19 (shPHF19#1 or shPHF19#2) or a negative control scramble shRNA. The target sequences of PHF19 shRNA and the negative control scramble shRNA are presented in Supplementary Table 4. Forty-eight hours subsequent to transfection, cells were selected with puromycin (2 </w:t>
      </w:r>
      <w:r w:rsidR="000052EA" w:rsidRPr="00151079">
        <w:rPr>
          <w:rFonts w:ascii="Times New Roman" w:hAnsi="Times New Roman" w:cs="Times New Roman"/>
          <w:szCs w:val="21"/>
        </w:rPr>
        <w:sym w:font="Symbol" w:char="F06D"/>
      </w:r>
      <w:r w:rsidR="000052EA" w:rsidRPr="00151079">
        <w:rPr>
          <w:rFonts w:ascii="Times New Roman" w:hAnsi="Times New Roman" w:cs="Times New Roman"/>
          <w:szCs w:val="21"/>
        </w:rPr>
        <w:t xml:space="preserve">g/mL) for at least 24 hours prior to RNA extraction for RT-qPCR analysis of WTAP expression levels. The primers utilized are listed in Supplementary Table 6. Data represent the mean ± SEM from 3 independent biological replicates. Statistical significance was evaluated by </w:t>
      </w:r>
      <w:r w:rsidR="000052EA" w:rsidRPr="00151079">
        <w:rPr>
          <w:rFonts w:ascii="Times New Roman" w:hAnsi="Times New Roman"/>
          <w:szCs w:val="21"/>
        </w:rPr>
        <w:t>Student's t-test</w:t>
      </w:r>
      <w:r w:rsidR="00227E0D">
        <w:rPr>
          <w:rFonts w:ascii="Times New Roman" w:hAnsi="Times New Roman" w:hint="eastAsia"/>
          <w:szCs w:val="21"/>
        </w:rPr>
        <w:t xml:space="preserve"> </w:t>
      </w:r>
      <w:proofErr w:type="gramStart"/>
      <w:r w:rsidR="00227E0D">
        <w:rPr>
          <w:rFonts w:ascii="Times New Roman" w:hAnsi="Times New Roman" w:hint="eastAsia"/>
          <w:szCs w:val="21"/>
        </w:rPr>
        <w:t>(</w:t>
      </w:r>
      <w:r w:rsidRPr="00151079">
        <w:rPr>
          <w:rFonts w:ascii="Times New Roman" w:hAnsi="Times New Roman" w:cs="Times New Roman"/>
          <w:szCs w:val="21"/>
          <w:vertAlign w:val="superscript"/>
        </w:rPr>
        <w:t xml:space="preserve"> *</w:t>
      </w:r>
      <w:proofErr w:type="gramEnd"/>
      <w:r w:rsidRPr="00151079">
        <w:rPr>
          <w:rFonts w:ascii="Times New Roman" w:hAnsi="Times New Roman" w:cs="Times New Roman"/>
          <w:szCs w:val="21"/>
          <w:vertAlign w:val="superscript"/>
        </w:rPr>
        <w:t>**</w:t>
      </w:r>
      <w:r w:rsidRPr="00151079">
        <w:rPr>
          <w:rFonts w:ascii="Times New Roman" w:hAnsi="Times New Roman" w:cs="Times New Roman"/>
          <w:i/>
          <w:iCs/>
          <w:szCs w:val="21"/>
        </w:rPr>
        <w:t>p</w:t>
      </w:r>
      <w:r w:rsidRPr="00151079">
        <w:rPr>
          <w:rFonts w:ascii="Times New Roman" w:hAnsi="Times New Roman" w:cs="Times New Roman"/>
          <w:szCs w:val="21"/>
        </w:rPr>
        <w:t xml:space="preserve"> &lt; 0.001;</w:t>
      </w:r>
      <w:r w:rsidRPr="00151079">
        <w:rPr>
          <w:rFonts w:ascii="Times New Roman" w:hAnsi="Times New Roman" w:cs="Times New Roman"/>
          <w:szCs w:val="21"/>
          <w:vertAlign w:val="superscript"/>
        </w:rPr>
        <w:t xml:space="preserve"> ****</w:t>
      </w:r>
      <w:r w:rsidRPr="00151079">
        <w:rPr>
          <w:rFonts w:ascii="Times New Roman" w:hAnsi="Times New Roman" w:cs="Times New Roman"/>
          <w:i/>
          <w:iCs/>
          <w:szCs w:val="21"/>
        </w:rPr>
        <w:t>p</w:t>
      </w:r>
      <w:r w:rsidRPr="00151079">
        <w:rPr>
          <w:rFonts w:ascii="Times New Roman" w:hAnsi="Times New Roman" w:cs="Times New Roman"/>
          <w:szCs w:val="21"/>
        </w:rPr>
        <w:t xml:space="preserve"> &lt; 0.0001</w:t>
      </w:r>
      <w:r w:rsidR="00227E0D">
        <w:rPr>
          <w:rFonts w:ascii="Times New Roman" w:hAnsi="Times New Roman" w:cs="Times New Roman" w:hint="eastAsia"/>
          <w:szCs w:val="21"/>
        </w:rPr>
        <w:t>)</w:t>
      </w:r>
      <w:r w:rsidRPr="00151079">
        <w:rPr>
          <w:rFonts w:ascii="Times New Roman" w:hAnsi="Times New Roman" w:cs="Times New Roman"/>
          <w:szCs w:val="21"/>
        </w:rPr>
        <w:t>.</w:t>
      </w:r>
      <w:r w:rsidRPr="00151079">
        <w:rPr>
          <w:rFonts w:ascii="Times New Roman" w:hAnsi="Times New Roman" w:cs="Times New Roman"/>
          <w:szCs w:val="21"/>
        </w:rPr>
        <w:br w:type="page"/>
      </w:r>
    </w:p>
    <w:p w14:paraId="591088EA" w14:textId="77777777" w:rsidR="00115521" w:rsidRPr="00151079" w:rsidRDefault="00000000">
      <w:pPr>
        <w:spacing w:line="480" w:lineRule="auto"/>
        <w:contextualSpacing/>
        <w:rPr>
          <w:rFonts w:ascii="Times New Roman" w:hAnsi="Times New Roman" w:cs="Times New Roman"/>
          <w:bCs/>
          <w:szCs w:val="21"/>
        </w:rPr>
      </w:pPr>
      <w:r w:rsidRPr="00151079">
        <w:rPr>
          <w:rFonts w:ascii="Times New Roman" w:hAnsi="Times New Roman" w:cs="Times New Roman"/>
          <w:bCs/>
          <w:noProof/>
          <w:szCs w:val="21"/>
        </w:rPr>
        <w:lastRenderedPageBreak/>
        <w:drawing>
          <wp:inline distT="0" distB="0" distL="0" distR="0" wp14:anchorId="0563D264" wp14:editId="618AF276">
            <wp:extent cx="5274310" cy="4439285"/>
            <wp:effectExtent l="0" t="0" r="13970" b="10795"/>
            <wp:docPr id="8725266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526615" name="图片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439285"/>
                    </a:xfrm>
                    <a:prstGeom prst="rect">
                      <a:avLst/>
                    </a:prstGeom>
                  </pic:spPr>
                </pic:pic>
              </a:graphicData>
            </a:graphic>
          </wp:inline>
        </w:drawing>
      </w:r>
    </w:p>
    <w:p w14:paraId="6A6165CD" w14:textId="13B83E5E" w:rsidR="00115521" w:rsidRPr="00151079" w:rsidRDefault="00000000">
      <w:pPr>
        <w:spacing w:line="480" w:lineRule="auto"/>
        <w:contextualSpacing/>
        <w:rPr>
          <w:rFonts w:ascii="Times New Roman" w:hAnsi="Times New Roman" w:cs="Times New Roman"/>
          <w:szCs w:val="21"/>
        </w:rPr>
      </w:pPr>
      <w:r w:rsidRPr="00151079">
        <w:rPr>
          <w:rFonts w:ascii="Times New Roman" w:hAnsi="Times New Roman" w:cs="Times New Roman" w:hint="eastAsia"/>
          <w:b/>
          <w:bCs/>
          <w:szCs w:val="21"/>
        </w:rPr>
        <w:t xml:space="preserve">Supplementary </w:t>
      </w:r>
      <w:r w:rsidRPr="00151079">
        <w:rPr>
          <w:rFonts w:ascii="Times New Roman" w:hAnsi="Times New Roman" w:cs="Times New Roman"/>
          <w:b/>
          <w:bCs/>
          <w:szCs w:val="21"/>
        </w:rPr>
        <w:t>Fig</w:t>
      </w:r>
      <w:r w:rsidR="000052EA" w:rsidRPr="00151079">
        <w:rPr>
          <w:rFonts w:ascii="Times New Roman" w:hAnsi="Times New Roman" w:cs="Times New Roman" w:hint="eastAsia"/>
          <w:b/>
          <w:bCs/>
          <w:szCs w:val="21"/>
        </w:rPr>
        <w:t>.</w:t>
      </w:r>
      <w:r w:rsidR="005958FD" w:rsidRPr="00151079">
        <w:rPr>
          <w:rFonts w:ascii="Times New Roman" w:hAnsi="Times New Roman" w:cs="Times New Roman" w:hint="eastAsia"/>
          <w:b/>
          <w:bCs/>
          <w:szCs w:val="21"/>
        </w:rPr>
        <w:t xml:space="preserve"> </w:t>
      </w:r>
      <w:r w:rsidRPr="00151079">
        <w:rPr>
          <w:rFonts w:ascii="Times New Roman" w:hAnsi="Times New Roman" w:cs="Times New Roman"/>
          <w:b/>
          <w:bCs/>
          <w:szCs w:val="21"/>
        </w:rPr>
        <w:t>3</w:t>
      </w:r>
      <w:r w:rsidR="000052EA" w:rsidRPr="00151079">
        <w:rPr>
          <w:rFonts w:ascii="Times New Roman" w:hAnsi="Times New Roman" w:cs="Times New Roman" w:hint="eastAsia"/>
          <w:b/>
          <w:bCs/>
          <w:szCs w:val="21"/>
        </w:rPr>
        <w:t xml:space="preserve"> </w:t>
      </w:r>
      <w:r w:rsidR="000052EA" w:rsidRPr="00DF5804">
        <w:rPr>
          <w:rFonts w:ascii="Times New Roman" w:hAnsi="Times New Roman" w:cs="Times New Roman"/>
          <w:b/>
          <w:bCs/>
          <w:szCs w:val="21"/>
        </w:rPr>
        <w:t>HIF1α induces the high expression of PHF19 through m</w:t>
      </w:r>
      <w:r w:rsidR="000052EA" w:rsidRPr="00DF5804">
        <w:rPr>
          <w:rFonts w:ascii="Times New Roman" w:hAnsi="Times New Roman" w:cs="Times New Roman"/>
          <w:b/>
          <w:bCs/>
          <w:szCs w:val="21"/>
          <w:vertAlign w:val="superscript"/>
        </w:rPr>
        <w:t>6</w:t>
      </w:r>
      <w:r w:rsidR="000052EA" w:rsidRPr="00DF5804">
        <w:rPr>
          <w:rFonts w:ascii="Times New Roman" w:hAnsi="Times New Roman" w:cs="Times New Roman"/>
          <w:b/>
          <w:bCs/>
          <w:szCs w:val="21"/>
        </w:rPr>
        <w:t>A methylation modification mediated by WTAP</w:t>
      </w:r>
      <w:r w:rsidR="000052EA" w:rsidRPr="00151079">
        <w:rPr>
          <w:rFonts w:ascii="Times New Roman" w:hAnsi="Times New Roman" w:cs="Times New Roman"/>
          <w:szCs w:val="21"/>
        </w:rPr>
        <w:t xml:space="preserve">. </w:t>
      </w:r>
      <w:r w:rsidRPr="00151079">
        <w:rPr>
          <w:rFonts w:ascii="Times New Roman" w:hAnsi="Times New Roman" w:cs="Times New Roman" w:hint="eastAsia"/>
          <w:b/>
          <w:bCs/>
          <w:szCs w:val="21"/>
        </w:rPr>
        <w:t>A</w:t>
      </w:r>
      <w:r w:rsidR="000052EA" w:rsidRPr="00151079">
        <w:rPr>
          <w:rFonts w:ascii="Times New Roman" w:hAnsi="Times New Roman" w:cs="Times New Roman" w:hint="eastAsia"/>
          <w:b/>
          <w:bCs/>
          <w:szCs w:val="21"/>
        </w:rPr>
        <w:t xml:space="preserve"> </w:t>
      </w:r>
      <w:r w:rsidR="00472E34" w:rsidRPr="00151079">
        <w:rPr>
          <w:rFonts w:ascii="Times New Roman" w:hAnsi="Times New Roman" w:cs="Times New Roman"/>
          <w:szCs w:val="21"/>
        </w:rPr>
        <w:t>The lentiviral vector for stable ectopic expression of the human HIF1</w:t>
      </w:r>
      <w:r w:rsidR="00472E34" w:rsidRPr="00151079">
        <w:rPr>
          <w:rFonts w:ascii="Times New Roman" w:hAnsi="Times New Roman" w:cs="Times New Roman"/>
          <w:szCs w:val="21"/>
        </w:rPr>
        <w:sym w:font="Symbol" w:char="F061"/>
      </w:r>
      <w:r w:rsidR="00472E34" w:rsidRPr="00151079">
        <w:rPr>
          <w:rFonts w:ascii="Times New Roman" w:hAnsi="Times New Roman" w:cs="Times New Roman"/>
          <w:szCs w:val="21"/>
        </w:rPr>
        <w:t xml:space="preserve"> gene was transfected into the Kasumi-1 or SKNO-1 cell line. Forty-eight hours post-transfection, cells were selected with neomycin (400 </w:t>
      </w:r>
      <w:r w:rsidR="00472E34" w:rsidRPr="00151079">
        <w:rPr>
          <w:rFonts w:ascii="Times New Roman" w:hAnsi="Times New Roman" w:cs="Times New Roman"/>
          <w:szCs w:val="21"/>
        </w:rPr>
        <w:sym w:font="Symbol" w:char="F06D"/>
      </w:r>
      <w:r w:rsidR="00472E34" w:rsidRPr="00151079">
        <w:rPr>
          <w:rFonts w:ascii="Times New Roman" w:hAnsi="Times New Roman" w:cs="Times New Roman"/>
          <w:szCs w:val="21"/>
        </w:rPr>
        <w:t>g/mL) for at least 24 hours before RNA extraction for RT-qPCR analysis of WTAP and PHF19 expression levels. The primers used are listed in Supplementary Table 6.</w:t>
      </w:r>
      <w:r w:rsidR="000052EA" w:rsidRPr="00151079">
        <w:rPr>
          <w:rFonts w:ascii="Times New Roman" w:hAnsi="Times New Roman" w:cs="Times New Roman"/>
          <w:szCs w:val="21"/>
        </w:rPr>
        <w:t xml:space="preserve"> </w:t>
      </w:r>
      <w:r w:rsidRPr="00151079">
        <w:rPr>
          <w:rFonts w:ascii="Times New Roman" w:hAnsi="Times New Roman" w:cs="Times New Roman" w:hint="eastAsia"/>
          <w:b/>
          <w:bCs/>
          <w:szCs w:val="21"/>
        </w:rPr>
        <w:t>B</w:t>
      </w:r>
      <w:r w:rsidR="00C00023" w:rsidRPr="00151079">
        <w:rPr>
          <w:rFonts w:ascii="Times New Roman" w:hAnsi="Times New Roman" w:cs="Times New Roman" w:hint="eastAsia"/>
          <w:b/>
          <w:bCs/>
          <w:szCs w:val="21"/>
        </w:rPr>
        <w:t xml:space="preserve"> </w:t>
      </w:r>
      <w:r w:rsidR="00C00023" w:rsidRPr="00151079">
        <w:rPr>
          <w:rFonts w:ascii="Times New Roman" w:hAnsi="Times New Roman" w:cs="Times New Roman"/>
          <w:szCs w:val="21"/>
        </w:rPr>
        <w:t>Kasumi-1 and SKNO-1 cell lines were respectively stably transfected with a lentivirus-mediated shRNA targeting HIF1</w:t>
      </w:r>
      <w:r w:rsidR="00C00023" w:rsidRPr="00151079">
        <w:rPr>
          <w:rFonts w:ascii="Times New Roman" w:hAnsi="Times New Roman" w:cs="Times New Roman"/>
          <w:szCs w:val="21"/>
        </w:rPr>
        <w:sym w:font="Symbol" w:char="F061"/>
      </w:r>
      <w:r w:rsidR="00C00023" w:rsidRPr="00151079">
        <w:rPr>
          <w:rFonts w:ascii="Times New Roman" w:hAnsi="Times New Roman" w:cs="Times New Roman"/>
          <w:szCs w:val="21"/>
        </w:rPr>
        <w:t xml:space="preserve"> or a negative control scramble shRNA. The target sequences of both are listed in Supplementary Table 4. </w:t>
      </w:r>
      <w:r w:rsidR="00472E34" w:rsidRPr="00151079">
        <w:rPr>
          <w:rFonts w:ascii="Times New Roman" w:hAnsi="Times New Roman" w:cs="Times New Roman"/>
          <w:szCs w:val="21"/>
        </w:rPr>
        <w:t>Forty-eight hours post-transfection</w:t>
      </w:r>
      <w:r w:rsidR="00C00023" w:rsidRPr="00151079">
        <w:rPr>
          <w:rFonts w:ascii="Times New Roman" w:hAnsi="Times New Roman" w:cs="Times New Roman"/>
          <w:szCs w:val="21"/>
        </w:rPr>
        <w:t xml:space="preserve">, cells were selected with puromycin (2 </w:t>
      </w:r>
      <w:r w:rsidR="00C00023" w:rsidRPr="00151079">
        <w:rPr>
          <w:rFonts w:ascii="Times New Roman" w:hAnsi="Times New Roman" w:cs="Times New Roman"/>
          <w:szCs w:val="21"/>
        </w:rPr>
        <w:sym w:font="Symbol" w:char="F06D"/>
      </w:r>
      <w:r w:rsidR="00C00023" w:rsidRPr="00151079">
        <w:rPr>
          <w:rFonts w:ascii="Times New Roman" w:hAnsi="Times New Roman" w:cs="Times New Roman"/>
          <w:szCs w:val="21"/>
        </w:rPr>
        <w:t>g/mL) for at least 24 hours before RNA extraction for RT-qPCR analysis of WTAP and PHF19 expression levels.</w:t>
      </w:r>
      <w:r w:rsidR="00C00023" w:rsidRPr="00151079">
        <w:rPr>
          <w:rFonts w:ascii="Times New Roman" w:hAnsi="Times New Roman" w:cs="Times New Roman" w:hint="eastAsia"/>
          <w:szCs w:val="21"/>
        </w:rPr>
        <w:t xml:space="preserve"> </w:t>
      </w:r>
      <w:r w:rsidRPr="00151079">
        <w:rPr>
          <w:rFonts w:ascii="Times New Roman" w:hAnsi="Times New Roman" w:cs="Times New Roman"/>
          <w:szCs w:val="21"/>
        </w:rPr>
        <w:t xml:space="preserve">Data are the mean ± SEM from 3 independent biological replicates. Statistical significance was assessed by </w:t>
      </w:r>
      <w:r w:rsidR="007D5949" w:rsidRPr="00151079">
        <w:rPr>
          <w:rFonts w:ascii="Times New Roman" w:hAnsi="Times New Roman"/>
          <w:szCs w:val="21"/>
        </w:rPr>
        <w:t>Student's t-test</w:t>
      </w:r>
      <w:r w:rsidR="00227E0D">
        <w:rPr>
          <w:rFonts w:ascii="Times New Roman" w:hAnsi="Times New Roman" w:hint="eastAsia"/>
          <w:szCs w:val="21"/>
        </w:rPr>
        <w:t xml:space="preserve"> (</w:t>
      </w:r>
      <w:r w:rsidR="00C00023" w:rsidRPr="00151079">
        <w:rPr>
          <w:rFonts w:ascii="Times New Roman" w:hAnsi="Times New Roman" w:cs="Times New Roman"/>
          <w:szCs w:val="21"/>
          <w:vertAlign w:val="superscript"/>
        </w:rPr>
        <w:t>*</w:t>
      </w:r>
      <w:r w:rsidR="00C00023" w:rsidRPr="00151079">
        <w:rPr>
          <w:rFonts w:ascii="Times New Roman" w:hAnsi="Times New Roman" w:cs="Times New Roman"/>
          <w:i/>
          <w:iCs/>
          <w:szCs w:val="21"/>
        </w:rPr>
        <w:t>p</w:t>
      </w:r>
      <w:r w:rsidR="00C00023" w:rsidRPr="00151079">
        <w:rPr>
          <w:rFonts w:ascii="Times New Roman" w:hAnsi="Times New Roman" w:cs="Times New Roman"/>
          <w:szCs w:val="21"/>
        </w:rPr>
        <w:t xml:space="preserve"> &lt; 0.05;</w:t>
      </w:r>
      <w:r w:rsidR="00C00023" w:rsidRPr="00151079">
        <w:rPr>
          <w:rFonts w:ascii="Times New Roman" w:hAnsi="Times New Roman" w:cs="Times New Roman"/>
          <w:szCs w:val="21"/>
          <w:vertAlign w:val="superscript"/>
        </w:rPr>
        <w:t xml:space="preserve"> </w:t>
      </w:r>
      <w:r w:rsidR="00C00023" w:rsidRPr="00151079">
        <w:rPr>
          <w:rFonts w:ascii="Times New Roman" w:hAnsi="Times New Roman" w:cs="Times New Roman"/>
          <w:szCs w:val="21"/>
          <w:vertAlign w:val="superscript"/>
        </w:rPr>
        <w:lastRenderedPageBreak/>
        <w:t>**</w:t>
      </w:r>
      <w:r w:rsidR="00C00023" w:rsidRPr="00151079">
        <w:rPr>
          <w:rFonts w:ascii="Times New Roman" w:hAnsi="Times New Roman" w:cs="Times New Roman"/>
          <w:i/>
          <w:iCs/>
          <w:szCs w:val="21"/>
        </w:rPr>
        <w:t>p</w:t>
      </w:r>
      <w:r w:rsidR="00C00023" w:rsidRPr="00151079">
        <w:rPr>
          <w:rFonts w:ascii="Times New Roman" w:hAnsi="Times New Roman" w:cs="Times New Roman"/>
          <w:szCs w:val="21"/>
        </w:rPr>
        <w:t xml:space="preserve"> &lt; 0.01;</w:t>
      </w:r>
      <w:r w:rsidR="00C00023" w:rsidRPr="00151079">
        <w:rPr>
          <w:rFonts w:ascii="Times New Roman" w:hAnsi="Times New Roman" w:cs="Times New Roman"/>
          <w:szCs w:val="21"/>
          <w:vertAlign w:val="superscript"/>
        </w:rPr>
        <w:t xml:space="preserve"> ****</w:t>
      </w:r>
      <w:r w:rsidR="00C00023" w:rsidRPr="00151079">
        <w:rPr>
          <w:rFonts w:ascii="Times New Roman" w:hAnsi="Times New Roman" w:cs="Times New Roman"/>
          <w:i/>
          <w:iCs/>
          <w:szCs w:val="21"/>
        </w:rPr>
        <w:t>p</w:t>
      </w:r>
      <w:r w:rsidR="00C00023" w:rsidRPr="00151079">
        <w:rPr>
          <w:rFonts w:ascii="Times New Roman" w:hAnsi="Times New Roman" w:cs="Times New Roman"/>
          <w:szCs w:val="21"/>
        </w:rPr>
        <w:t xml:space="preserve"> &lt; 0.0001</w:t>
      </w:r>
      <w:r w:rsidR="00227E0D">
        <w:rPr>
          <w:rFonts w:ascii="Times New Roman" w:hAnsi="Times New Roman" w:cs="Times New Roman" w:hint="eastAsia"/>
          <w:szCs w:val="21"/>
        </w:rPr>
        <w:t>)</w:t>
      </w:r>
      <w:r w:rsidRPr="00151079">
        <w:rPr>
          <w:rFonts w:ascii="Times New Roman" w:hAnsi="Times New Roman" w:cs="Times New Roman"/>
          <w:szCs w:val="21"/>
        </w:rPr>
        <w:t xml:space="preserve">. </w:t>
      </w:r>
      <w:r w:rsidRPr="00151079">
        <w:rPr>
          <w:rFonts w:ascii="Times New Roman" w:hAnsi="Times New Roman" w:cs="Times New Roman"/>
          <w:szCs w:val="21"/>
        </w:rPr>
        <w:br w:type="page"/>
      </w:r>
    </w:p>
    <w:p w14:paraId="358B5FC9" w14:textId="77777777" w:rsidR="00115521" w:rsidRPr="00151079" w:rsidRDefault="00000000">
      <w:pPr>
        <w:spacing w:line="480" w:lineRule="auto"/>
        <w:contextualSpacing/>
        <w:jc w:val="center"/>
        <w:rPr>
          <w:rFonts w:ascii="Times New Roman" w:hAnsi="Times New Roman" w:cs="Times New Roman"/>
          <w:szCs w:val="21"/>
        </w:rPr>
      </w:pPr>
      <w:r w:rsidRPr="00151079">
        <w:rPr>
          <w:rFonts w:ascii="Times New Roman" w:hAnsi="Times New Roman" w:cs="Times New Roman"/>
          <w:noProof/>
          <w:szCs w:val="21"/>
        </w:rPr>
        <w:lastRenderedPageBreak/>
        <w:drawing>
          <wp:inline distT="0" distB="0" distL="0" distR="0" wp14:anchorId="2A84722F" wp14:editId="361D3C55">
            <wp:extent cx="5273675" cy="2268855"/>
            <wp:effectExtent l="0" t="0" r="14605" b="1905"/>
            <wp:docPr id="16296490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649054" name="图片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000" cy="2269364"/>
                    </a:xfrm>
                    <a:prstGeom prst="rect">
                      <a:avLst/>
                    </a:prstGeom>
                  </pic:spPr>
                </pic:pic>
              </a:graphicData>
            </a:graphic>
          </wp:inline>
        </w:drawing>
      </w:r>
    </w:p>
    <w:p w14:paraId="3EE67497" w14:textId="70C3EF04" w:rsidR="00115521" w:rsidRPr="00151079" w:rsidRDefault="00000000">
      <w:pPr>
        <w:widowControl/>
        <w:spacing w:line="480" w:lineRule="auto"/>
        <w:contextualSpacing/>
        <w:rPr>
          <w:rFonts w:ascii="Times New Roman" w:hAnsi="Times New Roman" w:cs="Times New Roman"/>
          <w:szCs w:val="21"/>
        </w:rPr>
      </w:pPr>
      <w:r w:rsidRPr="00151079">
        <w:rPr>
          <w:rFonts w:ascii="Times New Roman" w:hAnsi="Times New Roman" w:cs="Times New Roman" w:hint="eastAsia"/>
          <w:b/>
          <w:bCs/>
          <w:szCs w:val="21"/>
        </w:rPr>
        <w:t xml:space="preserve">Supplementary </w:t>
      </w:r>
      <w:r w:rsidRPr="00151079">
        <w:rPr>
          <w:rFonts w:ascii="Times New Roman" w:hAnsi="Times New Roman" w:cs="Times New Roman"/>
          <w:b/>
          <w:bCs/>
          <w:szCs w:val="21"/>
        </w:rPr>
        <w:t>Fig</w:t>
      </w:r>
      <w:r w:rsidR="007D5949" w:rsidRPr="00151079">
        <w:rPr>
          <w:rFonts w:ascii="Times New Roman" w:hAnsi="Times New Roman" w:cs="Times New Roman" w:hint="eastAsia"/>
          <w:b/>
          <w:bCs/>
          <w:szCs w:val="21"/>
        </w:rPr>
        <w:t>.</w:t>
      </w:r>
      <w:r w:rsidR="005958FD" w:rsidRPr="00151079">
        <w:rPr>
          <w:rFonts w:ascii="Times New Roman" w:hAnsi="Times New Roman" w:cs="Times New Roman" w:hint="eastAsia"/>
          <w:b/>
          <w:bCs/>
          <w:szCs w:val="21"/>
        </w:rPr>
        <w:t xml:space="preserve"> </w:t>
      </w:r>
      <w:r w:rsidRPr="00151079">
        <w:rPr>
          <w:rFonts w:ascii="Times New Roman" w:hAnsi="Times New Roman" w:cs="Times New Roman"/>
          <w:b/>
          <w:bCs/>
          <w:szCs w:val="21"/>
        </w:rPr>
        <w:t>4</w:t>
      </w:r>
      <w:r w:rsidR="007D5949" w:rsidRPr="00151079">
        <w:rPr>
          <w:rFonts w:ascii="Times New Roman" w:hAnsi="Times New Roman" w:cs="Times New Roman" w:hint="eastAsia"/>
          <w:b/>
          <w:bCs/>
          <w:szCs w:val="21"/>
        </w:rPr>
        <w:t xml:space="preserve"> </w:t>
      </w:r>
      <w:r w:rsidR="007D5949" w:rsidRPr="00DF5804">
        <w:rPr>
          <w:rFonts w:ascii="Times New Roman" w:hAnsi="Times New Roman" w:cs="Times New Roman"/>
          <w:b/>
          <w:bCs/>
          <w:szCs w:val="21"/>
        </w:rPr>
        <w:t>WTAP Knockdown leads to the down-regulation of PHF19 mRNA expression</w:t>
      </w:r>
      <w:r w:rsidR="007D5949" w:rsidRPr="00151079">
        <w:rPr>
          <w:rFonts w:ascii="Times New Roman" w:hAnsi="Times New Roman" w:cs="Times New Roman"/>
          <w:szCs w:val="21"/>
        </w:rPr>
        <w:t>.</w:t>
      </w:r>
      <w:r w:rsidRPr="00151079">
        <w:rPr>
          <w:rFonts w:ascii="Times New Roman" w:hAnsi="Times New Roman" w:cs="Times New Roman"/>
          <w:szCs w:val="21"/>
        </w:rPr>
        <w:t xml:space="preserve"> </w:t>
      </w:r>
      <w:r w:rsidRPr="00151079">
        <w:rPr>
          <w:rFonts w:ascii="Times New Roman" w:hAnsi="Times New Roman" w:cs="Times New Roman" w:hint="eastAsia"/>
          <w:b/>
          <w:bCs/>
          <w:szCs w:val="21"/>
        </w:rPr>
        <w:t>A</w:t>
      </w:r>
      <w:r w:rsidR="007D5949" w:rsidRPr="00151079">
        <w:rPr>
          <w:rFonts w:ascii="Times New Roman" w:hAnsi="Times New Roman" w:cs="Times New Roman" w:hint="eastAsia"/>
          <w:b/>
          <w:bCs/>
          <w:szCs w:val="21"/>
        </w:rPr>
        <w:t xml:space="preserve"> </w:t>
      </w:r>
      <w:r w:rsidR="007D5949" w:rsidRPr="00151079">
        <w:rPr>
          <w:rFonts w:ascii="Times New Roman" w:hAnsi="Times New Roman" w:cs="Times New Roman"/>
          <w:szCs w:val="21"/>
        </w:rPr>
        <w:t xml:space="preserve">Kasumi-1 and SKNO-1 cell lines were respectively stably transfected with a lentivirus-mediated shRNA targeting WTAP or a negative control scramble shRNA. The target sequences are listed in Supplementary Table 4. Forty-eight hours post-transfection, cells were selected with puromycin (2 </w:t>
      </w:r>
      <w:r w:rsidR="007D5949" w:rsidRPr="00151079">
        <w:rPr>
          <w:rFonts w:ascii="Times New Roman" w:hAnsi="Times New Roman" w:cs="Times New Roman"/>
          <w:szCs w:val="21"/>
        </w:rPr>
        <w:sym w:font="Symbol" w:char="F06D"/>
      </w:r>
      <w:r w:rsidR="007D5949" w:rsidRPr="00151079">
        <w:rPr>
          <w:rFonts w:ascii="Times New Roman" w:hAnsi="Times New Roman" w:cs="Times New Roman"/>
          <w:szCs w:val="21"/>
        </w:rPr>
        <w:t>g/mL) for at least 24 hours before RNA extraction for RT-qPCR analysis of PHF19 expression.</w:t>
      </w:r>
      <w:r w:rsidR="007D5949" w:rsidRPr="00151079">
        <w:rPr>
          <w:rFonts w:ascii="Times New Roman" w:hAnsi="Times New Roman" w:cs="Times New Roman" w:hint="eastAsia"/>
          <w:szCs w:val="21"/>
        </w:rPr>
        <w:t xml:space="preserve"> </w:t>
      </w:r>
      <w:r w:rsidRPr="00151079">
        <w:rPr>
          <w:rFonts w:ascii="Times New Roman" w:hAnsi="Times New Roman" w:cs="Times New Roman"/>
          <w:szCs w:val="21"/>
        </w:rPr>
        <w:t xml:space="preserve">Data are the mean ± SEM from 3 independent biological replicates. Statistical significance was assessed by </w:t>
      </w:r>
      <w:r w:rsidR="007D5949" w:rsidRPr="00151079">
        <w:rPr>
          <w:rFonts w:ascii="Times New Roman" w:hAnsi="Times New Roman"/>
          <w:szCs w:val="21"/>
        </w:rPr>
        <w:t>Student's t-test</w:t>
      </w:r>
      <w:r w:rsidR="00227E0D">
        <w:rPr>
          <w:rFonts w:ascii="Times New Roman" w:hAnsi="Times New Roman" w:hint="eastAsia"/>
          <w:szCs w:val="21"/>
        </w:rPr>
        <w:t xml:space="preserve"> (</w:t>
      </w:r>
      <w:r w:rsidRPr="00151079">
        <w:rPr>
          <w:rFonts w:ascii="Times New Roman" w:hAnsi="Times New Roman" w:cs="Times New Roman"/>
          <w:szCs w:val="21"/>
          <w:vertAlign w:val="superscript"/>
        </w:rPr>
        <w:t>*</w:t>
      </w:r>
      <w:r w:rsidRPr="00151079">
        <w:rPr>
          <w:rFonts w:ascii="Times New Roman" w:hAnsi="Times New Roman" w:cs="Times New Roman"/>
          <w:i/>
          <w:iCs/>
          <w:szCs w:val="21"/>
        </w:rPr>
        <w:t>p</w:t>
      </w:r>
      <w:r w:rsidRPr="00151079">
        <w:rPr>
          <w:rFonts w:ascii="Times New Roman" w:hAnsi="Times New Roman" w:cs="Times New Roman"/>
          <w:szCs w:val="21"/>
        </w:rPr>
        <w:t xml:space="preserve"> &lt; 0.05;</w:t>
      </w:r>
      <w:r w:rsidRPr="00151079">
        <w:rPr>
          <w:rFonts w:ascii="Times New Roman" w:hAnsi="Times New Roman" w:cs="Times New Roman"/>
          <w:szCs w:val="21"/>
          <w:vertAlign w:val="superscript"/>
        </w:rPr>
        <w:t xml:space="preserve"> **</w:t>
      </w:r>
      <w:r w:rsidRPr="00151079">
        <w:rPr>
          <w:rFonts w:ascii="Times New Roman" w:hAnsi="Times New Roman" w:cs="Times New Roman"/>
          <w:i/>
          <w:iCs/>
          <w:szCs w:val="21"/>
        </w:rPr>
        <w:t>p</w:t>
      </w:r>
      <w:r w:rsidRPr="00151079">
        <w:rPr>
          <w:rFonts w:ascii="Times New Roman" w:hAnsi="Times New Roman" w:cs="Times New Roman"/>
          <w:szCs w:val="21"/>
        </w:rPr>
        <w:t xml:space="preserve"> &lt; 0.01;</w:t>
      </w:r>
      <w:r w:rsidRPr="00151079">
        <w:rPr>
          <w:rFonts w:ascii="Times New Roman" w:hAnsi="Times New Roman" w:cs="Times New Roman"/>
          <w:szCs w:val="21"/>
          <w:vertAlign w:val="superscript"/>
        </w:rPr>
        <w:t xml:space="preserve"> ****</w:t>
      </w:r>
      <w:r w:rsidRPr="00151079">
        <w:rPr>
          <w:rFonts w:ascii="Times New Roman" w:hAnsi="Times New Roman" w:cs="Times New Roman"/>
          <w:i/>
          <w:iCs/>
          <w:szCs w:val="21"/>
        </w:rPr>
        <w:t>p</w:t>
      </w:r>
      <w:r w:rsidRPr="00151079">
        <w:rPr>
          <w:rFonts w:ascii="Times New Roman" w:hAnsi="Times New Roman" w:cs="Times New Roman"/>
          <w:szCs w:val="21"/>
        </w:rPr>
        <w:t xml:space="preserve"> &lt; 0.0001</w:t>
      </w:r>
      <w:r w:rsidR="00227E0D">
        <w:rPr>
          <w:rFonts w:ascii="Times New Roman" w:hAnsi="Times New Roman" w:cs="Times New Roman" w:hint="eastAsia"/>
          <w:szCs w:val="21"/>
        </w:rPr>
        <w:t>)</w:t>
      </w:r>
      <w:r w:rsidRPr="00151079">
        <w:rPr>
          <w:rFonts w:ascii="Times New Roman" w:hAnsi="Times New Roman" w:cs="Times New Roman"/>
          <w:szCs w:val="21"/>
        </w:rPr>
        <w:t>.</w:t>
      </w:r>
      <w:r w:rsidRPr="00151079">
        <w:rPr>
          <w:rFonts w:ascii="Times New Roman" w:hAnsi="Times New Roman" w:cs="Times New Roman"/>
          <w:szCs w:val="21"/>
        </w:rPr>
        <w:br w:type="page"/>
      </w:r>
    </w:p>
    <w:p w14:paraId="2A13A524" w14:textId="77777777" w:rsidR="00115521" w:rsidRPr="00151079" w:rsidRDefault="00000000">
      <w:pPr>
        <w:spacing w:line="480" w:lineRule="auto"/>
        <w:contextualSpacing/>
        <w:jc w:val="center"/>
        <w:rPr>
          <w:rFonts w:ascii="Times New Roman" w:hAnsi="Times New Roman" w:cs="Times New Roman"/>
          <w:color w:val="FF0000"/>
          <w:szCs w:val="21"/>
        </w:rPr>
      </w:pPr>
      <w:r w:rsidRPr="00151079">
        <w:rPr>
          <w:rFonts w:ascii="Times New Roman" w:hAnsi="Times New Roman" w:cs="Times New Roman"/>
          <w:noProof/>
          <w:color w:val="FF0000"/>
          <w:szCs w:val="21"/>
        </w:rPr>
        <w:lastRenderedPageBreak/>
        <w:drawing>
          <wp:inline distT="0" distB="0" distL="0" distR="0" wp14:anchorId="1AA058C1" wp14:editId="1479AFB8">
            <wp:extent cx="5274310" cy="2962910"/>
            <wp:effectExtent l="0" t="0" r="13970" b="8890"/>
            <wp:docPr id="15186964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696499" name="图片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962910"/>
                    </a:xfrm>
                    <a:prstGeom prst="rect">
                      <a:avLst/>
                    </a:prstGeom>
                  </pic:spPr>
                </pic:pic>
              </a:graphicData>
            </a:graphic>
          </wp:inline>
        </w:drawing>
      </w:r>
    </w:p>
    <w:p w14:paraId="4EB31937" w14:textId="6053D562" w:rsidR="00115521" w:rsidRPr="00151079" w:rsidRDefault="00000000">
      <w:pPr>
        <w:spacing w:line="480" w:lineRule="auto"/>
        <w:contextualSpacing/>
        <w:rPr>
          <w:rFonts w:ascii="Times New Roman" w:hAnsi="Times New Roman" w:cs="Times New Roman"/>
          <w:color w:val="FF0000"/>
          <w:szCs w:val="21"/>
        </w:rPr>
      </w:pPr>
      <w:r w:rsidRPr="00151079">
        <w:rPr>
          <w:rFonts w:ascii="Times New Roman" w:hAnsi="Times New Roman" w:cs="Times New Roman" w:hint="eastAsia"/>
          <w:b/>
          <w:bCs/>
          <w:szCs w:val="21"/>
        </w:rPr>
        <w:t xml:space="preserve">Supplementary </w:t>
      </w:r>
      <w:r w:rsidRPr="00151079">
        <w:rPr>
          <w:rFonts w:ascii="Times New Roman" w:hAnsi="Times New Roman" w:cs="Times New Roman"/>
          <w:b/>
          <w:bCs/>
          <w:szCs w:val="21"/>
        </w:rPr>
        <w:t>Fig</w:t>
      </w:r>
      <w:r w:rsidR="007D5949" w:rsidRPr="00151079">
        <w:rPr>
          <w:rFonts w:ascii="Times New Roman" w:hAnsi="Times New Roman" w:cs="Times New Roman" w:hint="eastAsia"/>
          <w:b/>
          <w:bCs/>
          <w:szCs w:val="21"/>
        </w:rPr>
        <w:t>.</w:t>
      </w:r>
      <w:r w:rsidR="005958FD" w:rsidRPr="00151079">
        <w:rPr>
          <w:rFonts w:ascii="Times New Roman" w:hAnsi="Times New Roman" w:cs="Times New Roman" w:hint="eastAsia"/>
          <w:b/>
          <w:bCs/>
          <w:szCs w:val="21"/>
        </w:rPr>
        <w:t xml:space="preserve"> </w:t>
      </w:r>
      <w:r w:rsidRPr="00151079">
        <w:rPr>
          <w:rFonts w:ascii="Times New Roman" w:hAnsi="Times New Roman" w:cs="Times New Roman"/>
          <w:b/>
          <w:bCs/>
          <w:szCs w:val="21"/>
        </w:rPr>
        <w:t>5</w:t>
      </w:r>
      <w:r w:rsidR="007D5949" w:rsidRPr="00151079">
        <w:rPr>
          <w:rFonts w:ascii="Times New Roman" w:hAnsi="Times New Roman" w:cs="Times New Roman" w:hint="eastAsia"/>
          <w:b/>
          <w:bCs/>
          <w:szCs w:val="21"/>
        </w:rPr>
        <w:t xml:space="preserve"> </w:t>
      </w:r>
      <w:r w:rsidR="007D5949" w:rsidRPr="00DF5804">
        <w:rPr>
          <w:rFonts w:ascii="Times New Roman" w:hAnsi="Times New Roman" w:cs="Times New Roman"/>
          <w:b/>
          <w:bCs/>
          <w:szCs w:val="21"/>
        </w:rPr>
        <w:t>AML1/ETO-mediated upregulation of HIF1</w:t>
      </w:r>
      <w:r w:rsidR="007D5949" w:rsidRPr="00DF5804">
        <w:rPr>
          <w:rFonts w:ascii="Times New Roman" w:hAnsi="Times New Roman" w:cs="Times New Roman"/>
          <w:b/>
          <w:bCs/>
          <w:szCs w:val="21"/>
        </w:rPr>
        <w:sym w:font="Symbol" w:char="F061"/>
      </w:r>
      <w:r w:rsidR="007D5949" w:rsidRPr="00DF5804">
        <w:rPr>
          <w:rFonts w:ascii="Times New Roman" w:hAnsi="Times New Roman" w:cs="Times New Roman"/>
          <w:b/>
          <w:bCs/>
          <w:szCs w:val="21"/>
        </w:rPr>
        <w:t xml:space="preserve"> enhances the expression levels of WTAP, PHF19 and H3K27me3</w:t>
      </w:r>
      <w:r w:rsidR="007D5949" w:rsidRPr="00151079">
        <w:rPr>
          <w:rFonts w:ascii="Times New Roman" w:hAnsi="Times New Roman" w:cs="Times New Roman"/>
          <w:szCs w:val="21"/>
        </w:rPr>
        <w:t>.</w:t>
      </w:r>
      <w:r w:rsidRPr="00151079">
        <w:rPr>
          <w:rFonts w:ascii="Times New Roman" w:hAnsi="Times New Roman" w:cs="Times New Roman"/>
          <w:szCs w:val="21"/>
        </w:rPr>
        <w:t xml:space="preserve"> </w:t>
      </w:r>
      <w:r w:rsidRPr="00151079">
        <w:rPr>
          <w:rFonts w:ascii="Times New Roman" w:hAnsi="Times New Roman" w:cs="Times New Roman" w:hint="eastAsia"/>
          <w:b/>
          <w:bCs/>
          <w:szCs w:val="21"/>
        </w:rPr>
        <w:t>A</w:t>
      </w:r>
      <w:r w:rsidR="007D5949" w:rsidRPr="00151079">
        <w:rPr>
          <w:rFonts w:ascii="Times New Roman" w:hAnsi="Times New Roman" w:cs="Times New Roman" w:hint="eastAsia"/>
          <w:b/>
          <w:bCs/>
          <w:szCs w:val="21"/>
        </w:rPr>
        <w:t xml:space="preserve"> </w:t>
      </w:r>
      <w:r w:rsidR="007D5949" w:rsidRPr="00151079">
        <w:rPr>
          <w:rFonts w:ascii="Times New Roman" w:hAnsi="Times New Roman" w:cs="Times New Roman"/>
          <w:szCs w:val="21"/>
        </w:rPr>
        <w:t xml:space="preserve">The U937A/E cells were exposed to 100 </w:t>
      </w:r>
      <w:proofErr w:type="spellStart"/>
      <w:r w:rsidR="007D5949" w:rsidRPr="00151079">
        <w:rPr>
          <w:rFonts w:ascii="Times New Roman" w:hAnsi="Times New Roman" w:cs="Times New Roman"/>
          <w:szCs w:val="21"/>
        </w:rPr>
        <w:t>μM</w:t>
      </w:r>
      <w:proofErr w:type="spellEnd"/>
      <w:r w:rsidR="007D5949" w:rsidRPr="00151079">
        <w:rPr>
          <w:rFonts w:ascii="Times New Roman" w:hAnsi="Times New Roman" w:cs="Times New Roman"/>
          <w:szCs w:val="21"/>
        </w:rPr>
        <w:t xml:space="preserve"> ZnSO</w:t>
      </w:r>
      <w:r w:rsidR="007D5949" w:rsidRPr="00151079">
        <w:rPr>
          <w:rFonts w:ascii="Times New Roman" w:hAnsi="Times New Roman" w:cs="Times New Roman"/>
          <w:szCs w:val="21"/>
          <w:vertAlign w:val="subscript"/>
        </w:rPr>
        <w:t>4</w:t>
      </w:r>
      <w:r w:rsidR="007D5949" w:rsidRPr="00151079">
        <w:rPr>
          <w:rFonts w:ascii="Times New Roman" w:hAnsi="Times New Roman" w:cs="Times New Roman"/>
          <w:szCs w:val="21"/>
        </w:rPr>
        <w:t xml:space="preserve"> for 16 h to induce AML1/ETO protein before cell lysis for immunoblot analysis with the indicated antibodies. The U937-MT cells and U937A/E cells without ZnSO</w:t>
      </w:r>
      <w:r w:rsidR="007D5949" w:rsidRPr="00151079">
        <w:rPr>
          <w:rFonts w:ascii="Times New Roman" w:hAnsi="Times New Roman" w:cs="Times New Roman"/>
          <w:szCs w:val="21"/>
          <w:vertAlign w:val="subscript"/>
        </w:rPr>
        <w:t>4</w:t>
      </w:r>
      <w:r w:rsidR="007D5949" w:rsidRPr="00151079">
        <w:rPr>
          <w:rFonts w:ascii="Times New Roman" w:hAnsi="Times New Roman" w:cs="Times New Roman"/>
          <w:szCs w:val="21"/>
        </w:rPr>
        <w:t xml:space="preserve"> treatment served as negative controls.</w:t>
      </w:r>
      <w:r w:rsidRPr="00151079">
        <w:rPr>
          <w:rFonts w:ascii="Times New Roman" w:hAnsi="Times New Roman" w:cs="Times New Roman"/>
          <w:szCs w:val="21"/>
        </w:rPr>
        <w:t xml:space="preserve"> Data are the mean ± SEM from 3 independent biological replicates. Statistical significance was assessed by </w:t>
      </w:r>
      <w:r w:rsidR="007D5949" w:rsidRPr="00151079">
        <w:rPr>
          <w:rFonts w:ascii="Times New Roman" w:hAnsi="Times New Roman"/>
          <w:szCs w:val="21"/>
        </w:rPr>
        <w:t>Student's t-test</w:t>
      </w:r>
      <w:r w:rsidR="00227E0D">
        <w:rPr>
          <w:rFonts w:ascii="Times New Roman" w:hAnsi="Times New Roman" w:cs="Times New Roman" w:hint="eastAsia"/>
          <w:szCs w:val="21"/>
        </w:rPr>
        <w:t xml:space="preserve"> (</w:t>
      </w:r>
      <w:r w:rsidR="007D5949" w:rsidRPr="00151079">
        <w:rPr>
          <w:rFonts w:ascii="Times New Roman" w:hAnsi="Times New Roman" w:cs="Times New Roman"/>
          <w:szCs w:val="21"/>
          <w:vertAlign w:val="superscript"/>
        </w:rPr>
        <w:t>*</w:t>
      </w:r>
      <w:r w:rsidR="007D5949" w:rsidRPr="00151079">
        <w:rPr>
          <w:rFonts w:ascii="Times New Roman" w:hAnsi="Times New Roman" w:cs="Times New Roman"/>
          <w:i/>
          <w:iCs/>
          <w:szCs w:val="21"/>
        </w:rPr>
        <w:t>p</w:t>
      </w:r>
      <w:r w:rsidR="007D5949" w:rsidRPr="00151079">
        <w:rPr>
          <w:rFonts w:ascii="Times New Roman" w:hAnsi="Times New Roman" w:cs="Times New Roman"/>
          <w:szCs w:val="21"/>
        </w:rPr>
        <w:t xml:space="preserve"> &lt; 0.05; </w:t>
      </w:r>
      <w:r w:rsidR="007D5949" w:rsidRPr="00151079">
        <w:rPr>
          <w:rFonts w:ascii="Times New Roman" w:hAnsi="Times New Roman" w:cs="Times New Roman"/>
          <w:szCs w:val="21"/>
          <w:vertAlign w:val="superscript"/>
        </w:rPr>
        <w:t>**</w:t>
      </w:r>
      <w:r w:rsidR="007D5949" w:rsidRPr="00151079">
        <w:rPr>
          <w:rFonts w:ascii="Times New Roman" w:hAnsi="Times New Roman" w:cs="Times New Roman"/>
          <w:i/>
          <w:iCs/>
          <w:szCs w:val="21"/>
        </w:rPr>
        <w:t>p</w:t>
      </w:r>
      <w:r w:rsidR="007D5949" w:rsidRPr="00151079">
        <w:rPr>
          <w:rFonts w:ascii="Times New Roman" w:hAnsi="Times New Roman" w:cs="Times New Roman"/>
          <w:szCs w:val="21"/>
        </w:rPr>
        <w:t xml:space="preserve"> &lt; 0.01;</w:t>
      </w:r>
      <w:r w:rsidR="007D5949" w:rsidRPr="00151079">
        <w:rPr>
          <w:rFonts w:ascii="Times New Roman" w:hAnsi="Times New Roman" w:cs="Times New Roman"/>
          <w:szCs w:val="21"/>
          <w:vertAlign w:val="superscript"/>
        </w:rPr>
        <w:t xml:space="preserve"> ***</w:t>
      </w:r>
      <w:r w:rsidR="007D5949" w:rsidRPr="00151079">
        <w:rPr>
          <w:rFonts w:ascii="Times New Roman" w:hAnsi="Times New Roman" w:cs="Times New Roman"/>
          <w:i/>
          <w:iCs/>
          <w:szCs w:val="21"/>
        </w:rPr>
        <w:t>p</w:t>
      </w:r>
      <w:r w:rsidR="007D5949" w:rsidRPr="00151079">
        <w:rPr>
          <w:rFonts w:ascii="Times New Roman" w:hAnsi="Times New Roman" w:cs="Times New Roman"/>
          <w:szCs w:val="21"/>
        </w:rPr>
        <w:t xml:space="preserve"> &lt; 0.001; </w:t>
      </w:r>
      <w:r w:rsidR="007D5949" w:rsidRPr="00151079">
        <w:rPr>
          <w:rFonts w:ascii="Times New Roman" w:hAnsi="Times New Roman" w:cs="Times New Roman"/>
          <w:i/>
          <w:iCs/>
          <w:szCs w:val="21"/>
        </w:rPr>
        <w:t>N.S.</w:t>
      </w:r>
      <w:r w:rsidR="007D5949" w:rsidRPr="00151079">
        <w:rPr>
          <w:rFonts w:ascii="Times New Roman" w:hAnsi="Times New Roman" w:cs="Times New Roman"/>
          <w:szCs w:val="21"/>
        </w:rPr>
        <w:t>, not significant</w:t>
      </w:r>
      <w:r w:rsidR="00227E0D">
        <w:rPr>
          <w:rFonts w:ascii="Times New Roman" w:hAnsi="Times New Roman" w:cs="Times New Roman" w:hint="eastAsia"/>
          <w:szCs w:val="21"/>
        </w:rPr>
        <w:t>)</w:t>
      </w:r>
      <w:r w:rsidR="00227E0D" w:rsidRPr="00151079">
        <w:rPr>
          <w:rFonts w:ascii="Times New Roman" w:hAnsi="Times New Roman" w:cs="Times New Roman"/>
          <w:szCs w:val="21"/>
        </w:rPr>
        <w:t>.</w:t>
      </w:r>
    </w:p>
    <w:p w14:paraId="47DB233B" w14:textId="77777777" w:rsidR="00115521" w:rsidRPr="00151079" w:rsidRDefault="00000000">
      <w:pPr>
        <w:spacing w:line="480" w:lineRule="auto"/>
        <w:contextualSpacing/>
        <w:rPr>
          <w:rFonts w:ascii="Times New Roman" w:hAnsi="Times New Roman" w:cs="Times New Roman"/>
          <w:color w:val="FF0000"/>
          <w:szCs w:val="21"/>
          <w:lang w:val="es-ES"/>
        </w:rPr>
      </w:pPr>
      <w:r w:rsidRPr="00151079">
        <w:rPr>
          <w:rFonts w:ascii="Times New Roman" w:hAnsi="Times New Roman" w:cs="Times New Roman"/>
          <w:color w:val="FF0000"/>
          <w:szCs w:val="21"/>
          <w:lang w:val="es-ES"/>
        </w:rPr>
        <w:br w:type="page"/>
      </w:r>
    </w:p>
    <w:p w14:paraId="3CE35684" w14:textId="77777777" w:rsidR="00115521" w:rsidRPr="00151079" w:rsidRDefault="00000000">
      <w:pPr>
        <w:spacing w:line="480" w:lineRule="auto"/>
        <w:contextualSpacing/>
        <w:jc w:val="center"/>
        <w:rPr>
          <w:rFonts w:ascii="Times New Roman" w:hAnsi="Times New Roman" w:cs="Times New Roman"/>
          <w:szCs w:val="21"/>
          <w:lang w:val="es-ES"/>
        </w:rPr>
      </w:pPr>
      <w:r w:rsidRPr="00151079">
        <w:rPr>
          <w:rFonts w:ascii="Times New Roman" w:hAnsi="Times New Roman" w:cs="Times New Roman"/>
          <w:noProof/>
          <w:szCs w:val="21"/>
          <w:lang w:val="es-ES"/>
        </w:rPr>
        <w:lastRenderedPageBreak/>
        <w:drawing>
          <wp:inline distT="0" distB="0" distL="0" distR="0" wp14:anchorId="1B56E3E3" wp14:editId="6F713E39">
            <wp:extent cx="5273675" cy="9477375"/>
            <wp:effectExtent l="0" t="0" r="14605" b="1905"/>
            <wp:docPr id="74986827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868272" name="图片 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000" cy="9477852"/>
                    </a:xfrm>
                    <a:prstGeom prst="rect">
                      <a:avLst/>
                    </a:prstGeom>
                  </pic:spPr>
                </pic:pic>
              </a:graphicData>
            </a:graphic>
          </wp:inline>
        </w:drawing>
      </w:r>
    </w:p>
    <w:p w14:paraId="64BFEA01" w14:textId="7289B45D" w:rsidR="007D5949" w:rsidRPr="00151079" w:rsidRDefault="00000000">
      <w:pPr>
        <w:spacing w:line="480" w:lineRule="auto"/>
        <w:ind w:leftChars="-1" w:hanging="2"/>
        <w:contextualSpacing/>
        <w:rPr>
          <w:rFonts w:ascii="Times New Roman" w:hAnsi="Times New Roman"/>
          <w:b/>
          <w:szCs w:val="21"/>
        </w:rPr>
      </w:pPr>
      <w:r w:rsidRPr="00151079">
        <w:rPr>
          <w:rFonts w:ascii="Times New Roman" w:hAnsi="Times New Roman" w:cs="Times New Roman" w:hint="eastAsia"/>
          <w:b/>
          <w:bCs/>
          <w:szCs w:val="21"/>
        </w:rPr>
        <w:lastRenderedPageBreak/>
        <w:t>Supplementary</w:t>
      </w:r>
      <w:r w:rsidRPr="00151079">
        <w:rPr>
          <w:rFonts w:ascii="Times New Roman" w:hAnsi="Times New Roman" w:cs="Times New Roman"/>
          <w:b/>
          <w:szCs w:val="21"/>
          <w:lang w:val="es-ES"/>
        </w:rPr>
        <w:t xml:space="preserve"> </w:t>
      </w:r>
      <w:r w:rsidRPr="00151079">
        <w:rPr>
          <w:rFonts w:ascii="Times New Roman" w:hAnsi="Times New Roman" w:cs="Times New Roman"/>
          <w:b/>
          <w:szCs w:val="21"/>
        </w:rPr>
        <w:t>Fig</w:t>
      </w:r>
      <w:r w:rsidR="007D5949" w:rsidRPr="00151079">
        <w:rPr>
          <w:rFonts w:ascii="Times New Roman" w:hAnsi="Times New Roman" w:cs="Times New Roman" w:hint="eastAsia"/>
          <w:b/>
          <w:szCs w:val="21"/>
        </w:rPr>
        <w:t>.</w:t>
      </w:r>
      <w:r w:rsidR="005958FD" w:rsidRPr="00151079">
        <w:rPr>
          <w:rFonts w:ascii="Times New Roman" w:hAnsi="Times New Roman" w:cs="Times New Roman" w:hint="eastAsia"/>
          <w:b/>
          <w:szCs w:val="21"/>
        </w:rPr>
        <w:t xml:space="preserve"> </w:t>
      </w:r>
      <w:r w:rsidRPr="00151079">
        <w:rPr>
          <w:rFonts w:ascii="Times New Roman" w:hAnsi="Times New Roman" w:cs="Times New Roman"/>
          <w:b/>
          <w:szCs w:val="21"/>
        </w:rPr>
        <w:t>6</w:t>
      </w:r>
      <w:r w:rsidR="007D5949" w:rsidRPr="00151079">
        <w:rPr>
          <w:rFonts w:ascii="Times New Roman" w:hAnsi="Times New Roman" w:cs="Times New Roman" w:hint="eastAsia"/>
          <w:b/>
          <w:szCs w:val="21"/>
        </w:rPr>
        <w:t xml:space="preserve"> </w:t>
      </w:r>
      <w:r w:rsidR="007D5949" w:rsidRPr="00DF5804">
        <w:rPr>
          <w:rFonts w:ascii="Times New Roman" w:hAnsi="Times New Roman" w:cs="Times New Roman"/>
          <w:b/>
          <w:bCs/>
          <w:szCs w:val="21"/>
        </w:rPr>
        <w:t xml:space="preserve">PHF19 silencing opens new chromatin regions in DNA repair and cell cycle checkpoint in </w:t>
      </w:r>
      <w:proofErr w:type="gramStart"/>
      <w:r w:rsidR="007D5949" w:rsidRPr="00DF5804">
        <w:rPr>
          <w:rFonts w:ascii="Times New Roman" w:hAnsi="Times New Roman" w:cs="Times New Roman"/>
          <w:b/>
          <w:bCs/>
          <w:szCs w:val="21"/>
        </w:rPr>
        <w:t>t(</w:t>
      </w:r>
      <w:proofErr w:type="gramEnd"/>
      <w:r w:rsidR="007D5949" w:rsidRPr="00DF5804">
        <w:rPr>
          <w:rFonts w:ascii="Times New Roman" w:hAnsi="Times New Roman" w:cs="Times New Roman"/>
          <w:b/>
          <w:bCs/>
          <w:szCs w:val="21"/>
        </w:rPr>
        <w:t>8;21) AML</w:t>
      </w:r>
      <w:r w:rsidR="007D5949" w:rsidRPr="00151079">
        <w:rPr>
          <w:rFonts w:ascii="Times New Roman" w:hAnsi="Times New Roman" w:cs="Times New Roman"/>
          <w:szCs w:val="21"/>
        </w:rPr>
        <w:t>.</w:t>
      </w:r>
      <w:r w:rsidRPr="00151079">
        <w:rPr>
          <w:rFonts w:ascii="Times New Roman" w:hAnsi="Times New Roman" w:cs="Times New Roman"/>
          <w:szCs w:val="21"/>
        </w:rPr>
        <w:t xml:space="preserve"> </w:t>
      </w:r>
      <w:r w:rsidR="007D5949" w:rsidRPr="00151079">
        <w:rPr>
          <w:rFonts w:ascii="Times New Roman" w:hAnsi="Times New Roman" w:cs="Times New Roman"/>
          <w:b/>
          <w:bCs/>
          <w:szCs w:val="21"/>
        </w:rPr>
        <w:t>A</w:t>
      </w:r>
      <w:r w:rsidR="007D5949" w:rsidRPr="00151079">
        <w:rPr>
          <w:rFonts w:ascii="Times New Roman" w:hAnsi="Times New Roman" w:cs="Times New Roman"/>
          <w:szCs w:val="21"/>
        </w:rPr>
        <w:t xml:space="preserve"> Kasumi-1 cells were respectively transfected with the negative control scramble shRNA or PHF19 shRNA (shPHF19#1). The target sequences of PHF19 shRNA and the negative control scramble shRNA are listed in Supplementary Table 4. Forty-eight hours after transfection, cells were selected with puromycin (2 </w:t>
      </w:r>
      <w:r w:rsidR="007D5949" w:rsidRPr="00151079">
        <w:rPr>
          <w:rFonts w:ascii="Times New Roman" w:hAnsi="Times New Roman" w:cs="Times New Roman"/>
          <w:szCs w:val="21"/>
        </w:rPr>
        <w:sym w:font="Symbol" w:char="F06D"/>
      </w:r>
      <w:r w:rsidR="007D5949" w:rsidRPr="00151079">
        <w:rPr>
          <w:rFonts w:ascii="Times New Roman" w:hAnsi="Times New Roman" w:cs="Times New Roman"/>
          <w:szCs w:val="21"/>
        </w:rPr>
        <w:t>g/mL) for at least 24 hours before cell lysis for immunoblot analysis with the indicated antibodies (</w:t>
      </w:r>
      <w:r w:rsidR="007D5949" w:rsidRPr="00151079">
        <w:rPr>
          <w:rFonts w:ascii="Times New Roman" w:hAnsi="Times New Roman" w:cs="Times New Roman"/>
          <w:b/>
          <w:bCs/>
          <w:szCs w:val="21"/>
        </w:rPr>
        <w:t>A</w:t>
      </w:r>
      <w:r w:rsidR="007D5949" w:rsidRPr="00151079">
        <w:rPr>
          <w:rFonts w:ascii="Times New Roman" w:hAnsi="Times New Roman" w:cs="Times New Roman"/>
          <w:szCs w:val="21"/>
        </w:rPr>
        <w:t>), ATAC-seq analysis (</w:t>
      </w:r>
      <w:r w:rsidR="007D5949" w:rsidRPr="00151079">
        <w:rPr>
          <w:rFonts w:ascii="Times New Roman" w:hAnsi="Times New Roman" w:cs="Times New Roman"/>
          <w:b/>
          <w:bCs/>
          <w:szCs w:val="21"/>
        </w:rPr>
        <w:t>B</w:t>
      </w:r>
      <w:r w:rsidR="007D5949" w:rsidRPr="00151079">
        <w:rPr>
          <w:rFonts w:ascii="Times New Roman" w:hAnsi="Times New Roman" w:cs="Times New Roman"/>
          <w:szCs w:val="21"/>
        </w:rPr>
        <w:t>) and RNA-seq analysis (</w:t>
      </w:r>
      <w:r w:rsidR="007D5949" w:rsidRPr="00151079">
        <w:rPr>
          <w:rFonts w:ascii="Times New Roman" w:hAnsi="Times New Roman" w:cs="Times New Roman"/>
          <w:b/>
          <w:bCs/>
          <w:szCs w:val="21"/>
        </w:rPr>
        <w:t>C</w:t>
      </w:r>
      <w:r w:rsidR="007D5949" w:rsidRPr="00151079">
        <w:rPr>
          <w:rFonts w:ascii="Times New Roman" w:hAnsi="Times New Roman" w:cs="Times New Roman"/>
          <w:szCs w:val="21"/>
        </w:rPr>
        <w:t xml:space="preserve">). </w:t>
      </w:r>
      <w:r w:rsidR="007D5949" w:rsidRPr="00151079">
        <w:rPr>
          <w:rFonts w:ascii="Times New Roman" w:hAnsi="Times New Roman" w:cs="Times New Roman"/>
          <w:b/>
          <w:bCs/>
          <w:szCs w:val="21"/>
        </w:rPr>
        <w:t>A</w:t>
      </w:r>
      <w:r w:rsidR="007D5949" w:rsidRPr="00151079">
        <w:rPr>
          <w:rFonts w:ascii="Times New Roman" w:hAnsi="Times New Roman" w:cs="Times New Roman" w:hint="eastAsia"/>
          <w:szCs w:val="21"/>
        </w:rPr>
        <w:t xml:space="preserve"> </w:t>
      </w:r>
      <w:r w:rsidR="007D5949" w:rsidRPr="00151079">
        <w:rPr>
          <w:rFonts w:ascii="Times New Roman" w:hAnsi="Times New Roman" w:cs="Times New Roman"/>
          <w:szCs w:val="21"/>
        </w:rPr>
        <w:t xml:space="preserve">Results are representative of two independent experiments. </w:t>
      </w:r>
      <w:r w:rsidR="007D5949" w:rsidRPr="00151079">
        <w:rPr>
          <w:rFonts w:ascii="Times New Roman" w:hAnsi="Times New Roman" w:cs="Times New Roman"/>
          <w:b/>
          <w:bCs/>
          <w:szCs w:val="21"/>
        </w:rPr>
        <w:t>B</w:t>
      </w:r>
      <w:r w:rsidR="007D5949" w:rsidRPr="00151079">
        <w:rPr>
          <w:rFonts w:ascii="Times New Roman" w:hAnsi="Times New Roman" w:cs="Times New Roman" w:hint="eastAsia"/>
          <w:szCs w:val="21"/>
        </w:rPr>
        <w:t xml:space="preserve"> </w:t>
      </w:r>
      <w:r w:rsidR="007D5949" w:rsidRPr="00151079">
        <w:rPr>
          <w:rFonts w:ascii="Times New Roman" w:hAnsi="Times New Roman" w:cs="Times New Roman"/>
          <w:szCs w:val="21"/>
        </w:rPr>
        <w:t xml:space="preserve">ATAC-seq peaks show the positions of accessible chromatin regions at the indicated genomic locus. </w:t>
      </w:r>
      <w:r w:rsidR="007D5949" w:rsidRPr="00151079">
        <w:rPr>
          <w:rFonts w:ascii="Times New Roman" w:hAnsi="Times New Roman" w:cs="Times New Roman"/>
          <w:b/>
          <w:bCs/>
          <w:szCs w:val="21"/>
        </w:rPr>
        <w:t>C</w:t>
      </w:r>
      <w:r w:rsidR="007D5949" w:rsidRPr="00151079">
        <w:rPr>
          <w:rFonts w:ascii="Times New Roman" w:hAnsi="Times New Roman" w:cs="Times New Roman" w:hint="eastAsia"/>
          <w:szCs w:val="21"/>
        </w:rPr>
        <w:t xml:space="preserve"> </w:t>
      </w:r>
      <w:r w:rsidR="007D5949" w:rsidRPr="00151079">
        <w:rPr>
          <w:rFonts w:ascii="Times New Roman" w:hAnsi="Times New Roman" w:cs="Times New Roman"/>
          <w:szCs w:val="21"/>
        </w:rPr>
        <w:t>Heatmap shows the upregulation of DNA damage checkpoints, cell cycle checkpoints and DNA repair related genes upon PHF19 knockdown.</w:t>
      </w:r>
    </w:p>
    <w:p w14:paraId="1B6711C0" w14:textId="77777777" w:rsidR="00115521" w:rsidRPr="00151079" w:rsidRDefault="00000000">
      <w:pPr>
        <w:spacing w:line="480" w:lineRule="auto"/>
        <w:contextualSpacing/>
        <w:rPr>
          <w:rFonts w:ascii="Times New Roman" w:hAnsi="Times New Roman" w:cs="Times New Roman"/>
          <w:szCs w:val="21"/>
        </w:rPr>
      </w:pPr>
      <w:r w:rsidRPr="00151079">
        <w:rPr>
          <w:rFonts w:ascii="Times New Roman" w:hAnsi="Times New Roman" w:cs="Times New Roman"/>
          <w:szCs w:val="21"/>
        </w:rPr>
        <w:br w:type="page"/>
      </w:r>
    </w:p>
    <w:p w14:paraId="5C20B4E9" w14:textId="77777777" w:rsidR="00115521" w:rsidRPr="00151079" w:rsidRDefault="00000000">
      <w:pPr>
        <w:spacing w:line="480" w:lineRule="auto"/>
        <w:contextualSpacing/>
        <w:jc w:val="center"/>
        <w:rPr>
          <w:rFonts w:ascii="Times New Roman" w:hAnsi="Times New Roman" w:cs="Times New Roman"/>
          <w:szCs w:val="21"/>
        </w:rPr>
      </w:pPr>
      <w:r w:rsidRPr="00151079">
        <w:rPr>
          <w:rFonts w:ascii="Times New Roman" w:hAnsi="Times New Roman" w:cs="Times New Roman"/>
          <w:noProof/>
          <w:szCs w:val="21"/>
        </w:rPr>
        <w:lastRenderedPageBreak/>
        <w:drawing>
          <wp:inline distT="0" distB="0" distL="0" distR="0" wp14:anchorId="666D0AD7" wp14:editId="0045B6F2">
            <wp:extent cx="5274310" cy="5142230"/>
            <wp:effectExtent l="0" t="0" r="13970" b="8890"/>
            <wp:docPr id="2103579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579943" name="图片 1"/>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5142230"/>
                    </a:xfrm>
                    <a:prstGeom prst="rect">
                      <a:avLst/>
                    </a:prstGeom>
                  </pic:spPr>
                </pic:pic>
              </a:graphicData>
            </a:graphic>
          </wp:inline>
        </w:drawing>
      </w:r>
    </w:p>
    <w:p w14:paraId="0FBEF6AA" w14:textId="7B761011" w:rsidR="007D5949" w:rsidRPr="00151079" w:rsidRDefault="00000000">
      <w:pPr>
        <w:spacing w:line="480" w:lineRule="auto"/>
        <w:contextualSpacing/>
        <w:rPr>
          <w:rFonts w:ascii="Times New Roman" w:hAnsi="Times New Roman" w:cs="Times New Roman"/>
          <w:szCs w:val="21"/>
        </w:rPr>
      </w:pPr>
      <w:r w:rsidRPr="00151079">
        <w:rPr>
          <w:rFonts w:ascii="Times New Roman" w:hAnsi="Times New Roman" w:cs="Times New Roman" w:hint="eastAsia"/>
          <w:b/>
          <w:bCs/>
          <w:szCs w:val="21"/>
        </w:rPr>
        <w:t>Supplementary</w:t>
      </w:r>
      <w:r w:rsidRPr="00151079">
        <w:rPr>
          <w:rFonts w:ascii="Times New Roman" w:hAnsi="Times New Roman" w:cs="Times New Roman"/>
          <w:b/>
          <w:szCs w:val="21"/>
          <w:lang w:val="es-ES"/>
        </w:rPr>
        <w:t xml:space="preserve"> </w:t>
      </w:r>
      <w:r w:rsidRPr="00151079">
        <w:rPr>
          <w:rFonts w:ascii="Times New Roman" w:hAnsi="Times New Roman" w:cs="Times New Roman"/>
          <w:b/>
          <w:szCs w:val="21"/>
        </w:rPr>
        <w:t>Fig</w:t>
      </w:r>
      <w:r w:rsidR="007D5949" w:rsidRPr="00151079">
        <w:rPr>
          <w:rFonts w:ascii="Times New Roman" w:hAnsi="Times New Roman" w:cs="Times New Roman" w:hint="eastAsia"/>
          <w:b/>
          <w:szCs w:val="21"/>
        </w:rPr>
        <w:t>.</w:t>
      </w:r>
      <w:r w:rsidR="005958FD" w:rsidRPr="00151079">
        <w:rPr>
          <w:rFonts w:ascii="Times New Roman" w:hAnsi="Times New Roman" w:cs="Times New Roman" w:hint="eastAsia"/>
          <w:b/>
          <w:szCs w:val="21"/>
        </w:rPr>
        <w:t xml:space="preserve"> </w:t>
      </w:r>
      <w:r w:rsidRPr="00151079">
        <w:rPr>
          <w:rFonts w:ascii="Times New Roman" w:hAnsi="Times New Roman" w:cs="Times New Roman"/>
          <w:b/>
          <w:szCs w:val="21"/>
        </w:rPr>
        <w:t>7</w:t>
      </w:r>
      <w:r w:rsidR="007D5949" w:rsidRPr="00151079">
        <w:rPr>
          <w:rFonts w:ascii="Times New Roman" w:hAnsi="Times New Roman" w:cs="Times New Roman" w:hint="eastAsia"/>
          <w:b/>
          <w:szCs w:val="21"/>
        </w:rPr>
        <w:t xml:space="preserve"> </w:t>
      </w:r>
      <w:r w:rsidR="007D5949" w:rsidRPr="00DF5804">
        <w:rPr>
          <w:rFonts w:ascii="Times New Roman" w:hAnsi="Times New Roman" w:cs="Times New Roman"/>
          <w:b/>
          <w:bCs/>
          <w:szCs w:val="21"/>
        </w:rPr>
        <w:t xml:space="preserve">Inhibition of PRC2 histone methyltransferase activity reduces cell viability in </w:t>
      </w:r>
      <w:proofErr w:type="gramStart"/>
      <w:r w:rsidR="007D5949" w:rsidRPr="00DF5804">
        <w:rPr>
          <w:rFonts w:ascii="Times New Roman" w:hAnsi="Times New Roman" w:cs="Times New Roman"/>
          <w:b/>
          <w:bCs/>
          <w:szCs w:val="21"/>
        </w:rPr>
        <w:t>t(</w:t>
      </w:r>
      <w:proofErr w:type="gramEnd"/>
      <w:r w:rsidR="007D5949" w:rsidRPr="00DF5804">
        <w:rPr>
          <w:rFonts w:ascii="Times New Roman" w:hAnsi="Times New Roman" w:cs="Times New Roman"/>
          <w:b/>
          <w:bCs/>
          <w:szCs w:val="21"/>
        </w:rPr>
        <w:t>8;21) AML</w:t>
      </w:r>
      <w:r w:rsidR="007D5949" w:rsidRPr="00151079">
        <w:rPr>
          <w:rFonts w:ascii="Times New Roman" w:hAnsi="Times New Roman" w:cs="Times New Roman"/>
          <w:szCs w:val="21"/>
        </w:rPr>
        <w:t>.</w:t>
      </w:r>
      <w:r w:rsidRPr="00151079">
        <w:rPr>
          <w:rFonts w:ascii="Times New Roman" w:hAnsi="Times New Roman" w:cs="Times New Roman"/>
          <w:b/>
          <w:bCs/>
          <w:szCs w:val="21"/>
        </w:rPr>
        <w:t xml:space="preserve"> </w:t>
      </w:r>
      <w:r w:rsidRPr="00151079">
        <w:rPr>
          <w:rFonts w:ascii="Times New Roman" w:hAnsi="Times New Roman" w:cs="Times New Roman" w:hint="eastAsia"/>
          <w:b/>
          <w:bCs/>
          <w:szCs w:val="21"/>
        </w:rPr>
        <w:t>A</w:t>
      </w:r>
      <w:r w:rsidR="007D5949" w:rsidRPr="00151079">
        <w:rPr>
          <w:rFonts w:ascii="Times New Roman" w:hAnsi="Times New Roman" w:cs="Times New Roman" w:hint="eastAsia"/>
          <w:b/>
          <w:bCs/>
          <w:szCs w:val="21"/>
        </w:rPr>
        <w:t xml:space="preserve"> </w:t>
      </w:r>
      <w:r w:rsidR="007D5949" w:rsidRPr="00151079">
        <w:rPr>
          <w:rFonts w:ascii="Times New Roman" w:hAnsi="Times New Roman" w:cs="Times New Roman"/>
          <w:szCs w:val="21"/>
        </w:rPr>
        <w:t xml:space="preserve">The Kasumi-1 and SKNO-1 cells were respectively treated with indicated histone methyltransferase inhibitors at a concentration of 10 </w:t>
      </w:r>
      <w:proofErr w:type="spellStart"/>
      <w:r w:rsidR="007D5949" w:rsidRPr="00151079">
        <w:rPr>
          <w:rFonts w:ascii="Times New Roman" w:hAnsi="Times New Roman" w:cs="Times New Roman"/>
          <w:szCs w:val="21"/>
        </w:rPr>
        <w:t>μM</w:t>
      </w:r>
      <w:proofErr w:type="spellEnd"/>
      <w:r w:rsidR="007D5949" w:rsidRPr="00151079">
        <w:rPr>
          <w:rFonts w:ascii="Times New Roman" w:hAnsi="Times New Roman" w:cs="Times New Roman"/>
          <w:szCs w:val="21"/>
        </w:rPr>
        <w:t>. The heatmap represents the average cell viability evaluated by the CCK-8 assay after 24-, 48-, 72- and 96-hour treatment (n = 4).</w:t>
      </w:r>
    </w:p>
    <w:sectPr w:rsidR="007D5949" w:rsidRPr="001510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1FD5B1" w14:textId="77777777" w:rsidR="002F7F62" w:rsidRDefault="002F7F62">
      <w:r>
        <w:separator/>
      </w:r>
    </w:p>
    <w:p w14:paraId="0255AD5D" w14:textId="77777777" w:rsidR="002F7F62" w:rsidRDefault="002F7F62"/>
    <w:p w14:paraId="2BE875E5" w14:textId="77777777" w:rsidR="002F7F62" w:rsidRDefault="002F7F62" w:rsidP="000052EA"/>
    <w:p w14:paraId="0FFF9303" w14:textId="77777777" w:rsidR="002F7F62" w:rsidRDefault="002F7F62" w:rsidP="000052EA"/>
    <w:p w14:paraId="5AB782C6" w14:textId="77777777" w:rsidR="002F7F62" w:rsidRDefault="002F7F62" w:rsidP="000052EA"/>
    <w:p w14:paraId="4D20D7F8" w14:textId="77777777" w:rsidR="002F7F62" w:rsidRDefault="002F7F62" w:rsidP="000052EA"/>
    <w:p w14:paraId="000A3078" w14:textId="77777777" w:rsidR="002F7F62" w:rsidRDefault="002F7F62"/>
    <w:p w14:paraId="21F22A3C" w14:textId="77777777" w:rsidR="002F7F62" w:rsidRDefault="002F7F62"/>
    <w:p w14:paraId="624B13F1" w14:textId="77777777" w:rsidR="002F7F62" w:rsidRDefault="002F7F62"/>
    <w:p w14:paraId="7548EB59" w14:textId="77777777" w:rsidR="002F7F62" w:rsidRDefault="002F7F62" w:rsidP="00EF2B36"/>
  </w:endnote>
  <w:endnote w:type="continuationSeparator" w:id="0">
    <w:p w14:paraId="1E6C8C8D" w14:textId="77777777" w:rsidR="002F7F62" w:rsidRDefault="002F7F62">
      <w:r>
        <w:continuationSeparator/>
      </w:r>
    </w:p>
    <w:p w14:paraId="4558C681" w14:textId="77777777" w:rsidR="002F7F62" w:rsidRDefault="002F7F62"/>
    <w:p w14:paraId="79C40F10" w14:textId="77777777" w:rsidR="002F7F62" w:rsidRDefault="002F7F62" w:rsidP="000052EA"/>
    <w:p w14:paraId="7182CE99" w14:textId="77777777" w:rsidR="002F7F62" w:rsidRDefault="002F7F62" w:rsidP="000052EA"/>
    <w:p w14:paraId="423CB21A" w14:textId="77777777" w:rsidR="002F7F62" w:rsidRDefault="002F7F62" w:rsidP="000052EA"/>
    <w:p w14:paraId="2D89664A" w14:textId="77777777" w:rsidR="002F7F62" w:rsidRDefault="002F7F62" w:rsidP="000052EA"/>
    <w:p w14:paraId="0B25EC5E" w14:textId="77777777" w:rsidR="002F7F62" w:rsidRDefault="002F7F62"/>
    <w:p w14:paraId="48E99090" w14:textId="77777777" w:rsidR="002F7F62" w:rsidRDefault="002F7F62"/>
    <w:p w14:paraId="435BC9EA" w14:textId="77777777" w:rsidR="002F7F62" w:rsidRDefault="002F7F62"/>
    <w:p w14:paraId="335DFB89" w14:textId="77777777" w:rsidR="002F7F62" w:rsidRDefault="002F7F62" w:rsidP="00EF2B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NewRomanPSMT">
    <w:altName w:val="等线"/>
    <w:charset w:val="00"/>
    <w:family w:val="roman"/>
    <w:pitch w:val="default"/>
    <w:sig w:usb0="00000000" w:usb1="00000000" w:usb2="00000009" w:usb3="00000000" w:csb0="000001FF" w:csb1="00000000"/>
  </w:font>
  <w:font w:name="Symbol">
    <w:panose1 w:val="05050102010706020507"/>
    <w:charset w:val="02"/>
    <w:family w:val="roman"/>
    <w:pitch w:val="variable"/>
    <w:sig w:usb0="00000000" w:usb1="10000000" w:usb2="00000000" w:usb3="00000000" w:csb0="80000000" w:csb1="00000000"/>
  </w:font>
  <w:font w:name="ApexSans-Extrabold">
    <w:altName w:val="MS Gothic"/>
    <w:charset w:val="80"/>
    <w:family w:val="swiss"/>
    <w:pitch w:val="default"/>
    <w:sig w:usb0="00000000" w:usb1="0000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29705269"/>
      <w:docPartObj>
        <w:docPartGallery w:val="AutoText"/>
      </w:docPartObj>
    </w:sdtPr>
    <w:sdtContent>
      <w:p w14:paraId="171A4DCB" w14:textId="77777777" w:rsidR="00115521" w:rsidRDefault="00000000">
        <w:pPr>
          <w:pStyle w:val="a5"/>
          <w:jc w:val="center"/>
        </w:pPr>
        <w:r>
          <w:fldChar w:fldCharType="begin"/>
        </w:r>
        <w:r>
          <w:instrText>PAGE   \* MERGEFORMAT</w:instrText>
        </w:r>
        <w:r>
          <w:fldChar w:fldCharType="separate"/>
        </w:r>
        <w:r>
          <w:rPr>
            <w:lang w:val="zh-CN"/>
          </w:rPr>
          <w:t>2</w:t>
        </w:r>
        <w:r>
          <w:fldChar w:fldCharType="end"/>
        </w:r>
      </w:p>
    </w:sdtContent>
  </w:sdt>
  <w:p w14:paraId="672719B8" w14:textId="77777777" w:rsidR="00115521" w:rsidRDefault="0011552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B434A0" w14:textId="77777777" w:rsidR="002F7F62" w:rsidRDefault="002F7F62">
      <w:r>
        <w:separator/>
      </w:r>
    </w:p>
    <w:p w14:paraId="0D53B39F" w14:textId="77777777" w:rsidR="002F7F62" w:rsidRDefault="002F7F62"/>
    <w:p w14:paraId="5F1E97E7" w14:textId="77777777" w:rsidR="002F7F62" w:rsidRDefault="002F7F62" w:rsidP="000052EA"/>
    <w:p w14:paraId="33B65B26" w14:textId="77777777" w:rsidR="002F7F62" w:rsidRDefault="002F7F62" w:rsidP="000052EA"/>
    <w:p w14:paraId="75D39FA9" w14:textId="77777777" w:rsidR="002F7F62" w:rsidRDefault="002F7F62" w:rsidP="000052EA"/>
    <w:p w14:paraId="52A114F3" w14:textId="77777777" w:rsidR="002F7F62" w:rsidRDefault="002F7F62" w:rsidP="000052EA"/>
    <w:p w14:paraId="08AD802D" w14:textId="77777777" w:rsidR="002F7F62" w:rsidRDefault="002F7F62"/>
    <w:p w14:paraId="031B0648" w14:textId="77777777" w:rsidR="002F7F62" w:rsidRDefault="002F7F62"/>
    <w:p w14:paraId="3ECCBA05" w14:textId="77777777" w:rsidR="002F7F62" w:rsidRDefault="002F7F62"/>
    <w:p w14:paraId="4F091EB2" w14:textId="77777777" w:rsidR="002F7F62" w:rsidRDefault="002F7F62" w:rsidP="00EF2B36"/>
  </w:footnote>
  <w:footnote w:type="continuationSeparator" w:id="0">
    <w:p w14:paraId="0177C4FF" w14:textId="77777777" w:rsidR="002F7F62" w:rsidRDefault="002F7F62">
      <w:r>
        <w:continuationSeparator/>
      </w:r>
    </w:p>
    <w:p w14:paraId="6ACD1F3C" w14:textId="77777777" w:rsidR="002F7F62" w:rsidRDefault="002F7F62"/>
    <w:p w14:paraId="5A342E44" w14:textId="77777777" w:rsidR="002F7F62" w:rsidRDefault="002F7F62" w:rsidP="000052EA"/>
    <w:p w14:paraId="1EDFDA9F" w14:textId="77777777" w:rsidR="002F7F62" w:rsidRDefault="002F7F62" w:rsidP="000052EA"/>
    <w:p w14:paraId="0CD2B92A" w14:textId="77777777" w:rsidR="002F7F62" w:rsidRDefault="002F7F62" w:rsidP="000052EA"/>
    <w:p w14:paraId="0B164AF7" w14:textId="77777777" w:rsidR="002F7F62" w:rsidRDefault="002F7F62" w:rsidP="000052EA"/>
    <w:p w14:paraId="71469CE0" w14:textId="77777777" w:rsidR="002F7F62" w:rsidRDefault="002F7F62"/>
    <w:p w14:paraId="3CFD3197" w14:textId="77777777" w:rsidR="002F7F62" w:rsidRDefault="002F7F62"/>
    <w:p w14:paraId="58643D34" w14:textId="77777777" w:rsidR="002F7F62" w:rsidRDefault="002F7F62"/>
    <w:p w14:paraId="188CDB72" w14:textId="77777777" w:rsidR="002F7F62" w:rsidRDefault="002F7F62" w:rsidP="00EF2B3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87521B"/>
    <w:multiLevelType w:val="multilevel"/>
    <w:tmpl w:val="5D87521B"/>
    <w:lvl w:ilvl="0">
      <w:start w:val="1"/>
      <w:numFmt w:val="decimal"/>
      <w:lvlText w:val="%1."/>
      <w:lvlJc w:val="left"/>
      <w:pPr>
        <w:ind w:left="420" w:hanging="420"/>
      </w:pPr>
      <w:rPr>
        <w:rFonts w:ascii="Times New Roman" w:hAnsi="Times New Roman" w:hint="default"/>
        <w:b w:val="0"/>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66BD289B"/>
    <w:multiLevelType w:val="hybridMultilevel"/>
    <w:tmpl w:val="190E811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848906098">
    <w:abstractNumId w:val="0"/>
  </w:num>
  <w:num w:numId="2" w16cid:durableId="2162045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VlZDU0ZDUwNzcxNzhhZDRjOTAyMGI4YmRkZjJmYzMifQ=="/>
    <w:docVar w:name="KY_MEDREF_DOCUID" w:val="{B6CE6026-6991-4742-B1F2-E144EA01793E}"/>
    <w:docVar w:name="KY_MEDREF_VERSION" w:val="3"/>
  </w:docVars>
  <w:rsids>
    <w:rsidRoot w:val="005164DD"/>
    <w:rsid w:val="00000BCB"/>
    <w:rsid w:val="000013AC"/>
    <w:rsid w:val="000052EA"/>
    <w:rsid w:val="0000586F"/>
    <w:rsid w:val="00006380"/>
    <w:rsid w:val="0000694E"/>
    <w:rsid w:val="00010442"/>
    <w:rsid w:val="00012D0A"/>
    <w:rsid w:val="00017172"/>
    <w:rsid w:val="00030A8D"/>
    <w:rsid w:val="000311D2"/>
    <w:rsid w:val="0003287C"/>
    <w:rsid w:val="000377FB"/>
    <w:rsid w:val="00041103"/>
    <w:rsid w:val="000417C4"/>
    <w:rsid w:val="00057627"/>
    <w:rsid w:val="000620C5"/>
    <w:rsid w:val="00062FAF"/>
    <w:rsid w:val="00067205"/>
    <w:rsid w:val="0007348D"/>
    <w:rsid w:val="00080977"/>
    <w:rsid w:val="00082F1C"/>
    <w:rsid w:val="00085D23"/>
    <w:rsid w:val="00087A17"/>
    <w:rsid w:val="00092C65"/>
    <w:rsid w:val="00094DE2"/>
    <w:rsid w:val="00097FB7"/>
    <w:rsid w:val="000A44C0"/>
    <w:rsid w:val="000A5F24"/>
    <w:rsid w:val="000A7F41"/>
    <w:rsid w:val="000B4B10"/>
    <w:rsid w:val="000C656C"/>
    <w:rsid w:val="000D4B5F"/>
    <w:rsid w:val="000E0E5B"/>
    <w:rsid w:val="000E783A"/>
    <w:rsid w:val="000F2803"/>
    <w:rsid w:val="000F3EF9"/>
    <w:rsid w:val="0010003B"/>
    <w:rsid w:val="001002FE"/>
    <w:rsid w:val="00101194"/>
    <w:rsid w:val="001063A5"/>
    <w:rsid w:val="00111F7C"/>
    <w:rsid w:val="00115521"/>
    <w:rsid w:val="001215FF"/>
    <w:rsid w:val="00121C6F"/>
    <w:rsid w:val="001253AE"/>
    <w:rsid w:val="00127A9C"/>
    <w:rsid w:val="00127DAB"/>
    <w:rsid w:val="0014176A"/>
    <w:rsid w:val="00145BD4"/>
    <w:rsid w:val="00151079"/>
    <w:rsid w:val="0016563E"/>
    <w:rsid w:val="0017513B"/>
    <w:rsid w:val="00176A0F"/>
    <w:rsid w:val="00181AC3"/>
    <w:rsid w:val="00190D13"/>
    <w:rsid w:val="001931EC"/>
    <w:rsid w:val="001975D9"/>
    <w:rsid w:val="001A242E"/>
    <w:rsid w:val="001A4E2A"/>
    <w:rsid w:val="001C180C"/>
    <w:rsid w:val="001C267C"/>
    <w:rsid w:val="001C2F70"/>
    <w:rsid w:val="001C352B"/>
    <w:rsid w:val="001C7881"/>
    <w:rsid w:val="001D068F"/>
    <w:rsid w:val="001D4A24"/>
    <w:rsid w:val="001E0AC4"/>
    <w:rsid w:val="001E377A"/>
    <w:rsid w:val="001E7F49"/>
    <w:rsid w:val="001F1585"/>
    <w:rsid w:val="001F4A72"/>
    <w:rsid w:val="00201C76"/>
    <w:rsid w:val="002049FC"/>
    <w:rsid w:val="002105B8"/>
    <w:rsid w:val="00212A13"/>
    <w:rsid w:val="00214C07"/>
    <w:rsid w:val="0021687F"/>
    <w:rsid w:val="00216B81"/>
    <w:rsid w:val="0022468E"/>
    <w:rsid w:val="00227E0D"/>
    <w:rsid w:val="00233F4D"/>
    <w:rsid w:val="00235BB5"/>
    <w:rsid w:val="002403A7"/>
    <w:rsid w:val="00240782"/>
    <w:rsid w:val="00240F22"/>
    <w:rsid w:val="00243C44"/>
    <w:rsid w:val="0025032B"/>
    <w:rsid w:val="00260F2C"/>
    <w:rsid w:val="0026294A"/>
    <w:rsid w:val="0026492A"/>
    <w:rsid w:val="0027674A"/>
    <w:rsid w:val="00285F62"/>
    <w:rsid w:val="0028644C"/>
    <w:rsid w:val="00286D11"/>
    <w:rsid w:val="00296917"/>
    <w:rsid w:val="002972CA"/>
    <w:rsid w:val="002A0567"/>
    <w:rsid w:val="002A402F"/>
    <w:rsid w:val="002B22B3"/>
    <w:rsid w:val="002B3598"/>
    <w:rsid w:val="002B6239"/>
    <w:rsid w:val="002B7F00"/>
    <w:rsid w:val="002C2E10"/>
    <w:rsid w:val="002C3A9A"/>
    <w:rsid w:val="002C66F9"/>
    <w:rsid w:val="002D464A"/>
    <w:rsid w:val="002E1AB2"/>
    <w:rsid w:val="002F0BCC"/>
    <w:rsid w:val="002F1EDD"/>
    <w:rsid w:val="002F7206"/>
    <w:rsid w:val="002F7F62"/>
    <w:rsid w:val="00301A39"/>
    <w:rsid w:val="00303DD6"/>
    <w:rsid w:val="003114D3"/>
    <w:rsid w:val="003126C8"/>
    <w:rsid w:val="003310E0"/>
    <w:rsid w:val="00335064"/>
    <w:rsid w:val="00341989"/>
    <w:rsid w:val="00345F99"/>
    <w:rsid w:val="003474AD"/>
    <w:rsid w:val="003515A1"/>
    <w:rsid w:val="00360022"/>
    <w:rsid w:val="00360885"/>
    <w:rsid w:val="00365203"/>
    <w:rsid w:val="0036786D"/>
    <w:rsid w:val="00374C87"/>
    <w:rsid w:val="003759D9"/>
    <w:rsid w:val="003772E2"/>
    <w:rsid w:val="00380552"/>
    <w:rsid w:val="00384749"/>
    <w:rsid w:val="00384861"/>
    <w:rsid w:val="00392258"/>
    <w:rsid w:val="003A018F"/>
    <w:rsid w:val="003A37EE"/>
    <w:rsid w:val="003A7BD8"/>
    <w:rsid w:val="003B2F22"/>
    <w:rsid w:val="003B6BE8"/>
    <w:rsid w:val="003C0FB8"/>
    <w:rsid w:val="003C2FFE"/>
    <w:rsid w:val="003C61A0"/>
    <w:rsid w:val="003C790A"/>
    <w:rsid w:val="003D08D3"/>
    <w:rsid w:val="003D136C"/>
    <w:rsid w:val="003D1F7B"/>
    <w:rsid w:val="003D38FE"/>
    <w:rsid w:val="003D3E61"/>
    <w:rsid w:val="003D4140"/>
    <w:rsid w:val="003D4948"/>
    <w:rsid w:val="003D721C"/>
    <w:rsid w:val="003E3A9B"/>
    <w:rsid w:val="003E47CD"/>
    <w:rsid w:val="003E6956"/>
    <w:rsid w:val="003E7A85"/>
    <w:rsid w:val="003F1244"/>
    <w:rsid w:val="003F63F3"/>
    <w:rsid w:val="003F7420"/>
    <w:rsid w:val="00403D0A"/>
    <w:rsid w:val="00406FAC"/>
    <w:rsid w:val="0042137B"/>
    <w:rsid w:val="00422C60"/>
    <w:rsid w:val="0042422D"/>
    <w:rsid w:val="00425272"/>
    <w:rsid w:val="004437DE"/>
    <w:rsid w:val="0045083D"/>
    <w:rsid w:val="00452975"/>
    <w:rsid w:val="0045372B"/>
    <w:rsid w:val="00453973"/>
    <w:rsid w:val="00456434"/>
    <w:rsid w:val="004573E1"/>
    <w:rsid w:val="0046183E"/>
    <w:rsid w:val="00471C3C"/>
    <w:rsid w:val="00472DD7"/>
    <w:rsid w:val="00472E34"/>
    <w:rsid w:val="00480120"/>
    <w:rsid w:val="004938EE"/>
    <w:rsid w:val="004973DC"/>
    <w:rsid w:val="004976DC"/>
    <w:rsid w:val="004A14B2"/>
    <w:rsid w:val="004A348D"/>
    <w:rsid w:val="004A4D69"/>
    <w:rsid w:val="004A6EE4"/>
    <w:rsid w:val="004B382D"/>
    <w:rsid w:val="004B3DF3"/>
    <w:rsid w:val="004B4C23"/>
    <w:rsid w:val="004C01A2"/>
    <w:rsid w:val="004C1CEC"/>
    <w:rsid w:val="004C6FD9"/>
    <w:rsid w:val="004D107B"/>
    <w:rsid w:val="004D5E25"/>
    <w:rsid w:val="004D64B1"/>
    <w:rsid w:val="004E0B92"/>
    <w:rsid w:val="004E5FAF"/>
    <w:rsid w:val="004E773E"/>
    <w:rsid w:val="004F1BED"/>
    <w:rsid w:val="004F5951"/>
    <w:rsid w:val="00510D8B"/>
    <w:rsid w:val="00512586"/>
    <w:rsid w:val="005164DD"/>
    <w:rsid w:val="0051772F"/>
    <w:rsid w:val="00520CCF"/>
    <w:rsid w:val="00521DE6"/>
    <w:rsid w:val="00525613"/>
    <w:rsid w:val="0052792A"/>
    <w:rsid w:val="005359EC"/>
    <w:rsid w:val="005430BD"/>
    <w:rsid w:val="0054457B"/>
    <w:rsid w:val="00545AC7"/>
    <w:rsid w:val="005605B7"/>
    <w:rsid w:val="0057736F"/>
    <w:rsid w:val="0058148A"/>
    <w:rsid w:val="00583D70"/>
    <w:rsid w:val="00584597"/>
    <w:rsid w:val="00590A63"/>
    <w:rsid w:val="005958FD"/>
    <w:rsid w:val="00597910"/>
    <w:rsid w:val="005A05E2"/>
    <w:rsid w:val="005B37C4"/>
    <w:rsid w:val="005C495C"/>
    <w:rsid w:val="005C7E7A"/>
    <w:rsid w:val="005D469D"/>
    <w:rsid w:val="005D4ACA"/>
    <w:rsid w:val="005D5EB3"/>
    <w:rsid w:val="005E0B4D"/>
    <w:rsid w:val="005E5ABC"/>
    <w:rsid w:val="005E7528"/>
    <w:rsid w:val="005F5555"/>
    <w:rsid w:val="005F5B23"/>
    <w:rsid w:val="00602AEA"/>
    <w:rsid w:val="00603C38"/>
    <w:rsid w:val="00613A44"/>
    <w:rsid w:val="006247BB"/>
    <w:rsid w:val="006353DB"/>
    <w:rsid w:val="006445CB"/>
    <w:rsid w:val="0065475C"/>
    <w:rsid w:val="006626F7"/>
    <w:rsid w:val="006647F4"/>
    <w:rsid w:val="00675C82"/>
    <w:rsid w:val="00682552"/>
    <w:rsid w:val="00690553"/>
    <w:rsid w:val="00693645"/>
    <w:rsid w:val="0069483A"/>
    <w:rsid w:val="006970C6"/>
    <w:rsid w:val="006A7F87"/>
    <w:rsid w:val="006B5B5F"/>
    <w:rsid w:val="006B7D07"/>
    <w:rsid w:val="006C08AE"/>
    <w:rsid w:val="006C1B64"/>
    <w:rsid w:val="006C707D"/>
    <w:rsid w:val="006D302E"/>
    <w:rsid w:val="006D471A"/>
    <w:rsid w:val="006D4E6E"/>
    <w:rsid w:val="006D6FA3"/>
    <w:rsid w:val="006E2095"/>
    <w:rsid w:val="006F1465"/>
    <w:rsid w:val="006F1ADC"/>
    <w:rsid w:val="006F2908"/>
    <w:rsid w:val="00701498"/>
    <w:rsid w:val="00701A2A"/>
    <w:rsid w:val="00714C66"/>
    <w:rsid w:val="00716465"/>
    <w:rsid w:val="007307F1"/>
    <w:rsid w:val="007361B2"/>
    <w:rsid w:val="00737409"/>
    <w:rsid w:val="007400C4"/>
    <w:rsid w:val="00741FCE"/>
    <w:rsid w:val="00750D2A"/>
    <w:rsid w:val="00763C73"/>
    <w:rsid w:val="00766246"/>
    <w:rsid w:val="0077332A"/>
    <w:rsid w:val="00774CAC"/>
    <w:rsid w:val="00777D64"/>
    <w:rsid w:val="0078387A"/>
    <w:rsid w:val="007A29FC"/>
    <w:rsid w:val="007A6BF6"/>
    <w:rsid w:val="007A7D94"/>
    <w:rsid w:val="007B0FA8"/>
    <w:rsid w:val="007B1707"/>
    <w:rsid w:val="007B4B50"/>
    <w:rsid w:val="007B6749"/>
    <w:rsid w:val="007C3091"/>
    <w:rsid w:val="007C5F98"/>
    <w:rsid w:val="007D0662"/>
    <w:rsid w:val="007D0DA1"/>
    <w:rsid w:val="007D5949"/>
    <w:rsid w:val="007E54C0"/>
    <w:rsid w:val="007E6230"/>
    <w:rsid w:val="007F51C9"/>
    <w:rsid w:val="00803C7E"/>
    <w:rsid w:val="00805341"/>
    <w:rsid w:val="00807706"/>
    <w:rsid w:val="0082645A"/>
    <w:rsid w:val="00832916"/>
    <w:rsid w:val="00840071"/>
    <w:rsid w:val="00846CDE"/>
    <w:rsid w:val="00847034"/>
    <w:rsid w:val="00856086"/>
    <w:rsid w:val="008569AD"/>
    <w:rsid w:val="0085780C"/>
    <w:rsid w:val="00860563"/>
    <w:rsid w:val="00872565"/>
    <w:rsid w:val="00876A09"/>
    <w:rsid w:val="008836A9"/>
    <w:rsid w:val="00885C41"/>
    <w:rsid w:val="00887276"/>
    <w:rsid w:val="0088775B"/>
    <w:rsid w:val="008939E9"/>
    <w:rsid w:val="00896EE4"/>
    <w:rsid w:val="008975FA"/>
    <w:rsid w:val="008A46C9"/>
    <w:rsid w:val="008B40B5"/>
    <w:rsid w:val="008B6721"/>
    <w:rsid w:val="008B733A"/>
    <w:rsid w:val="008C3BF0"/>
    <w:rsid w:val="008D055A"/>
    <w:rsid w:val="008E667E"/>
    <w:rsid w:val="008F067F"/>
    <w:rsid w:val="008F124C"/>
    <w:rsid w:val="008F1868"/>
    <w:rsid w:val="008F7934"/>
    <w:rsid w:val="0090000A"/>
    <w:rsid w:val="00901163"/>
    <w:rsid w:val="00903B91"/>
    <w:rsid w:val="00907A18"/>
    <w:rsid w:val="00911667"/>
    <w:rsid w:val="009136A6"/>
    <w:rsid w:val="00915CE1"/>
    <w:rsid w:val="00915FE2"/>
    <w:rsid w:val="009243D3"/>
    <w:rsid w:val="00924FB9"/>
    <w:rsid w:val="0094157F"/>
    <w:rsid w:val="009431C0"/>
    <w:rsid w:val="009533F2"/>
    <w:rsid w:val="009619DA"/>
    <w:rsid w:val="00967CCB"/>
    <w:rsid w:val="00973612"/>
    <w:rsid w:val="00977F07"/>
    <w:rsid w:val="0098187B"/>
    <w:rsid w:val="00983D2F"/>
    <w:rsid w:val="00984A39"/>
    <w:rsid w:val="00992E64"/>
    <w:rsid w:val="0099519C"/>
    <w:rsid w:val="009A038A"/>
    <w:rsid w:val="009A2F2D"/>
    <w:rsid w:val="009A5B3C"/>
    <w:rsid w:val="009A5FC7"/>
    <w:rsid w:val="009B3F08"/>
    <w:rsid w:val="009B48BA"/>
    <w:rsid w:val="009C0659"/>
    <w:rsid w:val="009E1930"/>
    <w:rsid w:val="009E5C49"/>
    <w:rsid w:val="009F4D83"/>
    <w:rsid w:val="00A063CD"/>
    <w:rsid w:val="00A07C36"/>
    <w:rsid w:val="00A1061D"/>
    <w:rsid w:val="00A13691"/>
    <w:rsid w:val="00A151D3"/>
    <w:rsid w:val="00A16F90"/>
    <w:rsid w:val="00A26874"/>
    <w:rsid w:val="00A271B7"/>
    <w:rsid w:val="00A342FA"/>
    <w:rsid w:val="00A47859"/>
    <w:rsid w:val="00A76D3D"/>
    <w:rsid w:val="00A81E4A"/>
    <w:rsid w:val="00A90548"/>
    <w:rsid w:val="00A96B9D"/>
    <w:rsid w:val="00AA0B3E"/>
    <w:rsid w:val="00AA5E1A"/>
    <w:rsid w:val="00AB08A3"/>
    <w:rsid w:val="00AB3B5A"/>
    <w:rsid w:val="00AB5372"/>
    <w:rsid w:val="00AB5DF1"/>
    <w:rsid w:val="00AC36CE"/>
    <w:rsid w:val="00AC3B12"/>
    <w:rsid w:val="00AC7C32"/>
    <w:rsid w:val="00AD219D"/>
    <w:rsid w:val="00AD43A4"/>
    <w:rsid w:val="00AE2C47"/>
    <w:rsid w:val="00AF2080"/>
    <w:rsid w:val="00B034A5"/>
    <w:rsid w:val="00B10B53"/>
    <w:rsid w:val="00B12F1E"/>
    <w:rsid w:val="00B13AE4"/>
    <w:rsid w:val="00B144B5"/>
    <w:rsid w:val="00B14BEB"/>
    <w:rsid w:val="00B1783B"/>
    <w:rsid w:val="00B23F8B"/>
    <w:rsid w:val="00B27197"/>
    <w:rsid w:val="00B34886"/>
    <w:rsid w:val="00B533C7"/>
    <w:rsid w:val="00B55609"/>
    <w:rsid w:val="00B60DFD"/>
    <w:rsid w:val="00B63833"/>
    <w:rsid w:val="00B70C66"/>
    <w:rsid w:val="00B83374"/>
    <w:rsid w:val="00B90FCB"/>
    <w:rsid w:val="00BA0920"/>
    <w:rsid w:val="00BA4F5B"/>
    <w:rsid w:val="00BB50D0"/>
    <w:rsid w:val="00BC5A99"/>
    <w:rsid w:val="00BD47F6"/>
    <w:rsid w:val="00BD712A"/>
    <w:rsid w:val="00BE17BD"/>
    <w:rsid w:val="00BE4368"/>
    <w:rsid w:val="00BE5727"/>
    <w:rsid w:val="00BE689D"/>
    <w:rsid w:val="00BF21A6"/>
    <w:rsid w:val="00BF3D09"/>
    <w:rsid w:val="00C00023"/>
    <w:rsid w:val="00C0311B"/>
    <w:rsid w:val="00C031A2"/>
    <w:rsid w:val="00C04281"/>
    <w:rsid w:val="00C10D2A"/>
    <w:rsid w:val="00C114F9"/>
    <w:rsid w:val="00C14985"/>
    <w:rsid w:val="00C1527C"/>
    <w:rsid w:val="00C20602"/>
    <w:rsid w:val="00C30BEF"/>
    <w:rsid w:val="00C32069"/>
    <w:rsid w:val="00C35CB5"/>
    <w:rsid w:val="00C36F02"/>
    <w:rsid w:val="00C37FBC"/>
    <w:rsid w:val="00C41C6D"/>
    <w:rsid w:val="00C45C8F"/>
    <w:rsid w:val="00C501E0"/>
    <w:rsid w:val="00C52596"/>
    <w:rsid w:val="00C60252"/>
    <w:rsid w:val="00C6320D"/>
    <w:rsid w:val="00C64822"/>
    <w:rsid w:val="00C71341"/>
    <w:rsid w:val="00C7536C"/>
    <w:rsid w:val="00C76E5B"/>
    <w:rsid w:val="00C820CB"/>
    <w:rsid w:val="00C827F4"/>
    <w:rsid w:val="00C84A32"/>
    <w:rsid w:val="00C87CF9"/>
    <w:rsid w:val="00C9104A"/>
    <w:rsid w:val="00C91FD7"/>
    <w:rsid w:val="00CA0725"/>
    <w:rsid w:val="00CA0ED8"/>
    <w:rsid w:val="00CA1F6E"/>
    <w:rsid w:val="00CA7BA2"/>
    <w:rsid w:val="00CB4BC2"/>
    <w:rsid w:val="00CB7355"/>
    <w:rsid w:val="00CC2922"/>
    <w:rsid w:val="00CC2D49"/>
    <w:rsid w:val="00CE0B84"/>
    <w:rsid w:val="00CE6620"/>
    <w:rsid w:val="00CE69D0"/>
    <w:rsid w:val="00CE7D53"/>
    <w:rsid w:val="00CE7F93"/>
    <w:rsid w:val="00CF058F"/>
    <w:rsid w:val="00CF5930"/>
    <w:rsid w:val="00CF66A9"/>
    <w:rsid w:val="00D03C61"/>
    <w:rsid w:val="00D067A0"/>
    <w:rsid w:val="00D1011F"/>
    <w:rsid w:val="00D11EA9"/>
    <w:rsid w:val="00D12A20"/>
    <w:rsid w:val="00D14D70"/>
    <w:rsid w:val="00D166A6"/>
    <w:rsid w:val="00D22031"/>
    <w:rsid w:val="00D34FA5"/>
    <w:rsid w:val="00D44CAD"/>
    <w:rsid w:val="00D51575"/>
    <w:rsid w:val="00D60AEE"/>
    <w:rsid w:val="00D669E2"/>
    <w:rsid w:val="00D71899"/>
    <w:rsid w:val="00D73DA8"/>
    <w:rsid w:val="00D814F8"/>
    <w:rsid w:val="00D838EC"/>
    <w:rsid w:val="00D878F8"/>
    <w:rsid w:val="00D96AE7"/>
    <w:rsid w:val="00DA3631"/>
    <w:rsid w:val="00DA3B43"/>
    <w:rsid w:val="00DA6246"/>
    <w:rsid w:val="00DB77A9"/>
    <w:rsid w:val="00DC3EE8"/>
    <w:rsid w:val="00DD06E1"/>
    <w:rsid w:val="00DD2FD9"/>
    <w:rsid w:val="00DD46B7"/>
    <w:rsid w:val="00DD7532"/>
    <w:rsid w:val="00DE5EA4"/>
    <w:rsid w:val="00DF4086"/>
    <w:rsid w:val="00DF5804"/>
    <w:rsid w:val="00DF5EEA"/>
    <w:rsid w:val="00DF6D76"/>
    <w:rsid w:val="00DF713A"/>
    <w:rsid w:val="00E04815"/>
    <w:rsid w:val="00E051C2"/>
    <w:rsid w:val="00E06F76"/>
    <w:rsid w:val="00E07301"/>
    <w:rsid w:val="00E13EA9"/>
    <w:rsid w:val="00E17D9C"/>
    <w:rsid w:val="00E27BB1"/>
    <w:rsid w:val="00E30270"/>
    <w:rsid w:val="00E306A2"/>
    <w:rsid w:val="00E3573D"/>
    <w:rsid w:val="00E3659C"/>
    <w:rsid w:val="00E41D9E"/>
    <w:rsid w:val="00E47507"/>
    <w:rsid w:val="00E50382"/>
    <w:rsid w:val="00E54429"/>
    <w:rsid w:val="00E562C3"/>
    <w:rsid w:val="00E577B1"/>
    <w:rsid w:val="00E604C9"/>
    <w:rsid w:val="00E60F9F"/>
    <w:rsid w:val="00E73F5F"/>
    <w:rsid w:val="00E7437E"/>
    <w:rsid w:val="00E82151"/>
    <w:rsid w:val="00EA383A"/>
    <w:rsid w:val="00EB004B"/>
    <w:rsid w:val="00EB2608"/>
    <w:rsid w:val="00EB321A"/>
    <w:rsid w:val="00EB6752"/>
    <w:rsid w:val="00EB6FF1"/>
    <w:rsid w:val="00EC2B9B"/>
    <w:rsid w:val="00EC515B"/>
    <w:rsid w:val="00EC54DD"/>
    <w:rsid w:val="00EC7340"/>
    <w:rsid w:val="00ED114B"/>
    <w:rsid w:val="00ED57CC"/>
    <w:rsid w:val="00EE084F"/>
    <w:rsid w:val="00EE2E52"/>
    <w:rsid w:val="00EE4DC7"/>
    <w:rsid w:val="00EF0041"/>
    <w:rsid w:val="00EF0496"/>
    <w:rsid w:val="00EF12FF"/>
    <w:rsid w:val="00EF173A"/>
    <w:rsid w:val="00EF24C0"/>
    <w:rsid w:val="00EF2B36"/>
    <w:rsid w:val="00EF45CB"/>
    <w:rsid w:val="00F01972"/>
    <w:rsid w:val="00F05439"/>
    <w:rsid w:val="00F177F2"/>
    <w:rsid w:val="00F24B24"/>
    <w:rsid w:val="00F30789"/>
    <w:rsid w:val="00F335AF"/>
    <w:rsid w:val="00F37592"/>
    <w:rsid w:val="00F42C93"/>
    <w:rsid w:val="00F47B31"/>
    <w:rsid w:val="00F54277"/>
    <w:rsid w:val="00F63429"/>
    <w:rsid w:val="00F6602A"/>
    <w:rsid w:val="00F6758D"/>
    <w:rsid w:val="00F67A32"/>
    <w:rsid w:val="00F73826"/>
    <w:rsid w:val="00F76832"/>
    <w:rsid w:val="00F77F62"/>
    <w:rsid w:val="00F81CCB"/>
    <w:rsid w:val="00F83543"/>
    <w:rsid w:val="00F91009"/>
    <w:rsid w:val="00FA7B35"/>
    <w:rsid w:val="00FB1C0F"/>
    <w:rsid w:val="00FC1268"/>
    <w:rsid w:val="00FD12C1"/>
    <w:rsid w:val="00FE08AD"/>
    <w:rsid w:val="00FE2D7C"/>
    <w:rsid w:val="00FE52E1"/>
    <w:rsid w:val="00FE6B5F"/>
    <w:rsid w:val="00FF4CC9"/>
    <w:rsid w:val="3CE31550"/>
    <w:rsid w:val="563E7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ED79E"/>
  <w15:docId w15:val="{4C90B21A-0FEB-4004-9A92-B9E7B7EF1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qFormat="1"/>
    <w:lsdException w:name="Light Shading" w:uiPriority="60" w:qFormat="1"/>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1"/>
    <w:autoRedefine/>
    <w:semiHidden/>
    <w:unhideWhenUsed/>
    <w:qFormat/>
    <w:pPr>
      <w:keepNext/>
      <w:keepLines/>
      <w:spacing w:before="260" w:after="260" w:line="415" w:lineRule="auto"/>
      <w:outlineLvl w:val="2"/>
    </w:pPr>
    <w:rPr>
      <w:rFonts w:ascii="Times New Roman" w:eastAsia="宋体" w:hAnsi="Times New Roman" w:cs="Times New Roman"/>
      <w:b/>
      <w:bCs/>
      <w:sz w:val="32"/>
      <w:szCs w:val="32"/>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aa"/>
    <w:autoRedefine/>
    <w:uiPriority w:val="99"/>
    <w:semiHidden/>
    <w:unhideWhenUsed/>
    <w:qFormat/>
    <w:rPr>
      <w:b/>
      <w:bCs/>
    </w:rPr>
  </w:style>
  <w:style w:type="table" w:styleId="ab">
    <w:name w:val="Light Shading"/>
    <w:basedOn w:val="a1"/>
    <w:autoRedefine/>
    <w:uiPriority w:val="60"/>
    <w:qFormat/>
    <w:rPr>
      <w:rFonts w:asciiTheme="minorHAnsi" w:hAnsiTheme="minorHAnsi" w:cstheme="minorBidi"/>
      <w:color w:val="000000" w:themeColor="text1" w:themeShade="BF"/>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c">
    <w:name w:val="Hyperlink"/>
    <w:basedOn w:val="a0"/>
    <w:autoRedefine/>
    <w:uiPriority w:val="99"/>
    <w:unhideWhenUsed/>
    <w:qFormat/>
    <w:rPr>
      <w:color w:val="0000FF" w:themeColor="hyperlink"/>
      <w:u w:val="single"/>
    </w:rPr>
  </w:style>
  <w:style w:type="character" w:styleId="ad">
    <w:name w:val="annotation reference"/>
    <w:basedOn w:val="a0"/>
    <w:uiPriority w:val="99"/>
    <w:semiHidden/>
    <w:unhideWhenUsed/>
    <w:rPr>
      <w:sz w:val="21"/>
      <w:szCs w:val="21"/>
    </w:r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autoRedefine/>
    <w:uiPriority w:val="99"/>
    <w:qFormat/>
    <w:rPr>
      <w:sz w:val="18"/>
      <w:szCs w:val="18"/>
    </w:rPr>
  </w:style>
  <w:style w:type="table" w:customStyle="1" w:styleId="1">
    <w:name w:val="浅色底纹1"/>
    <w:basedOn w:val="a1"/>
    <w:uiPriority w:val="60"/>
    <w:qFormat/>
    <w:rPr>
      <w:rFonts w:ascii="Calibri" w:hAnsi="Calibri"/>
      <w:color w:val="000000"/>
      <w:sz w:val="21"/>
      <w:szCs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0">
    <w:name w:val="未处理的提及1"/>
    <w:basedOn w:val="a0"/>
    <w:autoRedefine/>
    <w:uiPriority w:val="99"/>
    <w:semiHidden/>
    <w:unhideWhenUsed/>
    <w:qFormat/>
    <w:rPr>
      <w:color w:val="605E5C"/>
      <w:shd w:val="clear" w:color="auto" w:fill="E1DFDD"/>
    </w:rPr>
  </w:style>
  <w:style w:type="paragraph" w:styleId="ae">
    <w:name w:val="List Paragraph"/>
    <w:basedOn w:val="a"/>
    <w:autoRedefine/>
    <w:uiPriority w:val="34"/>
    <w:qFormat/>
    <w:pPr>
      <w:ind w:firstLineChars="200" w:firstLine="420"/>
    </w:pPr>
  </w:style>
  <w:style w:type="table" w:customStyle="1" w:styleId="21">
    <w:name w:val="网格表 21"/>
    <w:basedOn w:val="a1"/>
    <w:autoRedefine/>
    <w:uiPriority w:val="47"/>
    <w:qFormat/>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11">
    <w:name w:val="网格表 1 浅色1"/>
    <w:basedOn w:val="a1"/>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61">
    <w:name w:val="网格表 6 彩色1"/>
    <w:basedOn w:val="a1"/>
    <w:autoRedefine/>
    <w:uiPriority w:val="51"/>
    <w:qFormat/>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0">
    <w:name w:val="清单表 6 彩色1"/>
    <w:basedOn w:val="a1"/>
    <w:uiPriority w:val="51"/>
    <w:qFormat/>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30">
    <w:name w:val="标题 3 字符"/>
    <w:basedOn w:val="a0"/>
    <w:uiPriority w:val="9"/>
    <w:semiHidden/>
    <w:rPr>
      <w:rFonts w:asciiTheme="minorHAnsi" w:hAnsiTheme="minorHAnsi" w:cstheme="minorBidi"/>
      <w:b/>
      <w:bCs/>
      <w:sz w:val="32"/>
      <w:szCs w:val="32"/>
    </w:rPr>
  </w:style>
  <w:style w:type="character" w:customStyle="1" w:styleId="31">
    <w:name w:val="标题 3 字符1"/>
    <w:link w:val="3"/>
    <w:autoRedefine/>
    <w:semiHidden/>
    <w:qFormat/>
    <w:locked/>
    <w:rPr>
      <w:rFonts w:eastAsia="宋体"/>
      <w:b/>
      <w:bCs/>
      <w:sz w:val="32"/>
      <w:szCs w:val="32"/>
      <w:lang w:val="zh-CN" w:eastAsia="zh-CN"/>
    </w:rPr>
  </w:style>
  <w:style w:type="paragraph" w:customStyle="1" w:styleId="12">
    <w:name w:val="修订1"/>
    <w:autoRedefine/>
    <w:hidden/>
    <w:uiPriority w:val="99"/>
    <w:semiHidden/>
    <w:qFormat/>
    <w:rPr>
      <w:rFonts w:asciiTheme="minorHAnsi" w:eastAsiaTheme="minorEastAsia" w:hAnsiTheme="minorHAnsi" w:cstheme="minorBidi"/>
      <w:kern w:val="2"/>
      <w:sz w:val="21"/>
      <w:szCs w:val="22"/>
    </w:rPr>
  </w:style>
  <w:style w:type="character" w:customStyle="1" w:styleId="a4">
    <w:name w:val="批注文字 字符"/>
    <w:basedOn w:val="a0"/>
    <w:link w:val="a3"/>
    <w:autoRedefine/>
    <w:uiPriority w:val="99"/>
    <w:semiHidden/>
    <w:qFormat/>
    <w:rPr>
      <w:rFonts w:asciiTheme="minorHAnsi" w:hAnsiTheme="minorHAnsi" w:cstheme="minorBidi"/>
      <w:sz w:val="21"/>
      <w:szCs w:val="22"/>
    </w:rPr>
  </w:style>
  <w:style w:type="character" w:customStyle="1" w:styleId="aa">
    <w:name w:val="批注主题 字符"/>
    <w:basedOn w:val="a4"/>
    <w:link w:val="a9"/>
    <w:autoRedefine/>
    <w:uiPriority w:val="99"/>
    <w:semiHidden/>
    <w:qFormat/>
    <w:rPr>
      <w:rFonts w:asciiTheme="minorHAnsi" w:hAnsiTheme="minorHAnsi" w:cstheme="minorBidi"/>
      <w:b/>
      <w:bCs/>
      <w:sz w:val="21"/>
      <w:szCs w:val="22"/>
    </w:rPr>
  </w:style>
  <w:style w:type="paragraph" w:styleId="af">
    <w:name w:val="Revision"/>
    <w:hidden/>
    <w:uiPriority w:val="99"/>
    <w:unhideWhenUsed/>
    <w:rsid w:val="00092C65"/>
    <w:rPr>
      <w:rFonts w:asciiTheme="minorHAnsi" w:eastAsiaTheme="minorEastAsia" w:hAnsiTheme="minorHAnsi" w:cstheme="minorBidi"/>
      <w:kern w:val="2"/>
      <w:sz w:val="21"/>
      <w:szCs w:val="22"/>
    </w:rPr>
  </w:style>
  <w:style w:type="paragraph" w:styleId="af0">
    <w:name w:val="No Spacing"/>
    <w:uiPriority w:val="1"/>
    <w:qFormat/>
    <w:rsid w:val="00DF5804"/>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8335A-AEA5-5847-84FF-4D4385685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24</Pages>
  <Words>3110</Words>
  <Characters>17727</Characters>
  <Application>Microsoft Office Word</Application>
  <DocSecurity>0</DocSecurity>
  <Lines>147</Lines>
  <Paragraphs>41</Paragraphs>
  <ScaleCrop>false</ScaleCrop>
  <Company/>
  <LinksUpToDate>false</LinksUpToDate>
  <CharactersWithSpaces>20796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gaoxn@263.net</dc:creator>
  <cp:lastModifiedBy>XN Gao</cp:lastModifiedBy>
  <cp:revision>51</cp:revision>
  <dcterms:created xsi:type="dcterms:W3CDTF">2024-03-24T07:34:00Z</dcterms:created>
  <dcterms:modified xsi:type="dcterms:W3CDTF">2024-07-17T05:46:00Z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7874EBD961E14DFC8A9159DC1D0B00E5_12</vt:lpwstr>
  </property>
</Properties>
</file>