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2D92C" w14:textId="77777777" w:rsidR="00C86A1A" w:rsidRDefault="00C86A1A" w:rsidP="00C86A1A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Supplemental Table 1. External data used to calculate induced abortion and unintended pregnancy estimates using the Abortion Incidence Complications Method (AICM)</w:t>
      </w:r>
    </w:p>
    <w:tbl>
      <w:tblPr>
        <w:tblW w:w="8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5"/>
        <w:gridCol w:w="1980"/>
        <w:gridCol w:w="1440"/>
        <w:gridCol w:w="1980"/>
        <w:gridCol w:w="1800"/>
      </w:tblGrid>
      <w:tr w:rsidR="00C86A1A" w14:paraId="18DB6FAA" w14:textId="77777777" w:rsidTr="00EA6522">
        <w:trPr>
          <w:trHeight w:val="1012"/>
        </w:trPr>
        <w:tc>
          <w:tcPr>
            <w:tcW w:w="1435" w:type="dxa"/>
          </w:tcPr>
          <w:p w14:paraId="2E826AA4" w14:textId="77777777" w:rsidR="00C86A1A" w:rsidRDefault="00C86A1A" w:rsidP="00EA6522">
            <w:pPr>
              <w:rPr>
                <w:rFonts w:ascii="Times New Roman" w:eastAsia="Times New Roman" w:hAnsi="Times New Roman" w:cs="Times New Roman"/>
              </w:rPr>
            </w:pPr>
          </w:p>
          <w:p w14:paraId="5C41E094" w14:textId="77777777" w:rsidR="00C86A1A" w:rsidRDefault="00C86A1A" w:rsidP="00EA652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</w:tcPr>
          <w:p w14:paraId="66518726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Population of women aged 15-49, 2021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440" w:type="dxa"/>
          </w:tcPr>
          <w:p w14:paraId="60BAA088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of live births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980" w:type="dxa"/>
          </w:tcPr>
          <w:p w14:paraId="72AD788A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Proportion of live births that are unplanned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800" w:type="dxa"/>
          </w:tcPr>
          <w:p w14:paraId="03F63EFF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of live births that are unplanned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4</w:t>
            </w:r>
          </w:p>
        </w:tc>
      </w:tr>
      <w:tr w:rsidR="00C86A1A" w14:paraId="397CBDCE" w14:textId="77777777" w:rsidTr="00EA6522">
        <w:tc>
          <w:tcPr>
            <w:tcW w:w="1435" w:type="dxa"/>
          </w:tcPr>
          <w:p w14:paraId="35579AFC" w14:textId="77777777" w:rsidR="00C86A1A" w:rsidRDefault="00C86A1A" w:rsidP="00EA65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National</w:t>
            </w:r>
          </w:p>
        </w:tc>
        <w:tc>
          <w:tcPr>
            <w:tcW w:w="1980" w:type="dxa"/>
          </w:tcPr>
          <w:p w14:paraId="7CE1814C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2,067,699</w:t>
            </w:r>
          </w:p>
        </w:tc>
        <w:tc>
          <w:tcPr>
            <w:tcW w:w="1440" w:type="dxa"/>
          </w:tcPr>
          <w:p w14:paraId="722A32F2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275,948</w:t>
            </w:r>
          </w:p>
        </w:tc>
        <w:tc>
          <w:tcPr>
            <w:tcW w:w="1980" w:type="dxa"/>
          </w:tcPr>
          <w:p w14:paraId="57F1754F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18.5%</w:t>
            </w:r>
          </w:p>
        </w:tc>
        <w:tc>
          <w:tcPr>
            <w:tcW w:w="1800" w:type="dxa"/>
          </w:tcPr>
          <w:p w14:paraId="652E3A3A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52,970</w:t>
            </w:r>
          </w:p>
        </w:tc>
      </w:tr>
      <w:tr w:rsidR="00C86A1A" w14:paraId="69553D16" w14:textId="77777777" w:rsidTr="00EA6522">
        <w:tc>
          <w:tcPr>
            <w:tcW w:w="1435" w:type="dxa"/>
          </w:tcPr>
          <w:p w14:paraId="018A4F8C" w14:textId="77777777" w:rsidR="00C86A1A" w:rsidRDefault="00C86A1A" w:rsidP="00EA65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Eastern</w:t>
            </w:r>
          </w:p>
        </w:tc>
        <w:tc>
          <w:tcPr>
            <w:tcW w:w="1980" w:type="dxa"/>
          </w:tcPr>
          <w:p w14:paraId="321A5AD1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496,543 </w:t>
            </w:r>
          </w:p>
        </w:tc>
        <w:tc>
          <w:tcPr>
            <w:tcW w:w="1440" w:type="dxa"/>
          </w:tcPr>
          <w:p w14:paraId="381ADD2B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72,387</w:t>
            </w:r>
          </w:p>
        </w:tc>
        <w:tc>
          <w:tcPr>
            <w:tcW w:w="1980" w:type="dxa"/>
          </w:tcPr>
          <w:p w14:paraId="79A38668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11.0%</w:t>
            </w:r>
          </w:p>
        </w:tc>
        <w:tc>
          <w:tcPr>
            <w:tcW w:w="1800" w:type="dxa"/>
          </w:tcPr>
          <w:p w14:paraId="11684CC1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7,952</w:t>
            </w:r>
          </w:p>
        </w:tc>
      </w:tr>
      <w:tr w:rsidR="00C86A1A" w14:paraId="1CA56CF4" w14:textId="77777777" w:rsidTr="00EA6522">
        <w:tc>
          <w:tcPr>
            <w:tcW w:w="1435" w:type="dxa"/>
          </w:tcPr>
          <w:p w14:paraId="06155EF2" w14:textId="77777777" w:rsidR="00C86A1A" w:rsidRDefault="00C86A1A" w:rsidP="00EA6522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North West</w:t>
            </w:r>
            <w:proofErr w:type="gramEnd"/>
          </w:p>
        </w:tc>
        <w:tc>
          <w:tcPr>
            <w:tcW w:w="1980" w:type="dxa"/>
          </w:tcPr>
          <w:p w14:paraId="7CE8173E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331,416</w:t>
            </w:r>
          </w:p>
        </w:tc>
        <w:tc>
          <w:tcPr>
            <w:tcW w:w="1440" w:type="dxa"/>
          </w:tcPr>
          <w:p w14:paraId="6ED0A19A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53,796</w:t>
            </w:r>
          </w:p>
        </w:tc>
        <w:tc>
          <w:tcPr>
            <w:tcW w:w="1980" w:type="dxa"/>
          </w:tcPr>
          <w:p w14:paraId="54D4895B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13.0%</w:t>
            </w:r>
          </w:p>
        </w:tc>
        <w:tc>
          <w:tcPr>
            <w:tcW w:w="1800" w:type="dxa"/>
          </w:tcPr>
          <w:p w14:paraId="78A63E00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6,969</w:t>
            </w:r>
          </w:p>
        </w:tc>
      </w:tr>
      <w:tr w:rsidR="00C86A1A" w14:paraId="2BF96D62" w14:textId="77777777" w:rsidTr="00EA6522">
        <w:tc>
          <w:tcPr>
            <w:tcW w:w="1435" w:type="dxa"/>
          </w:tcPr>
          <w:p w14:paraId="1151964C" w14:textId="77777777" w:rsidR="00C86A1A" w:rsidRDefault="00C86A1A" w:rsidP="00EA65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Northern</w:t>
            </w:r>
          </w:p>
        </w:tc>
        <w:tc>
          <w:tcPr>
            <w:tcW w:w="1980" w:type="dxa"/>
          </w:tcPr>
          <w:p w14:paraId="01FFAA4B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386,153 </w:t>
            </w:r>
          </w:p>
        </w:tc>
        <w:tc>
          <w:tcPr>
            <w:tcW w:w="1440" w:type="dxa"/>
          </w:tcPr>
          <w:p w14:paraId="4834BA11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54,682</w:t>
            </w:r>
          </w:p>
        </w:tc>
        <w:tc>
          <w:tcPr>
            <w:tcW w:w="1980" w:type="dxa"/>
          </w:tcPr>
          <w:p w14:paraId="29D2E835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16.9%</w:t>
            </w:r>
          </w:p>
        </w:tc>
        <w:tc>
          <w:tcPr>
            <w:tcW w:w="1800" w:type="dxa"/>
          </w:tcPr>
          <w:p w14:paraId="1B23156B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9,264</w:t>
            </w:r>
          </w:p>
        </w:tc>
      </w:tr>
      <w:tr w:rsidR="00C86A1A" w14:paraId="619B16FD" w14:textId="77777777" w:rsidTr="00EA6522">
        <w:tc>
          <w:tcPr>
            <w:tcW w:w="1435" w:type="dxa"/>
          </w:tcPr>
          <w:p w14:paraId="1AE61555" w14:textId="77777777" w:rsidR="00C86A1A" w:rsidRDefault="00C86A1A" w:rsidP="00EA65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Western</w:t>
            </w:r>
          </w:p>
        </w:tc>
        <w:tc>
          <w:tcPr>
            <w:tcW w:w="1980" w:type="dxa"/>
          </w:tcPr>
          <w:p w14:paraId="07CD115C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485,387 </w:t>
            </w:r>
          </w:p>
        </w:tc>
        <w:tc>
          <w:tcPr>
            <w:tcW w:w="1440" w:type="dxa"/>
          </w:tcPr>
          <w:p w14:paraId="611FA1BB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47,391</w:t>
            </w:r>
          </w:p>
        </w:tc>
        <w:tc>
          <w:tcPr>
            <w:tcW w:w="1980" w:type="dxa"/>
          </w:tcPr>
          <w:p w14:paraId="158C5C53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18.6%</w:t>
            </w:r>
          </w:p>
        </w:tc>
        <w:tc>
          <w:tcPr>
            <w:tcW w:w="1800" w:type="dxa"/>
          </w:tcPr>
          <w:p w14:paraId="44BEAA61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8,822</w:t>
            </w:r>
          </w:p>
        </w:tc>
      </w:tr>
      <w:tr w:rsidR="00C86A1A" w14:paraId="1240CA2A" w14:textId="77777777" w:rsidTr="00EA6522">
        <w:tc>
          <w:tcPr>
            <w:tcW w:w="1435" w:type="dxa"/>
          </w:tcPr>
          <w:p w14:paraId="15CDDA41" w14:textId="77777777" w:rsidR="00C86A1A" w:rsidRDefault="00C86A1A" w:rsidP="00EA65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Southern</w:t>
            </w:r>
          </w:p>
        </w:tc>
        <w:tc>
          <w:tcPr>
            <w:tcW w:w="1980" w:type="dxa"/>
          </w:tcPr>
          <w:p w14:paraId="153AAA23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368,200 </w:t>
            </w:r>
          </w:p>
        </w:tc>
        <w:tc>
          <w:tcPr>
            <w:tcW w:w="1440" w:type="dxa"/>
          </w:tcPr>
          <w:p w14:paraId="069DAEE0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58,629</w:t>
            </w:r>
          </w:p>
        </w:tc>
        <w:tc>
          <w:tcPr>
            <w:tcW w:w="1980" w:type="dxa"/>
          </w:tcPr>
          <w:p w14:paraId="6A4A76A7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34.1%</w:t>
            </w:r>
          </w:p>
        </w:tc>
        <w:tc>
          <w:tcPr>
            <w:tcW w:w="1800" w:type="dxa"/>
          </w:tcPr>
          <w:p w14:paraId="45B6D61C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19,964</w:t>
            </w:r>
          </w:p>
        </w:tc>
      </w:tr>
    </w:tbl>
    <w:p w14:paraId="5A986680" w14:textId="77777777" w:rsidR="00C86A1A" w:rsidRDefault="00C86A1A" w:rsidP="00C86A1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3A13403" w14:textId="77777777" w:rsidR="00C86A1A" w:rsidRDefault="00C86A1A" w:rsidP="00C86A1A">
      <w:pPr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tag w:val="goog_rdk_1"/>
          <w:id w:val="1342590562"/>
        </w:sdtPr>
        <w:sdtContent/>
      </w:sdt>
      <w:r>
        <w:rPr>
          <w:rFonts w:ascii="Times New Roman" w:eastAsia="Times New Roman" w:hAnsi="Times New Roman" w:cs="Times New Roman"/>
        </w:rPr>
        <w:t>Data sources:</w:t>
      </w:r>
    </w:p>
    <w:p w14:paraId="7A552610" w14:textId="77777777" w:rsidR="00C86A1A" w:rsidRDefault="00C86A1A" w:rsidP="00C86A1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>St</w:t>
      </w:r>
      <w:r w:rsidRPr="00D732F4">
        <w:rPr>
          <w:rFonts w:ascii="Times New Roman" w:eastAsia="Times New Roman" w:hAnsi="Times New Roman" w:cs="Times New Roman"/>
        </w:rPr>
        <w:t>atistics Sierra Leone (Stats SL). 2021 Mid-Term Population and Housing Ce</w:t>
      </w:r>
      <w:r>
        <w:rPr>
          <w:rFonts w:ascii="Times New Roman" w:eastAsia="Times New Roman" w:hAnsi="Times New Roman" w:cs="Times New Roman"/>
        </w:rPr>
        <w:t>nsus [Internet]. Freetown; 2022</w:t>
      </w:r>
      <w:r w:rsidRPr="00D732F4">
        <w:rPr>
          <w:rFonts w:ascii="Times New Roman" w:eastAsia="Times New Roman" w:hAnsi="Times New Roman" w:cs="Times New Roman"/>
        </w:rPr>
        <w:t xml:space="preserve"> </w:t>
      </w:r>
    </w:p>
    <w:p w14:paraId="2FA21EE3" w14:textId="77777777" w:rsidR="00C86A1A" w:rsidRDefault="00C86A1A" w:rsidP="00C86A1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987B3AB" w14:textId="77777777" w:rsidR="00C86A1A" w:rsidRDefault="00C86A1A" w:rsidP="00C86A1A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Supplemental Table 2. Estimated total number of abortions and unintended pregnancies with associated incidence and prevalence rates, nationally and by region, Sierra Leone 2021</w:t>
      </w:r>
    </w:p>
    <w:tbl>
      <w:tblPr>
        <w:tblW w:w="12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5"/>
        <w:gridCol w:w="1620"/>
        <w:gridCol w:w="1890"/>
        <w:gridCol w:w="1260"/>
        <w:gridCol w:w="1260"/>
        <w:gridCol w:w="1440"/>
        <w:gridCol w:w="1800"/>
        <w:gridCol w:w="1080"/>
        <w:gridCol w:w="1080"/>
      </w:tblGrid>
      <w:tr w:rsidR="00C86A1A" w14:paraId="317F1831" w14:textId="77777777" w:rsidTr="00EA6522">
        <w:tc>
          <w:tcPr>
            <w:tcW w:w="1435" w:type="dxa"/>
            <w:vMerge w:val="restart"/>
          </w:tcPr>
          <w:p w14:paraId="660492B7" w14:textId="77777777" w:rsidR="00C86A1A" w:rsidRDefault="00C86A1A" w:rsidP="00EA6522">
            <w:pPr>
              <w:rPr>
                <w:rFonts w:ascii="Times New Roman" w:eastAsia="Times New Roman" w:hAnsi="Times New Roman" w:cs="Times New Roman"/>
              </w:rPr>
            </w:pPr>
          </w:p>
          <w:p w14:paraId="587D7063" w14:textId="77777777" w:rsidR="00C86A1A" w:rsidRDefault="00C86A1A" w:rsidP="00EA652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vMerge w:val="restart"/>
          </w:tcPr>
          <w:p w14:paraId="5F4D741C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 number of induced abortions</w:t>
            </w:r>
          </w:p>
        </w:tc>
        <w:tc>
          <w:tcPr>
            <w:tcW w:w="1890" w:type="dxa"/>
            <w:vMerge w:val="restart"/>
          </w:tcPr>
          <w:p w14:paraId="396C3076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Induced abortion incidence rate per 1,000 WRA</w:t>
            </w:r>
          </w:p>
        </w:tc>
        <w:tc>
          <w:tcPr>
            <w:tcW w:w="2520" w:type="dxa"/>
            <w:gridSpan w:val="2"/>
          </w:tcPr>
          <w:p w14:paraId="068BF3FD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Uncertainty</w:t>
            </w:r>
          </w:p>
          <w:p w14:paraId="421BF193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Interval</w:t>
            </w:r>
          </w:p>
        </w:tc>
        <w:tc>
          <w:tcPr>
            <w:tcW w:w="1440" w:type="dxa"/>
            <w:vMerge w:val="restart"/>
          </w:tcPr>
          <w:p w14:paraId="450F64E0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 number of unintended pregnancies*</w:t>
            </w:r>
          </w:p>
        </w:tc>
        <w:tc>
          <w:tcPr>
            <w:tcW w:w="1800" w:type="dxa"/>
            <w:vMerge w:val="restart"/>
          </w:tcPr>
          <w:p w14:paraId="7A9DC25C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Unintended pregnancy prevalence rate per 1,000 WRA</w:t>
            </w:r>
          </w:p>
        </w:tc>
        <w:tc>
          <w:tcPr>
            <w:tcW w:w="2160" w:type="dxa"/>
            <w:gridSpan w:val="2"/>
          </w:tcPr>
          <w:p w14:paraId="11362D39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Uncertainty</w:t>
            </w:r>
          </w:p>
          <w:p w14:paraId="6671A977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Interval</w:t>
            </w:r>
          </w:p>
        </w:tc>
      </w:tr>
      <w:tr w:rsidR="00C86A1A" w14:paraId="6CCE2572" w14:textId="77777777" w:rsidTr="00EA6522">
        <w:tc>
          <w:tcPr>
            <w:tcW w:w="1435" w:type="dxa"/>
            <w:vMerge/>
          </w:tcPr>
          <w:p w14:paraId="73CFE118" w14:textId="77777777" w:rsidR="00C86A1A" w:rsidRDefault="00C86A1A" w:rsidP="00EA6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vMerge/>
          </w:tcPr>
          <w:p w14:paraId="08FB58FF" w14:textId="77777777" w:rsidR="00C86A1A" w:rsidRDefault="00C86A1A" w:rsidP="00EA6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  <w:vMerge/>
          </w:tcPr>
          <w:p w14:paraId="2D91EB1B" w14:textId="77777777" w:rsidR="00C86A1A" w:rsidRDefault="00C86A1A" w:rsidP="00EA6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</w:tcPr>
          <w:p w14:paraId="51F534B0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Lower bound</w:t>
            </w:r>
          </w:p>
        </w:tc>
        <w:tc>
          <w:tcPr>
            <w:tcW w:w="1260" w:type="dxa"/>
          </w:tcPr>
          <w:p w14:paraId="46F32186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Upper bound</w:t>
            </w:r>
          </w:p>
        </w:tc>
        <w:tc>
          <w:tcPr>
            <w:tcW w:w="1440" w:type="dxa"/>
            <w:vMerge/>
          </w:tcPr>
          <w:p w14:paraId="7859E67F" w14:textId="77777777" w:rsidR="00C86A1A" w:rsidRDefault="00C86A1A" w:rsidP="00EA6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vMerge/>
          </w:tcPr>
          <w:p w14:paraId="2BEC87A8" w14:textId="77777777" w:rsidR="00C86A1A" w:rsidRDefault="00C86A1A" w:rsidP="00EA6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</w:tcPr>
          <w:p w14:paraId="2C1CF2B4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Lower bound</w:t>
            </w:r>
          </w:p>
        </w:tc>
        <w:tc>
          <w:tcPr>
            <w:tcW w:w="1080" w:type="dxa"/>
          </w:tcPr>
          <w:p w14:paraId="6D979F7B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Upper bound</w:t>
            </w:r>
          </w:p>
        </w:tc>
      </w:tr>
      <w:tr w:rsidR="00C86A1A" w14:paraId="6B453532" w14:textId="77777777" w:rsidTr="00EA6522">
        <w:tc>
          <w:tcPr>
            <w:tcW w:w="1435" w:type="dxa"/>
          </w:tcPr>
          <w:p w14:paraId="3B7F78AE" w14:textId="77777777" w:rsidR="00C86A1A" w:rsidRDefault="00C86A1A" w:rsidP="00EA65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National</w:t>
            </w:r>
          </w:p>
        </w:tc>
        <w:tc>
          <w:tcPr>
            <w:tcW w:w="1620" w:type="dxa"/>
          </w:tcPr>
          <w:p w14:paraId="24458534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91,494</w:t>
            </w:r>
          </w:p>
        </w:tc>
        <w:tc>
          <w:tcPr>
            <w:tcW w:w="1890" w:type="dxa"/>
          </w:tcPr>
          <w:p w14:paraId="1A13D523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44.2</w:t>
            </w:r>
          </w:p>
        </w:tc>
        <w:tc>
          <w:tcPr>
            <w:tcW w:w="1260" w:type="dxa"/>
          </w:tcPr>
          <w:p w14:paraId="05E470DE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20.1</w:t>
            </w:r>
          </w:p>
        </w:tc>
        <w:tc>
          <w:tcPr>
            <w:tcW w:w="1260" w:type="dxa"/>
          </w:tcPr>
          <w:p w14:paraId="27CA9D43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68.4</w:t>
            </w:r>
          </w:p>
        </w:tc>
        <w:tc>
          <w:tcPr>
            <w:tcW w:w="1440" w:type="dxa"/>
          </w:tcPr>
          <w:p w14:paraId="22FFD80D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144,465 </w:t>
            </w:r>
          </w:p>
        </w:tc>
        <w:tc>
          <w:tcPr>
            <w:tcW w:w="1800" w:type="dxa"/>
          </w:tcPr>
          <w:p w14:paraId="4C1033DA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69.9</w:t>
            </w:r>
          </w:p>
        </w:tc>
        <w:tc>
          <w:tcPr>
            <w:tcW w:w="1080" w:type="dxa"/>
          </w:tcPr>
          <w:p w14:paraId="24A216D3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45.7 </w:t>
            </w:r>
          </w:p>
        </w:tc>
        <w:tc>
          <w:tcPr>
            <w:tcW w:w="1080" w:type="dxa"/>
          </w:tcPr>
          <w:p w14:paraId="79527451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94.0 </w:t>
            </w:r>
          </w:p>
        </w:tc>
      </w:tr>
      <w:tr w:rsidR="00C86A1A" w14:paraId="4E84A9A2" w14:textId="77777777" w:rsidTr="00EA6522">
        <w:tc>
          <w:tcPr>
            <w:tcW w:w="1435" w:type="dxa"/>
          </w:tcPr>
          <w:p w14:paraId="59169D0C" w14:textId="77777777" w:rsidR="00C86A1A" w:rsidRDefault="00C86A1A" w:rsidP="00EA65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Eastern</w:t>
            </w:r>
          </w:p>
        </w:tc>
        <w:tc>
          <w:tcPr>
            <w:tcW w:w="1620" w:type="dxa"/>
          </w:tcPr>
          <w:p w14:paraId="5393C620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14,848</w:t>
            </w:r>
          </w:p>
        </w:tc>
        <w:tc>
          <w:tcPr>
            <w:tcW w:w="1890" w:type="dxa"/>
          </w:tcPr>
          <w:p w14:paraId="6724A1A0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29.9</w:t>
            </w:r>
          </w:p>
        </w:tc>
        <w:tc>
          <w:tcPr>
            <w:tcW w:w="1260" w:type="dxa"/>
          </w:tcPr>
          <w:p w14:paraId="03595577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12.9</w:t>
            </w:r>
          </w:p>
        </w:tc>
        <w:tc>
          <w:tcPr>
            <w:tcW w:w="1260" w:type="dxa"/>
          </w:tcPr>
          <w:p w14:paraId="15305DA5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46.9</w:t>
            </w:r>
          </w:p>
        </w:tc>
        <w:tc>
          <w:tcPr>
            <w:tcW w:w="1440" w:type="dxa"/>
          </w:tcPr>
          <w:p w14:paraId="7B854B3E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22,801 </w:t>
            </w:r>
          </w:p>
        </w:tc>
        <w:tc>
          <w:tcPr>
            <w:tcW w:w="1800" w:type="dxa"/>
          </w:tcPr>
          <w:p w14:paraId="43A49497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45.9</w:t>
            </w:r>
          </w:p>
        </w:tc>
        <w:tc>
          <w:tcPr>
            <w:tcW w:w="1080" w:type="dxa"/>
            <w:vAlign w:val="bottom"/>
          </w:tcPr>
          <w:p w14:paraId="1BE5437E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28.9 </w:t>
            </w:r>
          </w:p>
        </w:tc>
        <w:tc>
          <w:tcPr>
            <w:tcW w:w="1080" w:type="dxa"/>
            <w:vAlign w:val="bottom"/>
          </w:tcPr>
          <w:p w14:paraId="455AFC0F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62.9 </w:t>
            </w:r>
          </w:p>
        </w:tc>
      </w:tr>
      <w:tr w:rsidR="00C86A1A" w14:paraId="15FE0ABA" w14:textId="77777777" w:rsidTr="00EA6522">
        <w:tc>
          <w:tcPr>
            <w:tcW w:w="1435" w:type="dxa"/>
          </w:tcPr>
          <w:p w14:paraId="526C920E" w14:textId="77777777" w:rsidR="00C86A1A" w:rsidRDefault="00C86A1A" w:rsidP="00EA6522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North West</w:t>
            </w:r>
            <w:proofErr w:type="gramEnd"/>
          </w:p>
        </w:tc>
        <w:tc>
          <w:tcPr>
            <w:tcW w:w="1620" w:type="dxa"/>
          </w:tcPr>
          <w:p w14:paraId="2A2BF3A3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15,105</w:t>
            </w:r>
          </w:p>
        </w:tc>
        <w:tc>
          <w:tcPr>
            <w:tcW w:w="1890" w:type="dxa"/>
          </w:tcPr>
          <w:p w14:paraId="732E71CE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45.6</w:t>
            </w:r>
          </w:p>
        </w:tc>
        <w:tc>
          <w:tcPr>
            <w:tcW w:w="1260" w:type="dxa"/>
          </w:tcPr>
          <w:p w14:paraId="57D0D183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21.3</w:t>
            </w:r>
          </w:p>
        </w:tc>
        <w:tc>
          <w:tcPr>
            <w:tcW w:w="1260" w:type="dxa"/>
          </w:tcPr>
          <w:p w14:paraId="01027B2A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69.9</w:t>
            </w:r>
          </w:p>
        </w:tc>
        <w:tc>
          <w:tcPr>
            <w:tcW w:w="1440" w:type="dxa"/>
          </w:tcPr>
          <w:p w14:paraId="573BB54D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22,074 </w:t>
            </w:r>
          </w:p>
        </w:tc>
        <w:tc>
          <w:tcPr>
            <w:tcW w:w="1800" w:type="dxa"/>
          </w:tcPr>
          <w:p w14:paraId="28A729E9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66.6</w:t>
            </w:r>
          </w:p>
        </w:tc>
        <w:tc>
          <w:tcPr>
            <w:tcW w:w="1080" w:type="dxa"/>
            <w:vAlign w:val="bottom"/>
          </w:tcPr>
          <w:p w14:paraId="2FFF93E8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42.3 </w:t>
            </w:r>
          </w:p>
        </w:tc>
        <w:tc>
          <w:tcPr>
            <w:tcW w:w="1080" w:type="dxa"/>
            <w:vAlign w:val="bottom"/>
          </w:tcPr>
          <w:p w14:paraId="7AD9F0F6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90.9 </w:t>
            </w:r>
          </w:p>
        </w:tc>
      </w:tr>
      <w:tr w:rsidR="00C86A1A" w14:paraId="4E45DF54" w14:textId="77777777" w:rsidTr="00EA6522">
        <w:tc>
          <w:tcPr>
            <w:tcW w:w="1435" w:type="dxa"/>
          </w:tcPr>
          <w:p w14:paraId="4DEE30B3" w14:textId="77777777" w:rsidR="00C86A1A" w:rsidRDefault="00C86A1A" w:rsidP="00EA65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Northern</w:t>
            </w:r>
          </w:p>
        </w:tc>
        <w:tc>
          <w:tcPr>
            <w:tcW w:w="1620" w:type="dxa"/>
          </w:tcPr>
          <w:p w14:paraId="45CF2688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23,973</w:t>
            </w:r>
          </w:p>
        </w:tc>
        <w:tc>
          <w:tcPr>
            <w:tcW w:w="1890" w:type="dxa"/>
          </w:tcPr>
          <w:p w14:paraId="370611A3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62.1</w:t>
            </w:r>
          </w:p>
        </w:tc>
        <w:tc>
          <w:tcPr>
            <w:tcW w:w="1260" w:type="dxa"/>
          </w:tcPr>
          <w:p w14:paraId="7EDF7912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34.6</w:t>
            </w:r>
          </w:p>
        </w:tc>
        <w:tc>
          <w:tcPr>
            <w:tcW w:w="1260" w:type="dxa"/>
          </w:tcPr>
          <w:p w14:paraId="5E34A617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89.5</w:t>
            </w:r>
          </w:p>
        </w:tc>
        <w:tc>
          <w:tcPr>
            <w:tcW w:w="1440" w:type="dxa"/>
          </w:tcPr>
          <w:p w14:paraId="24D4B89E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33,236 </w:t>
            </w:r>
          </w:p>
        </w:tc>
        <w:tc>
          <w:tcPr>
            <w:tcW w:w="1800" w:type="dxa"/>
          </w:tcPr>
          <w:p w14:paraId="0FBB4D55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86.1</w:t>
            </w:r>
          </w:p>
        </w:tc>
        <w:tc>
          <w:tcPr>
            <w:tcW w:w="1080" w:type="dxa"/>
            <w:vAlign w:val="bottom"/>
          </w:tcPr>
          <w:p w14:paraId="1F9277BE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58.6 </w:t>
            </w:r>
          </w:p>
        </w:tc>
        <w:tc>
          <w:tcPr>
            <w:tcW w:w="1080" w:type="dxa"/>
            <w:vAlign w:val="bottom"/>
          </w:tcPr>
          <w:p w14:paraId="510880E6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113.5 </w:t>
            </w:r>
          </w:p>
        </w:tc>
      </w:tr>
      <w:tr w:rsidR="00C86A1A" w14:paraId="3F4FB768" w14:textId="77777777" w:rsidTr="00EA6522">
        <w:tc>
          <w:tcPr>
            <w:tcW w:w="1435" w:type="dxa"/>
          </w:tcPr>
          <w:p w14:paraId="6995894E" w14:textId="77777777" w:rsidR="00C86A1A" w:rsidRDefault="00C86A1A" w:rsidP="00EA65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Western</w:t>
            </w:r>
          </w:p>
        </w:tc>
        <w:tc>
          <w:tcPr>
            <w:tcW w:w="1620" w:type="dxa"/>
          </w:tcPr>
          <w:p w14:paraId="28C175D7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16,866</w:t>
            </w:r>
          </w:p>
        </w:tc>
        <w:tc>
          <w:tcPr>
            <w:tcW w:w="1890" w:type="dxa"/>
          </w:tcPr>
          <w:p w14:paraId="20D2804A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34.7</w:t>
            </w:r>
          </w:p>
        </w:tc>
        <w:tc>
          <w:tcPr>
            <w:tcW w:w="1260" w:type="dxa"/>
          </w:tcPr>
          <w:p w14:paraId="46905FCA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9.2</w:t>
            </w:r>
          </w:p>
        </w:tc>
        <w:tc>
          <w:tcPr>
            <w:tcW w:w="1260" w:type="dxa"/>
          </w:tcPr>
          <w:p w14:paraId="2BB7981C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60.3</w:t>
            </w:r>
          </w:p>
        </w:tc>
        <w:tc>
          <w:tcPr>
            <w:tcW w:w="1440" w:type="dxa"/>
          </w:tcPr>
          <w:p w14:paraId="3D5327D7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25,688 </w:t>
            </w:r>
          </w:p>
        </w:tc>
        <w:tc>
          <w:tcPr>
            <w:tcW w:w="1800" w:type="dxa"/>
          </w:tcPr>
          <w:p w14:paraId="3A2C2964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52.9</w:t>
            </w:r>
          </w:p>
        </w:tc>
        <w:tc>
          <w:tcPr>
            <w:tcW w:w="1080" w:type="dxa"/>
            <w:vAlign w:val="bottom"/>
          </w:tcPr>
          <w:p w14:paraId="4B3CA357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27.4 </w:t>
            </w:r>
          </w:p>
        </w:tc>
        <w:tc>
          <w:tcPr>
            <w:tcW w:w="1080" w:type="dxa"/>
            <w:vAlign w:val="bottom"/>
          </w:tcPr>
          <w:p w14:paraId="70531B6A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78.4 </w:t>
            </w:r>
          </w:p>
        </w:tc>
      </w:tr>
      <w:tr w:rsidR="00C86A1A" w14:paraId="7BF03A82" w14:textId="77777777" w:rsidTr="00EA6522">
        <w:tc>
          <w:tcPr>
            <w:tcW w:w="1435" w:type="dxa"/>
          </w:tcPr>
          <w:p w14:paraId="703BDB08" w14:textId="77777777" w:rsidR="00C86A1A" w:rsidRDefault="00C86A1A" w:rsidP="00EA65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Southern</w:t>
            </w:r>
          </w:p>
        </w:tc>
        <w:tc>
          <w:tcPr>
            <w:tcW w:w="1620" w:type="dxa"/>
          </w:tcPr>
          <w:p w14:paraId="434EC255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20,702</w:t>
            </w:r>
          </w:p>
        </w:tc>
        <w:tc>
          <w:tcPr>
            <w:tcW w:w="1890" w:type="dxa"/>
          </w:tcPr>
          <w:p w14:paraId="3F821D9B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56.2</w:t>
            </w:r>
          </w:p>
        </w:tc>
        <w:tc>
          <w:tcPr>
            <w:tcW w:w="1260" w:type="dxa"/>
          </w:tcPr>
          <w:p w14:paraId="7DB69E45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27.6</w:t>
            </w:r>
          </w:p>
        </w:tc>
        <w:tc>
          <w:tcPr>
            <w:tcW w:w="1260" w:type="dxa"/>
          </w:tcPr>
          <w:p w14:paraId="61E2AA89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84.9</w:t>
            </w:r>
          </w:p>
        </w:tc>
        <w:tc>
          <w:tcPr>
            <w:tcW w:w="1440" w:type="dxa"/>
          </w:tcPr>
          <w:p w14:paraId="4FB53225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40,666 </w:t>
            </w:r>
          </w:p>
        </w:tc>
        <w:tc>
          <w:tcPr>
            <w:tcW w:w="1800" w:type="dxa"/>
          </w:tcPr>
          <w:p w14:paraId="75519040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110.4</w:t>
            </w:r>
          </w:p>
        </w:tc>
        <w:tc>
          <w:tcPr>
            <w:tcW w:w="1080" w:type="dxa"/>
            <w:vAlign w:val="bottom"/>
          </w:tcPr>
          <w:p w14:paraId="5517ED25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81.8 </w:t>
            </w:r>
          </w:p>
        </w:tc>
        <w:tc>
          <w:tcPr>
            <w:tcW w:w="1080" w:type="dxa"/>
            <w:vAlign w:val="bottom"/>
          </w:tcPr>
          <w:p w14:paraId="11F19510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139.1 </w:t>
            </w:r>
          </w:p>
        </w:tc>
      </w:tr>
    </w:tbl>
    <w:p w14:paraId="4A019A2B" w14:textId="77777777" w:rsidR="00C86A1A" w:rsidRDefault="00C86A1A" w:rsidP="00C86A1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*The total number of unintended pregnancies equals the estimate number of induced abortions plus the estimated number of unplanned births for 2021 (see Supplemental Table 1)</w:t>
      </w:r>
    </w:p>
    <w:p w14:paraId="3A8430B9" w14:textId="77777777" w:rsidR="00C86A1A" w:rsidRDefault="00C86A1A" w:rsidP="00C86A1A">
      <w:pPr>
        <w:rPr>
          <w:rFonts w:ascii="Times New Roman" w:eastAsia="Times New Roman" w:hAnsi="Times New Roman" w:cs="Times New Roman"/>
        </w:rPr>
      </w:pPr>
    </w:p>
    <w:p w14:paraId="7C4DFF85" w14:textId="77777777" w:rsidR="00C86A1A" w:rsidRDefault="00C86A1A" w:rsidP="00C86A1A">
      <w:pPr>
        <w:rPr>
          <w:rFonts w:ascii="Times New Roman" w:eastAsia="Times New Roman" w:hAnsi="Times New Roman" w:cs="Times New Roman"/>
        </w:rPr>
      </w:pPr>
    </w:p>
    <w:p w14:paraId="57509B1C" w14:textId="77777777" w:rsidR="00C86A1A" w:rsidRDefault="00C86A1A" w:rsidP="00C86A1A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Supplemental Table 3. Number and distribution of pregnancy outcomes, nationally and by region, Sierra Leone 2021</w:t>
      </w:r>
    </w:p>
    <w:tbl>
      <w:tblPr>
        <w:tblW w:w="13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35"/>
        <w:gridCol w:w="1275"/>
        <w:gridCol w:w="960"/>
        <w:gridCol w:w="1350"/>
        <w:gridCol w:w="960"/>
        <w:gridCol w:w="1305"/>
        <w:gridCol w:w="945"/>
        <w:gridCol w:w="1320"/>
        <w:gridCol w:w="960"/>
        <w:gridCol w:w="1365"/>
        <w:gridCol w:w="1335"/>
      </w:tblGrid>
      <w:tr w:rsidR="00C86A1A" w14:paraId="7E3E141C" w14:textId="77777777" w:rsidTr="00EA6522">
        <w:tc>
          <w:tcPr>
            <w:tcW w:w="1335" w:type="dxa"/>
            <w:vMerge w:val="restart"/>
          </w:tcPr>
          <w:p w14:paraId="4A5B5C82" w14:textId="77777777" w:rsidR="00C86A1A" w:rsidRDefault="00C86A1A" w:rsidP="00EA652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14:paraId="2DF8D12D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 number of pregnancies</w:t>
            </w:r>
          </w:p>
        </w:tc>
        <w:tc>
          <w:tcPr>
            <w:tcW w:w="2310" w:type="dxa"/>
            <w:gridSpan w:val="2"/>
          </w:tcPr>
          <w:p w14:paraId="3D7D7F0B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Induced abortions</w:t>
            </w:r>
          </w:p>
        </w:tc>
        <w:tc>
          <w:tcPr>
            <w:tcW w:w="2265" w:type="dxa"/>
            <w:gridSpan w:val="2"/>
          </w:tcPr>
          <w:p w14:paraId="127F9EB8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Spontaneous abortions</w:t>
            </w:r>
          </w:p>
        </w:tc>
        <w:tc>
          <w:tcPr>
            <w:tcW w:w="2265" w:type="dxa"/>
            <w:gridSpan w:val="2"/>
          </w:tcPr>
          <w:p w14:paraId="44F8A487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Unplanned births</w:t>
            </w:r>
          </w:p>
        </w:tc>
        <w:tc>
          <w:tcPr>
            <w:tcW w:w="2325" w:type="dxa"/>
            <w:gridSpan w:val="2"/>
          </w:tcPr>
          <w:p w14:paraId="11CCA4EA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Planned births</w:t>
            </w:r>
          </w:p>
        </w:tc>
        <w:tc>
          <w:tcPr>
            <w:tcW w:w="1335" w:type="dxa"/>
            <w:vMerge w:val="restart"/>
          </w:tcPr>
          <w:p w14:paraId="72DF5EA0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Proportion of unintended pregnancies that end in induced abortion</w:t>
            </w:r>
          </w:p>
        </w:tc>
      </w:tr>
      <w:tr w:rsidR="00C86A1A" w14:paraId="177D08A1" w14:textId="77777777" w:rsidTr="00EA6522">
        <w:tc>
          <w:tcPr>
            <w:tcW w:w="1335" w:type="dxa"/>
            <w:vMerge/>
          </w:tcPr>
          <w:p w14:paraId="2E967D45" w14:textId="77777777" w:rsidR="00C86A1A" w:rsidRDefault="00C86A1A" w:rsidP="00EA6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5E5086B9" w14:textId="77777777" w:rsidR="00C86A1A" w:rsidRDefault="00C86A1A" w:rsidP="00EA6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14:paraId="524D4C0F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</w:t>
            </w:r>
          </w:p>
        </w:tc>
        <w:tc>
          <w:tcPr>
            <w:tcW w:w="1350" w:type="dxa"/>
          </w:tcPr>
          <w:p w14:paraId="7A6BC804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Proportion of all pregnancies</w:t>
            </w:r>
          </w:p>
        </w:tc>
        <w:tc>
          <w:tcPr>
            <w:tcW w:w="960" w:type="dxa"/>
          </w:tcPr>
          <w:p w14:paraId="13E5493A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</w:t>
            </w:r>
          </w:p>
        </w:tc>
        <w:tc>
          <w:tcPr>
            <w:tcW w:w="1305" w:type="dxa"/>
          </w:tcPr>
          <w:p w14:paraId="5E36EEA4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Proportion of all pregnancies</w:t>
            </w:r>
          </w:p>
        </w:tc>
        <w:tc>
          <w:tcPr>
            <w:tcW w:w="945" w:type="dxa"/>
          </w:tcPr>
          <w:p w14:paraId="7C6DE8BC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</w:t>
            </w:r>
          </w:p>
        </w:tc>
        <w:tc>
          <w:tcPr>
            <w:tcW w:w="1320" w:type="dxa"/>
          </w:tcPr>
          <w:p w14:paraId="1F86685D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Proportion of all pregnancies</w:t>
            </w:r>
          </w:p>
        </w:tc>
        <w:tc>
          <w:tcPr>
            <w:tcW w:w="960" w:type="dxa"/>
          </w:tcPr>
          <w:p w14:paraId="025E7934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</w:t>
            </w:r>
          </w:p>
        </w:tc>
        <w:tc>
          <w:tcPr>
            <w:tcW w:w="1365" w:type="dxa"/>
          </w:tcPr>
          <w:p w14:paraId="7D5C62F4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Proportion of all pregnancies</w:t>
            </w:r>
          </w:p>
        </w:tc>
        <w:tc>
          <w:tcPr>
            <w:tcW w:w="1335" w:type="dxa"/>
            <w:vMerge/>
          </w:tcPr>
          <w:p w14:paraId="5C4D2B25" w14:textId="77777777" w:rsidR="00C86A1A" w:rsidRDefault="00C86A1A" w:rsidP="00EA6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86A1A" w14:paraId="0E196C46" w14:textId="77777777" w:rsidTr="00EA6522">
        <w:tc>
          <w:tcPr>
            <w:tcW w:w="1335" w:type="dxa"/>
          </w:tcPr>
          <w:p w14:paraId="32C0C854" w14:textId="77777777" w:rsidR="00C86A1A" w:rsidRDefault="00C86A1A" w:rsidP="00EA65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National</w:t>
            </w:r>
          </w:p>
        </w:tc>
        <w:tc>
          <w:tcPr>
            <w:tcW w:w="1275" w:type="dxa"/>
          </w:tcPr>
          <w:p w14:paraId="28D20F11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444,906</w:t>
            </w:r>
          </w:p>
        </w:tc>
        <w:tc>
          <w:tcPr>
            <w:tcW w:w="960" w:type="dxa"/>
          </w:tcPr>
          <w:p w14:paraId="1D98BCC5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91,494</w:t>
            </w:r>
          </w:p>
        </w:tc>
        <w:tc>
          <w:tcPr>
            <w:tcW w:w="1350" w:type="dxa"/>
          </w:tcPr>
          <w:p w14:paraId="078E90E2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20.6%</w:t>
            </w:r>
          </w:p>
        </w:tc>
        <w:tc>
          <w:tcPr>
            <w:tcW w:w="960" w:type="dxa"/>
          </w:tcPr>
          <w:p w14:paraId="0358F43D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66,526</w:t>
            </w:r>
          </w:p>
        </w:tc>
        <w:tc>
          <w:tcPr>
            <w:tcW w:w="1305" w:type="dxa"/>
          </w:tcPr>
          <w:p w14:paraId="069E7C3D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15.0%</w:t>
            </w:r>
          </w:p>
        </w:tc>
        <w:tc>
          <w:tcPr>
            <w:tcW w:w="945" w:type="dxa"/>
          </w:tcPr>
          <w:p w14:paraId="0910ECDB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52,970</w:t>
            </w:r>
          </w:p>
        </w:tc>
        <w:tc>
          <w:tcPr>
            <w:tcW w:w="1320" w:type="dxa"/>
          </w:tcPr>
          <w:p w14:paraId="695B45FA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11.9%</w:t>
            </w:r>
          </w:p>
        </w:tc>
        <w:tc>
          <w:tcPr>
            <w:tcW w:w="960" w:type="dxa"/>
          </w:tcPr>
          <w:p w14:paraId="6D987F67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233,915</w:t>
            </w:r>
          </w:p>
        </w:tc>
        <w:tc>
          <w:tcPr>
            <w:tcW w:w="1365" w:type="dxa"/>
          </w:tcPr>
          <w:p w14:paraId="0E5C8EBA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52.6%</w:t>
            </w:r>
          </w:p>
        </w:tc>
        <w:tc>
          <w:tcPr>
            <w:tcW w:w="1335" w:type="dxa"/>
          </w:tcPr>
          <w:p w14:paraId="0FDC363D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63.3%</w:t>
            </w:r>
          </w:p>
        </w:tc>
      </w:tr>
      <w:tr w:rsidR="00C86A1A" w14:paraId="4D154D7C" w14:textId="77777777" w:rsidTr="00EA6522">
        <w:tc>
          <w:tcPr>
            <w:tcW w:w="1335" w:type="dxa"/>
          </w:tcPr>
          <w:p w14:paraId="005B700E" w14:textId="77777777" w:rsidR="00C86A1A" w:rsidRDefault="00C86A1A" w:rsidP="00EA65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Eastern</w:t>
            </w:r>
          </w:p>
        </w:tc>
        <w:tc>
          <w:tcPr>
            <w:tcW w:w="1275" w:type="dxa"/>
          </w:tcPr>
          <w:p w14:paraId="4EE68C85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103,198</w:t>
            </w:r>
          </w:p>
        </w:tc>
        <w:tc>
          <w:tcPr>
            <w:tcW w:w="960" w:type="dxa"/>
          </w:tcPr>
          <w:p w14:paraId="7DA9B670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14,848</w:t>
            </w:r>
          </w:p>
        </w:tc>
        <w:tc>
          <w:tcPr>
            <w:tcW w:w="1350" w:type="dxa"/>
          </w:tcPr>
          <w:p w14:paraId="72C8D308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14.4%</w:t>
            </w:r>
          </w:p>
        </w:tc>
        <w:tc>
          <w:tcPr>
            <w:tcW w:w="960" w:type="dxa"/>
          </w:tcPr>
          <w:p w14:paraId="1D54CCEC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15,962</w:t>
            </w:r>
          </w:p>
        </w:tc>
        <w:tc>
          <w:tcPr>
            <w:tcW w:w="1305" w:type="dxa"/>
          </w:tcPr>
          <w:p w14:paraId="59464CAE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15.5%</w:t>
            </w:r>
          </w:p>
        </w:tc>
        <w:tc>
          <w:tcPr>
            <w:tcW w:w="945" w:type="dxa"/>
          </w:tcPr>
          <w:p w14:paraId="78F88BF8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7,952</w:t>
            </w:r>
          </w:p>
        </w:tc>
        <w:tc>
          <w:tcPr>
            <w:tcW w:w="1320" w:type="dxa"/>
          </w:tcPr>
          <w:p w14:paraId="721EA459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7.7%</w:t>
            </w:r>
          </w:p>
        </w:tc>
        <w:tc>
          <w:tcPr>
            <w:tcW w:w="960" w:type="dxa"/>
          </w:tcPr>
          <w:p w14:paraId="1C93E2E5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64,435</w:t>
            </w:r>
          </w:p>
        </w:tc>
        <w:tc>
          <w:tcPr>
            <w:tcW w:w="1365" w:type="dxa"/>
          </w:tcPr>
          <w:p w14:paraId="707428B4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62.4%</w:t>
            </w:r>
          </w:p>
        </w:tc>
        <w:tc>
          <w:tcPr>
            <w:tcW w:w="1335" w:type="dxa"/>
            <w:vAlign w:val="bottom"/>
          </w:tcPr>
          <w:p w14:paraId="334A8677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65.1%</w:t>
            </w:r>
          </w:p>
        </w:tc>
      </w:tr>
      <w:tr w:rsidR="00C86A1A" w14:paraId="6F487704" w14:textId="77777777" w:rsidTr="00EA6522">
        <w:tc>
          <w:tcPr>
            <w:tcW w:w="1335" w:type="dxa"/>
          </w:tcPr>
          <w:p w14:paraId="454A681C" w14:textId="77777777" w:rsidR="00C86A1A" w:rsidRDefault="00C86A1A" w:rsidP="00EA6522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North West</w:t>
            </w:r>
            <w:proofErr w:type="gramEnd"/>
          </w:p>
        </w:tc>
        <w:tc>
          <w:tcPr>
            <w:tcW w:w="1275" w:type="dxa"/>
          </w:tcPr>
          <w:p w14:paraId="5288E0BF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81,171</w:t>
            </w:r>
          </w:p>
        </w:tc>
        <w:tc>
          <w:tcPr>
            <w:tcW w:w="960" w:type="dxa"/>
          </w:tcPr>
          <w:p w14:paraId="6822F2C6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15,105</w:t>
            </w:r>
          </w:p>
        </w:tc>
        <w:tc>
          <w:tcPr>
            <w:tcW w:w="1350" w:type="dxa"/>
          </w:tcPr>
          <w:p w14:paraId="1FC88BA5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18.6%</w:t>
            </w:r>
          </w:p>
        </w:tc>
        <w:tc>
          <w:tcPr>
            <w:tcW w:w="960" w:type="dxa"/>
          </w:tcPr>
          <w:p w14:paraId="6BA1FA20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12,270</w:t>
            </w:r>
          </w:p>
        </w:tc>
        <w:tc>
          <w:tcPr>
            <w:tcW w:w="1305" w:type="dxa"/>
          </w:tcPr>
          <w:p w14:paraId="40059EE0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15.1%</w:t>
            </w:r>
          </w:p>
        </w:tc>
        <w:tc>
          <w:tcPr>
            <w:tcW w:w="945" w:type="dxa"/>
          </w:tcPr>
          <w:p w14:paraId="32ACDDF4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6,969</w:t>
            </w:r>
          </w:p>
        </w:tc>
        <w:tc>
          <w:tcPr>
            <w:tcW w:w="1320" w:type="dxa"/>
          </w:tcPr>
          <w:p w14:paraId="2CCBA6AB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8.6%</w:t>
            </w:r>
          </w:p>
        </w:tc>
        <w:tc>
          <w:tcPr>
            <w:tcW w:w="960" w:type="dxa"/>
          </w:tcPr>
          <w:p w14:paraId="1BC5BD79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46,827</w:t>
            </w:r>
          </w:p>
        </w:tc>
        <w:tc>
          <w:tcPr>
            <w:tcW w:w="1365" w:type="dxa"/>
          </w:tcPr>
          <w:p w14:paraId="0C028C26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57.7%</w:t>
            </w:r>
          </w:p>
        </w:tc>
        <w:tc>
          <w:tcPr>
            <w:tcW w:w="1335" w:type="dxa"/>
            <w:vAlign w:val="bottom"/>
          </w:tcPr>
          <w:p w14:paraId="58C74254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68.4%</w:t>
            </w:r>
          </w:p>
        </w:tc>
      </w:tr>
      <w:tr w:rsidR="00C86A1A" w14:paraId="1050B39F" w14:textId="77777777" w:rsidTr="00EA6522">
        <w:tc>
          <w:tcPr>
            <w:tcW w:w="1335" w:type="dxa"/>
          </w:tcPr>
          <w:p w14:paraId="4A0AC0E0" w14:textId="77777777" w:rsidR="00C86A1A" w:rsidRDefault="00C86A1A" w:rsidP="00EA65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Northern</w:t>
            </w:r>
          </w:p>
        </w:tc>
        <w:tc>
          <w:tcPr>
            <w:tcW w:w="1275" w:type="dxa"/>
          </w:tcPr>
          <w:p w14:paraId="199624EC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91,988</w:t>
            </w:r>
          </w:p>
        </w:tc>
        <w:tc>
          <w:tcPr>
            <w:tcW w:w="960" w:type="dxa"/>
          </w:tcPr>
          <w:p w14:paraId="30133984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23,973</w:t>
            </w:r>
          </w:p>
        </w:tc>
        <w:tc>
          <w:tcPr>
            <w:tcW w:w="1350" w:type="dxa"/>
          </w:tcPr>
          <w:p w14:paraId="6C92573D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26.1%</w:t>
            </w:r>
          </w:p>
        </w:tc>
        <w:tc>
          <w:tcPr>
            <w:tcW w:w="960" w:type="dxa"/>
          </w:tcPr>
          <w:p w14:paraId="4529BAA4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13,334</w:t>
            </w:r>
          </w:p>
        </w:tc>
        <w:tc>
          <w:tcPr>
            <w:tcW w:w="1305" w:type="dxa"/>
          </w:tcPr>
          <w:p w14:paraId="6CEA0C9A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14.5%</w:t>
            </w:r>
          </w:p>
        </w:tc>
        <w:tc>
          <w:tcPr>
            <w:tcW w:w="945" w:type="dxa"/>
          </w:tcPr>
          <w:p w14:paraId="69F266C8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9,264</w:t>
            </w:r>
          </w:p>
        </w:tc>
        <w:tc>
          <w:tcPr>
            <w:tcW w:w="1320" w:type="dxa"/>
          </w:tcPr>
          <w:p w14:paraId="135DE3CC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10.1%</w:t>
            </w:r>
          </w:p>
        </w:tc>
        <w:tc>
          <w:tcPr>
            <w:tcW w:w="960" w:type="dxa"/>
          </w:tcPr>
          <w:p w14:paraId="13F8B41F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45,418</w:t>
            </w:r>
          </w:p>
        </w:tc>
        <w:tc>
          <w:tcPr>
            <w:tcW w:w="1365" w:type="dxa"/>
          </w:tcPr>
          <w:p w14:paraId="4722C6C7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49.4%</w:t>
            </w:r>
          </w:p>
        </w:tc>
        <w:tc>
          <w:tcPr>
            <w:tcW w:w="1335" w:type="dxa"/>
            <w:vAlign w:val="bottom"/>
          </w:tcPr>
          <w:p w14:paraId="1C309F01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72.1%</w:t>
            </w:r>
          </w:p>
        </w:tc>
      </w:tr>
      <w:tr w:rsidR="00C86A1A" w14:paraId="422D1DA4" w14:textId="77777777" w:rsidTr="00EA6522">
        <w:tc>
          <w:tcPr>
            <w:tcW w:w="1335" w:type="dxa"/>
          </w:tcPr>
          <w:p w14:paraId="03078E77" w14:textId="77777777" w:rsidR="00C86A1A" w:rsidRDefault="00C86A1A" w:rsidP="00EA65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Western</w:t>
            </w:r>
          </w:p>
        </w:tc>
        <w:tc>
          <w:tcPr>
            <w:tcW w:w="1275" w:type="dxa"/>
          </w:tcPr>
          <w:p w14:paraId="53F12B71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75,422</w:t>
            </w:r>
          </w:p>
        </w:tc>
        <w:tc>
          <w:tcPr>
            <w:tcW w:w="960" w:type="dxa"/>
          </w:tcPr>
          <w:p w14:paraId="661C8171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16,866</w:t>
            </w:r>
          </w:p>
        </w:tc>
        <w:tc>
          <w:tcPr>
            <w:tcW w:w="1350" w:type="dxa"/>
          </w:tcPr>
          <w:p w14:paraId="6E9EB266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22.4%</w:t>
            </w:r>
          </w:p>
        </w:tc>
        <w:tc>
          <w:tcPr>
            <w:tcW w:w="960" w:type="dxa"/>
          </w:tcPr>
          <w:p w14:paraId="592EF7E7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11,165</w:t>
            </w:r>
          </w:p>
        </w:tc>
        <w:tc>
          <w:tcPr>
            <w:tcW w:w="1305" w:type="dxa"/>
          </w:tcPr>
          <w:p w14:paraId="79E934B4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14.8%</w:t>
            </w:r>
          </w:p>
        </w:tc>
        <w:tc>
          <w:tcPr>
            <w:tcW w:w="945" w:type="dxa"/>
          </w:tcPr>
          <w:p w14:paraId="0297CACA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8,822</w:t>
            </w:r>
          </w:p>
        </w:tc>
        <w:tc>
          <w:tcPr>
            <w:tcW w:w="1320" w:type="dxa"/>
          </w:tcPr>
          <w:p w14:paraId="144B625B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11.7%</w:t>
            </w:r>
          </w:p>
        </w:tc>
        <w:tc>
          <w:tcPr>
            <w:tcW w:w="960" w:type="dxa"/>
          </w:tcPr>
          <w:p w14:paraId="2B08EEAA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38,569</w:t>
            </w:r>
          </w:p>
        </w:tc>
        <w:tc>
          <w:tcPr>
            <w:tcW w:w="1365" w:type="dxa"/>
          </w:tcPr>
          <w:p w14:paraId="10B8C3AE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51.1%</w:t>
            </w:r>
          </w:p>
        </w:tc>
        <w:tc>
          <w:tcPr>
            <w:tcW w:w="1335" w:type="dxa"/>
            <w:vAlign w:val="bottom"/>
          </w:tcPr>
          <w:p w14:paraId="1B37AE79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65.7%</w:t>
            </w:r>
          </w:p>
        </w:tc>
      </w:tr>
      <w:tr w:rsidR="00C86A1A" w14:paraId="019B55C4" w14:textId="77777777" w:rsidTr="00EA6522">
        <w:tc>
          <w:tcPr>
            <w:tcW w:w="1335" w:type="dxa"/>
          </w:tcPr>
          <w:p w14:paraId="57D6F392" w14:textId="77777777" w:rsidR="00C86A1A" w:rsidRDefault="00C86A1A" w:rsidP="00EA65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Southern</w:t>
            </w:r>
          </w:p>
        </w:tc>
        <w:tc>
          <w:tcPr>
            <w:tcW w:w="1275" w:type="dxa"/>
          </w:tcPr>
          <w:p w14:paraId="6C4AFD74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93,127</w:t>
            </w:r>
          </w:p>
        </w:tc>
        <w:tc>
          <w:tcPr>
            <w:tcW w:w="960" w:type="dxa"/>
          </w:tcPr>
          <w:p w14:paraId="13EA4E0B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20,702</w:t>
            </w:r>
          </w:p>
        </w:tc>
        <w:tc>
          <w:tcPr>
            <w:tcW w:w="1350" w:type="dxa"/>
          </w:tcPr>
          <w:p w14:paraId="1EC0BC10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22.2%</w:t>
            </w:r>
          </w:p>
        </w:tc>
        <w:tc>
          <w:tcPr>
            <w:tcW w:w="960" w:type="dxa"/>
          </w:tcPr>
          <w:p w14:paraId="62FB70E6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13,796</w:t>
            </w:r>
          </w:p>
        </w:tc>
        <w:tc>
          <w:tcPr>
            <w:tcW w:w="1305" w:type="dxa"/>
          </w:tcPr>
          <w:p w14:paraId="63272582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14.8%</w:t>
            </w:r>
          </w:p>
        </w:tc>
        <w:tc>
          <w:tcPr>
            <w:tcW w:w="945" w:type="dxa"/>
          </w:tcPr>
          <w:p w14:paraId="6FD6D307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19,964</w:t>
            </w:r>
          </w:p>
        </w:tc>
        <w:tc>
          <w:tcPr>
            <w:tcW w:w="1320" w:type="dxa"/>
          </w:tcPr>
          <w:p w14:paraId="1F6A957A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21.4%</w:t>
            </w:r>
          </w:p>
        </w:tc>
        <w:tc>
          <w:tcPr>
            <w:tcW w:w="960" w:type="dxa"/>
          </w:tcPr>
          <w:p w14:paraId="56F52C61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38,665</w:t>
            </w:r>
          </w:p>
        </w:tc>
        <w:tc>
          <w:tcPr>
            <w:tcW w:w="1365" w:type="dxa"/>
          </w:tcPr>
          <w:p w14:paraId="16B474E2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41.5%</w:t>
            </w:r>
          </w:p>
        </w:tc>
        <w:tc>
          <w:tcPr>
            <w:tcW w:w="1335" w:type="dxa"/>
            <w:vAlign w:val="bottom"/>
          </w:tcPr>
          <w:p w14:paraId="23F4CE4E" w14:textId="77777777" w:rsidR="00C86A1A" w:rsidRDefault="00C86A1A" w:rsidP="00EA652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50.9%</w:t>
            </w:r>
          </w:p>
        </w:tc>
      </w:tr>
    </w:tbl>
    <w:p w14:paraId="3F35E1FF" w14:textId="77777777" w:rsidR="00C86A1A" w:rsidRDefault="00C86A1A" w:rsidP="00C86A1A">
      <w:pPr>
        <w:rPr>
          <w:rFonts w:ascii="Times New Roman" w:eastAsia="Times New Roman" w:hAnsi="Times New Roman" w:cs="Times New Roman"/>
        </w:rPr>
      </w:pPr>
    </w:p>
    <w:p w14:paraId="112BCA68" w14:textId="77777777" w:rsidR="00C86A1A" w:rsidRDefault="00C86A1A" w:rsidP="00C86A1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401015" w14:textId="77777777" w:rsidR="000F1AB7" w:rsidRDefault="000F1AB7"/>
    <w:sectPr w:rsidR="000F1AB7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A1A"/>
    <w:rsid w:val="000F1AB7"/>
    <w:rsid w:val="00C8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961808"/>
  <w15:chartTrackingRefBased/>
  <w15:docId w15:val="{55ABBC5C-8E06-4087-B704-37962AB0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K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A1A"/>
    <w:rPr>
      <w:rFonts w:ascii="Calibri" w:eastAsia="Calibri" w:hAnsi="Calibri" w:cs="Calibri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86A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6A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6A1A"/>
    <w:rPr>
      <w:rFonts w:ascii="Calibri" w:eastAsia="Calibri" w:hAnsi="Calibri" w:cs="Calibri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2099</Characters>
  <Application>Microsoft Office Word</Application>
  <DocSecurity>0</DocSecurity>
  <Lines>244</Lines>
  <Paragraphs>186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Boniface Ushie</dc:creator>
  <cp:keywords/>
  <dc:description/>
  <cp:lastModifiedBy>Boniface Ushie</cp:lastModifiedBy>
  <cp:revision>1</cp:revision>
  <dcterms:created xsi:type="dcterms:W3CDTF">2023-11-30T16:46:00Z</dcterms:created>
  <dcterms:modified xsi:type="dcterms:W3CDTF">2023-11-30T16:47:00Z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d1e9b83b-adab-40f3-963b-aed2dd93768e</vt:lpwstr>
  </property>
</Properties>
</file>