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78023" w14:textId="56BFB80C" w:rsidR="00EC6C28" w:rsidRDefault="00A567C4">
      <w:pPr>
        <w:widowControl/>
        <w:jc w:val="center"/>
        <w:rPr>
          <w:rFonts w:ascii="Times New Roman" w:eastAsia="MS Mincho" w:hAnsi="Times New Roman" w:cs="Times New Roman"/>
          <w:color w:val="000000"/>
          <w:kern w:val="0"/>
          <w:sz w:val="32"/>
          <w:szCs w:val="32"/>
          <w:lang w:eastAsia="ja-JP"/>
        </w:rPr>
      </w:pPr>
      <w:r>
        <w:rPr>
          <w:rFonts w:ascii="Times New Roman" w:eastAsia="MS Mincho" w:hAnsi="Times New Roman" w:cs="Times New Roman"/>
          <w:color w:val="000000"/>
          <w:kern w:val="0"/>
          <w:sz w:val="32"/>
          <w:szCs w:val="32"/>
          <w:lang w:eastAsia="ja-JP"/>
        </w:rPr>
        <w:t>Supporting Information</w:t>
      </w:r>
    </w:p>
    <w:p w14:paraId="140491AF" w14:textId="77777777" w:rsidR="00F36AE0" w:rsidRDefault="00F36AE0">
      <w:pPr>
        <w:widowControl/>
        <w:jc w:val="center"/>
        <w:rPr>
          <w:rFonts w:ascii="Times New Roman" w:eastAsia="MS Mincho" w:hAnsi="Times New Roman" w:cs="Times New Roman"/>
          <w:color w:val="000000"/>
          <w:kern w:val="0"/>
          <w:sz w:val="32"/>
          <w:szCs w:val="32"/>
          <w:lang w:eastAsia="ja-JP"/>
        </w:rPr>
      </w:pPr>
    </w:p>
    <w:p w14:paraId="2873AA0F" w14:textId="77777777" w:rsidR="00F36AE0" w:rsidRPr="00F36AE0" w:rsidRDefault="00F36AE0" w:rsidP="00F36AE0">
      <w:pPr>
        <w:rPr>
          <w:rFonts w:ascii="Times New Roman" w:eastAsia="MS Mincho" w:hAnsi="Times New Roman" w:cs="Times New Roman"/>
          <w:iCs/>
          <w:color w:val="000000"/>
          <w:kern w:val="0"/>
          <w:sz w:val="24"/>
          <w:szCs w:val="24"/>
          <w:lang w:eastAsia="ja-JP"/>
        </w:rPr>
      </w:pPr>
      <w:bookmarkStart w:id="0" w:name="OLE_LINK62"/>
      <w:bookmarkStart w:id="1" w:name="OLE_LINK63"/>
      <w:bookmarkStart w:id="2" w:name="OLE_LINK58"/>
      <w:bookmarkStart w:id="3" w:name="OLE_LINK59"/>
      <w:bookmarkStart w:id="4" w:name="OLE_LINK60"/>
      <w:bookmarkStart w:id="5" w:name="OLE_LINK61"/>
      <w:bookmarkStart w:id="6" w:name="OLE_LINK7"/>
      <w:bookmarkStart w:id="7" w:name="OLE_LINK8"/>
      <w:bookmarkStart w:id="8" w:name="OLE_LINK1"/>
      <w:bookmarkStart w:id="9" w:name="OLE_LINK20"/>
      <w:bookmarkStart w:id="10" w:name="OLE_LINK21"/>
      <w:r w:rsidRPr="00F36AE0">
        <w:rPr>
          <w:rFonts w:ascii="Times New Roman" w:hAnsi="Times New Roman" w:cs="Times New Roman"/>
          <w:b/>
          <w:bCs/>
          <w:sz w:val="24"/>
          <w:szCs w:val="24"/>
        </w:rPr>
        <w:t xml:space="preserve">Freestanding </w:t>
      </w:r>
      <w:bookmarkStart w:id="11" w:name="OLE_LINK9"/>
      <w:bookmarkStart w:id="12" w:name="OLE_LINK10"/>
      <w:r w:rsidRPr="00F36AE0">
        <w:rPr>
          <w:rFonts w:ascii="Times New Roman" w:hAnsi="Times New Roman" w:cs="Times New Roman" w:hint="eastAsia"/>
          <w:b/>
          <w:bCs/>
          <w:sz w:val="24"/>
          <w:szCs w:val="24"/>
        </w:rPr>
        <w:t>m</w:t>
      </w:r>
      <w:r w:rsidRPr="00F36AE0">
        <w:rPr>
          <w:rFonts w:ascii="Times New Roman" w:hAnsi="Times New Roman" w:cs="Times New Roman"/>
          <w:b/>
          <w:bCs/>
          <w:sz w:val="24"/>
          <w:szCs w:val="24"/>
        </w:rPr>
        <w:t>embrane</w:t>
      </w:r>
      <w:r w:rsidRPr="00F36AE0">
        <w:rPr>
          <w:rFonts w:ascii="Times New Roman" w:hAnsi="Times New Roman" w:cs="Times New Roman" w:hint="eastAsia"/>
          <w:b/>
          <w:bCs/>
          <w:sz w:val="24"/>
          <w:szCs w:val="24"/>
        </w:rPr>
        <w:t>s</w:t>
      </w:r>
      <w:bookmarkEnd w:id="0"/>
      <w:bookmarkEnd w:id="1"/>
      <w:r w:rsidRPr="00F36AE0">
        <w:rPr>
          <w:rFonts w:ascii="Times New Roman" w:hAnsi="Times New Roman" w:cs="Times New Roman"/>
          <w:b/>
          <w:bCs/>
          <w:sz w:val="24"/>
          <w:szCs w:val="24"/>
        </w:rPr>
        <w:t xml:space="preserve"> </w:t>
      </w:r>
      <w:r w:rsidRPr="00F36AE0">
        <w:rPr>
          <w:rFonts w:ascii="Times New Roman" w:hAnsi="Times New Roman" w:cs="Times New Roman" w:hint="eastAsia"/>
          <w:b/>
          <w:bCs/>
          <w:sz w:val="24"/>
          <w:szCs w:val="24"/>
        </w:rPr>
        <w:t>of</w:t>
      </w:r>
      <w:bookmarkEnd w:id="2"/>
      <w:bookmarkEnd w:id="3"/>
      <w:bookmarkEnd w:id="4"/>
      <w:bookmarkEnd w:id="5"/>
      <w:r w:rsidRPr="00F36AE0">
        <w:rPr>
          <w:rFonts w:ascii="Times New Roman" w:hAnsi="Times New Roman" w:cs="Times New Roman"/>
          <w:b/>
          <w:bCs/>
          <w:sz w:val="24"/>
          <w:szCs w:val="24"/>
        </w:rPr>
        <w:t xml:space="preserve"> </w:t>
      </w:r>
      <w:bookmarkEnd w:id="6"/>
      <w:bookmarkEnd w:id="7"/>
      <w:bookmarkEnd w:id="8"/>
      <w:r w:rsidRPr="00F36AE0">
        <w:rPr>
          <w:rFonts w:ascii="Times New Roman" w:hAnsi="Times New Roman" w:cs="Times New Roman" w:hint="eastAsia"/>
          <w:b/>
          <w:bCs/>
          <w:sz w:val="24"/>
          <w:szCs w:val="24"/>
        </w:rPr>
        <w:t>h</w:t>
      </w:r>
      <w:r w:rsidRPr="00F36AE0">
        <w:rPr>
          <w:rFonts w:ascii="Times New Roman" w:hAnsi="Times New Roman" w:cs="Times New Roman"/>
          <w:b/>
          <w:bCs/>
          <w:sz w:val="24"/>
          <w:szCs w:val="24"/>
        </w:rPr>
        <w:t xml:space="preserve">ydrogen-bonded organic frameworks </w:t>
      </w:r>
      <w:bookmarkEnd w:id="11"/>
      <w:bookmarkEnd w:id="12"/>
      <w:r w:rsidRPr="00F36AE0">
        <w:rPr>
          <w:rFonts w:ascii="Times New Roman" w:hAnsi="Times New Roman" w:cs="Times New Roman"/>
          <w:b/>
          <w:bCs/>
          <w:sz w:val="24"/>
          <w:szCs w:val="24"/>
        </w:rPr>
        <w:t>for efficient wound healing</w:t>
      </w:r>
    </w:p>
    <w:p w14:paraId="784FD67D" w14:textId="77777777" w:rsidR="00F36AE0" w:rsidRPr="00F36AE0" w:rsidRDefault="00F36AE0" w:rsidP="00F36AE0">
      <w:pPr>
        <w:rPr>
          <w:rFonts w:ascii="Times New Roman" w:hAnsi="Times New Roman" w:cs="Times New Roman"/>
          <w:iCs/>
          <w:color w:val="000000"/>
          <w:kern w:val="0"/>
          <w:sz w:val="24"/>
          <w:szCs w:val="24"/>
        </w:rPr>
      </w:pPr>
    </w:p>
    <w:bookmarkEnd w:id="9"/>
    <w:bookmarkEnd w:id="10"/>
    <w:p w14:paraId="048BB4A1" w14:textId="77777777" w:rsidR="00D10698" w:rsidRPr="00D10698" w:rsidRDefault="00D10698" w:rsidP="00D10698">
      <w:pPr>
        <w:rPr>
          <w:rFonts w:ascii="Times New Roman" w:eastAsia="MS Mincho" w:hAnsi="Times New Roman" w:cs="Times New Roman"/>
          <w:b/>
          <w:i/>
          <w:kern w:val="0"/>
          <w:sz w:val="24"/>
          <w:szCs w:val="24"/>
          <w:lang w:val="de-DE" w:eastAsia="ja-JP"/>
        </w:rPr>
      </w:pPr>
      <w:r w:rsidRPr="00D10698">
        <w:rPr>
          <w:rFonts w:ascii="Times New Roman" w:eastAsia="MS Mincho" w:hAnsi="Times New Roman" w:cs="Times New Roman" w:hint="eastAsia"/>
          <w:i/>
          <w:color w:val="000000"/>
          <w:kern w:val="0"/>
          <w:sz w:val="24"/>
          <w:szCs w:val="24"/>
          <w:lang w:val="de-DE"/>
        </w:rPr>
        <w:t>L</w:t>
      </w:r>
      <w:r w:rsidRPr="00D10698">
        <w:rPr>
          <w:rFonts w:ascii="Times New Roman" w:eastAsia="MS Mincho" w:hAnsi="Times New Roman" w:cs="Times New Roman" w:hint="eastAsia"/>
          <w:i/>
          <w:color w:val="000000"/>
          <w:kern w:val="0"/>
          <w:sz w:val="24"/>
          <w:szCs w:val="24"/>
          <w:lang w:val="de-DE" w:eastAsia="ja-JP"/>
        </w:rPr>
        <w:t>ingl</w:t>
      </w:r>
      <w:r w:rsidRPr="00D10698">
        <w:rPr>
          <w:rFonts w:ascii="Times New Roman" w:eastAsia="MS Mincho" w:hAnsi="Times New Roman" w:cs="Times New Roman"/>
          <w:i/>
          <w:color w:val="000000"/>
          <w:kern w:val="0"/>
          <w:sz w:val="24"/>
          <w:szCs w:val="24"/>
          <w:lang w:val="de-DE" w:eastAsia="ja-JP"/>
        </w:rPr>
        <w:t>ing Wu</w:t>
      </w:r>
      <w:r w:rsidRPr="00D10698">
        <w:rPr>
          <w:rFonts w:ascii="Times New Roman" w:eastAsia="MS Mincho" w:hAnsi="Times New Roman" w:cs="Times New Roman"/>
          <w:i/>
          <w:color w:val="000000"/>
          <w:kern w:val="0"/>
          <w:sz w:val="24"/>
          <w:szCs w:val="24"/>
          <w:vertAlign w:val="superscript"/>
          <w:lang w:val="de-DE" w:eastAsia="ja-JP"/>
        </w:rPr>
        <w:t>1,2</w:t>
      </w:r>
      <w:r w:rsidRPr="00D10698">
        <w:rPr>
          <w:rFonts w:ascii="Times New Roman" w:eastAsia="MS Mincho" w:hAnsi="Times New Roman" w:cs="Times New Roman"/>
          <w:i/>
          <w:color w:val="000000"/>
          <w:kern w:val="0"/>
          <w:sz w:val="24"/>
          <w:szCs w:val="24"/>
          <w:lang w:val="de-DE" w:eastAsia="ja-JP"/>
        </w:rPr>
        <w:t>, Xue Yang</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Chang Gao</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Haonan Jia</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Zhiqi Hu</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Jiao Wang</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Yanan Guo</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Lvyao Xiao</w:t>
      </w:r>
      <w:r w:rsidRPr="00D10698">
        <w:rPr>
          <w:rFonts w:ascii="Times New Roman" w:eastAsia="MS Mincho" w:hAnsi="Times New Roman" w:cs="Times New Roman"/>
          <w:i/>
          <w:color w:val="000000"/>
          <w:kern w:val="0"/>
          <w:sz w:val="24"/>
          <w:szCs w:val="24"/>
          <w:vertAlign w:val="superscript"/>
          <w:lang w:val="de-DE" w:eastAsia="ja-JP"/>
        </w:rPr>
        <w:t>1</w:t>
      </w:r>
      <w:r w:rsidRPr="00D10698">
        <w:rPr>
          <w:rFonts w:ascii="Times New Roman" w:eastAsia="MS Mincho" w:hAnsi="Times New Roman" w:cs="Times New Roman"/>
          <w:i/>
          <w:color w:val="000000"/>
          <w:kern w:val="0"/>
          <w:sz w:val="24"/>
          <w:szCs w:val="24"/>
          <w:lang w:val="de-DE" w:eastAsia="ja-JP"/>
        </w:rPr>
        <w:t>, Shuiying Gao</w:t>
      </w:r>
      <w:r w:rsidRPr="00D10698">
        <w:rPr>
          <w:rFonts w:ascii="Times New Roman" w:eastAsia="MS Mincho" w:hAnsi="Times New Roman" w:cs="Times New Roman"/>
          <w:i/>
          <w:color w:val="000000"/>
          <w:kern w:val="0"/>
          <w:sz w:val="24"/>
          <w:szCs w:val="24"/>
          <w:vertAlign w:val="superscript"/>
          <w:lang w:val="de-DE" w:eastAsia="ja-JP"/>
        </w:rPr>
        <w:t>3</w:t>
      </w:r>
      <w:r w:rsidRPr="00D10698">
        <w:rPr>
          <w:rFonts w:ascii="Times New Roman" w:eastAsia="MS Mincho" w:hAnsi="Times New Roman" w:cs="Times New Roman"/>
          <w:i/>
          <w:color w:val="000000"/>
          <w:kern w:val="0"/>
          <w:sz w:val="24"/>
          <w:szCs w:val="24"/>
          <w:lang w:val="de-DE" w:eastAsia="ja-JP"/>
        </w:rPr>
        <w:t>, Rong Cao</w:t>
      </w:r>
      <w:r w:rsidRPr="00D10698">
        <w:rPr>
          <w:rFonts w:ascii="Times New Roman" w:eastAsia="MS Mincho" w:hAnsi="Times New Roman" w:cs="Times New Roman"/>
          <w:i/>
          <w:color w:val="000000"/>
          <w:kern w:val="0"/>
          <w:sz w:val="24"/>
          <w:szCs w:val="24"/>
          <w:vertAlign w:val="superscript"/>
          <w:lang w:val="de-DE" w:eastAsia="ja-JP"/>
        </w:rPr>
        <w:t>3,*</w:t>
      </w:r>
      <w:r w:rsidRPr="00D10698">
        <w:rPr>
          <w:rFonts w:ascii="Times New Roman" w:eastAsia="MS Mincho" w:hAnsi="Times New Roman" w:cs="Times New Roman"/>
          <w:i/>
          <w:color w:val="000000"/>
          <w:kern w:val="0"/>
          <w:sz w:val="24"/>
          <w:szCs w:val="24"/>
          <w:lang w:val="de-DE" w:eastAsia="ja-JP"/>
        </w:rPr>
        <w:t>, Robert Chunhua Zhao</w:t>
      </w:r>
      <w:r w:rsidRPr="00D10698">
        <w:rPr>
          <w:rFonts w:ascii="Times New Roman" w:eastAsia="MS Mincho" w:hAnsi="Times New Roman" w:cs="Times New Roman"/>
          <w:i/>
          <w:color w:val="000000"/>
          <w:kern w:val="0"/>
          <w:sz w:val="24"/>
          <w:szCs w:val="24"/>
          <w:vertAlign w:val="superscript"/>
          <w:lang w:val="de-DE" w:eastAsia="ja-JP"/>
        </w:rPr>
        <w:t>1,2,4*</w:t>
      </w:r>
      <w:r w:rsidRPr="00D10698">
        <w:rPr>
          <w:rFonts w:ascii="Times New Roman" w:eastAsia="MS Mincho" w:hAnsi="Times New Roman" w:cs="Times New Roman"/>
          <w:i/>
          <w:color w:val="000000"/>
          <w:kern w:val="0"/>
          <w:sz w:val="24"/>
          <w:szCs w:val="24"/>
          <w:lang w:val="de-DE" w:eastAsia="ja-JP"/>
        </w:rPr>
        <w:t xml:space="preserve"> </w:t>
      </w:r>
    </w:p>
    <w:p w14:paraId="6A163AA5" w14:textId="7E9D40A7" w:rsidR="00424AAD" w:rsidRPr="00424AAD" w:rsidRDefault="00424AAD" w:rsidP="00424AAD">
      <w:pPr>
        <w:rPr>
          <w:rFonts w:ascii="Times New Roman" w:eastAsia="MS Mincho" w:hAnsi="Times New Roman" w:cs="Times New Roman"/>
          <w:b/>
          <w:i/>
          <w:kern w:val="0"/>
          <w:sz w:val="24"/>
          <w:szCs w:val="24"/>
          <w:lang w:val="de-DE" w:eastAsia="ja-JP"/>
        </w:rPr>
      </w:pPr>
      <w:bookmarkStart w:id="13" w:name="OLE_LINK32"/>
      <w:bookmarkStart w:id="14" w:name="_GoBack"/>
      <w:bookmarkEnd w:id="14"/>
    </w:p>
    <w:bookmarkEnd w:id="13"/>
    <w:p w14:paraId="71D4CC71" w14:textId="77777777" w:rsidR="00424AAD" w:rsidRPr="00424AAD" w:rsidRDefault="00424AAD" w:rsidP="00424AAD">
      <w:pPr>
        <w:widowControl/>
        <w:rPr>
          <w:rFonts w:ascii="Times" w:eastAsia="宋体" w:hAnsi="Times" w:cs="Times New Roman"/>
          <w:kern w:val="0"/>
          <w:sz w:val="24"/>
          <w:szCs w:val="20"/>
          <w:vertAlign w:val="superscript"/>
          <w:lang w:val="de-DE" w:eastAsia="en-US"/>
        </w:rPr>
      </w:pPr>
    </w:p>
    <w:p w14:paraId="0BB3F899" w14:textId="77777777" w:rsidR="00424AAD" w:rsidRPr="00424AAD" w:rsidRDefault="00424AAD" w:rsidP="00424AAD">
      <w:pPr>
        <w:widowControl/>
        <w:spacing w:beforeLines="50" w:before="156"/>
        <w:rPr>
          <w:rFonts w:ascii="Times" w:eastAsia="宋体" w:hAnsi="Times" w:cs="Times New Roman"/>
          <w:kern w:val="0"/>
          <w:sz w:val="24"/>
          <w:szCs w:val="20"/>
          <w:lang w:eastAsia="en-US"/>
        </w:rPr>
      </w:pPr>
      <w:r w:rsidRPr="00424AAD">
        <w:rPr>
          <w:rFonts w:ascii="Times" w:eastAsia="宋体" w:hAnsi="Times" w:cs="Times New Roman"/>
          <w:kern w:val="0"/>
          <w:sz w:val="24"/>
          <w:szCs w:val="20"/>
          <w:vertAlign w:val="superscript"/>
          <w:lang w:eastAsia="en-US"/>
        </w:rPr>
        <w:t xml:space="preserve">1 </w:t>
      </w:r>
      <w:r w:rsidRPr="00424AAD">
        <w:rPr>
          <w:rFonts w:ascii="Times" w:eastAsia="宋体" w:hAnsi="Times" w:cs="Times New Roman"/>
          <w:kern w:val="0"/>
          <w:sz w:val="24"/>
          <w:szCs w:val="20"/>
          <w:lang w:eastAsia="en-US"/>
        </w:rPr>
        <w:t>School of life sciences, Shanghai University, Shanghai 200444, China</w:t>
      </w:r>
    </w:p>
    <w:p w14:paraId="1254CEA4" w14:textId="77777777" w:rsidR="00424AAD" w:rsidRPr="00424AAD" w:rsidRDefault="00424AAD" w:rsidP="00424AAD">
      <w:pPr>
        <w:widowControl/>
        <w:spacing w:beforeLines="50" w:before="156"/>
        <w:rPr>
          <w:rFonts w:ascii="Times" w:eastAsia="宋体" w:hAnsi="Times" w:cs="Times New Roman"/>
          <w:kern w:val="0"/>
          <w:sz w:val="24"/>
          <w:szCs w:val="20"/>
          <w:lang w:val="de-DE" w:eastAsia="en-US"/>
        </w:rPr>
      </w:pPr>
      <w:r w:rsidRPr="00424AAD">
        <w:rPr>
          <w:rFonts w:ascii="Times" w:eastAsia="宋体" w:hAnsi="Times" w:cs="Times New Roman"/>
          <w:kern w:val="0"/>
          <w:sz w:val="24"/>
          <w:szCs w:val="20"/>
          <w:vertAlign w:val="superscript"/>
          <w:lang w:val="de-DE" w:eastAsia="en-US"/>
        </w:rPr>
        <w:t>2</w:t>
      </w:r>
      <w:r w:rsidRPr="00424AAD">
        <w:rPr>
          <w:rFonts w:ascii="Times" w:eastAsia="宋体" w:hAnsi="Times" w:cs="Times New Roman"/>
          <w:kern w:val="0"/>
          <w:sz w:val="24"/>
          <w:szCs w:val="20"/>
          <w:lang w:val="de-DE" w:eastAsia="en-US"/>
        </w:rPr>
        <w:t>School of Medicine, Shanghai University, Shanghai, China</w:t>
      </w:r>
    </w:p>
    <w:p w14:paraId="5A8820E0" w14:textId="77777777" w:rsidR="00424AAD" w:rsidRPr="00424AAD" w:rsidRDefault="00424AAD" w:rsidP="00424AAD">
      <w:pPr>
        <w:widowControl/>
        <w:spacing w:beforeLines="50" w:before="156"/>
        <w:rPr>
          <w:rFonts w:ascii="Times" w:eastAsia="宋体" w:hAnsi="Times" w:cs="Times New Roman"/>
          <w:kern w:val="0"/>
          <w:sz w:val="24"/>
          <w:szCs w:val="20"/>
          <w:lang w:val="de-DE"/>
        </w:rPr>
      </w:pPr>
      <w:r w:rsidRPr="00424AAD">
        <w:rPr>
          <w:rFonts w:ascii="Times New Roman" w:eastAsia="MS Mincho" w:hAnsi="Times New Roman" w:cs="Times New Roman"/>
          <w:kern w:val="0"/>
          <w:sz w:val="24"/>
          <w:szCs w:val="24"/>
          <w:vertAlign w:val="superscript"/>
          <w:lang w:val="en-GB" w:eastAsia="ja-JP"/>
        </w:rPr>
        <w:t>3</w:t>
      </w:r>
      <w:r w:rsidRPr="00424AAD">
        <w:rPr>
          <w:rFonts w:ascii="Times New Roman" w:eastAsia="MS Mincho" w:hAnsi="Times New Roman" w:cs="Times New Roman"/>
          <w:kern w:val="0"/>
          <w:sz w:val="24"/>
          <w:szCs w:val="24"/>
          <w:lang w:val="de-DE" w:eastAsia="ja-JP"/>
        </w:rPr>
        <w:t>State Key Laboratory of Structural Chemistry. Fujian Institute of Research on the Structure of Matter, Chinese Academy of Sciences. 350002, Fuzhou, Fujian, P. R. China.</w:t>
      </w:r>
    </w:p>
    <w:p w14:paraId="33620D2A" w14:textId="77777777" w:rsidR="00424AAD" w:rsidRPr="00424AAD" w:rsidRDefault="00424AAD" w:rsidP="00424AAD">
      <w:pPr>
        <w:widowControl/>
        <w:spacing w:beforeLines="50" w:before="156"/>
        <w:rPr>
          <w:rFonts w:ascii="Times New Roman" w:eastAsia="MS Mincho" w:hAnsi="Times New Roman" w:cs="Times New Roman"/>
          <w:kern w:val="0"/>
          <w:sz w:val="24"/>
          <w:szCs w:val="24"/>
          <w:lang w:val="de-DE" w:eastAsia="ja-JP"/>
        </w:rPr>
      </w:pPr>
      <w:r w:rsidRPr="00424AAD">
        <w:rPr>
          <w:rFonts w:ascii="Times New Roman" w:eastAsia="MS Mincho" w:hAnsi="Times New Roman" w:cs="Times New Roman"/>
          <w:kern w:val="0"/>
          <w:sz w:val="24"/>
          <w:szCs w:val="24"/>
          <w:vertAlign w:val="superscript"/>
          <w:lang w:val="de-DE" w:eastAsia="ja-JP"/>
        </w:rPr>
        <w:t>4</w:t>
      </w:r>
      <w:r w:rsidRPr="00424AAD">
        <w:rPr>
          <w:rFonts w:ascii="Times New Roman" w:eastAsia="MS Mincho" w:hAnsi="Times New Roman" w:cs="Times New Roman"/>
          <w:kern w:val="0"/>
          <w:sz w:val="24"/>
          <w:szCs w:val="24"/>
          <w:lang w:val="de-DE" w:eastAsia="ja-JP"/>
        </w:rPr>
        <w:t xml:space="preserve">Institute of </w:t>
      </w:r>
      <w:r w:rsidRPr="00424AAD">
        <w:rPr>
          <w:rFonts w:ascii="Times" w:eastAsia="宋体" w:hAnsi="Times" w:cs="Times New Roman"/>
          <w:kern w:val="0"/>
          <w:sz w:val="24"/>
          <w:szCs w:val="20"/>
          <w:lang w:val="de-DE"/>
        </w:rPr>
        <w:t>Basic</w:t>
      </w:r>
      <w:r w:rsidRPr="00424AAD">
        <w:rPr>
          <w:rFonts w:ascii="Times New Roman" w:eastAsia="MS Mincho" w:hAnsi="Times New Roman" w:cs="Times New Roman"/>
          <w:kern w:val="0"/>
          <w:sz w:val="24"/>
          <w:szCs w:val="24"/>
          <w:lang w:val="de-DE" w:eastAsia="ja-JP"/>
        </w:rPr>
        <w:t xml:space="preserve"> Medical Sciences Chinese Academy of Medical Sciences, School of Basic Medicine Peking Union Medical College, Beijing, China</w:t>
      </w:r>
    </w:p>
    <w:p w14:paraId="539FCB4A" w14:textId="77777777" w:rsidR="00424AAD" w:rsidRPr="00424AAD" w:rsidRDefault="00424AAD" w:rsidP="00424AAD">
      <w:pPr>
        <w:spacing w:beforeLines="50" w:before="156" w:afterLines="50" w:after="156"/>
        <w:rPr>
          <w:rFonts w:ascii="Times New Roman" w:eastAsia="MS Mincho" w:hAnsi="Times New Roman" w:cs="Times New Roman"/>
          <w:kern w:val="0"/>
          <w:sz w:val="24"/>
          <w:szCs w:val="24"/>
          <w:lang w:val="de-DE" w:eastAsia="ja-JP"/>
        </w:rPr>
      </w:pPr>
      <w:r w:rsidRPr="00424AAD">
        <w:rPr>
          <w:rFonts w:ascii="Times New Roman" w:eastAsia="MS Mincho" w:hAnsi="Times New Roman" w:cs="Times New Roman"/>
          <w:kern w:val="0"/>
          <w:sz w:val="24"/>
          <w:szCs w:val="24"/>
          <w:vertAlign w:val="superscript"/>
          <w:lang w:val="de-DE" w:eastAsia="ja-JP"/>
        </w:rPr>
        <w:t>5</w:t>
      </w:r>
      <w:r w:rsidRPr="00424AAD">
        <w:rPr>
          <w:rFonts w:ascii="Times New Roman" w:eastAsia="MS Mincho" w:hAnsi="Times New Roman" w:cs="Times New Roman"/>
          <w:kern w:val="0"/>
          <w:sz w:val="24"/>
          <w:szCs w:val="24"/>
          <w:lang w:val="de-DE" w:eastAsia="ja-JP"/>
        </w:rPr>
        <w:t>School of Physical Science and Technology, ShanghaiTech University,</w:t>
      </w:r>
      <w:r w:rsidRPr="00424AAD">
        <w:rPr>
          <w:rFonts w:ascii="Times New Roman" w:hAnsi="Times New Roman" w:cs="Times New Roman" w:hint="eastAsia"/>
          <w:kern w:val="0"/>
          <w:sz w:val="24"/>
          <w:szCs w:val="24"/>
          <w:lang w:val="de-DE"/>
        </w:rPr>
        <w:t xml:space="preserve"> </w:t>
      </w:r>
      <w:r w:rsidRPr="00424AAD">
        <w:rPr>
          <w:rFonts w:ascii="Times New Roman" w:eastAsia="MS Mincho" w:hAnsi="Times New Roman" w:cs="Times New Roman"/>
          <w:kern w:val="0"/>
          <w:sz w:val="24"/>
          <w:szCs w:val="24"/>
          <w:lang w:val="de-DE" w:eastAsia="ja-JP"/>
        </w:rPr>
        <w:t>Shanghai, 201210 (P. R. China)</w:t>
      </w:r>
    </w:p>
    <w:p w14:paraId="0E407B7E" w14:textId="74FEB297" w:rsidR="00F36AE0" w:rsidRPr="00F36AE0" w:rsidRDefault="00424AAD" w:rsidP="00F36AE0">
      <w:pPr>
        <w:spacing w:line="360" w:lineRule="auto"/>
        <w:rPr>
          <w:rFonts w:ascii="Times New Roman" w:hAnsi="Times New Roman" w:cs="Times New Roman"/>
          <w:b/>
          <w:bCs/>
          <w:sz w:val="24"/>
          <w:szCs w:val="24"/>
          <w:lang w:val="de-DE"/>
        </w:rPr>
      </w:pPr>
      <w:r>
        <w:rPr>
          <w:rFonts w:ascii="Times New Roman" w:eastAsia="MS Mincho" w:hAnsi="Times New Roman" w:cs="Times New Roman"/>
          <w:i/>
          <w:color w:val="000000"/>
          <w:kern w:val="0"/>
          <w:sz w:val="24"/>
          <w:szCs w:val="24"/>
          <w:lang w:val="de-DE"/>
        </w:rPr>
        <w:t xml:space="preserve"> </w:t>
      </w:r>
    </w:p>
    <w:p w14:paraId="5ACE4A78" w14:textId="77777777" w:rsidR="00F36AE0" w:rsidRPr="00F36AE0" w:rsidRDefault="00F36AE0" w:rsidP="00F36AE0">
      <w:pPr>
        <w:rPr>
          <w:rFonts w:ascii="Times" w:eastAsia="宋体" w:hAnsi="Times" w:cs="Times New Roman"/>
          <w:color w:val="0563C1"/>
          <w:szCs w:val="20"/>
          <w:u w:val="single"/>
          <w:lang w:eastAsia="en-US"/>
          <w14:ligatures w14:val="standardContextual"/>
        </w:rPr>
      </w:pPr>
      <w:r w:rsidRPr="00F36AE0">
        <w:rPr>
          <w:rFonts w:ascii="Times New Roman" w:eastAsia="MS Mincho" w:hAnsi="Times New Roman" w:cs="Times New Roman"/>
          <w:kern w:val="0"/>
          <w:sz w:val="24"/>
          <w:szCs w:val="24"/>
          <w:lang w:val="de-DE" w:eastAsia="ja-JP"/>
          <w14:ligatures w14:val="standardContextual"/>
        </w:rPr>
        <w:t xml:space="preserve">E-mail: </w:t>
      </w:r>
      <w:hyperlink r:id="rId6" w:history="1">
        <w:r w:rsidRPr="00F36AE0">
          <w:rPr>
            <w:rFonts w:ascii="Times New Roman" w:eastAsia="MS Mincho" w:hAnsi="Times New Roman" w:cs="Times New Roman"/>
            <w:color w:val="0563C1" w:themeColor="hyperlink"/>
            <w:kern w:val="0"/>
            <w:sz w:val="24"/>
            <w:szCs w:val="24"/>
            <w:u w:val="single"/>
            <w:lang w:val="de-DE" w:eastAsia="ja-JP"/>
            <w14:ligatures w14:val="standardContextual"/>
          </w:rPr>
          <w:t>yangxue23@shu.edu.cn</w:t>
        </w:r>
      </w:hyperlink>
      <w:r w:rsidRPr="00F36AE0">
        <w:rPr>
          <w:rFonts w:ascii="Times New Roman" w:eastAsia="MS Mincho" w:hAnsi="Times New Roman" w:cs="Times New Roman"/>
          <w:kern w:val="0"/>
          <w:sz w:val="24"/>
          <w:szCs w:val="24"/>
          <w:lang w:val="de-DE" w:eastAsia="ja-JP"/>
          <w14:ligatures w14:val="standardContextual"/>
        </w:rPr>
        <w:t xml:space="preserve">; </w:t>
      </w:r>
      <w:hyperlink r:id="rId7" w:history="1">
        <w:r w:rsidRPr="00F36AE0">
          <w:rPr>
            <w:rFonts w:ascii="Times" w:eastAsia="宋体" w:hAnsi="Times" w:cs="Times New Roman"/>
            <w:color w:val="0563C1" w:themeColor="hyperlink"/>
            <w:sz w:val="24"/>
            <w:szCs w:val="24"/>
            <w:u w:val="single"/>
            <w:lang w:eastAsia="en-US"/>
            <w14:ligatures w14:val="standardContextual"/>
          </w:rPr>
          <w:t>rcao@fjirsm.ac.cn</w:t>
        </w:r>
      </w:hyperlink>
      <w:r w:rsidRPr="00F36AE0">
        <w:rPr>
          <w:rFonts w:ascii="Times New Roman" w:eastAsia="MS Mincho" w:hAnsi="Times New Roman" w:cs="Times New Roman"/>
          <w:kern w:val="0"/>
          <w:sz w:val="24"/>
          <w:szCs w:val="24"/>
          <w:lang w:val="de-DE" w:eastAsia="ja-JP"/>
        </w:rPr>
        <w:t xml:space="preserve">; </w:t>
      </w:r>
      <w:r w:rsidRPr="00F36AE0">
        <w:rPr>
          <w:rFonts w:ascii="Times" w:eastAsia="宋体" w:hAnsi="Times" w:cs="Times New Roman"/>
          <w:color w:val="0563C1"/>
          <w:sz w:val="24"/>
          <w:szCs w:val="24"/>
          <w:u w:val="single"/>
          <w:lang w:eastAsia="en-US"/>
          <w14:ligatures w14:val="standardContextual"/>
        </w:rPr>
        <w:t>zhaochunhua@vip163.com</w:t>
      </w:r>
    </w:p>
    <w:p w14:paraId="370BB230" w14:textId="77777777" w:rsidR="00F36AE0" w:rsidRPr="00F36AE0" w:rsidRDefault="00F36AE0" w:rsidP="00F36AE0">
      <w:pPr>
        <w:spacing w:line="360" w:lineRule="auto"/>
        <w:rPr>
          <w:rFonts w:ascii="Times New Roman" w:hAnsi="Times New Roman" w:cs="Times New Roman"/>
          <w:b/>
          <w:bCs/>
          <w:sz w:val="24"/>
          <w:szCs w:val="24"/>
        </w:rPr>
      </w:pPr>
    </w:p>
    <w:p w14:paraId="33E2C5DE" w14:textId="77777777" w:rsidR="00A90C29" w:rsidRDefault="00A90C29">
      <w:pPr>
        <w:widowControl/>
        <w:spacing w:line="480" w:lineRule="auto"/>
        <w:jc w:val="left"/>
        <w:rPr>
          <w:rFonts w:ascii="Times" w:eastAsia="宋体" w:hAnsi="Times" w:cs="Times New Roman"/>
          <w:color w:val="0563C1"/>
          <w:sz w:val="24"/>
          <w:szCs w:val="24"/>
          <w:u w:val="single"/>
          <w:lang w:eastAsia="en-US"/>
          <w14:ligatures w14:val="standardContextual"/>
        </w:rPr>
      </w:pPr>
      <w:r>
        <w:rPr>
          <w:rFonts w:ascii="Times" w:eastAsia="宋体" w:hAnsi="Times" w:cs="Times New Roman"/>
          <w:color w:val="0563C1"/>
          <w:sz w:val="24"/>
          <w:szCs w:val="24"/>
          <w:u w:val="single"/>
          <w:lang w:eastAsia="en-US"/>
          <w14:ligatures w14:val="standardContextual"/>
        </w:rPr>
        <w:br/>
      </w:r>
    </w:p>
    <w:p w14:paraId="761FE819" w14:textId="77777777" w:rsidR="00A90C29" w:rsidRDefault="00A90C29">
      <w:pPr>
        <w:widowControl/>
        <w:jc w:val="left"/>
        <w:rPr>
          <w:rFonts w:ascii="Times" w:eastAsia="宋体" w:hAnsi="Times" w:cs="Times New Roman"/>
          <w:color w:val="0563C1"/>
          <w:sz w:val="24"/>
          <w:szCs w:val="24"/>
          <w:u w:val="single"/>
          <w:lang w:eastAsia="en-US"/>
          <w14:ligatures w14:val="standardContextual"/>
        </w:rPr>
      </w:pPr>
      <w:r>
        <w:rPr>
          <w:rFonts w:ascii="Times" w:eastAsia="宋体" w:hAnsi="Times" w:cs="Times New Roman"/>
          <w:color w:val="0563C1"/>
          <w:sz w:val="24"/>
          <w:szCs w:val="24"/>
          <w:u w:val="single"/>
          <w:lang w:eastAsia="en-US"/>
          <w14:ligatures w14:val="standardContextual"/>
        </w:rPr>
        <w:br w:type="page"/>
      </w:r>
    </w:p>
    <w:p w14:paraId="331B4B37" w14:textId="0E4B0D6A" w:rsidR="00EC6C28" w:rsidRDefault="00A567C4">
      <w:pPr>
        <w:widowControl/>
        <w:spacing w:line="480" w:lineRule="auto"/>
        <w:jc w:val="left"/>
        <w:rPr>
          <w:rFonts w:ascii="Times New Roman" w:eastAsia="MS Mincho" w:hAnsi="Times New Roman" w:cs="Times New Roman"/>
          <w:b/>
          <w:color w:val="000000"/>
          <w:kern w:val="0"/>
          <w:sz w:val="24"/>
          <w:szCs w:val="24"/>
          <w:lang w:eastAsia="ja-JP"/>
        </w:rPr>
      </w:pPr>
      <w:r>
        <w:rPr>
          <w:rFonts w:ascii="Times New Roman" w:eastAsia="MS Mincho" w:hAnsi="Times New Roman" w:cs="Times New Roman"/>
          <w:b/>
          <w:color w:val="000000"/>
          <w:kern w:val="0"/>
          <w:sz w:val="24"/>
          <w:szCs w:val="24"/>
          <w:lang w:eastAsia="ja-JP"/>
        </w:rPr>
        <w:lastRenderedPageBreak/>
        <w:t>Experimental Section</w:t>
      </w:r>
    </w:p>
    <w:p w14:paraId="24F47160" w14:textId="4BE5DCD5" w:rsidR="00BF7FF8" w:rsidRPr="0071252E" w:rsidRDefault="00A567C4">
      <w:pPr>
        <w:spacing w:line="480" w:lineRule="auto"/>
        <w:rPr>
          <w:rFonts w:ascii="Times New Roman" w:eastAsia="宋体" w:hAnsi="Times New Roman" w:cs="Times New Roman"/>
          <w:b/>
          <w:i/>
          <w:color w:val="000000"/>
          <w:sz w:val="24"/>
          <w:szCs w:val="24"/>
        </w:rPr>
      </w:pPr>
      <w:r w:rsidRPr="0071252E">
        <w:rPr>
          <w:rFonts w:ascii="Times New Roman" w:eastAsia="宋体" w:hAnsi="Times New Roman" w:cs="Times New Roman"/>
          <w:b/>
          <w:i/>
          <w:color w:val="000000"/>
          <w:sz w:val="24"/>
          <w:szCs w:val="24"/>
        </w:rPr>
        <w:t>Synthesis of PFC-73</w:t>
      </w:r>
      <w:r w:rsidR="00947D66">
        <w:rPr>
          <w:rFonts w:ascii="Times New Roman" w:eastAsia="宋体" w:hAnsi="Times New Roman" w:cs="Times New Roman"/>
          <w:b/>
          <w:i/>
          <w:color w:val="000000"/>
          <w:sz w:val="24"/>
          <w:szCs w:val="24"/>
        </w:rPr>
        <w:t xml:space="preserve"> </w:t>
      </w:r>
      <w:r w:rsidR="00947D66">
        <w:rPr>
          <w:rFonts w:ascii="Times New Roman" w:eastAsia="宋体" w:hAnsi="Times New Roman" w:cs="Times New Roman" w:hint="eastAsia"/>
          <w:b/>
          <w:i/>
          <w:color w:val="000000"/>
          <w:sz w:val="24"/>
          <w:szCs w:val="24"/>
        </w:rPr>
        <w:t>p</w:t>
      </w:r>
      <w:r w:rsidR="00947D66">
        <w:rPr>
          <w:rFonts w:ascii="Times New Roman" w:eastAsia="宋体" w:hAnsi="Times New Roman" w:cs="Times New Roman"/>
          <w:b/>
          <w:i/>
          <w:color w:val="000000"/>
          <w:sz w:val="24"/>
          <w:szCs w:val="24"/>
        </w:rPr>
        <w:t>owders</w:t>
      </w:r>
    </w:p>
    <w:p w14:paraId="39214D14" w14:textId="5B5F9FA5" w:rsidR="00EC6C28" w:rsidRPr="00BF7FF8" w:rsidRDefault="00A567C4" w:rsidP="004662DB">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 xml:space="preserve">The </w:t>
      </w:r>
      <w:r w:rsidR="00BF7FF8" w:rsidRPr="00BF7FF8">
        <w:rPr>
          <w:rFonts w:ascii="Times New Roman" w:eastAsia="宋体" w:hAnsi="Times New Roman" w:cs="Times New Roman"/>
          <w:iCs/>
          <w:color w:val="000000"/>
          <w:sz w:val="24"/>
          <w:szCs w:val="24"/>
        </w:rPr>
        <w:t>Synthesis of PFC-73</w:t>
      </w:r>
      <w:r w:rsidR="007F6EEC">
        <w:rPr>
          <w:rFonts w:ascii="Times New Roman" w:eastAsia="宋体" w:hAnsi="Times New Roman" w:cs="Times New Roman" w:hint="eastAsia"/>
          <w:iCs/>
          <w:color w:val="000000"/>
          <w:sz w:val="24"/>
          <w:szCs w:val="24"/>
        </w:rPr>
        <w:t xml:space="preserve"> powders</w:t>
      </w:r>
      <w:r w:rsidR="00BF7FF8" w:rsidRPr="00BF7FF8">
        <w:rPr>
          <w:rFonts w:ascii="Times New Roman" w:eastAsia="宋体" w:hAnsi="Times New Roman" w:cs="Times New Roman"/>
          <w:iCs/>
          <w:color w:val="000000"/>
          <w:sz w:val="24"/>
          <w:szCs w:val="24"/>
        </w:rPr>
        <w:t xml:space="preserve"> w</w:t>
      </w:r>
      <w:r w:rsidR="007F6EEC">
        <w:rPr>
          <w:rFonts w:ascii="Times New Roman" w:eastAsia="宋体" w:hAnsi="Times New Roman" w:cs="Times New Roman" w:hint="eastAsia"/>
          <w:iCs/>
          <w:color w:val="000000"/>
          <w:sz w:val="24"/>
          <w:szCs w:val="24"/>
        </w:rPr>
        <w:t>ere</w:t>
      </w:r>
      <w:r w:rsidR="00BF7FF8" w:rsidRPr="00BF7FF8">
        <w:rPr>
          <w:rFonts w:ascii="Times New Roman" w:eastAsia="宋体" w:hAnsi="Times New Roman" w:cs="Times New Roman"/>
          <w:iCs/>
          <w:color w:val="000000"/>
          <w:sz w:val="24"/>
          <w:szCs w:val="24"/>
        </w:rPr>
        <w:t xml:space="preserve"> performed according to the </w:t>
      </w:r>
      <w:r w:rsidR="00947D66">
        <w:rPr>
          <w:rFonts w:ascii="Times New Roman" w:eastAsia="宋体" w:hAnsi="Times New Roman" w:cs="Times New Roman"/>
          <w:iCs/>
          <w:color w:val="000000"/>
          <w:sz w:val="24"/>
          <w:szCs w:val="24"/>
        </w:rPr>
        <w:t>previous work</w:t>
      </w:r>
      <w:r w:rsidR="00B0459B">
        <w:rPr>
          <w:rFonts w:ascii="Times New Roman" w:eastAsia="宋体" w:hAnsi="Times New Roman" w:cs="Times New Roman"/>
          <w:iCs/>
          <w:color w:val="000000"/>
          <w:sz w:val="24"/>
          <w:szCs w:val="24"/>
        </w:rPr>
        <w:fldChar w:fldCharType="begin"/>
      </w:r>
      <w:r w:rsidR="00B0459B">
        <w:rPr>
          <w:rFonts w:ascii="Times New Roman" w:eastAsia="宋体" w:hAnsi="Times New Roman" w:cs="Times New Roman"/>
          <w:iCs/>
          <w:color w:val="000000"/>
          <w:sz w:val="24"/>
          <w:szCs w:val="24"/>
        </w:rPr>
        <w:instrText xml:space="preserve"> ADDIN EN.CITE &lt;EndNote&gt;&lt;Cite&gt;&lt;Author&gt;Yang&lt;/Author&gt;&lt;Year&gt;2023&lt;/Year&gt;&lt;RecNum&gt;48&lt;/RecNum&gt;&lt;DisplayText&gt;&lt;style face="superscript"&gt;1&lt;/style&gt;&lt;/DisplayText&gt;&lt;record&gt;&lt;rec-number&gt;48&lt;/rec-number&gt;&lt;foreign-keys&gt;&lt;key app="EN" db-id="xs2wadprwftt2xe2sf65zexq5esz9dpe52xv" timestamp="1719291713"&gt;48&lt;/key&gt;&lt;/foreign-keys&gt;&lt;ref-type name="Journal Article"&gt;17&lt;/ref-type&gt;&lt;contributors&gt;&lt;authors&gt;&lt;author&gt;Yang, Xue&lt;/author&gt;&lt;author&gt;Huang, Jian&lt;/author&gt;&lt;author&gt;Gao, Shuiying&lt;/author&gt;&lt;author&gt;Zhao, Yanqi&lt;/author&gt;&lt;author&gt;Huang, Tao&lt;/author&gt;&lt;author&gt;Li, Hongfang&lt;/author&gt;&lt;author&gt;Liu, Tianfu&lt;/author&gt;&lt;author&gt;Yu, Zhiyang&lt;/author&gt;&lt;author&gt;Cao, Rong&lt;/author&gt;&lt;/authors&gt;&lt;/contributors&gt;&lt;titles&gt;&lt;title&gt;Solution-Processed Hydrogen-Bonded Organic Framework Nanofilms for High-Performance Resistive Memory Devices&lt;/title&gt;&lt;secondary-title&gt;Advanced Materials&lt;/secondary-title&gt;&lt;/titles&gt;&lt;periodical&gt;&lt;full-title&gt;Advanced Materials&lt;/full-title&gt;&lt;abbr-1&gt;Adv. Mater.&lt;/abbr-1&gt;&lt;/periodical&gt;&lt;pages&gt;2305344&lt;/pages&gt;&lt;volume&gt;35&lt;/volume&gt;&lt;number&gt;47&lt;/number&gt;&lt;dates&gt;&lt;year&gt;2023&lt;/year&gt;&lt;pub-dates&gt;&lt;date&gt;2023/08/04&lt;/date&gt;&lt;/pub-dates&gt;&lt;/dates&gt;&lt;urls&gt;&lt;related-urls&gt;&lt;url&gt;http://dx.doi.org/10.1002/adma.202305344&lt;/url&gt;&lt;/related-urls&gt;&lt;/urls&gt;&lt;electronic-resource-num&gt;10.1002/adma.202305344&lt;/electronic-resource-num&gt;&lt;/record&gt;&lt;/Cite&gt;&lt;/EndNote&gt;</w:instrText>
      </w:r>
      <w:r w:rsidR="00B0459B">
        <w:rPr>
          <w:rFonts w:ascii="Times New Roman" w:eastAsia="宋体" w:hAnsi="Times New Roman" w:cs="Times New Roman"/>
          <w:iCs/>
          <w:color w:val="000000"/>
          <w:sz w:val="24"/>
          <w:szCs w:val="24"/>
        </w:rPr>
        <w:fldChar w:fldCharType="separate"/>
      </w:r>
      <w:r w:rsidR="00B0459B" w:rsidRPr="00B0459B">
        <w:rPr>
          <w:rFonts w:ascii="Times New Roman" w:eastAsia="宋体" w:hAnsi="Times New Roman" w:cs="Times New Roman"/>
          <w:iCs/>
          <w:noProof/>
          <w:color w:val="000000"/>
          <w:sz w:val="24"/>
          <w:szCs w:val="24"/>
          <w:vertAlign w:val="superscript"/>
        </w:rPr>
        <w:t>1</w:t>
      </w:r>
      <w:r w:rsidR="00B0459B">
        <w:rPr>
          <w:rFonts w:ascii="Times New Roman" w:eastAsia="宋体" w:hAnsi="Times New Roman" w:cs="Times New Roman"/>
          <w:iCs/>
          <w:color w:val="000000"/>
          <w:sz w:val="24"/>
          <w:szCs w:val="24"/>
        </w:rPr>
        <w:fldChar w:fldCharType="end"/>
      </w:r>
      <w:r w:rsidR="00BF7FF8" w:rsidRPr="00BF7FF8">
        <w:rPr>
          <w:rFonts w:ascii="Times New Roman" w:eastAsia="宋体" w:hAnsi="Times New Roman" w:cs="Times New Roman"/>
          <w:iCs/>
          <w:color w:val="000000"/>
          <w:sz w:val="24"/>
          <w:szCs w:val="24"/>
        </w:rPr>
        <w:t>.</w:t>
      </w:r>
      <w:r w:rsidR="00BF7FF8" w:rsidRPr="00BF7FF8">
        <w:t xml:space="preserve"> </w:t>
      </w:r>
      <w:r w:rsidR="00BF7FF8" w:rsidRPr="00BF7FF8">
        <w:rPr>
          <w:rFonts w:ascii="Times New Roman" w:eastAsia="宋体" w:hAnsi="Times New Roman" w:cs="Times New Roman"/>
          <w:iCs/>
          <w:color w:val="000000"/>
          <w:sz w:val="24"/>
          <w:szCs w:val="24"/>
        </w:rPr>
        <w:t>NiTCPP (40 mg, 0.05 mmol) was dissolved in</w:t>
      </w:r>
      <w:r w:rsidR="00BF7FF8">
        <w:rPr>
          <w:rFonts w:ascii="Times New Roman" w:eastAsia="宋体" w:hAnsi="Times New Roman" w:cs="Times New Roman" w:hint="eastAsia"/>
          <w:iCs/>
          <w:color w:val="000000"/>
          <w:sz w:val="24"/>
          <w:szCs w:val="24"/>
        </w:rPr>
        <w:t xml:space="preserve"> </w:t>
      </w:r>
      <w:r w:rsidR="00BF7FF8" w:rsidRPr="00BF7FF8">
        <w:rPr>
          <w:rFonts w:ascii="Times New Roman" w:eastAsia="宋体" w:hAnsi="Times New Roman" w:cs="Times New Roman"/>
          <w:iCs/>
          <w:color w:val="000000"/>
          <w:sz w:val="24"/>
          <w:szCs w:val="24"/>
        </w:rPr>
        <w:t>4 mL of DMF in a 15 mL glass bottle without a lid, followed by adding 8 mL of 1,2,4-trichlorobenzene (TCB). Then store the glass bottle at 100 °C in an oven for 1 day, and after cooling down to room temperature, soak the sample in CH</w:t>
      </w:r>
      <w:r w:rsidR="00BF7FF8" w:rsidRPr="00BF7FF8">
        <w:rPr>
          <w:rFonts w:ascii="Times New Roman" w:eastAsia="宋体" w:hAnsi="Times New Roman" w:cs="Times New Roman"/>
          <w:iCs/>
          <w:color w:val="000000"/>
          <w:sz w:val="24"/>
          <w:szCs w:val="24"/>
          <w:vertAlign w:val="subscript"/>
        </w:rPr>
        <w:t>2</w:t>
      </w:r>
      <w:r w:rsidR="00BF7FF8" w:rsidRPr="00BF7FF8">
        <w:rPr>
          <w:rFonts w:ascii="Times New Roman" w:eastAsia="宋体" w:hAnsi="Times New Roman" w:cs="Times New Roman"/>
          <w:iCs/>
          <w:color w:val="000000"/>
          <w:sz w:val="24"/>
          <w:szCs w:val="24"/>
        </w:rPr>
        <w:t>Cl</w:t>
      </w:r>
      <w:r w:rsidR="00BF7FF8" w:rsidRPr="00BF7FF8">
        <w:rPr>
          <w:rFonts w:ascii="Times New Roman" w:eastAsia="宋体" w:hAnsi="Times New Roman" w:cs="Times New Roman"/>
          <w:iCs/>
          <w:color w:val="000000"/>
          <w:sz w:val="24"/>
          <w:szCs w:val="24"/>
          <w:vertAlign w:val="subscript"/>
        </w:rPr>
        <w:t>2</w:t>
      </w:r>
      <w:r w:rsidR="00BF7FF8" w:rsidRPr="00BF7FF8">
        <w:rPr>
          <w:rFonts w:ascii="Times New Roman" w:eastAsia="宋体" w:hAnsi="Times New Roman" w:cs="Times New Roman"/>
          <w:iCs/>
          <w:color w:val="000000"/>
          <w:sz w:val="24"/>
          <w:szCs w:val="24"/>
        </w:rPr>
        <w:t xml:space="preserve"> for 3 days, centrifuge several times to replace fresh CH</w:t>
      </w:r>
      <w:r w:rsidR="00BF7FF8" w:rsidRPr="00B56A24">
        <w:rPr>
          <w:rFonts w:ascii="Times New Roman" w:eastAsia="宋体" w:hAnsi="Times New Roman" w:cs="Times New Roman"/>
          <w:iCs/>
          <w:color w:val="000000"/>
          <w:sz w:val="24"/>
          <w:szCs w:val="24"/>
          <w:vertAlign w:val="subscript"/>
        </w:rPr>
        <w:t>2</w:t>
      </w:r>
      <w:r w:rsidR="00BF7FF8" w:rsidRPr="00BF7FF8">
        <w:rPr>
          <w:rFonts w:ascii="Times New Roman" w:eastAsia="宋体" w:hAnsi="Times New Roman" w:cs="Times New Roman"/>
          <w:iCs/>
          <w:color w:val="000000"/>
          <w:sz w:val="24"/>
          <w:szCs w:val="24"/>
        </w:rPr>
        <w:t>Cl</w:t>
      </w:r>
      <w:r w:rsidR="00BF7FF8" w:rsidRPr="00B56A24">
        <w:rPr>
          <w:rFonts w:ascii="Times New Roman" w:eastAsia="宋体" w:hAnsi="Times New Roman" w:cs="Times New Roman"/>
          <w:iCs/>
          <w:color w:val="000000"/>
          <w:sz w:val="24"/>
          <w:szCs w:val="24"/>
          <w:vertAlign w:val="subscript"/>
        </w:rPr>
        <w:t>2</w:t>
      </w:r>
      <w:r w:rsidR="00BF7FF8" w:rsidRPr="00BF7FF8">
        <w:rPr>
          <w:rFonts w:ascii="Times New Roman" w:eastAsia="宋体" w:hAnsi="Times New Roman" w:cs="Times New Roman"/>
          <w:iCs/>
          <w:color w:val="000000"/>
          <w:sz w:val="24"/>
          <w:szCs w:val="24"/>
        </w:rPr>
        <w:t>, and finally dry it under vacuum at 100 °C for 8 h.</w:t>
      </w:r>
    </w:p>
    <w:p w14:paraId="4D96D8C6" w14:textId="5F1F01B8" w:rsidR="00EC6C28" w:rsidRPr="004662DB" w:rsidRDefault="00A567C4">
      <w:pPr>
        <w:spacing w:line="480" w:lineRule="auto"/>
        <w:rPr>
          <w:b/>
        </w:rPr>
      </w:pPr>
      <w:r w:rsidRPr="004662DB">
        <w:rPr>
          <w:rFonts w:ascii="Times New Roman" w:eastAsia="宋体" w:hAnsi="Times New Roman" w:cs="Times New Roman"/>
          <w:b/>
          <w:i/>
          <w:color w:val="000000"/>
          <w:sz w:val="24"/>
          <w:szCs w:val="24"/>
        </w:rPr>
        <w:t xml:space="preserve">Synthesis of </w:t>
      </w:r>
      <w:r w:rsidR="007421CA">
        <w:rPr>
          <w:rFonts w:ascii="Times New Roman" w:eastAsia="宋体" w:hAnsi="Times New Roman" w:cs="Times New Roman" w:hint="eastAsia"/>
          <w:b/>
          <w:i/>
          <w:color w:val="000000"/>
          <w:sz w:val="24"/>
          <w:szCs w:val="24"/>
        </w:rPr>
        <w:t>PMMA@</w:t>
      </w:r>
      <w:r w:rsidRPr="004662DB">
        <w:rPr>
          <w:rFonts w:ascii="Times New Roman" w:eastAsia="宋体" w:hAnsi="Times New Roman" w:cs="Times New Roman"/>
          <w:b/>
          <w:i/>
          <w:color w:val="000000"/>
          <w:sz w:val="24"/>
          <w:szCs w:val="24"/>
        </w:rPr>
        <w:t>PFC-73 membrane</w:t>
      </w:r>
    </w:p>
    <w:p w14:paraId="2F06FBF9" w14:textId="6118DB3F" w:rsidR="00EC6C28" w:rsidRDefault="004662DB">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T</w:t>
      </w:r>
      <w:r>
        <w:rPr>
          <w:rFonts w:ascii="Times New Roman" w:eastAsia="宋体" w:hAnsi="Times New Roman" w:cs="Times New Roman" w:hint="eastAsia"/>
          <w:iCs/>
          <w:color w:val="000000"/>
          <w:sz w:val="24"/>
          <w:szCs w:val="24"/>
        </w:rPr>
        <w:t>he</w:t>
      </w:r>
      <w:r>
        <w:rPr>
          <w:rFonts w:ascii="Times New Roman" w:eastAsia="宋体" w:hAnsi="Times New Roman" w:cs="Times New Roman"/>
          <w:iCs/>
          <w:color w:val="000000"/>
          <w:sz w:val="24"/>
          <w:szCs w:val="24"/>
        </w:rPr>
        <w:t xml:space="preserve"> prepared </w:t>
      </w:r>
      <w:r w:rsidR="00A567C4">
        <w:rPr>
          <w:rFonts w:ascii="Times New Roman" w:eastAsia="宋体" w:hAnsi="Times New Roman" w:cs="Times New Roman"/>
          <w:iCs/>
          <w:color w:val="000000"/>
          <w:sz w:val="24"/>
          <w:szCs w:val="24"/>
        </w:rPr>
        <w:t xml:space="preserve">PFC-73 </w:t>
      </w:r>
      <w:r w:rsidR="00947D66">
        <w:rPr>
          <w:rFonts w:ascii="Times New Roman" w:eastAsia="宋体" w:hAnsi="Times New Roman" w:cs="Times New Roman"/>
          <w:iCs/>
          <w:color w:val="000000"/>
          <w:sz w:val="24"/>
          <w:szCs w:val="24"/>
        </w:rPr>
        <w:t>powders were</w:t>
      </w:r>
      <w:r w:rsidR="00A567C4">
        <w:rPr>
          <w:rFonts w:ascii="Times New Roman" w:eastAsia="宋体" w:hAnsi="Times New Roman" w:cs="Times New Roman"/>
          <w:iCs/>
          <w:color w:val="000000"/>
          <w:sz w:val="24"/>
          <w:szCs w:val="24"/>
        </w:rPr>
        <w:t xml:space="preserve"> dispersed in ethanol solution (3</w:t>
      </w:r>
      <w:r w:rsidR="00A567C4">
        <w:rPr>
          <w:rFonts w:ascii="Times New Roman" w:eastAsia="宋体" w:hAnsi="Times New Roman" w:cs="Times New Roman" w:hint="eastAsia"/>
          <w:iCs/>
          <w:color w:val="000000"/>
          <w:sz w:val="24"/>
          <w:szCs w:val="24"/>
        </w:rPr>
        <w:t xml:space="preserve"> </w:t>
      </w:r>
      <w:r w:rsidR="00A567C4">
        <w:rPr>
          <w:rFonts w:ascii="Times New Roman" w:eastAsia="宋体" w:hAnsi="Times New Roman" w:cs="Times New Roman"/>
          <w:iCs/>
          <w:color w:val="000000"/>
          <w:sz w:val="24"/>
          <w:szCs w:val="24"/>
        </w:rPr>
        <w:t>mg/mL)</w:t>
      </w:r>
      <w:r>
        <w:rPr>
          <w:rFonts w:ascii="Times New Roman" w:eastAsia="宋体" w:hAnsi="Times New Roman" w:cs="Times New Roman"/>
          <w:iCs/>
          <w:color w:val="000000"/>
          <w:sz w:val="24"/>
          <w:szCs w:val="24"/>
        </w:rPr>
        <w:t xml:space="preserve">, </w:t>
      </w:r>
      <w:r w:rsidR="00A567C4">
        <w:rPr>
          <w:rFonts w:ascii="Times New Roman" w:eastAsia="宋体" w:hAnsi="Times New Roman" w:cs="Times New Roman"/>
          <w:iCs/>
          <w:color w:val="000000"/>
          <w:sz w:val="24"/>
          <w:szCs w:val="24"/>
        </w:rPr>
        <w:t xml:space="preserve">and </w:t>
      </w:r>
      <w:r w:rsidR="00425811" w:rsidRPr="00425811">
        <w:rPr>
          <w:rFonts w:ascii="Times New Roman" w:eastAsia="宋体" w:hAnsi="Times New Roman" w:cs="Times New Roman"/>
          <w:iCs/>
          <w:color w:val="000000"/>
          <w:sz w:val="24"/>
          <w:szCs w:val="24"/>
        </w:rPr>
        <w:t>poly</w:t>
      </w:r>
      <w:r w:rsidR="00425811">
        <w:rPr>
          <w:rFonts w:ascii="Times New Roman" w:eastAsia="宋体" w:hAnsi="Times New Roman" w:cs="Times New Roman"/>
          <w:iCs/>
          <w:color w:val="000000"/>
          <w:sz w:val="24"/>
          <w:szCs w:val="24"/>
        </w:rPr>
        <w:t xml:space="preserve"> </w:t>
      </w:r>
      <w:r w:rsidR="00425811" w:rsidRPr="00425811">
        <w:rPr>
          <w:rFonts w:ascii="Times New Roman" w:eastAsia="宋体" w:hAnsi="Times New Roman" w:cs="Times New Roman"/>
          <w:iCs/>
          <w:color w:val="000000"/>
          <w:sz w:val="24"/>
          <w:szCs w:val="24"/>
        </w:rPr>
        <w:t>(methyl methacrylate</w:t>
      </w:r>
      <w:r w:rsidR="00425811">
        <w:rPr>
          <w:rFonts w:ascii="Times New Roman" w:eastAsia="宋体" w:hAnsi="Times New Roman" w:cs="Times New Roman"/>
          <w:iCs/>
          <w:color w:val="000000"/>
          <w:sz w:val="24"/>
          <w:szCs w:val="24"/>
        </w:rPr>
        <w:t>)</w:t>
      </w:r>
      <w:r w:rsidR="00A567C4">
        <w:rPr>
          <w:rFonts w:ascii="Times New Roman" w:eastAsia="宋体" w:hAnsi="Times New Roman" w:cs="Times New Roman"/>
          <w:iCs/>
          <w:color w:val="000000"/>
          <w:sz w:val="24"/>
          <w:szCs w:val="24"/>
        </w:rPr>
        <w:t xml:space="preserve"> </w:t>
      </w:r>
      <w:r w:rsidR="00425811">
        <w:rPr>
          <w:rFonts w:ascii="Times New Roman" w:eastAsia="宋体" w:hAnsi="Times New Roman" w:cs="Times New Roman"/>
          <w:iCs/>
          <w:color w:val="000000"/>
          <w:sz w:val="24"/>
          <w:szCs w:val="24"/>
        </w:rPr>
        <w:t xml:space="preserve">(PMMA) </w:t>
      </w:r>
      <w:r w:rsidR="00A567C4">
        <w:rPr>
          <w:rFonts w:ascii="Times New Roman" w:eastAsia="宋体" w:hAnsi="Times New Roman" w:cs="Times New Roman"/>
          <w:iCs/>
          <w:color w:val="000000"/>
          <w:sz w:val="24"/>
          <w:szCs w:val="24"/>
        </w:rPr>
        <w:t>was dispersed in chlorobenzene solution (10</w:t>
      </w:r>
      <w:r w:rsidR="00A567C4">
        <w:rPr>
          <w:rFonts w:ascii="Times New Roman" w:eastAsia="宋体" w:hAnsi="Times New Roman" w:cs="Times New Roman" w:hint="eastAsia"/>
          <w:iCs/>
          <w:color w:val="000000"/>
          <w:sz w:val="24"/>
          <w:szCs w:val="24"/>
        </w:rPr>
        <w:t xml:space="preserve"> </w:t>
      </w:r>
      <w:r w:rsidR="00A567C4">
        <w:rPr>
          <w:rFonts w:ascii="Times New Roman" w:eastAsia="宋体" w:hAnsi="Times New Roman" w:cs="Times New Roman"/>
          <w:iCs/>
          <w:color w:val="000000"/>
          <w:sz w:val="24"/>
          <w:szCs w:val="24"/>
        </w:rPr>
        <w:t xml:space="preserve">mg/mL). PMMA@PFC-73 nanocomposite </w:t>
      </w:r>
      <w:r>
        <w:rPr>
          <w:rFonts w:ascii="Times New Roman" w:eastAsia="宋体" w:hAnsi="Times New Roman" w:cs="Times New Roman"/>
          <w:iCs/>
          <w:color w:val="000000"/>
          <w:sz w:val="24"/>
          <w:szCs w:val="24"/>
        </w:rPr>
        <w:t>film</w:t>
      </w:r>
      <w:r w:rsidR="00A567C4">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was</w:t>
      </w:r>
      <w:r w:rsidR="00A567C4">
        <w:rPr>
          <w:rFonts w:ascii="Times New Roman" w:eastAsia="宋体" w:hAnsi="Times New Roman" w:cs="Times New Roman"/>
          <w:iCs/>
          <w:color w:val="000000"/>
          <w:sz w:val="24"/>
          <w:szCs w:val="24"/>
        </w:rPr>
        <w:t xml:space="preserve"> assembled by mixing 500</w:t>
      </w:r>
      <w:r w:rsidR="00A567C4">
        <w:rPr>
          <w:rFonts w:ascii="Times New Roman" w:eastAsia="宋体" w:hAnsi="Times New Roman" w:cs="Times New Roman" w:hint="eastAsia"/>
          <w:iCs/>
          <w:color w:val="000000"/>
          <w:sz w:val="24"/>
          <w:szCs w:val="24"/>
        </w:rPr>
        <w:t xml:space="preserve"> </w:t>
      </w:r>
      <w:r w:rsidR="00B56A24" w:rsidRPr="00B56A24">
        <w:rPr>
          <w:rFonts w:ascii="Times New Roman" w:eastAsia="宋体" w:hAnsi="Times New Roman" w:cs="Times New Roman"/>
          <w:iCs/>
          <w:color w:val="000000"/>
          <w:sz w:val="24"/>
          <w:szCs w:val="24"/>
        </w:rPr>
        <w:t>μL</w:t>
      </w:r>
      <w:r w:rsidR="00A567C4">
        <w:rPr>
          <w:rFonts w:ascii="Times New Roman" w:eastAsia="宋体" w:hAnsi="Times New Roman" w:cs="Times New Roman"/>
          <w:iCs/>
          <w:color w:val="000000"/>
          <w:sz w:val="24"/>
          <w:szCs w:val="24"/>
        </w:rPr>
        <w:t xml:space="preserve"> PFC-73 solution with 300</w:t>
      </w:r>
      <w:r w:rsidR="00A567C4">
        <w:rPr>
          <w:rFonts w:ascii="Times New Roman" w:eastAsia="宋体" w:hAnsi="Times New Roman" w:cs="Times New Roman" w:hint="eastAsia"/>
          <w:iCs/>
          <w:color w:val="000000"/>
          <w:sz w:val="24"/>
          <w:szCs w:val="24"/>
        </w:rPr>
        <w:t xml:space="preserve"> </w:t>
      </w:r>
      <w:r w:rsidR="00B56A24" w:rsidRPr="00B56A24">
        <w:rPr>
          <w:rFonts w:ascii="Times New Roman" w:eastAsia="宋体" w:hAnsi="Times New Roman" w:cs="Times New Roman"/>
          <w:iCs/>
          <w:color w:val="000000"/>
          <w:sz w:val="24"/>
          <w:szCs w:val="24"/>
        </w:rPr>
        <w:t>μL</w:t>
      </w:r>
      <w:r w:rsidR="00A567C4">
        <w:rPr>
          <w:rFonts w:ascii="Times New Roman" w:eastAsia="宋体" w:hAnsi="Times New Roman" w:cs="Times New Roman" w:hint="eastAsia"/>
          <w:iCs/>
          <w:color w:val="000000"/>
          <w:sz w:val="24"/>
          <w:szCs w:val="24"/>
        </w:rPr>
        <w:t xml:space="preserve"> </w:t>
      </w:r>
      <w:r w:rsidR="00A567C4">
        <w:rPr>
          <w:rFonts w:ascii="Times New Roman" w:eastAsia="宋体" w:hAnsi="Times New Roman" w:cs="Times New Roman"/>
          <w:iCs/>
          <w:color w:val="000000"/>
          <w:sz w:val="24"/>
          <w:szCs w:val="24"/>
        </w:rPr>
        <w:t>PMMA solution in a 50</w:t>
      </w:r>
      <w:r w:rsidR="00C76E3E">
        <w:rPr>
          <w:rFonts w:ascii="Times New Roman" w:eastAsia="宋体" w:hAnsi="Times New Roman" w:cs="Times New Roman"/>
          <w:iCs/>
          <w:color w:val="000000"/>
          <w:sz w:val="24"/>
          <w:szCs w:val="24"/>
        </w:rPr>
        <w:t xml:space="preserve"> </w:t>
      </w:r>
      <w:r w:rsidR="00A567C4">
        <w:rPr>
          <w:rFonts w:ascii="Times New Roman" w:eastAsia="宋体" w:hAnsi="Times New Roman" w:cs="Times New Roman"/>
          <w:iCs/>
          <w:color w:val="000000"/>
          <w:sz w:val="24"/>
          <w:szCs w:val="24"/>
        </w:rPr>
        <w:t>m</w:t>
      </w:r>
      <w:r>
        <w:rPr>
          <w:rFonts w:ascii="Times New Roman" w:eastAsia="宋体" w:hAnsi="Times New Roman" w:cs="Times New Roman"/>
          <w:iCs/>
          <w:color w:val="000000"/>
          <w:sz w:val="24"/>
          <w:szCs w:val="24"/>
        </w:rPr>
        <w:t>L</w:t>
      </w:r>
      <w:r w:rsidR="00947D66">
        <w:rPr>
          <w:rFonts w:ascii="Times New Roman" w:eastAsia="宋体" w:hAnsi="Times New Roman" w:cs="Times New Roman"/>
          <w:iCs/>
          <w:color w:val="000000"/>
          <w:sz w:val="24"/>
          <w:szCs w:val="24"/>
        </w:rPr>
        <w:t xml:space="preserve"> (20 mL)</w:t>
      </w:r>
      <w:r w:rsidR="00A567C4">
        <w:rPr>
          <w:rFonts w:ascii="Times New Roman" w:eastAsia="宋体" w:hAnsi="Times New Roman" w:cs="Times New Roman"/>
          <w:iCs/>
          <w:color w:val="000000"/>
          <w:sz w:val="24"/>
          <w:szCs w:val="24"/>
        </w:rPr>
        <w:t xml:space="preserve"> vial on the surface of water. </w:t>
      </w:r>
      <w:r w:rsidR="00947D66">
        <w:rPr>
          <w:rFonts w:ascii="Times New Roman" w:eastAsia="宋体" w:hAnsi="Times New Roman" w:cs="Times New Roman"/>
          <w:iCs/>
          <w:color w:val="000000"/>
          <w:sz w:val="24"/>
          <w:szCs w:val="24"/>
        </w:rPr>
        <w:t xml:space="preserve">After </w:t>
      </w:r>
      <w:r w:rsidR="00947D66" w:rsidRPr="00947D66">
        <w:rPr>
          <w:rFonts w:ascii="Times New Roman" w:eastAsia="宋体" w:hAnsi="Times New Roman" w:cs="Times New Roman"/>
          <w:iCs/>
          <w:color w:val="000000"/>
          <w:sz w:val="24"/>
          <w:szCs w:val="24"/>
        </w:rPr>
        <w:t>completely evaporate the organic solvent</w:t>
      </w:r>
      <w:r w:rsidR="00947D66">
        <w:rPr>
          <w:rFonts w:ascii="Times New Roman" w:eastAsia="宋体" w:hAnsi="Times New Roman" w:cs="Times New Roman"/>
          <w:iCs/>
          <w:color w:val="000000"/>
          <w:sz w:val="24"/>
          <w:szCs w:val="24"/>
        </w:rPr>
        <w:t xml:space="preserve"> for 2 h</w:t>
      </w:r>
      <w:r w:rsidR="00A567C4">
        <w:rPr>
          <w:rFonts w:ascii="Times New Roman" w:eastAsia="宋体" w:hAnsi="Times New Roman" w:cs="Times New Roman"/>
          <w:iCs/>
          <w:color w:val="000000"/>
          <w:sz w:val="24"/>
          <w:szCs w:val="24"/>
        </w:rPr>
        <w:t xml:space="preserve">, </w:t>
      </w:r>
      <w:r w:rsidR="00C76E3E">
        <w:rPr>
          <w:rFonts w:ascii="Times New Roman" w:eastAsia="宋体" w:hAnsi="Times New Roman" w:cs="Times New Roman"/>
          <w:iCs/>
          <w:color w:val="000000"/>
          <w:sz w:val="24"/>
          <w:szCs w:val="24"/>
        </w:rPr>
        <w:t xml:space="preserve">PMMA@PFC-73 </w:t>
      </w:r>
      <w:r w:rsidR="007421CA">
        <w:rPr>
          <w:rFonts w:ascii="Times New Roman" w:eastAsia="宋体" w:hAnsi="Times New Roman" w:cs="Times New Roman" w:hint="eastAsia"/>
          <w:iCs/>
          <w:color w:val="000000"/>
          <w:sz w:val="24"/>
          <w:szCs w:val="24"/>
        </w:rPr>
        <w:t>membrane</w:t>
      </w:r>
      <w:r w:rsidR="00947D66">
        <w:rPr>
          <w:rFonts w:ascii="Times New Roman" w:eastAsia="宋体" w:hAnsi="Times New Roman" w:cs="Times New Roman"/>
          <w:iCs/>
          <w:color w:val="000000"/>
          <w:sz w:val="24"/>
          <w:szCs w:val="24"/>
        </w:rPr>
        <w:t>s</w:t>
      </w:r>
      <w:r w:rsidR="00A567C4">
        <w:rPr>
          <w:rFonts w:ascii="Times New Roman" w:eastAsia="宋体" w:hAnsi="Times New Roman" w:cs="Times New Roman"/>
          <w:iCs/>
          <w:color w:val="000000"/>
          <w:sz w:val="24"/>
          <w:szCs w:val="24"/>
        </w:rPr>
        <w:t xml:space="preserve"> of different diameters were obtained by different size iron wire rings.</w:t>
      </w:r>
    </w:p>
    <w:p w14:paraId="7915C473" w14:textId="003B59B7" w:rsidR="00F33EB3" w:rsidRPr="00C76E3E" w:rsidRDefault="00F33EB3" w:rsidP="00F33EB3">
      <w:pPr>
        <w:spacing w:line="480" w:lineRule="auto"/>
        <w:rPr>
          <w:rFonts w:ascii="Times New Roman" w:eastAsia="宋体" w:hAnsi="Times New Roman" w:cs="Times New Roman"/>
          <w:b/>
          <w:i/>
          <w:color w:val="000000"/>
          <w:sz w:val="24"/>
          <w:szCs w:val="24"/>
        </w:rPr>
      </w:pPr>
      <w:r w:rsidRPr="00C76E3E">
        <w:rPr>
          <w:rFonts w:ascii="Times New Roman" w:eastAsia="宋体" w:hAnsi="Times New Roman" w:cs="Times New Roman"/>
          <w:b/>
          <w:i/>
          <w:color w:val="000000"/>
          <w:sz w:val="24"/>
          <w:szCs w:val="24"/>
        </w:rPr>
        <w:t>Characterization</w:t>
      </w:r>
    </w:p>
    <w:p w14:paraId="7FED7BFF" w14:textId="1EB13E50" w:rsidR="00F33EB3" w:rsidRPr="004B503D" w:rsidRDefault="004B503D" w:rsidP="004B503D">
      <w:pPr>
        <w:spacing w:line="360" w:lineRule="auto"/>
        <w:ind w:firstLineChars="200" w:firstLine="480"/>
        <w:rPr>
          <w:rFonts w:ascii="Times New Roman" w:eastAsia="宋体" w:hAnsi="Times New Roman" w:cs="Times New Roman"/>
          <w:iCs/>
          <w:color w:val="000000"/>
          <w:sz w:val="24"/>
          <w:szCs w:val="24"/>
        </w:rPr>
      </w:pPr>
      <w:r w:rsidRPr="004B503D">
        <w:rPr>
          <w:rFonts w:ascii="Times New Roman" w:eastAsia="宋体" w:hAnsi="Times New Roman" w:cs="Times New Roman"/>
          <w:iCs/>
          <w:color w:val="000000"/>
          <w:sz w:val="24"/>
          <w:szCs w:val="24"/>
        </w:rPr>
        <w:t>Scanning electron microscopy (SEM) images were recorded on a Zeiss Sigma 300 field emission scanning electron microscope. Their chemical components were examined using a FEI Super-X energy dispersive spectrum (EDS). The X-ray diffraction (XRD) spectra of samples were performed on a Rigaku SmartLab X-ray thin-film diffractometer with Cu Kα radiation (λ = 1.54 Å).</w:t>
      </w:r>
    </w:p>
    <w:p w14:paraId="39FD4358" w14:textId="33D08A14" w:rsidR="00EC6C28" w:rsidRPr="00C76E3E" w:rsidRDefault="00A567C4">
      <w:pPr>
        <w:spacing w:line="480" w:lineRule="auto"/>
        <w:rPr>
          <w:rFonts w:ascii="Times New Roman" w:eastAsia="宋体" w:hAnsi="Times New Roman" w:cs="Times New Roman"/>
          <w:b/>
          <w:i/>
          <w:color w:val="000000"/>
          <w:sz w:val="24"/>
          <w:szCs w:val="24"/>
        </w:rPr>
      </w:pPr>
      <w:r w:rsidRPr="00C76E3E">
        <w:rPr>
          <w:rFonts w:ascii="Times New Roman" w:eastAsia="宋体" w:hAnsi="Times New Roman" w:cs="Times New Roman"/>
          <w:b/>
          <w:i/>
          <w:color w:val="000000"/>
          <w:sz w:val="24"/>
          <w:szCs w:val="24"/>
        </w:rPr>
        <w:t>Water vapor transmission rate</w:t>
      </w:r>
      <w:r w:rsidR="00951870">
        <w:rPr>
          <w:rFonts w:ascii="Times New Roman" w:eastAsia="宋体" w:hAnsi="Times New Roman" w:cs="Times New Roman"/>
          <w:b/>
          <w:i/>
          <w:color w:val="000000"/>
          <w:sz w:val="24"/>
          <w:szCs w:val="24"/>
        </w:rPr>
        <w:t xml:space="preserve"> </w:t>
      </w:r>
      <w:r w:rsidRPr="00C76E3E">
        <w:rPr>
          <w:rFonts w:ascii="Times New Roman" w:eastAsia="宋体" w:hAnsi="Times New Roman" w:cs="Times New Roman"/>
          <w:b/>
          <w:i/>
          <w:color w:val="000000"/>
          <w:sz w:val="24"/>
          <w:szCs w:val="24"/>
        </w:rPr>
        <w:t>(</w:t>
      </w:r>
      <w:r w:rsidRPr="00C76E3E">
        <w:rPr>
          <w:rFonts w:ascii="Times New Roman" w:eastAsia="宋体" w:hAnsi="Times New Roman" w:cs="Times New Roman" w:hint="eastAsia"/>
          <w:b/>
          <w:i/>
          <w:color w:val="000000"/>
          <w:sz w:val="24"/>
          <w:szCs w:val="24"/>
        </w:rPr>
        <w:t>W</w:t>
      </w:r>
      <w:r w:rsidRPr="00C76E3E">
        <w:rPr>
          <w:rFonts w:ascii="Times New Roman" w:eastAsia="宋体" w:hAnsi="Times New Roman" w:cs="Times New Roman"/>
          <w:b/>
          <w:i/>
          <w:color w:val="000000"/>
          <w:sz w:val="24"/>
          <w:szCs w:val="24"/>
        </w:rPr>
        <w:t>VTR)</w:t>
      </w:r>
    </w:p>
    <w:p w14:paraId="440D502C" w14:textId="301DEA3D"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 xml:space="preserve">The WVTR of PMMA@PFC-73 membrane and gauze </w:t>
      </w:r>
      <w:r w:rsidR="00C76E3E">
        <w:rPr>
          <w:rFonts w:ascii="Times New Roman" w:eastAsia="宋体" w:hAnsi="Times New Roman" w:cs="Times New Roman"/>
          <w:iCs/>
          <w:color w:val="000000"/>
          <w:sz w:val="24"/>
          <w:szCs w:val="24"/>
        </w:rPr>
        <w:t>were</w:t>
      </w:r>
      <w:r>
        <w:rPr>
          <w:rFonts w:ascii="Times New Roman" w:eastAsia="宋体" w:hAnsi="Times New Roman" w:cs="Times New Roman"/>
          <w:iCs/>
          <w:color w:val="000000"/>
          <w:sz w:val="24"/>
          <w:szCs w:val="24"/>
        </w:rPr>
        <w:t xml:space="preserve"> evaluated at room temperature according to ASTM E96-95. The experiment is performed by measuring the weight of evaporation at each point in time in a bottle whose opening is covered by prepared film and gauze.</w:t>
      </w:r>
    </w:p>
    <w:p w14:paraId="4DC99395" w14:textId="77777777" w:rsidR="00EC6C28" w:rsidRPr="00C76E3E" w:rsidRDefault="00A567C4">
      <w:pPr>
        <w:spacing w:line="480" w:lineRule="auto"/>
        <w:rPr>
          <w:rFonts w:ascii="Times New Roman" w:eastAsia="宋体" w:hAnsi="Times New Roman" w:cs="Times New Roman"/>
          <w:b/>
          <w:i/>
          <w:color w:val="000000"/>
          <w:sz w:val="24"/>
          <w:szCs w:val="24"/>
        </w:rPr>
      </w:pPr>
      <w:r w:rsidRPr="00C76E3E">
        <w:rPr>
          <w:rFonts w:ascii="Times New Roman" w:eastAsia="宋体" w:hAnsi="Times New Roman" w:cs="Times New Roman"/>
          <w:b/>
          <w:i/>
          <w:color w:val="000000"/>
          <w:sz w:val="24"/>
          <w:szCs w:val="24"/>
        </w:rPr>
        <w:t>In vitro hemolysis test</w:t>
      </w:r>
    </w:p>
    <w:p w14:paraId="492F8EAC" w14:textId="24EC407D"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lastRenderedPageBreak/>
        <w:t>Fresh whole mouse blood was initially collected in an EDTA anticoagulant tube for in vitro hemolysis and coagulation assessment. Subsequently, different concentrations of PFC-73 and PMMA@PFC-73 membrane were co-incubated with PBS-diluted red blood cells at 37 °C for 4 h. PBS and Triton X-100 were used as negative and positive controls to evaluate the hemolysis rates of different materials.</w:t>
      </w:r>
    </w:p>
    <w:p w14:paraId="40814AA1" w14:textId="77777777" w:rsidR="00EC6C28" w:rsidRPr="00C76E3E" w:rsidRDefault="00A567C4">
      <w:pPr>
        <w:spacing w:line="480" w:lineRule="auto"/>
        <w:rPr>
          <w:rFonts w:ascii="Times New Roman" w:eastAsia="宋体" w:hAnsi="Times New Roman" w:cs="Times New Roman"/>
          <w:b/>
          <w:i/>
          <w:color w:val="000000"/>
          <w:sz w:val="24"/>
          <w:szCs w:val="24"/>
        </w:rPr>
      </w:pPr>
      <w:r w:rsidRPr="00C76E3E">
        <w:rPr>
          <w:rFonts w:ascii="Times New Roman" w:eastAsia="宋体" w:hAnsi="Times New Roman" w:cs="Times New Roman"/>
          <w:b/>
          <w:i/>
          <w:color w:val="000000"/>
          <w:sz w:val="24"/>
          <w:szCs w:val="24"/>
        </w:rPr>
        <w:t>Evaluation of blood coagulation ability in vitro</w:t>
      </w:r>
    </w:p>
    <w:p w14:paraId="33560A2C" w14:textId="119FE75E" w:rsidR="00EC6C28" w:rsidRPr="00573E3E" w:rsidRDefault="00A567C4" w:rsidP="00573E3E">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10 mg sample of Gauze, PMMA, and PMMA@PFC-73 membrane was placed into a 1.5 mL centrifuge tube, with a blank space serving as the control. 100 μL whole blood was dropped into the centrifuge tube and immediately 10 μL CaCl</w:t>
      </w:r>
      <w:r w:rsidRPr="00A567C4">
        <w:rPr>
          <w:rFonts w:ascii="Times New Roman" w:eastAsia="宋体" w:hAnsi="Times New Roman" w:cs="Times New Roman"/>
          <w:iCs/>
          <w:color w:val="000000"/>
          <w:sz w:val="24"/>
          <w:szCs w:val="24"/>
          <w:vertAlign w:val="subscript"/>
        </w:rPr>
        <w:t>2</w:t>
      </w:r>
      <w:r w:rsidR="00C76E3E">
        <w:rPr>
          <w:rFonts w:ascii="Times New Roman" w:eastAsia="宋体" w:hAnsi="Times New Roman" w:cs="Times New Roman"/>
          <w:iCs/>
          <w:color w:val="000000"/>
          <w:sz w:val="24"/>
          <w:szCs w:val="24"/>
        </w:rPr>
        <w:t xml:space="preserve"> </w:t>
      </w:r>
      <w:r w:rsidR="00C76E3E">
        <w:rPr>
          <w:rFonts w:ascii="Times New Roman" w:eastAsia="宋体" w:hAnsi="Times New Roman" w:cs="Times New Roman" w:hint="eastAsia"/>
          <w:iCs/>
          <w:color w:val="000000"/>
          <w:sz w:val="24"/>
          <w:szCs w:val="24"/>
        </w:rPr>
        <w:t>(</w:t>
      </w:r>
      <w:r>
        <w:rPr>
          <w:rFonts w:ascii="Times New Roman" w:eastAsia="宋体" w:hAnsi="Times New Roman" w:cs="Times New Roman"/>
          <w:iCs/>
          <w:color w:val="000000"/>
          <w:sz w:val="24"/>
          <w:szCs w:val="24"/>
        </w:rPr>
        <w:t>0.2 M</w:t>
      </w:r>
      <w:r w:rsidR="00C76E3E">
        <w:rPr>
          <w:rFonts w:ascii="Times New Roman" w:eastAsia="宋体" w:hAnsi="Times New Roman" w:cs="Times New Roman" w:hint="eastAsia"/>
          <w:iCs/>
          <w:color w:val="000000"/>
          <w:sz w:val="24"/>
          <w:szCs w:val="24"/>
        </w:rPr>
        <w:t>)</w:t>
      </w:r>
      <w:r>
        <w:rPr>
          <w:rFonts w:ascii="Times New Roman" w:eastAsia="宋体" w:hAnsi="Times New Roman" w:cs="Times New Roman"/>
          <w:iCs/>
          <w:color w:val="000000"/>
          <w:sz w:val="24"/>
          <w:szCs w:val="24"/>
        </w:rPr>
        <w:t xml:space="preserve"> was added to reactivate the blood. After 10 min, 1 mL of deionized water was added to resuspend the uncoagulated blood components. The centrifuge tube was then turned upside down to observe the state of blood clotting at different time points. After 2 h, the OD 540</w:t>
      </w:r>
      <w:r w:rsidR="00C76E3E">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nm value of the supernatant was measured to evaluate the coagulation index of different materials. In addition, the adhesion of erythrocytes and platelets on PMMA@PFC-73 membrane was observed by scanning electron microscopy.</w:t>
      </w:r>
    </w:p>
    <w:p w14:paraId="06D10A76" w14:textId="77777777" w:rsidR="00EC6C28" w:rsidRPr="00573E3E" w:rsidRDefault="00A567C4">
      <w:pPr>
        <w:spacing w:line="480" w:lineRule="auto"/>
        <w:rPr>
          <w:rFonts w:ascii="Times New Roman" w:eastAsia="宋体" w:hAnsi="Times New Roman" w:cs="Times New Roman"/>
          <w:b/>
          <w:i/>
          <w:color w:val="000000"/>
          <w:sz w:val="24"/>
          <w:szCs w:val="24"/>
        </w:rPr>
      </w:pPr>
      <w:r w:rsidRPr="00573E3E">
        <w:rPr>
          <w:rFonts w:ascii="Times New Roman" w:eastAsia="宋体" w:hAnsi="Times New Roman" w:cs="Times New Roman"/>
          <w:b/>
          <w:i/>
          <w:color w:val="000000"/>
          <w:sz w:val="24"/>
          <w:szCs w:val="24"/>
        </w:rPr>
        <w:t xml:space="preserve">Immunofluorescence </w:t>
      </w:r>
    </w:p>
    <w:p w14:paraId="1C8B077E" w14:textId="6FBBDB6B" w:rsidR="00EC6C28" w:rsidRDefault="00573E3E">
      <w:pPr>
        <w:spacing w:line="360" w:lineRule="auto"/>
        <w:ind w:firstLineChars="200" w:firstLine="480"/>
        <w:rPr>
          <w:rFonts w:ascii="Times New Roman" w:eastAsia="宋体" w:hAnsi="Times New Roman" w:cs="Times New Roman"/>
          <w:iCs/>
          <w:color w:val="000000"/>
          <w:sz w:val="24"/>
          <w:szCs w:val="24"/>
        </w:rPr>
      </w:pPr>
      <w:r w:rsidRPr="00573E3E">
        <w:rPr>
          <w:rFonts w:ascii="Times New Roman" w:eastAsia="宋体" w:hAnsi="Times New Roman" w:cs="Times New Roman" w:hint="eastAsia"/>
          <w:iCs/>
          <w:color w:val="000000"/>
          <w:sz w:val="24"/>
          <w:szCs w:val="24"/>
        </w:rPr>
        <w:t>C</w:t>
      </w:r>
      <w:r w:rsidR="00A567C4" w:rsidRPr="00573E3E">
        <w:rPr>
          <w:rFonts w:ascii="Times New Roman" w:eastAsia="宋体" w:hAnsi="Times New Roman" w:cs="Times New Roman"/>
          <w:iCs/>
          <w:color w:val="000000"/>
          <w:sz w:val="24"/>
          <w:szCs w:val="24"/>
        </w:rPr>
        <w:t>ell immunofluorescence w</w:t>
      </w:r>
      <w:r w:rsidR="008A7315">
        <w:rPr>
          <w:rFonts w:ascii="Times New Roman" w:eastAsia="宋体" w:hAnsi="Times New Roman" w:cs="Times New Roman" w:hint="eastAsia"/>
          <w:iCs/>
          <w:color w:val="000000"/>
          <w:sz w:val="24"/>
          <w:szCs w:val="24"/>
        </w:rPr>
        <w:t>as</w:t>
      </w:r>
      <w:r w:rsidR="00A567C4" w:rsidRPr="00573E3E">
        <w:rPr>
          <w:rFonts w:ascii="Times New Roman" w:eastAsia="宋体" w:hAnsi="Times New Roman" w:cs="Times New Roman"/>
          <w:iCs/>
          <w:color w:val="000000"/>
          <w:sz w:val="24"/>
          <w:szCs w:val="24"/>
        </w:rPr>
        <w:t xml:space="preserve"> performed according to the manufacturer’s protocol</w:t>
      </w:r>
      <w:r w:rsidR="007F6EEC">
        <w:rPr>
          <w:rFonts w:ascii="Times New Roman" w:eastAsia="宋体" w:hAnsi="Times New Roman" w:cs="Times New Roman"/>
          <w:iCs/>
          <w:color w:val="000000"/>
          <w:sz w:val="24"/>
          <w:szCs w:val="24"/>
        </w:rPr>
        <w:fldChar w:fldCharType="begin"/>
      </w:r>
      <w:r w:rsidR="007F6EEC">
        <w:rPr>
          <w:rFonts w:ascii="Times New Roman" w:eastAsia="宋体" w:hAnsi="Times New Roman" w:cs="Times New Roman"/>
          <w:iCs/>
          <w:color w:val="000000"/>
          <w:sz w:val="24"/>
          <w:szCs w:val="24"/>
        </w:rPr>
        <w:instrText xml:space="preserve"> ADDIN EN.CITE &lt;EndNote&gt;&lt;Cite&gt;&lt;Author&gt;Tomimatsu&lt;/Author&gt;&lt;Year&gt;2024&lt;/Year&gt;&lt;RecNum&gt;63&lt;/RecNum&gt;&lt;DisplayText&gt;&lt;style face="superscript"&gt;2&lt;/style&gt;&lt;/DisplayText&gt;&lt;record&gt;&lt;rec-number&gt;63&lt;/rec-number&gt;&lt;foreign-keys&gt;&lt;key app="EN" db-id="xs2wadprwftt2xe2sf65zexq5esz9dpe52xv" timestamp="1719849004"&gt;63&lt;/key&gt;&lt;/foreign-keys&gt;&lt;ref-type name="Journal Article"&gt;17&lt;/ref-type&gt;&lt;contributors&gt;&lt;authors&gt;&lt;author&gt;Tomimatsu, Kosuke&lt;/author&gt;&lt;author&gt;Fujii, Takeru&lt;/author&gt;&lt;author&gt;Bise, Ryoma&lt;/author&gt;&lt;author&gt;Hosoda, Kazufumi&lt;/author&gt;&lt;author&gt;Taniguchi, Yosuke&lt;/author&gt;&lt;author&gt;Ochiai, Hiroshi&lt;/author&gt;&lt;author&gt;Ohishi, Hiroaki&lt;/author&gt;&lt;author&gt;Ando, Kanta&lt;/author&gt;&lt;author&gt;Minami, Ryoma&lt;/author&gt;&lt;author&gt;Tanaka, Kaori&lt;/author&gt;&lt;author&gt;Tachibana, Taro&lt;/author&gt;&lt;author&gt;Mori, Seiichi&lt;/author&gt;&lt;author&gt;Harada, Akihito&lt;/author&gt;&lt;author&gt;Maehara, Kazumitsu&lt;/author&gt;&lt;author&gt;Nagasaki, Masao&lt;/author&gt;&lt;author&gt;Uchida, Seiichi&lt;/author&gt;&lt;author&gt;Kimura, Hiroshi&lt;/author&gt;&lt;author&gt;Narita, Masashi&lt;/author&gt;&lt;author&gt;Ohkawa, Yasuyuki&lt;/author&gt;&lt;/authors&gt;&lt;/contributors&gt;&lt;titles&gt;&lt;title&gt;Precise immunofluorescence canceling for highly multiplexed imaging to capture specific cell states&lt;/title&gt;&lt;secondary-title&gt;Nature Communications&lt;/secondary-title&gt;&lt;/titles&gt;&lt;periodical&gt;&lt;full-title&gt;Nature Communications&lt;/full-title&gt;&lt;abbr-1&gt;Nat. Commun.&lt;/abbr-1&gt;&lt;/periodical&gt;&lt;dates&gt;&lt;year&gt;2024&lt;/year&gt;&lt;pub-dates&gt;&lt;date&gt;2024/05/08&lt;/date&gt;&lt;/pub-dates&gt;&lt;/dates&gt;&lt;urls&gt;&lt;related-urls&gt;&lt;url&gt;http://dx.doi.org/10.1038/s41467-024-47989-9&lt;/url&gt;&lt;/related-urls&gt;&lt;/urls&gt;&lt;electronic-resource-num&gt;10.1038/s41467-024-47989-9&lt;/electronic-resource-num&gt;&lt;/record&gt;&lt;/Cite&gt;&lt;/EndNote&gt;</w:instrText>
      </w:r>
      <w:r w:rsidR="007F6EEC">
        <w:rPr>
          <w:rFonts w:ascii="Times New Roman" w:eastAsia="宋体" w:hAnsi="Times New Roman" w:cs="Times New Roman"/>
          <w:iCs/>
          <w:color w:val="000000"/>
          <w:sz w:val="24"/>
          <w:szCs w:val="24"/>
        </w:rPr>
        <w:fldChar w:fldCharType="separate"/>
      </w:r>
      <w:r w:rsidR="007F6EEC" w:rsidRPr="007F6EEC">
        <w:rPr>
          <w:rFonts w:ascii="Times New Roman" w:eastAsia="宋体" w:hAnsi="Times New Roman" w:cs="Times New Roman"/>
          <w:iCs/>
          <w:noProof/>
          <w:color w:val="000000"/>
          <w:sz w:val="24"/>
          <w:szCs w:val="24"/>
          <w:vertAlign w:val="superscript"/>
        </w:rPr>
        <w:t>2</w:t>
      </w:r>
      <w:r w:rsidR="007F6EEC">
        <w:rPr>
          <w:rFonts w:ascii="Times New Roman" w:eastAsia="宋体" w:hAnsi="Times New Roman" w:cs="Times New Roman"/>
          <w:iCs/>
          <w:color w:val="000000"/>
          <w:sz w:val="24"/>
          <w:szCs w:val="24"/>
        </w:rPr>
        <w:fldChar w:fldCharType="end"/>
      </w:r>
      <w:r w:rsidR="00A567C4" w:rsidRPr="00573E3E">
        <w:rPr>
          <w:rFonts w:ascii="Times New Roman" w:eastAsia="宋体" w:hAnsi="Times New Roman" w:cs="Times New Roman"/>
          <w:iCs/>
          <w:color w:val="000000"/>
          <w:sz w:val="24"/>
          <w:szCs w:val="24"/>
        </w:rPr>
        <w:t>. The primary antibodies used were as follows: Ki67 (Ab</w:t>
      </w:r>
      <w:r w:rsidR="007F6EEC">
        <w:rPr>
          <w:rFonts w:ascii="Times New Roman" w:eastAsia="宋体" w:hAnsi="Times New Roman" w:cs="Times New Roman" w:hint="eastAsia"/>
          <w:iCs/>
          <w:color w:val="000000"/>
          <w:sz w:val="24"/>
          <w:szCs w:val="24"/>
        </w:rPr>
        <w:t>clonal</w:t>
      </w:r>
      <w:r w:rsidR="00A567C4" w:rsidRPr="00573E3E">
        <w:rPr>
          <w:rFonts w:ascii="Times New Roman" w:eastAsia="宋体" w:hAnsi="Times New Roman" w:cs="Times New Roman"/>
          <w:iCs/>
          <w:color w:val="000000"/>
          <w:sz w:val="24"/>
          <w:szCs w:val="24"/>
        </w:rPr>
        <w:t xml:space="preserve">, </w:t>
      </w:r>
      <w:r w:rsidR="007F6EEC">
        <w:rPr>
          <w:rFonts w:ascii="Times New Roman" w:eastAsia="宋体" w:hAnsi="Times New Roman" w:cs="Times New Roman" w:hint="eastAsia"/>
          <w:iCs/>
          <w:color w:val="000000"/>
          <w:sz w:val="24"/>
          <w:szCs w:val="24"/>
        </w:rPr>
        <w:t>Wuhan</w:t>
      </w:r>
      <w:r w:rsidR="00A567C4" w:rsidRPr="00573E3E">
        <w:rPr>
          <w:rFonts w:ascii="Times New Roman" w:eastAsia="宋体" w:hAnsi="Times New Roman" w:cs="Times New Roman"/>
          <w:iCs/>
          <w:color w:val="000000"/>
          <w:sz w:val="24"/>
          <w:szCs w:val="24"/>
        </w:rPr>
        <w:t>).</w:t>
      </w:r>
    </w:p>
    <w:p w14:paraId="1CAB3036" w14:textId="6DB158DF" w:rsidR="00EC6C28" w:rsidRPr="00091FE2" w:rsidRDefault="00A567C4">
      <w:pPr>
        <w:spacing w:line="480" w:lineRule="auto"/>
        <w:rPr>
          <w:rFonts w:ascii="Times New Roman" w:eastAsia="宋体" w:hAnsi="Times New Roman" w:cs="Times New Roman"/>
          <w:b/>
          <w:i/>
          <w:color w:val="000000"/>
          <w:sz w:val="24"/>
          <w:szCs w:val="24"/>
        </w:rPr>
      </w:pPr>
      <w:r w:rsidRPr="00091FE2">
        <w:rPr>
          <w:rFonts w:ascii="Times New Roman" w:eastAsia="宋体" w:hAnsi="Times New Roman" w:cs="Times New Roman"/>
          <w:b/>
          <w:i/>
          <w:color w:val="000000"/>
          <w:sz w:val="24"/>
          <w:szCs w:val="24"/>
        </w:rPr>
        <w:t xml:space="preserve">ROS elimination and cellular oxidative stress protection of PFC-73 </w:t>
      </w:r>
    </w:p>
    <w:p w14:paraId="6E654D5F" w14:textId="3E7BAEB5"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HUVECs were seeded on 6-well plates and cultured for 24</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h. For ROS elimination detection, cells were initially exposed to LPS (1</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µg/mL),</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LPS plus PFC-73</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(10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 xml:space="preserve">µg/mL), and LPS plus PFC-73 </w:t>
      </w:r>
      <w:r w:rsidR="007421CA">
        <w:rPr>
          <w:rFonts w:ascii="Times New Roman" w:eastAsia="宋体" w:hAnsi="Times New Roman" w:cs="Times New Roman"/>
          <w:iCs/>
          <w:color w:val="000000"/>
          <w:sz w:val="24"/>
          <w:szCs w:val="24"/>
        </w:rPr>
        <w:t>(</w:t>
      </w:r>
      <w:r w:rsidR="007421CA">
        <w:rPr>
          <w:rFonts w:ascii="Times New Roman" w:eastAsia="宋体" w:hAnsi="Times New Roman" w:cs="Times New Roman" w:hint="eastAsia"/>
          <w:iCs/>
          <w:color w:val="000000"/>
          <w:sz w:val="24"/>
          <w:szCs w:val="24"/>
        </w:rPr>
        <w:t>5</w:t>
      </w:r>
      <w:r w:rsidR="007421CA">
        <w:rPr>
          <w:rFonts w:ascii="Times New Roman" w:eastAsia="宋体" w:hAnsi="Times New Roman" w:cs="Times New Roman"/>
          <w:iCs/>
          <w:color w:val="000000"/>
          <w:sz w:val="24"/>
          <w:szCs w:val="24"/>
        </w:rPr>
        <w:t>0</w:t>
      </w:r>
      <w:r w:rsidR="007421CA">
        <w:rPr>
          <w:rFonts w:ascii="Times New Roman" w:eastAsia="宋体" w:hAnsi="Times New Roman" w:cs="Times New Roman" w:hint="eastAsia"/>
          <w:iCs/>
          <w:color w:val="000000"/>
          <w:sz w:val="24"/>
          <w:szCs w:val="24"/>
        </w:rPr>
        <w:t xml:space="preserve"> </w:t>
      </w:r>
      <w:r w:rsidR="007421CA">
        <w:rPr>
          <w:rFonts w:ascii="Times New Roman" w:eastAsia="宋体" w:hAnsi="Times New Roman" w:cs="Times New Roman"/>
          <w:iCs/>
          <w:color w:val="000000"/>
          <w:sz w:val="24"/>
          <w:szCs w:val="24"/>
        </w:rPr>
        <w:t>µg/mL)</w:t>
      </w:r>
      <w:r w:rsidR="007421CA">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 xml:space="preserve">for </w:t>
      </w:r>
      <w:r w:rsidR="007421CA">
        <w:rPr>
          <w:rFonts w:ascii="Times New Roman" w:eastAsia="宋体" w:hAnsi="Times New Roman" w:cs="Times New Roman" w:hint="eastAsia"/>
          <w:iCs/>
          <w:color w:val="000000"/>
          <w:sz w:val="24"/>
          <w:szCs w:val="24"/>
        </w:rPr>
        <w:t>24</w:t>
      </w:r>
      <w:r>
        <w:rPr>
          <w:rFonts w:ascii="Times New Roman" w:eastAsia="宋体" w:hAnsi="Times New Roman" w:cs="Times New Roman"/>
          <w:iCs/>
          <w:color w:val="000000"/>
          <w:sz w:val="24"/>
          <w:szCs w:val="24"/>
        </w:rPr>
        <w:t>h. Subsequently, the cells were rinsed twice with PBS and stained with DCFH-DA solution</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(Servicebio,</w:t>
      </w:r>
      <w:r w:rsidR="003A66A6">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Wuhan,</w:t>
      </w:r>
      <w:r w:rsidR="00947D66">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China) for 30</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min at 37</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°C. Then the unbound dye solution was washed with PBS and the stained cells were observed with an inverted fluorescence microscope. For cellular oxidative stress protection, H</w:t>
      </w:r>
      <w:r w:rsidRPr="00A52E09">
        <w:rPr>
          <w:rFonts w:ascii="Times New Roman" w:eastAsia="宋体" w:hAnsi="Times New Roman" w:cs="Times New Roman"/>
          <w:iCs/>
          <w:color w:val="000000"/>
          <w:sz w:val="24"/>
          <w:szCs w:val="24"/>
          <w:vertAlign w:val="subscript"/>
        </w:rPr>
        <w:t>2</w:t>
      </w:r>
      <w:r>
        <w:rPr>
          <w:rFonts w:ascii="Times New Roman" w:eastAsia="宋体" w:hAnsi="Times New Roman" w:cs="Times New Roman"/>
          <w:iCs/>
          <w:color w:val="000000"/>
          <w:sz w:val="24"/>
          <w:szCs w:val="24"/>
        </w:rPr>
        <w:t>O</w:t>
      </w:r>
      <w:r w:rsidRPr="00A52E09">
        <w:rPr>
          <w:rFonts w:ascii="Times New Roman" w:eastAsia="宋体" w:hAnsi="Times New Roman" w:cs="Times New Roman"/>
          <w:iCs/>
          <w:color w:val="000000"/>
          <w:sz w:val="24"/>
          <w:szCs w:val="24"/>
          <w:vertAlign w:val="subscript"/>
        </w:rPr>
        <w:t>2</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(650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µm), PFC-73</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(50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µg/m</w:t>
      </w:r>
      <w:r w:rsidR="00A52E09">
        <w:rPr>
          <w:rFonts w:ascii="Times New Roman" w:eastAsia="宋体" w:hAnsi="Times New Roman" w:cs="Times New Roman"/>
          <w:iCs/>
          <w:color w:val="000000"/>
          <w:sz w:val="24"/>
          <w:szCs w:val="24"/>
        </w:rPr>
        <w:t>L</w:t>
      </w:r>
      <w:r>
        <w:rPr>
          <w:rFonts w:ascii="Times New Roman" w:eastAsia="宋体" w:hAnsi="Times New Roman" w:cs="Times New Roman"/>
          <w:iCs/>
          <w:color w:val="000000"/>
          <w:sz w:val="24"/>
          <w:szCs w:val="24"/>
        </w:rPr>
        <w:t>), and H</w:t>
      </w:r>
      <w:r w:rsidRPr="00A52E09">
        <w:rPr>
          <w:rFonts w:ascii="Times New Roman" w:eastAsia="宋体" w:hAnsi="Times New Roman" w:cs="Times New Roman"/>
          <w:iCs/>
          <w:color w:val="000000"/>
          <w:sz w:val="24"/>
          <w:szCs w:val="24"/>
          <w:vertAlign w:val="subscript"/>
        </w:rPr>
        <w:t>2</w:t>
      </w:r>
      <w:r>
        <w:rPr>
          <w:rFonts w:ascii="Times New Roman" w:eastAsia="宋体" w:hAnsi="Times New Roman" w:cs="Times New Roman"/>
          <w:iCs/>
          <w:color w:val="000000"/>
          <w:sz w:val="24"/>
          <w:szCs w:val="24"/>
        </w:rPr>
        <w:t>O</w:t>
      </w:r>
      <w:r w:rsidRPr="00A52E09">
        <w:rPr>
          <w:rFonts w:ascii="Times New Roman" w:eastAsia="宋体" w:hAnsi="Times New Roman" w:cs="Times New Roman"/>
          <w:iCs/>
          <w:color w:val="000000"/>
          <w:sz w:val="24"/>
          <w:szCs w:val="24"/>
          <w:vertAlign w:val="subscript"/>
        </w:rPr>
        <w:t>2</w:t>
      </w:r>
      <w:r>
        <w:rPr>
          <w:rFonts w:ascii="Times New Roman" w:eastAsia="宋体" w:hAnsi="Times New Roman" w:cs="Times New Roman"/>
          <w:iCs/>
          <w:color w:val="000000"/>
          <w:sz w:val="24"/>
          <w:szCs w:val="24"/>
        </w:rPr>
        <w:t xml:space="preserve"> plus PFC-73 treated cells for 2 h. Afterward, the cells were rinsed twice with PBS and stained with calcein-AM and propidium iodide (PI) solutions (Beyotime, Shanghai, China) for 30 min at 37</w:t>
      </w:r>
      <w:r w:rsidR="00A52E09">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 xml:space="preserve">°C. </w:t>
      </w:r>
      <w:r>
        <w:rPr>
          <w:rFonts w:ascii="Times New Roman" w:eastAsia="宋体" w:hAnsi="Times New Roman" w:cs="Times New Roman"/>
          <w:iCs/>
          <w:color w:val="000000"/>
          <w:sz w:val="24"/>
          <w:szCs w:val="24"/>
        </w:rPr>
        <w:lastRenderedPageBreak/>
        <w:t>Following a final wash with PBS, the cells were examined using an inverted fluorescence microscope.</w:t>
      </w:r>
    </w:p>
    <w:p w14:paraId="3F5639D6" w14:textId="114ADEBC" w:rsidR="00EC6C28" w:rsidRPr="009E3F82" w:rsidRDefault="00A567C4">
      <w:pPr>
        <w:spacing w:line="480" w:lineRule="auto"/>
        <w:rPr>
          <w:rFonts w:ascii="Times New Roman" w:eastAsia="宋体" w:hAnsi="Times New Roman" w:cs="Times New Roman"/>
          <w:b/>
          <w:i/>
          <w:color w:val="000000"/>
          <w:sz w:val="24"/>
          <w:szCs w:val="24"/>
        </w:rPr>
      </w:pPr>
      <w:r w:rsidRPr="009E3F82">
        <w:rPr>
          <w:rFonts w:ascii="Times New Roman" w:eastAsia="宋体" w:hAnsi="Times New Roman" w:cs="Times New Roman"/>
          <w:b/>
          <w:i/>
          <w:color w:val="000000"/>
          <w:sz w:val="24"/>
          <w:szCs w:val="24"/>
        </w:rPr>
        <w:t xml:space="preserve">Cell proliferation, migration assay of PFC-73 </w:t>
      </w:r>
    </w:p>
    <w:p w14:paraId="0DDC544A" w14:textId="3DE2080E" w:rsidR="00EC6C28" w:rsidRDefault="00A567C4" w:rsidP="009E3F82">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HUVECs were seeded in 96-well plates (2×10</w:t>
      </w:r>
      <w:r w:rsidRPr="00081C30">
        <w:rPr>
          <w:rFonts w:ascii="Times New Roman" w:eastAsia="宋体" w:hAnsi="Times New Roman" w:cs="Times New Roman"/>
          <w:iCs/>
          <w:color w:val="000000"/>
          <w:sz w:val="24"/>
          <w:szCs w:val="24"/>
          <w:vertAlign w:val="superscript"/>
        </w:rPr>
        <w:t>3</w:t>
      </w:r>
      <w:r>
        <w:rPr>
          <w:rFonts w:ascii="Times New Roman" w:eastAsia="宋体" w:hAnsi="Times New Roman" w:cs="Times New Roman"/>
          <w:iCs/>
          <w:color w:val="000000"/>
          <w:sz w:val="24"/>
          <w:szCs w:val="24"/>
        </w:rPr>
        <w:t xml:space="preserve"> cells/well) and treated with PFC-73</w:t>
      </w:r>
      <w:r w:rsidR="009E3F82">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(50 µg/mL). The cell proliferation ability at 1,</w:t>
      </w:r>
      <w:r w:rsidR="009E3F82">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3, and 5 days was measured by Cell Counting Kit-8(Life-iLab,</w:t>
      </w:r>
      <w:r w:rsidR="007421CA">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China).</w:t>
      </w:r>
      <w:r w:rsidR="009E3F82">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To evaluate the scratch healing effect of PFC-73 on HUVECs, a specified density of cells was seeded onto a 6-well plate. A scratch of defined width was created using a 200</w:t>
      </w:r>
      <w:r w:rsidR="009E3F82">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µ</w:t>
      </w:r>
      <w:r w:rsidR="009E3F82">
        <w:rPr>
          <w:rFonts w:ascii="Times New Roman" w:eastAsia="宋体" w:hAnsi="Times New Roman" w:cs="Times New Roman"/>
          <w:iCs/>
          <w:color w:val="000000"/>
          <w:sz w:val="24"/>
          <w:szCs w:val="24"/>
        </w:rPr>
        <w:t>L</w:t>
      </w:r>
      <w:r>
        <w:rPr>
          <w:rFonts w:ascii="Times New Roman" w:eastAsia="宋体" w:hAnsi="Times New Roman" w:cs="Times New Roman"/>
          <w:iCs/>
          <w:color w:val="000000"/>
          <w:sz w:val="24"/>
          <w:szCs w:val="24"/>
        </w:rPr>
        <w:t xml:space="preserve"> pipette tip, followed by washing away cell debris with PBS. Subsequently, the cells were exposed to PFC-73 (50 µg/mL) for 24 h, and the rate of scratch closure was determined through microscopic image analysis.</w:t>
      </w:r>
    </w:p>
    <w:p w14:paraId="589A4F1B" w14:textId="1E2FBC8B"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 xml:space="preserve">The </w:t>
      </w:r>
      <w:r>
        <w:rPr>
          <w:rFonts w:ascii="Times New Roman" w:eastAsia="宋体" w:hAnsi="Times New Roman" w:cs="Times New Roman" w:hint="eastAsia"/>
          <w:iCs/>
          <w:color w:val="000000"/>
          <w:sz w:val="24"/>
          <w:szCs w:val="24"/>
        </w:rPr>
        <w:t>migration</w:t>
      </w:r>
      <w:r>
        <w:rPr>
          <w:rFonts w:ascii="Times New Roman" w:eastAsia="宋体" w:hAnsi="Times New Roman" w:cs="Times New Roman"/>
          <w:iCs/>
          <w:color w:val="000000"/>
          <w:sz w:val="24"/>
          <w:szCs w:val="24"/>
        </w:rPr>
        <w:t xml:space="preserve"> ability of PFC-73 on HUVECs </w:t>
      </w:r>
      <w:r>
        <w:rPr>
          <w:rFonts w:ascii="Times New Roman" w:eastAsia="宋体" w:hAnsi="Times New Roman" w:cs="Times New Roman" w:hint="eastAsia"/>
          <w:iCs/>
          <w:color w:val="000000"/>
          <w:sz w:val="24"/>
          <w:szCs w:val="24"/>
        </w:rPr>
        <w:t>was</w:t>
      </w:r>
      <w:r>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detected</w:t>
      </w:r>
      <w:r>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by</w:t>
      </w:r>
      <w:r>
        <w:rPr>
          <w:rFonts w:ascii="Times New Roman" w:eastAsia="宋体" w:hAnsi="Times New Roman" w:cs="Times New Roman"/>
          <w:iCs/>
          <w:color w:val="000000"/>
          <w:sz w:val="24"/>
          <w:szCs w:val="24"/>
        </w:rPr>
        <w:t xml:space="preserve"> t</w:t>
      </w:r>
      <w:r>
        <w:rPr>
          <w:rFonts w:ascii="Times New Roman" w:eastAsia="宋体" w:hAnsi="Times New Roman" w:cs="Times New Roman" w:hint="eastAsia"/>
          <w:iCs/>
          <w:color w:val="000000"/>
          <w:sz w:val="24"/>
          <w:szCs w:val="24"/>
        </w:rPr>
        <w:t>ranswell</w:t>
      </w:r>
      <w:r>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assay</w:t>
      </w:r>
      <w:r>
        <w:rPr>
          <w:rFonts w:ascii="Times New Roman" w:eastAsia="宋体" w:hAnsi="Times New Roman" w:cs="Times New Roman"/>
          <w:iCs/>
          <w:color w:val="000000"/>
          <w:sz w:val="24"/>
          <w:szCs w:val="24"/>
        </w:rPr>
        <w:t>. Initially cell suspensions resuspended in serum-free medium were collected and seeded in the upper chamber of transwell. The cells were treated with PFC-73 (50 µg/mL) for 24 h and fixed with methanol at room temperature for 30 min. The fixed cells were stained with crystal violet for 30min, washed with tap water, and the number of cell migration was observed under a microscope.</w:t>
      </w:r>
    </w:p>
    <w:p w14:paraId="32D9AFCD" w14:textId="77777777" w:rsidR="00EC6C28" w:rsidRPr="00081C30" w:rsidRDefault="00A567C4">
      <w:pPr>
        <w:spacing w:line="480" w:lineRule="auto"/>
        <w:rPr>
          <w:rFonts w:ascii="Times New Roman" w:eastAsia="宋体" w:hAnsi="Times New Roman" w:cs="Times New Roman"/>
          <w:b/>
          <w:i/>
          <w:color w:val="000000"/>
          <w:sz w:val="24"/>
          <w:szCs w:val="24"/>
        </w:rPr>
      </w:pPr>
      <w:r w:rsidRPr="00081C30">
        <w:rPr>
          <w:rFonts w:ascii="Times New Roman" w:eastAsia="宋体" w:hAnsi="Times New Roman" w:cs="Times New Roman"/>
          <w:b/>
          <w:i/>
          <w:color w:val="000000"/>
          <w:sz w:val="24"/>
          <w:szCs w:val="24"/>
        </w:rPr>
        <w:t>RNA isolation and real-time PCR</w:t>
      </w:r>
    </w:p>
    <w:p w14:paraId="643A2203" w14:textId="65C78CBE"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First</w:t>
      </w:r>
      <w:r w:rsidR="00081C30">
        <w:rPr>
          <w:rFonts w:ascii="Times New Roman" w:eastAsia="宋体" w:hAnsi="Times New Roman" w:cs="Times New Roman" w:hint="eastAsia"/>
          <w:iCs/>
          <w:color w:val="000000"/>
          <w:sz w:val="24"/>
          <w:szCs w:val="24"/>
        </w:rPr>
        <w:t>ly</w:t>
      </w:r>
      <w:r>
        <w:rPr>
          <w:rFonts w:ascii="Times New Roman" w:eastAsia="宋体" w:hAnsi="Times New Roman" w:cs="Times New Roman"/>
          <w:iCs/>
          <w:color w:val="000000"/>
          <w:sz w:val="24"/>
          <w:szCs w:val="24"/>
        </w:rPr>
        <w:t>, the cells were treated with LPS(1</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µg/mL), PFC-73</w:t>
      </w:r>
      <w:r w:rsidR="007F6EEC">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(50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 xml:space="preserve">µg/mL), and LPS </w:t>
      </w:r>
      <w:r w:rsidR="007F6EEC">
        <w:rPr>
          <w:rFonts w:ascii="Times New Roman" w:eastAsia="宋体" w:hAnsi="Times New Roman" w:cs="Times New Roman" w:hint="eastAsia"/>
          <w:iCs/>
          <w:color w:val="000000"/>
          <w:sz w:val="24"/>
          <w:szCs w:val="24"/>
        </w:rPr>
        <w:t>plus</w:t>
      </w:r>
      <w:r>
        <w:rPr>
          <w:rFonts w:ascii="Times New Roman" w:eastAsia="宋体" w:hAnsi="Times New Roman" w:cs="Times New Roman"/>
          <w:iCs/>
          <w:color w:val="000000"/>
          <w:sz w:val="24"/>
          <w:szCs w:val="24"/>
        </w:rPr>
        <w:t xml:space="preserve"> PFC-73 for 24 h. Total RNA was extracted by FreeZol Reagent (Vazyme, Nanjing, China), and RNA was reverse-transcribed into cDNA by Strand C</w:t>
      </w:r>
      <w:r w:rsidR="007F6EEC">
        <w:rPr>
          <w:rFonts w:ascii="Times New Roman" w:eastAsia="宋体" w:hAnsi="Times New Roman" w:cs="Times New Roman" w:hint="eastAsia"/>
          <w:iCs/>
          <w:color w:val="000000"/>
          <w:sz w:val="24"/>
          <w:szCs w:val="24"/>
        </w:rPr>
        <w:t>DNA</w:t>
      </w:r>
      <w:r>
        <w:rPr>
          <w:rFonts w:ascii="Times New Roman" w:eastAsia="宋体" w:hAnsi="Times New Roman" w:cs="Times New Roman"/>
          <w:iCs/>
          <w:color w:val="000000"/>
          <w:sz w:val="24"/>
          <w:szCs w:val="24"/>
        </w:rPr>
        <w:t xml:space="preserve"> Synthesis (Vazyme, Nanjing, China).Real-time</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 xml:space="preserve">PCR was detected by SYBR Green </w:t>
      </w:r>
      <w:r>
        <w:rPr>
          <w:rFonts w:ascii="Times New Roman" w:eastAsia="宋体" w:hAnsi="Times New Roman" w:cs="Times New Roman" w:hint="eastAsia"/>
          <w:iCs/>
          <w:color w:val="000000"/>
          <w:sz w:val="24"/>
          <w:szCs w:val="24"/>
        </w:rPr>
        <w:t>qPCR</w:t>
      </w:r>
      <w:r>
        <w:rPr>
          <w:rFonts w:ascii="Times New Roman" w:eastAsia="宋体" w:hAnsi="Times New Roman" w:cs="Times New Roman"/>
          <w:iCs/>
          <w:color w:val="000000"/>
          <w:sz w:val="24"/>
          <w:szCs w:val="24"/>
        </w:rPr>
        <w:t xml:space="preserve"> Master Mix</w:t>
      </w:r>
      <w:r w:rsidR="007F6EEC">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(Abclonal,</w:t>
      </w:r>
      <w:r w:rsidR="00947D66">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Wuhan,</w:t>
      </w:r>
      <w:r w:rsidR="00947D66">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 xml:space="preserve">China).The related information of gene primers are found in TableS1. </w:t>
      </w:r>
    </w:p>
    <w:p w14:paraId="2537C56D" w14:textId="77777777" w:rsidR="00EC6C28" w:rsidRPr="00081C30" w:rsidRDefault="00A567C4">
      <w:pPr>
        <w:spacing w:line="480" w:lineRule="auto"/>
        <w:rPr>
          <w:rFonts w:ascii="Times New Roman" w:eastAsia="宋体" w:hAnsi="Times New Roman" w:cs="Times New Roman"/>
          <w:b/>
          <w:i/>
          <w:color w:val="000000"/>
          <w:sz w:val="24"/>
          <w:szCs w:val="24"/>
        </w:rPr>
      </w:pPr>
      <w:r w:rsidRPr="00081C30">
        <w:rPr>
          <w:rFonts w:ascii="Times New Roman" w:eastAsia="宋体" w:hAnsi="Times New Roman" w:cs="Times New Roman" w:hint="eastAsia"/>
          <w:b/>
          <w:i/>
          <w:color w:val="000000"/>
          <w:sz w:val="24"/>
          <w:szCs w:val="24"/>
        </w:rPr>
        <w:t>Cytotoxicity assay</w:t>
      </w:r>
    </w:p>
    <w:p w14:paraId="679DB57F" w14:textId="498A9677"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hint="eastAsia"/>
          <w:iCs/>
          <w:color w:val="000000"/>
          <w:sz w:val="24"/>
          <w:szCs w:val="24"/>
        </w:rPr>
        <w:t>The c</w:t>
      </w:r>
      <w:r>
        <w:rPr>
          <w:rFonts w:ascii="Times New Roman" w:eastAsia="宋体" w:hAnsi="Times New Roman" w:cs="Times New Roman"/>
          <w:iCs/>
          <w:color w:val="000000"/>
          <w:sz w:val="24"/>
          <w:szCs w:val="24"/>
        </w:rPr>
        <w:t>ytotoxicity assay of PFC-73 (50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 xml:space="preserve">µg/mL) and PMMA@PFC-73 membrane on HUVECs. First, HUVECs </w:t>
      </w:r>
      <w:r>
        <w:rPr>
          <w:rFonts w:ascii="Times New Roman" w:eastAsia="宋体" w:hAnsi="Times New Roman" w:cs="Times New Roman" w:hint="eastAsia"/>
          <w:iCs/>
          <w:color w:val="000000"/>
          <w:sz w:val="24"/>
          <w:szCs w:val="24"/>
        </w:rPr>
        <w:t>(5</w:t>
      </w:r>
      <w:r>
        <w:rPr>
          <w:rFonts w:ascii="Times New Roman" w:eastAsia="宋体" w:hAnsi="Times New Roman" w:cs="Times New Roman"/>
          <w:iCs/>
          <w:color w:val="000000"/>
          <w:sz w:val="24"/>
          <w:szCs w:val="24"/>
        </w:rPr>
        <w:t>×10</w:t>
      </w:r>
      <w:r w:rsidRPr="00081C30">
        <w:rPr>
          <w:rFonts w:ascii="Times New Roman" w:eastAsia="宋体" w:hAnsi="Times New Roman" w:cs="Times New Roman"/>
          <w:iCs/>
          <w:color w:val="000000"/>
          <w:sz w:val="24"/>
          <w:szCs w:val="24"/>
          <w:vertAlign w:val="superscript"/>
        </w:rPr>
        <w:t>3</w:t>
      </w:r>
      <w:r>
        <w:rPr>
          <w:rFonts w:ascii="Times New Roman" w:eastAsia="宋体" w:hAnsi="Times New Roman" w:cs="Times New Roman"/>
          <w:iCs/>
          <w:color w:val="000000"/>
          <w:sz w:val="24"/>
          <w:szCs w:val="24"/>
        </w:rPr>
        <w:t xml:space="preserve"> cells/well</w:t>
      </w:r>
      <w:r>
        <w:rPr>
          <w:rFonts w:ascii="Times New Roman" w:eastAsia="宋体" w:hAnsi="Times New Roman" w:cs="Times New Roman" w:hint="eastAsia"/>
          <w:iCs/>
          <w:color w:val="000000"/>
          <w:sz w:val="24"/>
          <w:szCs w:val="24"/>
        </w:rPr>
        <w:t>)</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were seeded on 96-well plates and treated with different concentrations of PFC-73 (0-200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µg/mL) and PMMA@PFC-73 membrane for 24 and 48 h. After washing the cells with PBS, 100</w:t>
      </w:r>
      <w:r w:rsidR="006F06DC">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 xml:space="preserve">µl of the 10% cck-8 </w:t>
      </w:r>
      <w:r>
        <w:rPr>
          <w:rFonts w:ascii="Times New Roman" w:eastAsia="宋体" w:hAnsi="Times New Roman" w:cs="Times New Roman"/>
          <w:iCs/>
          <w:color w:val="000000"/>
          <w:sz w:val="24"/>
          <w:szCs w:val="24"/>
        </w:rPr>
        <w:lastRenderedPageBreak/>
        <w:t>working solution (Life-iLab,</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China) was introduced, followed by incubation at 37℃ for 1.5 h. Cell density was measured using an enzymogram at an optical density of 450 nm</w:t>
      </w:r>
      <w:r>
        <w:rPr>
          <w:rFonts w:ascii="Times New Roman" w:eastAsia="宋体" w:hAnsi="Times New Roman" w:cs="Times New Roman" w:hint="eastAsia"/>
          <w:iCs/>
          <w:color w:val="000000"/>
          <w:sz w:val="24"/>
          <w:szCs w:val="24"/>
        </w:rPr>
        <w:t>.</w:t>
      </w:r>
    </w:p>
    <w:p w14:paraId="2848AD3E" w14:textId="77777777" w:rsidR="00EC6C28" w:rsidRDefault="00A567C4">
      <w:pPr>
        <w:spacing w:line="480" w:lineRule="auto"/>
        <w:rPr>
          <w:rFonts w:ascii="Times New Roman" w:eastAsia="宋体" w:hAnsi="Times New Roman" w:cs="Times New Roman"/>
          <w:i/>
          <w:color w:val="000000"/>
          <w:sz w:val="24"/>
          <w:szCs w:val="24"/>
        </w:rPr>
      </w:pPr>
      <w:r w:rsidRPr="00081C30">
        <w:rPr>
          <w:rFonts w:ascii="Times New Roman" w:eastAsia="宋体" w:hAnsi="Times New Roman" w:cs="Times New Roman" w:hint="eastAsia"/>
          <w:b/>
          <w:i/>
          <w:color w:val="000000"/>
          <w:sz w:val="24"/>
          <w:szCs w:val="24"/>
        </w:rPr>
        <w:t>Calcein-AM and PI staining assa</w:t>
      </w:r>
      <w:r>
        <w:rPr>
          <w:rFonts w:ascii="Times New Roman" w:eastAsia="宋体" w:hAnsi="Times New Roman" w:cs="Times New Roman" w:hint="eastAsia"/>
          <w:i/>
          <w:color w:val="000000"/>
          <w:sz w:val="24"/>
          <w:szCs w:val="24"/>
        </w:rPr>
        <w:t>y</w:t>
      </w:r>
    </w:p>
    <w:p w14:paraId="072AF0C7" w14:textId="28E74799" w:rsidR="00EC6C28" w:rsidRDefault="00A567C4">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t xml:space="preserve">HUVECs were inoculated in 24-well plates overnight and treated with </w:t>
      </w:r>
      <w:r>
        <w:rPr>
          <w:rFonts w:ascii="Times New Roman" w:eastAsia="宋体" w:hAnsi="Times New Roman" w:cs="Times New Roman" w:hint="eastAsia"/>
          <w:iCs/>
          <w:color w:val="000000"/>
          <w:sz w:val="24"/>
          <w:szCs w:val="24"/>
        </w:rPr>
        <w:t>P</w:t>
      </w:r>
      <w:r>
        <w:rPr>
          <w:rFonts w:ascii="Times New Roman" w:eastAsia="宋体" w:hAnsi="Times New Roman" w:cs="Times New Roman"/>
          <w:iCs/>
          <w:color w:val="000000"/>
          <w:sz w:val="24"/>
          <w:szCs w:val="24"/>
        </w:rPr>
        <w:t>FC-73 (</w:t>
      </w:r>
      <w:r>
        <w:rPr>
          <w:rFonts w:ascii="Times New Roman" w:eastAsia="宋体" w:hAnsi="Times New Roman" w:cs="Times New Roman" w:hint="eastAsia"/>
          <w:iCs/>
          <w:color w:val="000000"/>
          <w:sz w:val="24"/>
          <w:szCs w:val="24"/>
        </w:rPr>
        <w:t xml:space="preserve">50 </w:t>
      </w:r>
      <w:bookmarkStart w:id="15" w:name="OLE_LINK2"/>
      <w:r>
        <w:rPr>
          <w:rFonts w:ascii="Times New Roman" w:eastAsia="宋体" w:hAnsi="Times New Roman" w:cs="Times New Roman"/>
          <w:iCs/>
          <w:color w:val="000000"/>
          <w:sz w:val="24"/>
          <w:szCs w:val="24"/>
        </w:rPr>
        <w:t>µg/mL</w:t>
      </w:r>
      <w:bookmarkEnd w:id="15"/>
      <w:r>
        <w:rPr>
          <w:rFonts w:ascii="Times New Roman" w:eastAsia="宋体" w:hAnsi="Times New Roman" w:cs="Times New Roman"/>
          <w:iCs/>
          <w:color w:val="000000"/>
          <w:sz w:val="24"/>
          <w:szCs w:val="24"/>
        </w:rPr>
        <w:t>) and PMMA@PFC-73 membrane</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for 24 h, respectively. After three washes with PBS, 250µ</w:t>
      </w:r>
      <w:r w:rsidR="00081C30">
        <w:rPr>
          <w:rFonts w:ascii="Times New Roman" w:eastAsia="宋体" w:hAnsi="Times New Roman" w:cs="Times New Roman"/>
          <w:iCs/>
          <w:color w:val="000000"/>
          <w:sz w:val="24"/>
          <w:szCs w:val="24"/>
        </w:rPr>
        <w:t>L</w:t>
      </w:r>
      <w:r>
        <w:rPr>
          <w:rFonts w:ascii="Times New Roman" w:eastAsia="宋体" w:hAnsi="Times New Roman" w:cs="Times New Roman"/>
          <w:iCs/>
          <w:color w:val="000000"/>
          <w:sz w:val="24"/>
          <w:szCs w:val="24"/>
        </w:rPr>
        <w:t xml:space="preserve"> Calcein</w:t>
      </w:r>
      <w:r w:rsidR="007421CA">
        <w:rPr>
          <w:rFonts w:ascii="Times New Roman" w:eastAsia="宋体" w:hAnsi="Times New Roman" w:cs="Times New Roman" w:hint="eastAsia"/>
          <w:iCs/>
          <w:color w:val="000000"/>
          <w:sz w:val="24"/>
          <w:szCs w:val="24"/>
        </w:rPr>
        <w:t>-</w:t>
      </w:r>
      <w:r>
        <w:rPr>
          <w:rFonts w:ascii="Times New Roman" w:eastAsia="宋体" w:hAnsi="Times New Roman" w:cs="Times New Roman"/>
          <w:iCs/>
          <w:color w:val="000000"/>
          <w:sz w:val="24"/>
          <w:szCs w:val="24"/>
        </w:rPr>
        <w:t>AM/PI working solution was added (0.25</w:t>
      </w:r>
      <w:r w:rsidR="006F06DC">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w:t>
      </w:r>
      <w:r w:rsidR="00081C30">
        <w:rPr>
          <w:rFonts w:ascii="Times New Roman" w:eastAsia="宋体" w:hAnsi="Times New Roman" w:cs="Times New Roman"/>
          <w:iCs/>
          <w:color w:val="000000"/>
          <w:sz w:val="24"/>
          <w:szCs w:val="24"/>
        </w:rPr>
        <w:t>L</w:t>
      </w:r>
      <w:r>
        <w:rPr>
          <w:rFonts w:ascii="Times New Roman" w:eastAsia="宋体" w:hAnsi="Times New Roman" w:cs="Times New Roman"/>
          <w:iCs/>
          <w:color w:val="000000"/>
          <w:sz w:val="24"/>
          <w:szCs w:val="24"/>
        </w:rPr>
        <w:t xml:space="preserve"> Calcein</w:t>
      </w:r>
      <w:r w:rsidR="007421CA">
        <w:rPr>
          <w:rFonts w:ascii="Times New Roman" w:eastAsia="宋体" w:hAnsi="Times New Roman" w:cs="Times New Roman" w:hint="eastAsia"/>
          <w:iCs/>
          <w:color w:val="000000"/>
          <w:sz w:val="24"/>
          <w:szCs w:val="24"/>
        </w:rPr>
        <w:t>-</w:t>
      </w:r>
      <w:r>
        <w:rPr>
          <w:rFonts w:ascii="Times New Roman" w:eastAsia="宋体" w:hAnsi="Times New Roman" w:cs="Times New Roman"/>
          <w:iCs/>
          <w:color w:val="000000"/>
          <w:sz w:val="24"/>
          <w:szCs w:val="24"/>
        </w:rPr>
        <w:t>AM</w:t>
      </w:r>
      <w:r w:rsidR="006F06DC">
        <w:rPr>
          <w:rFonts w:ascii="Times New Roman" w:eastAsia="宋体" w:hAnsi="Times New Roman" w:cs="Times New Roman" w:hint="eastAsia"/>
          <w:iCs/>
          <w:color w:val="000000"/>
          <w:sz w:val="24"/>
          <w:szCs w:val="24"/>
        </w:rPr>
        <w:t xml:space="preserve"> plus </w:t>
      </w:r>
      <w:r>
        <w:rPr>
          <w:rFonts w:ascii="Times New Roman" w:eastAsia="宋体" w:hAnsi="Times New Roman" w:cs="Times New Roman"/>
          <w:iCs/>
          <w:color w:val="000000"/>
          <w:sz w:val="24"/>
          <w:szCs w:val="24"/>
        </w:rPr>
        <w:t>0.25</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µ</w:t>
      </w:r>
      <w:r w:rsidR="00081C30">
        <w:rPr>
          <w:rFonts w:ascii="Times New Roman" w:eastAsia="宋体" w:hAnsi="Times New Roman" w:cs="Times New Roman"/>
          <w:iCs/>
          <w:color w:val="000000"/>
          <w:sz w:val="24"/>
          <w:szCs w:val="24"/>
        </w:rPr>
        <w:t>L</w:t>
      </w:r>
      <w:r>
        <w:rPr>
          <w:rFonts w:ascii="Times New Roman" w:eastAsia="宋体" w:hAnsi="Times New Roman" w:cs="Times New Roman"/>
          <w:iCs/>
          <w:color w:val="000000"/>
          <w:sz w:val="24"/>
          <w:szCs w:val="24"/>
        </w:rPr>
        <w:t xml:space="preserve"> PI) (B</w:t>
      </w:r>
      <w:r>
        <w:rPr>
          <w:rFonts w:ascii="Times New Roman" w:eastAsia="宋体" w:hAnsi="Times New Roman" w:cs="Times New Roman" w:hint="eastAsia"/>
          <w:iCs/>
          <w:color w:val="000000"/>
          <w:sz w:val="24"/>
          <w:szCs w:val="24"/>
        </w:rPr>
        <w:t>eyo</w:t>
      </w:r>
      <w:r>
        <w:rPr>
          <w:rFonts w:ascii="Times New Roman" w:eastAsia="宋体" w:hAnsi="Times New Roman" w:cs="Times New Roman"/>
          <w:iCs/>
          <w:color w:val="000000"/>
          <w:sz w:val="24"/>
          <w:szCs w:val="24"/>
        </w:rPr>
        <w:t>time</w:t>
      </w:r>
      <w:r w:rsidR="006F06DC">
        <w:rPr>
          <w:rFonts w:ascii="Times New Roman" w:eastAsia="宋体" w:hAnsi="Times New Roman" w:cs="Times New Roman" w:hint="eastAsia"/>
          <w:iCs/>
          <w:color w:val="000000"/>
          <w:sz w:val="24"/>
          <w:szCs w:val="24"/>
        </w:rPr>
        <w:t>,</w:t>
      </w:r>
      <w:r w:rsidR="007421CA">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Shanghai,</w:t>
      </w:r>
      <w:r w:rsidR="007421CA">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China), and incubated at 37</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 for 30</w:t>
      </w:r>
      <w:r>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iCs/>
          <w:color w:val="000000"/>
          <w:sz w:val="24"/>
          <w:szCs w:val="24"/>
        </w:rPr>
        <w:t>min in the dark. The cells were washed th</w:t>
      </w:r>
      <w:r w:rsidR="00081C30">
        <w:rPr>
          <w:rFonts w:ascii="Times New Roman" w:eastAsia="宋体" w:hAnsi="Times New Roman" w:cs="Times New Roman"/>
          <w:iCs/>
          <w:color w:val="000000"/>
          <w:sz w:val="24"/>
          <w:szCs w:val="24"/>
        </w:rPr>
        <w:t>ree</w:t>
      </w:r>
      <w:r>
        <w:rPr>
          <w:rFonts w:ascii="Times New Roman" w:eastAsia="宋体" w:hAnsi="Times New Roman" w:cs="Times New Roman"/>
          <w:iCs/>
          <w:color w:val="000000"/>
          <w:sz w:val="24"/>
          <w:szCs w:val="24"/>
        </w:rPr>
        <w:t xml:space="preserve"> times with PBS and observed under fluorescence microscope.</w:t>
      </w:r>
    </w:p>
    <w:p w14:paraId="498E4258" w14:textId="77777777" w:rsidR="00081C30" w:rsidRDefault="00A567C4" w:rsidP="00081C30">
      <w:pPr>
        <w:spacing w:line="480" w:lineRule="auto"/>
        <w:rPr>
          <w:rFonts w:ascii="Times New Roman" w:eastAsia="宋体" w:hAnsi="Times New Roman" w:cs="Times New Roman"/>
          <w:b/>
          <w:i/>
          <w:color w:val="000000"/>
          <w:sz w:val="24"/>
          <w:szCs w:val="24"/>
        </w:rPr>
      </w:pPr>
      <w:r w:rsidRPr="00081C30">
        <w:rPr>
          <w:rFonts w:ascii="Times New Roman" w:eastAsia="宋体" w:hAnsi="Times New Roman" w:cs="Times New Roman" w:hint="eastAsia"/>
          <w:b/>
          <w:i/>
          <w:color w:val="000000"/>
          <w:sz w:val="24"/>
          <w:szCs w:val="24"/>
        </w:rPr>
        <w:t>In vivo wound healing assay</w:t>
      </w:r>
    </w:p>
    <w:p w14:paraId="2ED0A643" w14:textId="5EA17C6D" w:rsidR="00EC6C28" w:rsidRPr="00081C30" w:rsidRDefault="00A567C4" w:rsidP="0041690E">
      <w:pPr>
        <w:spacing w:line="360" w:lineRule="auto"/>
        <w:ind w:firstLineChars="200" w:firstLine="480"/>
        <w:rPr>
          <w:rFonts w:ascii="Times New Roman" w:eastAsia="宋体" w:hAnsi="Times New Roman" w:cs="Times New Roman"/>
          <w:b/>
          <w:i/>
          <w:color w:val="000000"/>
          <w:sz w:val="24"/>
          <w:szCs w:val="24"/>
        </w:rPr>
      </w:pPr>
      <w:r>
        <w:rPr>
          <w:rFonts w:ascii="Times New Roman" w:eastAsia="宋体" w:hAnsi="Times New Roman" w:cs="Times New Roman" w:hint="eastAsia"/>
          <w:iCs/>
          <w:color w:val="000000"/>
          <w:sz w:val="24"/>
          <w:szCs w:val="24"/>
        </w:rPr>
        <w:t>The mice were randomly divided into control group,</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PFC-73 group</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(3</w:t>
      </w:r>
      <w:r>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mg/m</w:t>
      </w:r>
      <w:r>
        <w:rPr>
          <w:rFonts w:ascii="Times New Roman" w:eastAsia="宋体" w:hAnsi="Times New Roman" w:cs="Times New Roman"/>
          <w:iCs/>
          <w:color w:val="000000"/>
          <w:sz w:val="24"/>
          <w:szCs w:val="24"/>
        </w:rPr>
        <w:t>L)</w:t>
      </w:r>
      <w:r>
        <w:rPr>
          <w:rFonts w:ascii="Times New Roman" w:eastAsia="宋体" w:hAnsi="Times New Roman" w:cs="Times New Roman" w:hint="eastAsia"/>
          <w:iCs/>
          <w:color w:val="000000"/>
          <w:sz w:val="24"/>
          <w:szCs w:val="24"/>
        </w:rPr>
        <w:t>,</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PMMA@PFC-73 membrane</w:t>
      </w:r>
      <w:r>
        <w:rPr>
          <w:rFonts w:ascii="Times New Roman" w:eastAsia="宋体" w:hAnsi="Times New Roman" w:cs="Times New Roman" w:hint="eastAsia"/>
          <w:iCs/>
          <w:color w:val="000000"/>
          <w:sz w:val="24"/>
          <w:szCs w:val="24"/>
        </w:rPr>
        <w:t xml:space="preserve"> group, isoflurane anesthetized mice. A circular wound about 6mm in size was formed on the back of each mouse, and the mice were kept in cages. Photographs were taken every two days to calculate the wound healing area. </w:t>
      </w:r>
      <w:r w:rsidR="006F06DC">
        <w:rPr>
          <w:rFonts w:ascii="Times New Roman" w:eastAsia="宋体" w:hAnsi="Times New Roman" w:cs="Times New Roman" w:hint="eastAsia"/>
          <w:iCs/>
          <w:color w:val="000000"/>
          <w:sz w:val="24"/>
          <w:szCs w:val="24"/>
        </w:rPr>
        <w:t>On day</w:t>
      </w:r>
      <w:r w:rsidR="006F06DC">
        <w:rPr>
          <w:rFonts w:ascii="Times New Roman" w:eastAsia="宋体" w:hAnsi="Times New Roman" w:cs="Times New Roman"/>
          <w:iCs/>
          <w:color w:val="000000"/>
          <w:sz w:val="24"/>
          <w:szCs w:val="24"/>
        </w:rPr>
        <w:t xml:space="preserve"> </w:t>
      </w:r>
      <w:r>
        <w:rPr>
          <w:rFonts w:ascii="Times New Roman" w:eastAsia="宋体" w:hAnsi="Times New Roman" w:cs="Times New Roman"/>
          <w:iCs/>
          <w:color w:val="000000"/>
          <w:sz w:val="24"/>
          <w:szCs w:val="24"/>
        </w:rPr>
        <w:t>9</w:t>
      </w:r>
      <w:r>
        <w:rPr>
          <w:rFonts w:ascii="Times New Roman" w:eastAsia="宋体" w:hAnsi="Times New Roman" w:cs="Times New Roman" w:hint="eastAsia"/>
          <w:iCs/>
          <w:color w:val="000000"/>
          <w:sz w:val="24"/>
          <w:szCs w:val="24"/>
        </w:rPr>
        <w:t xml:space="preserve">, the mice were euthanized, the tissues around the wound were collected, fixed with 4% paraformaldehyde, and then paraffin embedded sections were cut. The wound healing was observed by hematoxylin and eosin (H&amp;E), </w:t>
      </w:r>
      <w:r>
        <w:rPr>
          <w:rFonts w:ascii="Times New Roman" w:eastAsia="宋体" w:hAnsi="Times New Roman" w:cs="Times New Roman"/>
          <w:iCs/>
          <w:color w:val="000000"/>
          <w:sz w:val="24"/>
          <w:szCs w:val="24"/>
        </w:rPr>
        <w:t>m</w:t>
      </w:r>
      <w:r>
        <w:rPr>
          <w:rFonts w:ascii="Times New Roman" w:eastAsia="宋体" w:hAnsi="Times New Roman" w:cs="Times New Roman" w:hint="eastAsia"/>
          <w:iCs/>
          <w:color w:val="000000"/>
          <w:sz w:val="24"/>
          <w:szCs w:val="24"/>
        </w:rPr>
        <w:t>asson and immunofluorescence.</w:t>
      </w:r>
    </w:p>
    <w:p w14:paraId="1587345B" w14:textId="77777777" w:rsidR="00EC6C28" w:rsidRPr="00081C30" w:rsidRDefault="00A567C4">
      <w:pPr>
        <w:spacing w:line="480" w:lineRule="auto"/>
        <w:rPr>
          <w:rFonts w:ascii="Times New Roman" w:eastAsia="宋体" w:hAnsi="Times New Roman" w:cs="Times New Roman"/>
          <w:b/>
          <w:i/>
          <w:color w:val="000000"/>
          <w:sz w:val="24"/>
          <w:szCs w:val="24"/>
        </w:rPr>
      </w:pPr>
      <w:r w:rsidRPr="00081C30">
        <w:rPr>
          <w:rFonts w:ascii="Times New Roman" w:eastAsia="宋体" w:hAnsi="Times New Roman" w:cs="Times New Roman" w:hint="eastAsia"/>
          <w:b/>
          <w:i/>
          <w:color w:val="000000"/>
          <w:sz w:val="24"/>
          <w:szCs w:val="24"/>
        </w:rPr>
        <w:t>In vivo biosafety experiment</w:t>
      </w:r>
    </w:p>
    <w:p w14:paraId="7608E9F9" w14:textId="09FDE177" w:rsidR="00666CA8" w:rsidRDefault="00A567C4" w:rsidP="00666CA8">
      <w:pPr>
        <w:spacing w:line="360" w:lineRule="auto"/>
        <w:ind w:firstLineChars="200" w:firstLine="480"/>
        <w:rPr>
          <w:rFonts w:ascii="Times New Roman" w:eastAsia="宋体" w:hAnsi="Times New Roman" w:cs="Times New Roman"/>
          <w:iCs/>
          <w:color w:val="000000"/>
          <w:sz w:val="24"/>
          <w:szCs w:val="24"/>
        </w:rPr>
      </w:pPr>
      <w:r>
        <w:rPr>
          <w:rFonts w:ascii="Times New Roman" w:eastAsia="宋体" w:hAnsi="Times New Roman" w:cs="Times New Roman" w:hint="eastAsia"/>
          <w:iCs/>
          <w:color w:val="000000"/>
          <w:sz w:val="24"/>
          <w:szCs w:val="24"/>
        </w:rPr>
        <w:t>The major organs (heart, liver, spleen, lung and kidney) of mice in control group,</w:t>
      </w:r>
      <w:r w:rsidR="00081C30">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iCs/>
          <w:color w:val="000000"/>
          <w:sz w:val="24"/>
          <w:szCs w:val="24"/>
        </w:rPr>
        <w:t xml:space="preserve">PFC-73 group and PMMA@PFC-73 </w:t>
      </w:r>
      <w:r>
        <w:rPr>
          <w:rFonts w:ascii="Times New Roman" w:eastAsia="宋体" w:hAnsi="Times New Roman" w:cs="Times New Roman"/>
          <w:iCs/>
          <w:color w:val="000000"/>
          <w:sz w:val="24"/>
          <w:szCs w:val="24"/>
        </w:rPr>
        <w:t>membrane</w:t>
      </w:r>
      <w:r>
        <w:rPr>
          <w:rFonts w:ascii="Times New Roman" w:eastAsia="宋体" w:hAnsi="Times New Roman" w:cs="Times New Roman" w:hint="eastAsia"/>
          <w:iCs/>
          <w:color w:val="000000"/>
          <w:sz w:val="24"/>
          <w:szCs w:val="24"/>
        </w:rPr>
        <w:t xml:space="preserve"> group were collected, fixed with 4% paraformaldehyde, paraffin sections, and observed by </w:t>
      </w:r>
      <w:r w:rsidR="007421CA" w:rsidRPr="007421CA">
        <w:rPr>
          <w:rFonts w:ascii="Times New Roman" w:eastAsia="宋体" w:hAnsi="Times New Roman" w:cs="Times New Roman"/>
          <w:iCs/>
          <w:color w:val="000000"/>
          <w:sz w:val="24"/>
          <w:szCs w:val="24"/>
        </w:rPr>
        <w:t>H&amp;E</w:t>
      </w:r>
      <w:r w:rsidR="007421CA" w:rsidRPr="007421CA">
        <w:rPr>
          <w:rFonts w:ascii="Times New Roman" w:eastAsia="宋体" w:hAnsi="Times New Roman" w:cs="Times New Roman" w:hint="eastAsia"/>
          <w:iCs/>
          <w:color w:val="000000"/>
          <w:sz w:val="24"/>
          <w:szCs w:val="24"/>
        </w:rPr>
        <w:t xml:space="preserve"> </w:t>
      </w:r>
      <w:r>
        <w:rPr>
          <w:rFonts w:ascii="Times New Roman" w:eastAsia="宋体" w:hAnsi="Times New Roman" w:cs="Times New Roman" w:hint="eastAsia"/>
          <w:iCs/>
          <w:color w:val="000000"/>
          <w:sz w:val="24"/>
          <w:szCs w:val="24"/>
        </w:rPr>
        <w:t>staining. In addition, blood was collected from the three groups of mice for routine blood testing and biochemical analysis.</w:t>
      </w:r>
    </w:p>
    <w:p w14:paraId="27FB278A" w14:textId="68E40432" w:rsidR="007E6E39" w:rsidRDefault="007E6E39" w:rsidP="007E6E39">
      <w:pPr>
        <w:spacing w:line="480" w:lineRule="auto"/>
        <w:rPr>
          <w:rFonts w:ascii="Times New Roman" w:eastAsia="宋体" w:hAnsi="Times New Roman" w:cs="Times New Roman"/>
          <w:iCs/>
          <w:color w:val="000000"/>
          <w:sz w:val="24"/>
          <w:szCs w:val="24"/>
        </w:rPr>
      </w:pPr>
      <w:r w:rsidRPr="007E6E39">
        <w:rPr>
          <w:rFonts w:ascii="Times New Roman" w:eastAsia="宋体" w:hAnsi="Times New Roman" w:cs="Times New Roman" w:hint="eastAsia"/>
          <w:b/>
          <w:i/>
          <w:color w:val="000000"/>
          <w:sz w:val="24"/>
          <w:szCs w:val="24"/>
        </w:rPr>
        <w:t>Institutional Review Board Statement</w:t>
      </w:r>
    </w:p>
    <w:p w14:paraId="62753D4E" w14:textId="09D26E74" w:rsidR="007E6E39" w:rsidRDefault="007E6E39" w:rsidP="00666CA8">
      <w:pPr>
        <w:spacing w:line="360" w:lineRule="auto"/>
        <w:ind w:firstLineChars="200" w:firstLine="480"/>
        <w:rPr>
          <w:rFonts w:ascii="Times New Roman" w:eastAsia="宋体" w:hAnsi="Times New Roman" w:cs="Times New Roman"/>
          <w:iCs/>
          <w:color w:val="000000"/>
          <w:sz w:val="24"/>
          <w:szCs w:val="24"/>
        </w:rPr>
      </w:pPr>
      <w:r w:rsidRPr="007E6E39">
        <w:rPr>
          <w:rFonts w:ascii="Times New Roman" w:eastAsia="宋体" w:hAnsi="Times New Roman" w:cs="Times New Roman" w:hint="eastAsia"/>
          <w:iCs/>
          <w:color w:val="000000"/>
          <w:sz w:val="24"/>
          <w:szCs w:val="24"/>
        </w:rPr>
        <w:t xml:space="preserve">The animal study protocol was approved by NIH Guide-lines for the Care and Use of Laboratory Animals and approved by the Animal Care Committee of Shanghai </w:t>
      </w:r>
      <w:r w:rsidRPr="007E6E39">
        <w:rPr>
          <w:rFonts w:ascii="Times New Roman" w:eastAsia="宋体" w:hAnsi="Times New Roman" w:cs="Times New Roman" w:hint="eastAsia"/>
          <w:iCs/>
          <w:color w:val="000000"/>
          <w:sz w:val="24"/>
          <w:szCs w:val="24"/>
        </w:rPr>
        <w:lastRenderedPageBreak/>
        <w:t>University (ECSHU 2022</w:t>
      </w:r>
      <w:r w:rsidRPr="007E6E39">
        <w:rPr>
          <w:rFonts w:ascii="Times New Roman" w:eastAsia="宋体" w:hAnsi="Times New Roman" w:cs="Times New Roman" w:hint="eastAsia"/>
          <w:iCs/>
          <w:color w:val="000000"/>
          <w:sz w:val="24"/>
          <w:szCs w:val="24"/>
        </w:rPr>
        <w:t>–</w:t>
      </w:r>
      <w:r w:rsidRPr="007E6E39">
        <w:rPr>
          <w:rFonts w:ascii="Times New Roman" w:eastAsia="宋体" w:hAnsi="Times New Roman" w:cs="Times New Roman" w:hint="eastAsia"/>
          <w:iCs/>
          <w:color w:val="000000"/>
          <w:sz w:val="24"/>
          <w:szCs w:val="24"/>
        </w:rPr>
        <w:t>207).</w:t>
      </w:r>
    </w:p>
    <w:p w14:paraId="6BBF38AB" w14:textId="77777777" w:rsidR="00666CA8" w:rsidRDefault="00666CA8">
      <w:pPr>
        <w:widowControl/>
        <w:jc w:val="left"/>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br w:type="page"/>
      </w:r>
    </w:p>
    <w:p w14:paraId="6F2F708E" w14:textId="01FEF2FC" w:rsidR="00666CA8" w:rsidRDefault="00666CA8" w:rsidP="00666CA8">
      <w:pPr>
        <w:widowControl/>
        <w:spacing w:line="480" w:lineRule="auto"/>
        <w:jc w:val="left"/>
        <w:rPr>
          <w:rFonts w:ascii="Times New Roman" w:eastAsia="宋体" w:hAnsi="Times New Roman" w:cs="Times New Roman"/>
          <w:iCs/>
          <w:color w:val="000000"/>
          <w:sz w:val="24"/>
          <w:szCs w:val="24"/>
        </w:rPr>
      </w:pPr>
      <w:r w:rsidRPr="00666CA8">
        <w:rPr>
          <w:rFonts w:ascii="Times New Roman" w:eastAsia="MS Mincho" w:hAnsi="Times New Roman" w:cs="Times New Roman" w:hint="eastAsia"/>
          <w:b/>
          <w:color w:val="000000"/>
          <w:kern w:val="0"/>
          <w:sz w:val="24"/>
          <w:szCs w:val="24"/>
          <w:lang w:eastAsia="ja-JP"/>
        </w:rPr>
        <w:lastRenderedPageBreak/>
        <w:t>Supplementary Figure</w:t>
      </w:r>
    </w:p>
    <w:p w14:paraId="275DA289" w14:textId="3E9233F9" w:rsidR="00096C48" w:rsidRDefault="00BE7C05" w:rsidP="00096C48">
      <w:pPr>
        <w:widowControl/>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drawing>
          <wp:inline distT="0" distB="0" distL="0" distR="0" wp14:anchorId="09E0BD83" wp14:editId="406BE19D">
            <wp:extent cx="5040000" cy="4549713"/>
            <wp:effectExtent l="0" t="0" r="8255" b="3810"/>
            <wp:docPr id="15720060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006084" name="图片 157200608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0000" cy="4549713"/>
                    </a:xfrm>
                    <a:prstGeom prst="rect">
                      <a:avLst/>
                    </a:prstGeom>
                  </pic:spPr>
                </pic:pic>
              </a:graphicData>
            </a:graphic>
          </wp:inline>
        </w:drawing>
      </w:r>
    </w:p>
    <w:p w14:paraId="2E5C325C" w14:textId="7457A93C" w:rsidR="00096C48" w:rsidRDefault="000D0B1E" w:rsidP="00706D89">
      <w:pPr>
        <w:widowControl/>
        <w:spacing w:beforeLines="50" w:before="156" w:afterLines="50" w:after="156"/>
        <w:jc w:val="center"/>
        <w:rPr>
          <w:rFonts w:ascii="Times New Roman" w:eastAsia="宋体" w:hAnsi="Times New Roman" w:cs="Times New Roman"/>
          <w:iCs/>
          <w:color w:val="000000"/>
          <w:sz w:val="24"/>
          <w:szCs w:val="24"/>
          <w:lang w:val="en-IE"/>
        </w:rPr>
      </w:pPr>
      <w:r w:rsidRPr="009C0981">
        <w:rPr>
          <w:rFonts w:ascii="Times New Roman" w:eastAsia="宋体" w:hAnsi="Times New Roman" w:cs="Times New Roman"/>
          <w:b/>
          <w:bCs/>
          <w:iCs/>
          <w:color w:val="000000"/>
          <w:sz w:val="24"/>
          <w:szCs w:val="24"/>
        </w:rPr>
        <w:t xml:space="preserve">Supplementary Fig. </w:t>
      </w:r>
      <w:r>
        <w:rPr>
          <w:rFonts w:ascii="Times New Roman" w:eastAsia="宋体" w:hAnsi="Times New Roman" w:cs="Times New Roman" w:hint="eastAsia"/>
          <w:b/>
          <w:bCs/>
          <w:iCs/>
          <w:color w:val="000000"/>
          <w:sz w:val="24"/>
          <w:szCs w:val="24"/>
        </w:rPr>
        <w:t>1</w:t>
      </w:r>
      <w:r w:rsidR="00220821">
        <w:rPr>
          <w:rFonts w:ascii="Times New Roman" w:eastAsia="宋体" w:hAnsi="Times New Roman" w:cs="Times New Roman" w:hint="eastAsia"/>
          <w:b/>
          <w:bCs/>
          <w:iCs/>
          <w:color w:val="000000"/>
          <w:sz w:val="24"/>
          <w:szCs w:val="24"/>
        </w:rPr>
        <w:t xml:space="preserve"> </w:t>
      </w:r>
      <w:r w:rsidR="00096C48">
        <w:rPr>
          <w:rFonts w:ascii="Times New Roman" w:eastAsia="宋体" w:hAnsi="Times New Roman" w:cs="Times New Roman"/>
          <w:iCs/>
          <w:color w:val="000000"/>
          <w:sz w:val="24"/>
          <w:szCs w:val="24"/>
          <w:lang w:val="en-IE"/>
        </w:rPr>
        <w:t>T</w:t>
      </w:r>
      <w:r w:rsidR="00096C48">
        <w:rPr>
          <w:rFonts w:ascii="Times New Roman" w:eastAsia="宋体" w:hAnsi="Times New Roman" w:cs="Times New Roman" w:hint="eastAsia"/>
          <w:iCs/>
          <w:color w:val="000000"/>
          <w:sz w:val="24"/>
          <w:szCs w:val="24"/>
          <w:lang w:val="en-IE"/>
        </w:rPr>
        <w:t>he</w:t>
      </w:r>
      <w:r w:rsidR="00096C48">
        <w:rPr>
          <w:rFonts w:ascii="Times New Roman" w:eastAsia="宋体" w:hAnsi="Times New Roman" w:cs="Times New Roman"/>
          <w:iCs/>
          <w:color w:val="000000"/>
          <w:sz w:val="24"/>
          <w:szCs w:val="24"/>
          <w:lang w:val="en-IE"/>
        </w:rPr>
        <w:t xml:space="preserve"> </w:t>
      </w:r>
      <w:r w:rsidR="00431A0D">
        <w:rPr>
          <w:rFonts w:ascii="Times New Roman" w:eastAsia="宋体" w:hAnsi="Times New Roman" w:cs="Times New Roman" w:hint="eastAsia"/>
          <w:iCs/>
          <w:color w:val="000000"/>
          <w:sz w:val="24"/>
          <w:szCs w:val="24"/>
          <w:lang w:val="en-IE"/>
        </w:rPr>
        <w:t>FITR</w:t>
      </w:r>
      <w:r w:rsidR="00096C48">
        <w:rPr>
          <w:rFonts w:ascii="Times New Roman" w:eastAsia="宋体" w:hAnsi="Times New Roman" w:cs="Times New Roman"/>
          <w:iCs/>
          <w:color w:val="000000"/>
          <w:sz w:val="24"/>
          <w:szCs w:val="24"/>
          <w:lang w:val="en-IE"/>
        </w:rPr>
        <w:t xml:space="preserve"> spectra</w:t>
      </w:r>
      <w:r w:rsidR="00096C48" w:rsidRPr="00096C48">
        <w:rPr>
          <w:rFonts w:ascii="Times New Roman" w:eastAsia="宋体" w:hAnsi="Times New Roman" w:cs="Times New Roman" w:hint="eastAsia"/>
          <w:iCs/>
          <w:color w:val="000000"/>
          <w:sz w:val="24"/>
          <w:szCs w:val="24"/>
          <w:lang w:val="en-IE"/>
        </w:rPr>
        <w:t xml:space="preserve"> of PMMA</w:t>
      </w:r>
      <w:r w:rsidR="00431A0D">
        <w:rPr>
          <w:rFonts w:ascii="Times New Roman" w:eastAsia="宋体" w:hAnsi="Times New Roman" w:cs="Times New Roman" w:hint="eastAsia"/>
          <w:iCs/>
          <w:color w:val="000000"/>
          <w:sz w:val="24"/>
          <w:szCs w:val="24"/>
          <w:lang w:val="en-IE"/>
        </w:rPr>
        <w:t xml:space="preserve">, PFC-73 </w:t>
      </w:r>
      <w:r w:rsidR="00096C48" w:rsidRPr="00096C48">
        <w:rPr>
          <w:rFonts w:ascii="Times New Roman" w:eastAsia="宋体" w:hAnsi="Times New Roman" w:cs="Times New Roman" w:hint="eastAsia"/>
          <w:iCs/>
          <w:color w:val="000000"/>
          <w:sz w:val="24"/>
          <w:szCs w:val="24"/>
          <w:lang w:val="en-IE"/>
        </w:rPr>
        <w:t>and PMMA@PFC-73 membrane.</w:t>
      </w:r>
    </w:p>
    <w:p w14:paraId="7A6E9DE1" w14:textId="77777777" w:rsidR="00BE7C05" w:rsidRDefault="00BE7C05">
      <w:pPr>
        <w:widowControl/>
        <w:jc w:val="left"/>
        <w:rPr>
          <w:rFonts w:ascii="Times New Roman" w:eastAsia="宋体" w:hAnsi="Times New Roman" w:cs="Times New Roman"/>
          <w:iCs/>
          <w:color w:val="000000"/>
          <w:sz w:val="24"/>
          <w:szCs w:val="24"/>
          <w:lang w:val="en-IE"/>
        </w:rPr>
      </w:pPr>
    </w:p>
    <w:p w14:paraId="1574B884" w14:textId="6469B41B" w:rsidR="00BE7C05" w:rsidRDefault="00BE7C05" w:rsidP="00BE7C05">
      <w:pPr>
        <w:widowControl/>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lastRenderedPageBreak/>
        <w:drawing>
          <wp:inline distT="0" distB="0" distL="0" distR="0" wp14:anchorId="462F6AD7" wp14:editId="1AD5769F">
            <wp:extent cx="5274310" cy="4236085"/>
            <wp:effectExtent l="0" t="0" r="2540" b="0"/>
            <wp:docPr id="2956475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647538" name="图片 29564753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236085"/>
                    </a:xfrm>
                    <a:prstGeom prst="rect">
                      <a:avLst/>
                    </a:prstGeom>
                  </pic:spPr>
                </pic:pic>
              </a:graphicData>
            </a:graphic>
          </wp:inline>
        </w:drawing>
      </w:r>
    </w:p>
    <w:p w14:paraId="294349D8" w14:textId="53875440" w:rsidR="00BE7C05" w:rsidRDefault="00BE7C05" w:rsidP="00706D89">
      <w:pPr>
        <w:widowControl/>
        <w:spacing w:beforeLines="50" w:before="156" w:afterLines="50" w:after="156"/>
        <w:jc w:val="center"/>
        <w:rPr>
          <w:rFonts w:ascii="Times New Roman" w:eastAsia="宋体" w:hAnsi="Times New Roman" w:cs="Times New Roman"/>
          <w:iCs/>
          <w:color w:val="000000"/>
          <w:sz w:val="24"/>
          <w:szCs w:val="24"/>
          <w:lang w:val="en-IE"/>
        </w:rPr>
      </w:pPr>
      <w:r w:rsidRPr="009C0981">
        <w:rPr>
          <w:rFonts w:ascii="Times New Roman" w:eastAsia="宋体" w:hAnsi="Times New Roman" w:cs="Times New Roman"/>
          <w:b/>
          <w:bCs/>
          <w:iCs/>
          <w:color w:val="000000"/>
          <w:sz w:val="24"/>
          <w:szCs w:val="24"/>
        </w:rPr>
        <w:t xml:space="preserve">Supplementary Fig. </w:t>
      </w:r>
      <w:r>
        <w:rPr>
          <w:rFonts w:ascii="Times New Roman" w:eastAsia="宋体" w:hAnsi="Times New Roman" w:cs="Times New Roman" w:hint="eastAsia"/>
          <w:b/>
          <w:bCs/>
          <w:iCs/>
          <w:color w:val="000000"/>
          <w:sz w:val="24"/>
          <w:szCs w:val="24"/>
        </w:rPr>
        <w:t xml:space="preserve">2 </w:t>
      </w:r>
      <w:r>
        <w:rPr>
          <w:rFonts w:ascii="Times New Roman" w:eastAsia="宋体" w:hAnsi="Times New Roman" w:cs="Times New Roman"/>
          <w:iCs/>
          <w:color w:val="000000"/>
          <w:sz w:val="24"/>
          <w:szCs w:val="24"/>
          <w:lang w:val="en-IE"/>
        </w:rPr>
        <w:t>T</w:t>
      </w:r>
      <w:r>
        <w:rPr>
          <w:rFonts w:ascii="Times New Roman" w:eastAsia="宋体" w:hAnsi="Times New Roman" w:cs="Times New Roman" w:hint="eastAsia"/>
          <w:iCs/>
          <w:color w:val="000000"/>
          <w:sz w:val="24"/>
          <w:szCs w:val="24"/>
          <w:lang w:val="en-IE"/>
        </w:rPr>
        <w:t>he</w:t>
      </w:r>
      <w:r>
        <w:rPr>
          <w:rFonts w:ascii="Times New Roman" w:eastAsia="宋体" w:hAnsi="Times New Roman" w:cs="Times New Roman"/>
          <w:iCs/>
          <w:color w:val="000000"/>
          <w:sz w:val="24"/>
          <w:szCs w:val="24"/>
          <w:lang w:val="en-IE"/>
        </w:rPr>
        <w:t xml:space="preserve"> </w:t>
      </w:r>
      <w:r w:rsidR="009842AD" w:rsidRPr="009842AD">
        <w:rPr>
          <w:rFonts w:ascii="Times New Roman" w:eastAsia="宋体" w:hAnsi="Times New Roman" w:cs="Times New Roman"/>
          <w:iCs/>
          <w:color w:val="000000"/>
          <w:sz w:val="24"/>
          <w:szCs w:val="24"/>
          <w:lang w:val="en-IE"/>
        </w:rPr>
        <w:t>UV–vis absorption spectrum</w:t>
      </w:r>
      <w:r w:rsidR="009842AD">
        <w:rPr>
          <w:rFonts w:ascii="Times New Roman" w:eastAsia="宋体" w:hAnsi="Times New Roman" w:cs="Times New Roman" w:hint="eastAsia"/>
          <w:iCs/>
          <w:color w:val="000000"/>
          <w:sz w:val="24"/>
          <w:szCs w:val="24"/>
          <w:lang w:val="en-IE"/>
        </w:rPr>
        <w:t xml:space="preserve"> </w:t>
      </w:r>
      <w:r w:rsidRPr="00096C48">
        <w:rPr>
          <w:rFonts w:ascii="Times New Roman" w:eastAsia="宋体" w:hAnsi="Times New Roman" w:cs="Times New Roman" w:hint="eastAsia"/>
          <w:iCs/>
          <w:color w:val="000000"/>
          <w:sz w:val="24"/>
          <w:szCs w:val="24"/>
          <w:lang w:val="en-IE"/>
        </w:rPr>
        <w:t>of PMMA</w:t>
      </w:r>
      <w:r w:rsidR="00431A0D">
        <w:rPr>
          <w:rFonts w:ascii="Times New Roman" w:eastAsia="宋体" w:hAnsi="Times New Roman" w:cs="Times New Roman" w:hint="eastAsia"/>
          <w:iCs/>
          <w:color w:val="000000"/>
          <w:sz w:val="24"/>
          <w:szCs w:val="24"/>
          <w:lang w:val="en-IE"/>
        </w:rPr>
        <w:t>, PFC-73</w:t>
      </w:r>
      <w:r w:rsidRPr="00096C48">
        <w:rPr>
          <w:rFonts w:ascii="Times New Roman" w:eastAsia="宋体" w:hAnsi="Times New Roman" w:cs="Times New Roman" w:hint="eastAsia"/>
          <w:iCs/>
          <w:color w:val="000000"/>
          <w:sz w:val="24"/>
          <w:szCs w:val="24"/>
          <w:lang w:val="en-IE"/>
        </w:rPr>
        <w:t xml:space="preserve"> and PMMA@PFC-73 membrane.</w:t>
      </w:r>
    </w:p>
    <w:p w14:paraId="09B7F432" w14:textId="77777777" w:rsidR="00706D89" w:rsidRDefault="00706D89" w:rsidP="00706D89">
      <w:pPr>
        <w:widowControl/>
        <w:spacing w:beforeLines="50" w:before="156" w:afterLines="50" w:after="156"/>
        <w:jc w:val="center"/>
        <w:rPr>
          <w:rFonts w:ascii="Times New Roman" w:eastAsia="宋体" w:hAnsi="Times New Roman" w:cs="Times New Roman"/>
          <w:iCs/>
          <w:color w:val="000000"/>
          <w:sz w:val="24"/>
          <w:szCs w:val="24"/>
          <w:lang w:val="en-IE"/>
        </w:rPr>
      </w:pPr>
    </w:p>
    <w:p w14:paraId="5C93EB3D" w14:textId="77777777" w:rsidR="00910B23" w:rsidRDefault="00910B23" w:rsidP="00706D89">
      <w:pPr>
        <w:spacing w:line="36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drawing>
          <wp:inline distT="0" distB="0" distL="0" distR="0" wp14:anchorId="7303F0C4" wp14:editId="79389672">
            <wp:extent cx="5274310" cy="2226310"/>
            <wp:effectExtent l="0" t="0" r="2540" b="2540"/>
            <wp:docPr id="17346640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664051" name="图片 173466405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226310"/>
                    </a:xfrm>
                    <a:prstGeom prst="rect">
                      <a:avLst/>
                    </a:prstGeom>
                  </pic:spPr>
                </pic:pic>
              </a:graphicData>
            </a:graphic>
          </wp:inline>
        </w:drawing>
      </w:r>
    </w:p>
    <w:p w14:paraId="26DF38D4" w14:textId="31B47547" w:rsidR="00910B23" w:rsidRPr="00706D89" w:rsidRDefault="00910B23" w:rsidP="00706D89">
      <w:pPr>
        <w:widowControl/>
        <w:spacing w:beforeLines="50" w:before="156" w:afterLines="50" w:after="156"/>
        <w:jc w:val="center"/>
        <w:rPr>
          <w:rFonts w:ascii="Times New Roman" w:eastAsia="宋体" w:hAnsi="Times New Roman" w:cs="Times New Roman"/>
          <w:iCs/>
          <w:color w:val="000000"/>
          <w:sz w:val="24"/>
          <w:szCs w:val="24"/>
          <w:lang w:val="en-IE"/>
        </w:rPr>
      </w:pPr>
      <w:r w:rsidRPr="009C0981">
        <w:rPr>
          <w:rFonts w:ascii="Times New Roman" w:eastAsia="宋体" w:hAnsi="Times New Roman" w:cs="Times New Roman"/>
          <w:b/>
          <w:bCs/>
          <w:iCs/>
          <w:color w:val="000000"/>
          <w:sz w:val="24"/>
          <w:szCs w:val="24"/>
        </w:rPr>
        <w:t xml:space="preserve">Supplementary Fig. </w:t>
      </w:r>
      <w:r>
        <w:rPr>
          <w:rFonts w:ascii="Times New Roman" w:eastAsia="宋体" w:hAnsi="Times New Roman" w:cs="Times New Roman" w:hint="eastAsia"/>
          <w:b/>
          <w:bCs/>
          <w:iCs/>
          <w:color w:val="000000"/>
          <w:sz w:val="24"/>
          <w:szCs w:val="24"/>
        </w:rPr>
        <w:t xml:space="preserve">3 </w:t>
      </w:r>
      <w:r w:rsidRPr="00706D89">
        <w:rPr>
          <w:rFonts w:ascii="Times New Roman" w:eastAsia="宋体" w:hAnsi="Times New Roman" w:cs="Times New Roman" w:hint="eastAsia"/>
          <w:bCs/>
          <w:iCs/>
          <w:color w:val="000000"/>
          <w:sz w:val="24"/>
          <w:szCs w:val="24"/>
        </w:rPr>
        <w:t>AFM image and thickness analysis of PMMA@PFC-73 membrane.</w:t>
      </w:r>
    </w:p>
    <w:p w14:paraId="3135C9EA" w14:textId="14EAB212" w:rsidR="00EC6C28" w:rsidRDefault="00BE7C05" w:rsidP="00706D89">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lastRenderedPageBreak/>
        <w:drawing>
          <wp:inline distT="0" distB="0" distL="0" distR="0" wp14:anchorId="0ABE1856" wp14:editId="202E6000">
            <wp:extent cx="5274310" cy="3224530"/>
            <wp:effectExtent l="0" t="0" r="2540" b="0"/>
            <wp:docPr id="3957547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754763" name="图片 395754763"/>
                    <pic:cNvPicPr/>
                  </pic:nvPicPr>
                  <pic:blipFill>
                    <a:blip r:embed="rId11">
                      <a:extLst>
                        <a:ext uri="{28A0092B-C50C-407E-A947-70E740481C1C}">
                          <a14:useLocalDpi xmlns:a14="http://schemas.microsoft.com/office/drawing/2010/main" val="0"/>
                        </a:ext>
                      </a:extLst>
                    </a:blip>
                    <a:stretch>
                      <a:fillRect/>
                    </a:stretch>
                  </pic:blipFill>
                  <pic:spPr>
                    <a:xfrm>
                      <a:off x="0" y="0"/>
                      <a:ext cx="5274310" cy="3224530"/>
                    </a:xfrm>
                    <a:prstGeom prst="rect">
                      <a:avLst/>
                    </a:prstGeom>
                  </pic:spPr>
                </pic:pic>
              </a:graphicData>
            </a:graphic>
          </wp:inline>
        </w:drawing>
      </w:r>
    </w:p>
    <w:p w14:paraId="2D2B047A" w14:textId="4EB2A15E" w:rsidR="00484DF3" w:rsidRDefault="004D511A" w:rsidP="00706D89">
      <w:pPr>
        <w:spacing w:beforeLines="50" w:before="156" w:afterLines="50" w:after="156" w:line="360" w:lineRule="auto"/>
        <w:jc w:val="center"/>
        <w:rPr>
          <w:rFonts w:ascii="Times New Roman" w:eastAsia="宋体" w:hAnsi="Times New Roman" w:cs="Times New Roman"/>
          <w:bCs/>
          <w:iCs/>
          <w:color w:val="000000"/>
          <w:sz w:val="24"/>
          <w:szCs w:val="24"/>
        </w:rPr>
      </w:pPr>
      <w:bookmarkStart w:id="16" w:name="_Hlk168926045"/>
      <w:r w:rsidRPr="009C0981">
        <w:rPr>
          <w:rFonts w:ascii="Times New Roman" w:eastAsia="宋体" w:hAnsi="Times New Roman" w:cs="Times New Roman"/>
          <w:b/>
          <w:bCs/>
          <w:iCs/>
          <w:color w:val="000000"/>
          <w:sz w:val="24"/>
          <w:szCs w:val="24"/>
        </w:rPr>
        <w:t>Supplementary Fig.</w:t>
      </w:r>
      <w:bookmarkEnd w:id="16"/>
      <w:r w:rsidRPr="009C0981">
        <w:rPr>
          <w:rFonts w:ascii="Times New Roman" w:eastAsia="宋体" w:hAnsi="Times New Roman" w:cs="Times New Roman"/>
          <w:b/>
          <w:bCs/>
          <w:iCs/>
          <w:color w:val="000000"/>
          <w:sz w:val="24"/>
          <w:szCs w:val="24"/>
        </w:rPr>
        <w:t xml:space="preserve"> </w:t>
      </w:r>
      <w:r w:rsidR="00910B23">
        <w:rPr>
          <w:rFonts w:ascii="Times New Roman" w:eastAsia="宋体" w:hAnsi="Times New Roman" w:cs="Times New Roman" w:hint="eastAsia"/>
          <w:b/>
          <w:bCs/>
          <w:iCs/>
          <w:color w:val="000000"/>
          <w:sz w:val="24"/>
          <w:szCs w:val="24"/>
        </w:rPr>
        <w:t>4</w:t>
      </w:r>
      <w:r w:rsidR="005D2B2D" w:rsidRPr="00706D89">
        <w:rPr>
          <w:rFonts w:ascii="Times New Roman" w:eastAsia="宋体" w:hAnsi="Times New Roman" w:cs="Times New Roman"/>
          <w:iCs/>
          <w:color w:val="000000"/>
          <w:sz w:val="24"/>
          <w:szCs w:val="24"/>
        </w:rPr>
        <w:t xml:space="preserve"> </w:t>
      </w:r>
      <w:r w:rsidR="003B2831" w:rsidRPr="00706D89">
        <w:rPr>
          <w:rFonts w:ascii="Times New Roman" w:eastAsia="宋体" w:hAnsi="Times New Roman" w:cs="Times New Roman" w:hint="eastAsia"/>
          <w:bCs/>
          <w:iCs/>
          <w:color w:val="000000"/>
          <w:sz w:val="24"/>
          <w:szCs w:val="24"/>
        </w:rPr>
        <w:t xml:space="preserve">Energy loss spectra </w:t>
      </w:r>
      <w:r w:rsidR="005D2B2D" w:rsidRPr="00706D89">
        <w:rPr>
          <w:rFonts w:ascii="Times New Roman" w:eastAsia="宋体" w:hAnsi="Times New Roman" w:cs="Times New Roman"/>
          <w:bCs/>
          <w:iCs/>
          <w:color w:val="000000"/>
          <w:sz w:val="24"/>
          <w:szCs w:val="24"/>
        </w:rPr>
        <w:t>of PMMA@PFC-73 membrane.</w:t>
      </w:r>
    </w:p>
    <w:p w14:paraId="35E56F29" w14:textId="3DE653D5" w:rsidR="00706D89" w:rsidRDefault="00706D89" w:rsidP="00706D89">
      <w:pPr>
        <w:spacing w:beforeLines="50" w:before="156" w:afterLines="50" w:after="156" w:line="360" w:lineRule="auto"/>
        <w:jc w:val="center"/>
        <w:rPr>
          <w:rFonts w:ascii="Times New Roman" w:eastAsia="宋体" w:hAnsi="Times New Roman" w:cs="Times New Roman"/>
          <w:iCs/>
          <w:color w:val="000000"/>
          <w:sz w:val="24"/>
          <w:szCs w:val="24"/>
        </w:rPr>
      </w:pPr>
    </w:p>
    <w:p w14:paraId="482AE759" w14:textId="77777777" w:rsidR="00706D89" w:rsidRPr="00706D89" w:rsidRDefault="00706D89" w:rsidP="00706D89">
      <w:pPr>
        <w:spacing w:beforeLines="50" w:before="156" w:afterLines="50" w:after="156" w:line="360" w:lineRule="auto"/>
        <w:jc w:val="center"/>
        <w:rPr>
          <w:rFonts w:ascii="Times New Roman" w:eastAsia="宋体" w:hAnsi="Times New Roman" w:cs="Times New Roman"/>
          <w:iCs/>
          <w:color w:val="000000"/>
          <w:sz w:val="24"/>
          <w:szCs w:val="24"/>
        </w:rPr>
      </w:pPr>
    </w:p>
    <w:p w14:paraId="079D9752" w14:textId="77777777" w:rsidR="002973A4" w:rsidRDefault="002973A4" w:rsidP="00706D89">
      <w:pPr>
        <w:spacing w:line="360" w:lineRule="auto"/>
        <w:jc w:val="center"/>
        <w:rPr>
          <w:rFonts w:ascii="Times New Roman" w:eastAsia="宋体" w:hAnsi="Times New Roman" w:cs="Times New Roman"/>
          <w:iCs/>
          <w:color w:val="000000"/>
          <w:sz w:val="24"/>
          <w:szCs w:val="24"/>
        </w:rPr>
      </w:pPr>
      <w:r>
        <w:rPr>
          <w:rFonts w:ascii="Times New Roman" w:eastAsia="宋体" w:hAnsi="Times New Roman" w:cs="Times New Roman" w:hint="eastAsia"/>
          <w:iCs/>
          <w:noProof/>
          <w:color w:val="000000"/>
          <w:sz w:val="24"/>
          <w:szCs w:val="24"/>
        </w:rPr>
        <w:drawing>
          <wp:inline distT="0" distB="0" distL="0" distR="0" wp14:anchorId="245CE0F9" wp14:editId="1A2F75D8">
            <wp:extent cx="5274310" cy="2702560"/>
            <wp:effectExtent l="0" t="0" r="2540" b="2540"/>
            <wp:docPr id="8021079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107951" name="图片 80210795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702560"/>
                    </a:xfrm>
                    <a:prstGeom prst="rect">
                      <a:avLst/>
                    </a:prstGeom>
                  </pic:spPr>
                </pic:pic>
              </a:graphicData>
            </a:graphic>
          </wp:inline>
        </w:drawing>
      </w:r>
    </w:p>
    <w:p w14:paraId="67D23DE6" w14:textId="0568C7BC" w:rsidR="002973A4" w:rsidRPr="00706D89" w:rsidRDefault="002973A4" w:rsidP="00706D89">
      <w:pPr>
        <w:spacing w:beforeLines="50" w:before="156" w:afterLines="50" w:after="156" w:line="360" w:lineRule="auto"/>
        <w:jc w:val="center"/>
        <w:rPr>
          <w:rFonts w:ascii="Times New Roman" w:eastAsia="宋体" w:hAnsi="Times New Roman" w:cs="Times New Roman"/>
          <w:iCs/>
          <w:color w:val="000000"/>
          <w:sz w:val="24"/>
          <w:szCs w:val="24"/>
        </w:rPr>
      </w:pPr>
      <w:r w:rsidRPr="009C0981">
        <w:rPr>
          <w:rFonts w:ascii="Times New Roman" w:eastAsia="宋体" w:hAnsi="Times New Roman" w:cs="Times New Roman"/>
          <w:b/>
          <w:bCs/>
          <w:iCs/>
          <w:color w:val="000000"/>
          <w:sz w:val="24"/>
          <w:szCs w:val="24"/>
        </w:rPr>
        <w:t xml:space="preserve">Supplementary Fig. </w:t>
      </w:r>
      <w:r>
        <w:rPr>
          <w:rFonts w:ascii="Times New Roman" w:eastAsia="宋体" w:hAnsi="Times New Roman" w:cs="Times New Roman" w:hint="eastAsia"/>
          <w:b/>
          <w:bCs/>
          <w:iCs/>
          <w:color w:val="000000"/>
          <w:sz w:val="24"/>
          <w:szCs w:val="24"/>
        </w:rPr>
        <w:t xml:space="preserve">5 </w:t>
      </w:r>
      <w:r w:rsidRPr="00706D89">
        <w:rPr>
          <w:rFonts w:ascii="Times New Roman" w:eastAsia="宋体" w:hAnsi="Times New Roman" w:cs="Times New Roman"/>
          <w:bCs/>
          <w:iCs/>
          <w:color w:val="000000"/>
          <w:sz w:val="24"/>
          <w:szCs w:val="24"/>
        </w:rPr>
        <w:t>Representative image of the PMMA@PFC-73 membrane self-adhesive</w:t>
      </w:r>
      <w:r w:rsidRPr="00706D89">
        <w:rPr>
          <w:rFonts w:ascii="Times New Roman" w:eastAsia="宋体" w:hAnsi="Times New Roman" w:cs="Times New Roman" w:hint="eastAsia"/>
          <w:bCs/>
          <w:iCs/>
          <w:color w:val="000000"/>
          <w:sz w:val="24"/>
          <w:szCs w:val="24"/>
        </w:rPr>
        <w:t xml:space="preserve"> and remove </w:t>
      </w:r>
      <w:r w:rsidRPr="00706D89">
        <w:rPr>
          <w:rFonts w:ascii="Times New Roman" w:eastAsia="宋体" w:hAnsi="Times New Roman" w:cs="Times New Roman"/>
          <w:bCs/>
          <w:iCs/>
          <w:color w:val="000000"/>
          <w:sz w:val="24"/>
          <w:szCs w:val="24"/>
        </w:rPr>
        <w:t xml:space="preserve">onto the </w:t>
      </w:r>
      <w:r w:rsidRPr="00706D89">
        <w:rPr>
          <w:rFonts w:ascii="Times New Roman" w:eastAsia="宋体" w:hAnsi="Times New Roman" w:cs="Times New Roman" w:hint="eastAsia"/>
          <w:bCs/>
          <w:iCs/>
          <w:color w:val="000000"/>
          <w:sz w:val="24"/>
          <w:szCs w:val="24"/>
        </w:rPr>
        <w:t>liver</w:t>
      </w:r>
      <w:r w:rsidRPr="00706D89">
        <w:rPr>
          <w:rFonts w:ascii="Times New Roman" w:eastAsia="宋体" w:hAnsi="Times New Roman" w:cs="Times New Roman"/>
          <w:bCs/>
          <w:iCs/>
          <w:color w:val="000000"/>
          <w:sz w:val="24"/>
          <w:szCs w:val="24"/>
        </w:rPr>
        <w:t>.</w:t>
      </w:r>
    </w:p>
    <w:p w14:paraId="1A739038" w14:textId="1C8A6F97" w:rsidR="004571E4" w:rsidRDefault="004571E4" w:rsidP="00706D89">
      <w:pPr>
        <w:spacing w:line="360" w:lineRule="auto"/>
        <w:jc w:val="center"/>
        <w:rPr>
          <w:rFonts w:ascii="Times New Roman" w:eastAsia="宋体" w:hAnsi="Times New Roman" w:cs="Times New Roman"/>
          <w:iCs/>
          <w:color w:val="000000"/>
          <w:sz w:val="24"/>
          <w:szCs w:val="24"/>
        </w:rPr>
      </w:pPr>
      <w:r>
        <w:rPr>
          <w:rFonts w:ascii="Times New Roman" w:eastAsia="宋体" w:hAnsi="Times New Roman" w:cs="Times New Roman" w:hint="eastAsia"/>
          <w:iCs/>
          <w:noProof/>
          <w:color w:val="000000"/>
          <w:sz w:val="24"/>
          <w:szCs w:val="24"/>
        </w:rPr>
        <w:lastRenderedPageBreak/>
        <w:drawing>
          <wp:inline distT="0" distB="0" distL="0" distR="0" wp14:anchorId="05E7A52A" wp14:editId="3B1BAB4B">
            <wp:extent cx="4339590" cy="2726220"/>
            <wp:effectExtent l="0" t="0" r="3810" b="0"/>
            <wp:docPr id="17710549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54933" name="图片 1771054933"/>
                    <pic:cNvPicPr/>
                  </pic:nvPicPr>
                  <pic:blipFill>
                    <a:blip r:embed="rId13">
                      <a:extLst>
                        <a:ext uri="{28A0092B-C50C-407E-A947-70E740481C1C}">
                          <a14:useLocalDpi xmlns:a14="http://schemas.microsoft.com/office/drawing/2010/main" val="0"/>
                        </a:ext>
                      </a:extLst>
                    </a:blip>
                    <a:stretch>
                      <a:fillRect/>
                    </a:stretch>
                  </pic:blipFill>
                  <pic:spPr>
                    <a:xfrm>
                      <a:off x="0" y="0"/>
                      <a:ext cx="4350650" cy="2733168"/>
                    </a:xfrm>
                    <a:prstGeom prst="rect">
                      <a:avLst/>
                    </a:prstGeom>
                  </pic:spPr>
                </pic:pic>
              </a:graphicData>
            </a:graphic>
          </wp:inline>
        </w:drawing>
      </w:r>
    </w:p>
    <w:p w14:paraId="34AC0350" w14:textId="1B8973E9" w:rsidR="004571E4" w:rsidRPr="00706D89" w:rsidRDefault="004571E4" w:rsidP="00706D89">
      <w:pPr>
        <w:spacing w:beforeLines="50" w:before="156" w:afterLines="50" w:after="156" w:line="360" w:lineRule="auto"/>
        <w:rPr>
          <w:rFonts w:ascii="Times New Roman" w:eastAsia="宋体" w:hAnsi="Times New Roman" w:cs="Times New Roman"/>
          <w:bCs/>
          <w:iCs/>
          <w:color w:val="000000"/>
          <w:sz w:val="24"/>
          <w:szCs w:val="24"/>
        </w:rPr>
      </w:pPr>
      <w:r w:rsidRPr="009C0981">
        <w:rPr>
          <w:rFonts w:ascii="Times New Roman" w:eastAsia="宋体" w:hAnsi="Times New Roman" w:cs="Times New Roman"/>
          <w:b/>
          <w:bCs/>
          <w:iCs/>
          <w:color w:val="000000"/>
          <w:sz w:val="24"/>
          <w:szCs w:val="24"/>
        </w:rPr>
        <w:t xml:space="preserve">Supplementary Fig. </w:t>
      </w:r>
      <w:r w:rsidR="002973A4">
        <w:rPr>
          <w:rFonts w:ascii="Times New Roman" w:eastAsia="宋体" w:hAnsi="Times New Roman" w:cs="Times New Roman" w:hint="eastAsia"/>
          <w:b/>
          <w:bCs/>
          <w:iCs/>
          <w:color w:val="000000"/>
          <w:sz w:val="24"/>
          <w:szCs w:val="24"/>
        </w:rPr>
        <w:t>6</w:t>
      </w:r>
      <w:r w:rsidR="00CE0D2D">
        <w:rPr>
          <w:rFonts w:ascii="Times New Roman" w:eastAsia="宋体" w:hAnsi="Times New Roman" w:cs="Times New Roman" w:hint="eastAsia"/>
          <w:b/>
          <w:bCs/>
          <w:iCs/>
          <w:color w:val="000000"/>
          <w:sz w:val="24"/>
          <w:szCs w:val="24"/>
        </w:rPr>
        <w:t xml:space="preserve"> </w:t>
      </w:r>
      <w:r w:rsidR="00CE0D2D" w:rsidRPr="00706D89">
        <w:rPr>
          <w:rFonts w:ascii="Times New Roman" w:eastAsia="宋体" w:hAnsi="Times New Roman" w:cs="Times New Roman" w:hint="eastAsia"/>
          <w:bCs/>
          <w:iCs/>
          <w:color w:val="000000"/>
          <w:sz w:val="24"/>
          <w:szCs w:val="24"/>
        </w:rPr>
        <w:t>T</w:t>
      </w:r>
      <w:r w:rsidR="00CE0D2D" w:rsidRPr="00706D89">
        <w:rPr>
          <w:rFonts w:ascii="Times New Roman" w:eastAsia="宋体" w:hAnsi="Times New Roman" w:cs="Times New Roman"/>
          <w:bCs/>
          <w:iCs/>
          <w:color w:val="000000"/>
          <w:sz w:val="24"/>
          <w:szCs w:val="24"/>
        </w:rPr>
        <w:t>he water contact angle (WCA)</w:t>
      </w:r>
      <w:r w:rsidR="00CE0D2D" w:rsidRPr="00706D89">
        <w:rPr>
          <w:rFonts w:ascii="Times New Roman" w:eastAsia="宋体" w:hAnsi="Times New Roman" w:cs="Times New Roman" w:hint="eastAsia"/>
          <w:bCs/>
          <w:iCs/>
          <w:color w:val="000000"/>
          <w:sz w:val="24"/>
          <w:szCs w:val="24"/>
        </w:rPr>
        <w:t xml:space="preserve"> of PMMA@PFC-73 membrane.</w:t>
      </w:r>
    </w:p>
    <w:p w14:paraId="23C6E6F6" w14:textId="4FBDE638" w:rsidR="00666CA8" w:rsidRDefault="00666CA8" w:rsidP="009C0981">
      <w:pPr>
        <w:spacing w:line="360" w:lineRule="auto"/>
        <w:rPr>
          <w:rFonts w:ascii="Times New Roman" w:eastAsia="宋体" w:hAnsi="Times New Roman" w:cs="Times New Roman"/>
          <w:iCs/>
          <w:color w:val="000000"/>
          <w:sz w:val="24"/>
          <w:szCs w:val="24"/>
        </w:rPr>
      </w:pPr>
    </w:p>
    <w:p w14:paraId="4335DA92" w14:textId="77777777" w:rsidR="00706D89" w:rsidRPr="005D2B2D" w:rsidRDefault="00706D89" w:rsidP="009C0981">
      <w:pPr>
        <w:spacing w:line="360" w:lineRule="auto"/>
        <w:rPr>
          <w:rFonts w:ascii="Times New Roman" w:eastAsia="宋体" w:hAnsi="Times New Roman" w:cs="Times New Roman"/>
          <w:iCs/>
          <w:color w:val="000000"/>
          <w:sz w:val="24"/>
          <w:szCs w:val="24"/>
        </w:rPr>
      </w:pPr>
    </w:p>
    <w:p w14:paraId="2E234214" w14:textId="5B67AB82" w:rsidR="007252B0" w:rsidRDefault="00B90852" w:rsidP="007252B0">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drawing>
          <wp:inline distT="0" distB="0" distL="0" distR="0" wp14:anchorId="5E46FC01" wp14:editId="3836374E">
            <wp:extent cx="5274310" cy="2115185"/>
            <wp:effectExtent l="0" t="0" r="2540" b="0"/>
            <wp:docPr id="19617753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775321" name="图片 196177532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115185"/>
                    </a:xfrm>
                    <a:prstGeom prst="rect">
                      <a:avLst/>
                    </a:prstGeom>
                  </pic:spPr>
                </pic:pic>
              </a:graphicData>
            </a:graphic>
          </wp:inline>
        </w:drawing>
      </w:r>
    </w:p>
    <w:p w14:paraId="563A1A56" w14:textId="39245782" w:rsidR="007252B0" w:rsidRDefault="000D0B1E" w:rsidP="00706D89">
      <w:pPr>
        <w:spacing w:beforeLines="50" w:before="156" w:afterLines="50" w:after="156"/>
        <w:jc w:val="center"/>
        <w:rPr>
          <w:rFonts w:ascii="Times New Roman" w:eastAsia="宋体" w:hAnsi="Times New Roman" w:cs="Times New Roman"/>
          <w:iCs/>
          <w:color w:val="000000"/>
          <w:sz w:val="24"/>
          <w:szCs w:val="24"/>
        </w:rPr>
      </w:pPr>
      <w:r w:rsidRPr="009C0981">
        <w:rPr>
          <w:rFonts w:ascii="Times New Roman" w:eastAsia="宋体" w:hAnsi="Times New Roman" w:cs="Times New Roman"/>
          <w:b/>
          <w:bCs/>
          <w:iCs/>
          <w:color w:val="000000"/>
          <w:sz w:val="24"/>
          <w:szCs w:val="24"/>
        </w:rPr>
        <w:t xml:space="preserve">Supplementary Fig. </w:t>
      </w:r>
      <w:r w:rsidR="00666CA8">
        <w:rPr>
          <w:rFonts w:ascii="Times New Roman" w:eastAsia="宋体" w:hAnsi="Times New Roman" w:cs="Times New Roman" w:hint="eastAsia"/>
          <w:b/>
          <w:bCs/>
          <w:iCs/>
          <w:color w:val="000000"/>
          <w:sz w:val="24"/>
          <w:szCs w:val="24"/>
        </w:rPr>
        <w:t>7</w:t>
      </w:r>
      <w:r>
        <w:rPr>
          <w:rFonts w:ascii="Times New Roman" w:eastAsia="宋体" w:hAnsi="Times New Roman" w:cs="Times New Roman" w:hint="eastAsia"/>
          <w:b/>
          <w:bCs/>
          <w:iCs/>
          <w:color w:val="000000"/>
          <w:sz w:val="24"/>
          <w:szCs w:val="24"/>
        </w:rPr>
        <w:t xml:space="preserve"> </w:t>
      </w:r>
      <w:r w:rsidR="007252B0" w:rsidRPr="006E54CF">
        <w:rPr>
          <w:rFonts w:ascii="Times New Roman" w:eastAsia="宋体" w:hAnsi="Times New Roman" w:cs="Times New Roman"/>
          <w:b/>
          <w:bCs/>
          <w:iCs/>
          <w:color w:val="000000"/>
          <w:sz w:val="24"/>
          <w:szCs w:val="24"/>
        </w:rPr>
        <w:t>Hemolysis rate of PFC-73 at different concentrations.</w:t>
      </w:r>
      <w:r w:rsidR="007252B0" w:rsidRPr="000D0B1E">
        <w:rPr>
          <w:rFonts w:ascii="Times New Roman" w:eastAsia="宋体" w:hAnsi="Times New Roman" w:cs="Times New Roman"/>
          <w:b/>
          <w:bCs/>
          <w:iCs/>
          <w:color w:val="000000"/>
          <w:sz w:val="24"/>
          <w:szCs w:val="24"/>
        </w:rPr>
        <w:t xml:space="preserve"> </w:t>
      </w:r>
      <w:r w:rsidR="007252B0" w:rsidRPr="009C0981">
        <w:rPr>
          <w:rFonts w:ascii="Times New Roman" w:eastAsia="宋体" w:hAnsi="Times New Roman" w:cs="Times New Roman"/>
          <w:b/>
          <w:bCs/>
          <w:iCs/>
          <w:color w:val="000000"/>
          <w:sz w:val="24"/>
          <w:szCs w:val="24"/>
        </w:rPr>
        <w:t>a</w:t>
      </w:r>
      <w:r w:rsidR="007252B0" w:rsidRPr="000D0B1E">
        <w:rPr>
          <w:rFonts w:ascii="Times New Roman" w:eastAsia="宋体" w:hAnsi="Times New Roman" w:cs="Times New Roman"/>
          <w:b/>
          <w:bCs/>
          <w:iCs/>
          <w:color w:val="000000"/>
          <w:sz w:val="24"/>
          <w:szCs w:val="24"/>
        </w:rPr>
        <w:t xml:space="preserve"> </w:t>
      </w:r>
      <w:r w:rsidR="007252B0" w:rsidRPr="000D0B1E">
        <w:rPr>
          <w:rFonts w:ascii="Times New Roman" w:eastAsia="宋体" w:hAnsi="Times New Roman" w:cs="Times New Roman"/>
          <w:iCs/>
          <w:color w:val="000000"/>
          <w:sz w:val="24"/>
          <w:szCs w:val="24"/>
        </w:rPr>
        <w:t>Whole blood treated with PBS, PFC-73 (50,100,200 µg/mL), and Triton X-100.</w:t>
      </w:r>
      <w:r w:rsidR="007252B0" w:rsidRPr="000D0B1E">
        <w:rPr>
          <w:rFonts w:ascii="Times New Roman" w:eastAsia="宋体" w:hAnsi="Times New Roman" w:cs="Times New Roman"/>
          <w:b/>
          <w:bCs/>
          <w:iCs/>
          <w:color w:val="000000"/>
          <w:sz w:val="24"/>
          <w:szCs w:val="24"/>
        </w:rPr>
        <w:t xml:space="preserve"> </w:t>
      </w:r>
      <w:r w:rsidR="009C0981" w:rsidRPr="000D0B1E">
        <w:rPr>
          <w:rFonts w:ascii="Times New Roman" w:eastAsia="宋体" w:hAnsi="Times New Roman" w:cs="Times New Roman" w:hint="eastAsia"/>
          <w:b/>
          <w:bCs/>
          <w:iCs/>
          <w:color w:val="000000"/>
          <w:sz w:val="24"/>
          <w:szCs w:val="24"/>
        </w:rPr>
        <w:t xml:space="preserve">b </w:t>
      </w:r>
      <w:r w:rsidR="007252B0" w:rsidRPr="000D0B1E">
        <w:rPr>
          <w:rFonts w:ascii="Times New Roman" w:eastAsia="宋体" w:hAnsi="Times New Roman" w:cs="Times New Roman"/>
          <w:iCs/>
          <w:color w:val="000000"/>
          <w:sz w:val="24"/>
          <w:szCs w:val="24"/>
        </w:rPr>
        <w:t>Hemolysis rate of the sample</w:t>
      </w:r>
      <w:r w:rsidR="009C0981" w:rsidRPr="000D0B1E">
        <w:rPr>
          <w:rFonts w:ascii="Times New Roman" w:eastAsia="宋体" w:hAnsi="Times New Roman" w:cs="Times New Roman" w:hint="eastAsia"/>
          <w:iCs/>
          <w:color w:val="000000"/>
          <w:sz w:val="24"/>
          <w:szCs w:val="24"/>
        </w:rPr>
        <w:t>s</w:t>
      </w:r>
      <w:r w:rsidR="007252B0" w:rsidRPr="000D0B1E">
        <w:rPr>
          <w:rFonts w:ascii="Times New Roman" w:eastAsia="宋体" w:hAnsi="Times New Roman" w:cs="Times New Roman"/>
          <w:iCs/>
          <w:color w:val="000000"/>
          <w:sz w:val="24"/>
          <w:szCs w:val="24"/>
        </w:rPr>
        <w:t xml:space="preserve"> (n = </w:t>
      </w:r>
      <w:r w:rsidR="00061FC9" w:rsidRPr="000D0B1E">
        <w:rPr>
          <w:rFonts w:ascii="Times New Roman" w:eastAsia="宋体" w:hAnsi="Times New Roman" w:cs="Times New Roman" w:hint="eastAsia"/>
          <w:iCs/>
          <w:color w:val="000000"/>
          <w:sz w:val="24"/>
          <w:szCs w:val="24"/>
        </w:rPr>
        <w:t>7</w:t>
      </w:r>
      <w:r w:rsidR="007252B0" w:rsidRPr="000D0B1E">
        <w:rPr>
          <w:rFonts w:ascii="Times New Roman" w:eastAsia="宋体" w:hAnsi="Times New Roman" w:cs="Times New Roman"/>
          <w:iCs/>
          <w:color w:val="000000"/>
          <w:sz w:val="24"/>
          <w:szCs w:val="24"/>
        </w:rPr>
        <w:t>).</w:t>
      </w:r>
    </w:p>
    <w:p w14:paraId="0B1FA558" w14:textId="77777777" w:rsidR="0058464B" w:rsidRPr="000D0B1E" w:rsidRDefault="0058464B" w:rsidP="000D0B1E">
      <w:pPr>
        <w:spacing w:line="360" w:lineRule="auto"/>
        <w:rPr>
          <w:rFonts w:ascii="Times New Roman" w:eastAsia="宋体" w:hAnsi="Times New Roman" w:cs="Times New Roman"/>
          <w:iCs/>
          <w:color w:val="000000"/>
          <w:sz w:val="24"/>
          <w:szCs w:val="24"/>
        </w:rPr>
      </w:pPr>
    </w:p>
    <w:p w14:paraId="05E2EDB3" w14:textId="006E0FB9" w:rsidR="00EC6C28" w:rsidRDefault="00B90852" w:rsidP="00D523B5">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lastRenderedPageBreak/>
        <w:drawing>
          <wp:inline distT="0" distB="0" distL="0" distR="0" wp14:anchorId="195DDF16" wp14:editId="7B7584A0">
            <wp:extent cx="3591940" cy="3601456"/>
            <wp:effectExtent l="0" t="0" r="8890" b="0"/>
            <wp:docPr id="162488520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885203" name="图片 162488520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13231" cy="3622804"/>
                    </a:xfrm>
                    <a:prstGeom prst="rect">
                      <a:avLst/>
                    </a:prstGeom>
                  </pic:spPr>
                </pic:pic>
              </a:graphicData>
            </a:graphic>
          </wp:inline>
        </w:drawing>
      </w:r>
    </w:p>
    <w:p w14:paraId="1978E664" w14:textId="0FC0F017" w:rsidR="00D523B5" w:rsidRDefault="000D0B1E" w:rsidP="00706D89">
      <w:pPr>
        <w:spacing w:beforeLines="50" w:before="156" w:afterLines="50" w:after="156"/>
        <w:jc w:val="center"/>
        <w:rPr>
          <w:rFonts w:ascii="Times New Roman" w:eastAsia="宋体" w:hAnsi="Times New Roman" w:cs="Times New Roman"/>
          <w:iCs/>
          <w:color w:val="000000"/>
          <w:sz w:val="24"/>
          <w:szCs w:val="24"/>
        </w:rPr>
      </w:pPr>
      <w:r w:rsidRPr="000D0B1E">
        <w:rPr>
          <w:rFonts w:ascii="Times New Roman" w:eastAsia="宋体" w:hAnsi="Times New Roman" w:cs="Times New Roman"/>
          <w:b/>
          <w:bCs/>
          <w:iCs/>
          <w:color w:val="000000"/>
          <w:sz w:val="24"/>
          <w:szCs w:val="24"/>
        </w:rPr>
        <w:t xml:space="preserve">Supplementary Fig. </w:t>
      </w:r>
      <w:r w:rsidR="00666CA8">
        <w:rPr>
          <w:rFonts w:ascii="Times New Roman" w:eastAsia="宋体" w:hAnsi="Times New Roman" w:cs="Times New Roman" w:hint="eastAsia"/>
          <w:b/>
          <w:bCs/>
          <w:iCs/>
          <w:color w:val="000000"/>
          <w:sz w:val="24"/>
          <w:szCs w:val="24"/>
        </w:rPr>
        <w:t>8</w:t>
      </w:r>
      <w:r>
        <w:rPr>
          <w:rFonts w:ascii="Times New Roman" w:eastAsia="宋体" w:hAnsi="Times New Roman" w:cs="Times New Roman" w:hint="eastAsia"/>
          <w:b/>
          <w:bCs/>
          <w:iCs/>
          <w:color w:val="000000"/>
          <w:sz w:val="24"/>
          <w:szCs w:val="24"/>
        </w:rPr>
        <w:t xml:space="preserve"> </w:t>
      </w:r>
      <w:r w:rsidR="00220821" w:rsidRPr="00220821">
        <w:rPr>
          <w:rFonts w:ascii="Times New Roman" w:eastAsia="宋体" w:hAnsi="Times New Roman" w:cs="Times New Roman"/>
          <w:b/>
          <w:bCs/>
          <w:iCs/>
          <w:color w:val="000000"/>
          <w:sz w:val="24"/>
          <w:szCs w:val="24"/>
        </w:rPr>
        <w:t>Biosafety of PFC-73</w:t>
      </w:r>
      <w:r w:rsidR="00220821">
        <w:rPr>
          <w:rFonts w:ascii="Times New Roman" w:eastAsia="宋体" w:hAnsi="Times New Roman" w:cs="Times New Roman" w:hint="eastAsia"/>
          <w:b/>
          <w:bCs/>
          <w:iCs/>
          <w:color w:val="000000"/>
          <w:sz w:val="24"/>
          <w:szCs w:val="24"/>
        </w:rPr>
        <w:t xml:space="preserve"> with different concentration</w:t>
      </w:r>
      <w:r w:rsidR="00220821" w:rsidRPr="00220821">
        <w:rPr>
          <w:rFonts w:ascii="Times New Roman" w:eastAsia="宋体" w:hAnsi="Times New Roman" w:cs="Times New Roman"/>
          <w:b/>
          <w:bCs/>
          <w:iCs/>
          <w:color w:val="000000"/>
          <w:sz w:val="24"/>
          <w:szCs w:val="24"/>
        </w:rPr>
        <w:t>.</w:t>
      </w:r>
      <w:r w:rsidR="00220821">
        <w:rPr>
          <w:rFonts w:ascii="Times New Roman" w:eastAsia="宋体" w:hAnsi="Times New Roman" w:cs="Times New Roman" w:hint="eastAsia"/>
          <w:b/>
          <w:bCs/>
          <w:iCs/>
          <w:color w:val="000000"/>
          <w:sz w:val="24"/>
          <w:szCs w:val="24"/>
        </w:rPr>
        <w:t xml:space="preserve"> </w:t>
      </w:r>
      <w:r w:rsidR="00D523B5" w:rsidRPr="000D0B1E">
        <w:rPr>
          <w:rFonts w:ascii="Times New Roman" w:eastAsia="宋体" w:hAnsi="Times New Roman" w:cs="Times New Roman"/>
          <w:iCs/>
          <w:color w:val="000000"/>
          <w:sz w:val="24"/>
          <w:szCs w:val="24"/>
        </w:rPr>
        <w:t>Cell viability of HUVECs incubated with different concentrations of PFC-73 for 24</w:t>
      </w:r>
      <w:r w:rsidR="009C0981" w:rsidRPr="000D0B1E">
        <w:rPr>
          <w:rFonts w:ascii="Times New Roman" w:eastAsia="宋体" w:hAnsi="Times New Roman" w:cs="Times New Roman" w:hint="eastAsia"/>
          <w:iCs/>
          <w:color w:val="000000"/>
          <w:sz w:val="24"/>
          <w:szCs w:val="24"/>
        </w:rPr>
        <w:t xml:space="preserve"> </w:t>
      </w:r>
      <w:r w:rsidR="00D523B5" w:rsidRPr="000D0B1E">
        <w:rPr>
          <w:rFonts w:ascii="Times New Roman" w:eastAsia="宋体" w:hAnsi="Times New Roman" w:cs="Times New Roman"/>
          <w:iCs/>
          <w:color w:val="000000"/>
          <w:sz w:val="24"/>
          <w:szCs w:val="24"/>
        </w:rPr>
        <w:t>h</w:t>
      </w:r>
      <w:r w:rsidR="009C0981" w:rsidRPr="000D0B1E">
        <w:rPr>
          <w:rFonts w:ascii="Times New Roman" w:eastAsia="宋体" w:hAnsi="Times New Roman" w:cs="Times New Roman" w:hint="eastAsia"/>
          <w:iCs/>
          <w:color w:val="000000"/>
          <w:sz w:val="24"/>
          <w:szCs w:val="24"/>
        </w:rPr>
        <w:t xml:space="preserve"> (n=4)</w:t>
      </w:r>
      <w:r w:rsidR="00D523B5" w:rsidRPr="000D0B1E">
        <w:rPr>
          <w:rFonts w:ascii="Times New Roman" w:eastAsia="宋体" w:hAnsi="Times New Roman" w:cs="Times New Roman"/>
          <w:iCs/>
          <w:color w:val="000000"/>
          <w:sz w:val="24"/>
          <w:szCs w:val="24"/>
        </w:rPr>
        <w:t>.</w:t>
      </w:r>
    </w:p>
    <w:p w14:paraId="77C75BE6" w14:textId="77777777" w:rsidR="00706D89" w:rsidRDefault="00706D89" w:rsidP="00706D89">
      <w:pPr>
        <w:spacing w:beforeLines="50" w:before="156" w:afterLines="50" w:after="156"/>
        <w:jc w:val="center"/>
        <w:rPr>
          <w:rFonts w:ascii="Times New Roman" w:eastAsia="宋体" w:hAnsi="Times New Roman" w:cs="Times New Roman"/>
          <w:iCs/>
          <w:color w:val="000000"/>
          <w:sz w:val="24"/>
          <w:szCs w:val="24"/>
        </w:rPr>
      </w:pPr>
    </w:p>
    <w:p w14:paraId="6947F20A" w14:textId="78185A57" w:rsidR="000D0B1E" w:rsidRDefault="00B90852" w:rsidP="00706D89">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drawing>
          <wp:inline distT="0" distB="0" distL="0" distR="0" wp14:anchorId="594EAA46" wp14:editId="471E0507">
            <wp:extent cx="5274310" cy="2800985"/>
            <wp:effectExtent l="0" t="0" r="2540" b="0"/>
            <wp:docPr id="15845603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560330" name="图片 158456033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800985"/>
                    </a:xfrm>
                    <a:prstGeom prst="rect">
                      <a:avLst/>
                    </a:prstGeom>
                  </pic:spPr>
                </pic:pic>
              </a:graphicData>
            </a:graphic>
          </wp:inline>
        </w:drawing>
      </w:r>
    </w:p>
    <w:p w14:paraId="5985B8A1" w14:textId="19A75AF8" w:rsidR="000D0B1E" w:rsidRDefault="000D0B1E" w:rsidP="00706D89">
      <w:pPr>
        <w:spacing w:beforeLines="50" w:before="156" w:afterLines="50" w:after="156"/>
        <w:jc w:val="center"/>
        <w:rPr>
          <w:rFonts w:ascii="Times New Roman" w:eastAsia="宋体" w:hAnsi="Times New Roman" w:cs="Times New Roman"/>
          <w:iCs/>
          <w:color w:val="000000"/>
          <w:sz w:val="24"/>
          <w:szCs w:val="24"/>
        </w:rPr>
      </w:pPr>
      <w:r w:rsidRPr="000D0B1E">
        <w:rPr>
          <w:rFonts w:ascii="Times New Roman" w:eastAsia="宋体" w:hAnsi="Times New Roman" w:cs="Times New Roman"/>
          <w:b/>
          <w:bCs/>
          <w:iCs/>
          <w:color w:val="000000"/>
          <w:sz w:val="24"/>
          <w:szCs w:val="24"/>
        </w:rPr>
        <w:t xml:space="preserve">Supplementary Fig. </w:t>
      </w:r>
      <w:r w:rsidR="00666CA8">
        <w:rPr>
          <w:rFonts w:ascii="Times New Roman" w:eastAsia="宋体" w:hAnsi="Times New Roman" w:cs="Times New Roman" w:hint="eastAsia"/>
          <w:b/>
          <w:bCs/>
          <w:iCs/>
          <w:color w:val="000000"/>
          <w:sz w:val="24"/>
          <w:szCs w:val="24"/>
        </w:rPr>
        <w:t xml:space="preserve">9 </w:t>
      </w:r>
      <w:r w:rsidR="00B36D0A">
        <w:rPr>
          <w:rFonts w:ascii="Times New Roman" w:eastAsia="宋体" w:hAnsi="Times New Roman" w:cs="Times New Roman" w:hint="eastAsia"/>
          <w:b/>
          <w:bCs/>
          <w:iCs/>
          <w:color w:val="000000"/>
          <w:sz w:val="24"/>
          <w:szCs w:val="24"/>
        </w:rPr>
        <w:t>Live/Dead assay examine the b</w:t>
      </w:r>
      <w:r w:rsidR="00220821" w:rsidRPr="00220821">
        <w:rPr>
          <w:rFonts w:ascii="Times New Roman" w:eastAsia="宋体" w:hAnsi="Times New Roman" w:cs="Times New Roman"/>
          <w:b/>
          <w:bCs/>
          <w:iCs/>
          <w:color w:val="000000"/>
          <w:sz w:val="24"/>
          <w:szCs w:val="24"/>
        </w:rPr>
        <w:t>iosafety of PFC-73</w:t>
      </w:r>
      <w:r w:rsidR="00220821">
        <w:rPr>
          <w:rFonts w:ascii="Times New Roman" w:eastAsia="宋体" w:hAnsi="Times New Roman" w:cs="Times New Roman" w:hint="eastAsia"/>
          <w:b/>
          <w:bCs/>
          <w:iCs/>
          <w:color w:val="000000"/>
          <w:sz w:val="24"/>
          <w:szCs w:val="24"/>
        </w:rPr>
        <w:t xml:space="preserve"> (</w:t>
      </w:r>
      <w:r w:rsidR="00220821" w:rsidRPr="00220821">
        <w:rPr>
          <w:rFonts w:ascii="Times New Roman" w:eastAsia="宋体" w:hAnsi="Times New Roman" w:cs="Times New Roman" w:hint="eastAsia"/>
          <w:b/>
          <w:bCs/>
          <w:iCs/>
          <w:color w:val="000000"/>
          <w:sz w:val="24"/>
          <w:szCs w:val="24"/>
        </w:rPr>
        <w:t>50</w:t>
      </w:r>
      <w:r w:rsidR="00220821" w:rsidRPr="00220821">
        <w:rPr>
          <w:rFonts w:ascii="Times New Roman" w:eastAsia="宋体" w:hAnsi="Times New Roman" w:cs="Times New Roman"/>
          <w:b/>
          <w:bCs/>
          <w:iCs/>
          <w:color w:val="000000"/>
          <w:sz w:val="24"/>
          <w:szCs w:val="24"/>
        </w:rPr>
        <w:t>μ</w:t>
      </w:r>
      <w:r w:rsidR="00220821" w:rsidRPr="00220821">
        <w:rPr>
          <w:rFonts w:ascii="Times New Roman" w:eastAsia="宋体" w:hAnsi="Times New Roman" w:cs="Times New Roman" w:hint="eastAsia"/>
          <w:b/>
          <w:bCs/>
          <w:iCs/>
          <w:color w:val="000000"/>
          <w:sz w:val="24"/>
          <w:szCs w:val="24"/>
        </w:rPr>
        <w:t>g/mL)</w:t>
      </w:r>
      <w:r w:rsidR="00220821" w:rsidRPr="00220821">
        <w:rPr>
          <w:rFonts w:ascii="Times New Roman" w:eastAsia="宋体" w:hAnsi="Times New Roman" w:cs="Times New Roman"/>
          <w:b/>
          <w:bCs/>
          <w:iCs/>
          <w:color w:val="000000"/>
          <w:sz w:val="24"/>
          <w:szCs w:val="24"/>
        </w:rPr>
        <w:t>.</w:t>
      </w:r>
      <w:r w:rsidR="00220821">
        <w:rPr>
          <w:rFonts w:ascii="Times New Roman" w:eastAsia="宋体" w:hAnsi="Times New Roman" w:cs="Times New Roman" w:hint="eastAsia"/>
          <w:b/>
          <w:bCs/>
          <w:iCs/>
          <w:color w:val="000000"/>
          <w:sz w:val="24"/>
          <w:szCs w:val="24"/>
        </w:rPr>
        <w:t xml:space="preserve"> </w:t>
      </w:r>
      <w:r w:rsidRPr="000D0B1E">
        <w:rPr>
          <w:rFonts w:ascii="Times New Roman" w:eastAsia="宋体" w:hAnsi="Times New Roman" w:cs="Times New Roman"/>
          <w:iCs/>
          <w:color w:val="000000"/>
          <w:sz w:val="24"/>
          <w:szCs w:val="24"/>
        </w:rPr>
        <w:t>Calcein-AM/PI fluorescence staining to examine live/dead cells with PFC-73 treated</w:t>
      </w:r>
      <w:r w:rsidRPr="000D0B1E">
        <w:rPr>
          <w:rFonts w:ascii="Times New Roman" w:eastAsia="宋体" w:hAnsi="Times New Roman" w:cs="Times New Roman" w:hint="eastAsia"/>
          <w:iCs/>
          <w:color w:val="000000"/>
          <w:sz w:val="24"/>
          <w:szCs w:val="24"/>
        </w:rPr>
        <w:t xml:space="preserve"> for 72 h</w:t>
      </w:r>
      <w:r w:rsidRPr="000D0B1E">
        <w:rPr>
          <w:rFonts w:ascii="Times New Roman" w:eastAsia="宋体" w:hAnsi="Times New Roman" w:cs="Times New Roman"/>
          <w:iCs/>
          <w:color w:val="000000"/>
          <w:sz w:val="24"/>
          <w:szCs w:val="24"/>
        </w:rPr>
        <w:t>. Scale bar: 100 μm.</w:t>
      </w:r>
    </w:p>
    <w:p w14:paraId="1ED2346A" w14:textId="6BA222E5" w:rsidR="00D523B5" w:rsidRDefault="00B90852" w:rsidP="00D523B5">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lastRenderedPageBreak/>
        <w:drawing>
          <wp:inline distT="0" distB="0" distL="0" distR="0" wp14:anchorId="4621943E" wp14:editId="4F396601">
            <wp:extent cx="3213508" cy="3113086"/>
            <wp:effectExtent l="0" t="0" r="6350" b="0"/>
            <wp:docPr id="13942120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212033" name="图片 139421203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49841" cy="3148283"/>
                    </a:xfrm>
                    <a:prstGeom prst="rect">
                      <a:avLst/>
                    </a:prstGeom>
                  </pic:spPr>
                </pic:pic>
              </a:graphicData>
            </a:graphic>
          </wp:inline>
        </w:drawing>
      </w:r>
    </w:p>
    <w:p w14:paraId="7D6836D7" w14:textId="05B0C559" w:rsidR="00706D89" w:rsidRDefault="009C0981" w:rsidP="00706D89">
      <w:pPr>
        <w:spacing w:beforeLines="50" w:before="156" w:afterLines="50" w:after="156"/>
        <w:jc w:val="center"/>
        <w:rPr>
          <w:rFonts w:ascii="Times New Roman" w:eastAsia="宋体" w:hAnsi="Times New Roman" w:cs="Times New Roman"/>
          <w:iCs/>
          <w:color w:val="000000"/>
          <w:sz w:val="24"/>
          <w:szCs w:val="24"/>
        </w:rPr>
      </w:pPr>
      <w:r w:rsidRPr="009C0981">
        <w:rPr>
          <w:rFonts w:ascii="Times New Roman" w:eastAsia="宋体" w:hAnsi="Times New Roman" w:cs="Times New Roman"/>
          <w:b/>
          <w:bCs/>
          <w:iCs/>
          <w:color w:val="000000"/>
          <w:sz w:val="24"/>
          <w:szCs w:val="24"/>
        </w:rPr>
        <w:t>Supplementary Fig.</w:t>
      </w:r>
      <w:r w:rsidR="000D0B1E">
        <w:rPr>
          <w:rFonts w:ascii="Times New Roman" w:eastAsia="宋体" w:hAnsi="Times New Roman" w:cs="Times New Roman" w:hint="eastAsia"/>
          <w:b/>
          <w:bCs/>
          <w:iCs/>
          <w:color w:val="000000"/>
          <w:sz w:val="24"/>
          <w:szCs w:val="24"/>
        </w:rPr>
        <w:t xml:space="preserve"> </w:t>
      </w:r>
      <w:r w:rsidR="00666CA8">
        <w:rPr>
          <w:rFonts w:ascii="Times New Roman" w:eastAsia="宋体" w:hAnsi="Times New Roman" w:cs="Times New Roman" w:hint="eastAsia"/>
          <w:b/>
          <w:bCs/>
          <w:iCs/>
          <w:color w:val="000000"/>
          <w:sz w:val="24"/>
          <w:szCs w:val="24"/>
        </w:rPr>
        <w:t xml:space="preserve">10 </w:t>
      </w:r>
      <w:r w:rsidR="00B36D0A" w:rsidRPr="00B36D0A">
        <w:rPr>
          <w:rFonts w:ascii="Times New Roman" w:eastAsia="宋体" w:hAnsi="Times New Roman" w:cs="Times New Roman"/>
          <w:b/>
          <w:bCs/>
          <w:iCs/>
          <w:color w:val="000000"/>
          <w:sz w:val="24"/>
          <w:szCs w:val="24"/>
        </w:rPr>
        <w:t xml:space="preserve">The expression of </w:t>
      </w:r>
      <w:proofErr w:type="spellStart"/>
      <w:r w:rsidR="00B36D0A">
        <w:rPr>
          <w:rFonts w:ascii="Times New Roman" w:eastAsia="宋体" w:hAnsi="Times New Roman" w:cs="Times New Roman" w:hint="eastAsia"/>
          <w:b/>
          <w:bCs/>
          <w:iCs/>
          <w:color w:val="000000"/>
          <w:sz w:val="24"/>
          <w:szCs w:val="24"/>
        </w:rPr>
        <w:t>Vegf</w:t>
      </w:r>
      <w:proofErr w:type="spellEnd"/>
      <w:r w:rsidR="00B36D0A">
        <w:rPr>
          <w:rFonts w:ascii="Times New Roman" w:eastAsia="宋体" w:hAnsi="Times New Roman" w:cs="Times New Roman" w:hint="eastAsia"/>
          <w:b/>
          <w:bCs/>
          <w:iCs/>
          <w:color w:val="000000"/>
          <w:sz w:val="24"/>
          <w:szCs w:val="24"/>
        </w:rPr>
        <w:t xml:space="preserve"> </w:t>
      </w:r>
      <w:r w:rsidR="00B36D0A" w:rsidRPr="00B36D0A">
        <w:rPr>
          <w:rFonts w:ascii="Times New Roman" w:eastAsia="宋体" w:hAnsi="Times New Roman" w:cs="Times New Roman"/>
          <w:b/>
          <w:bCs/>
          <w:iCs/>
          <w:color w:val="000000"/>
          <w:sz w:val="24"/>
          <w:szCs w:val="24"/>
        </w:rPr>
        <w:t>was detected by RT-qPCR</w:t>
      </w:r>
      <w:r w:rsidR="00B36D0A">
        <w:rPr>
          <w:rFonts w:ascii="Times New Roman" w:eastAsia="宋体" w:hAnsi="Times New Roman" w:cs="Times New Roman" w:hint="eastAsia"/>
          <w:b/>
          <w:bCs/>
          <w:iCs/>
          <w:color w:val="000000"/>
          <w:sz w:val="24"/>
          <w:szCs w:val="24"/>
        </w:rPr>
        <w:t xml:space="preserve">. </w:t>
      </w:r>
      <w:r w:rsidR="00427855" w:rsidRPr="000D0B1E">
        <w:rPr>
          <w:rFonts w:ascii="Times New Roman" w:eastAsia="宋体" w:hAnsi="Times New Roman" w:cs="Times New Roman"/>
          <w:iCs/>
          <w:color w:val="000000"/>
          <w:sz w:val="24"/>
          <w:szCs w:val="24"/>
        </w:rPr>
        <w:t>mRNA expression level of Vegf after co-culture of HUVECs with PFC-73</w:t>
      </w:r>
      <w:r w:rsidRPr="000D0B1E">
        <w:rPr>
          <w:rFonts w:ascii="Times New Roman" w:eastAsia="宋体" w:hAnsi="Times New Roman" w:cs="Times New Roman" w:hint="eastAsia"/>
          <w:iCs/>
          <w:color w:val="000000"/>
          <w:sz w:val="24"/>
          <w:szCs w:val="24"/>
        </w:rPr>
        <w:t xml:space="preserve"> (n=3)</w:t>
      </w:r>
      <w:r w:rsidR="00427855" w:rsidRPr="000D0B1E">
        <w:rPr>
          <w:rFonts w:ascii="Times New Roman" w:eastAsia="宋体" w:hAnsi="Times New Roman" w:cs="Times New Roman"/>
          <w:iCs/>
          <w:color w:val="000000"/>
          <w:sz w:val="24"/>
          <w:szCs w:val="24"/>
        </w:rPr>
        <w:t>.</w:t>
      </w:r>
    </w:p>
    <w:p w14:paraId="5F86BD77" w14:textId="77777777" w:rsidR="00706D89" w:rsidRPr="000D0B1E" w:rsidRDefault="00706D89" w:rsidP="00706D89">
      <w:pPr>
        <w:spacing w:beforeLines="50" w:before="156" w:afterLines="50" w:after="156"/>
        <w:jc w:val="center"/>
        <w:rPr>
          <w:rFonts w:ascii="Times New Roman" w:eastAsia="宋体" w:hAnsi="Times New Roman" w:cs="Times New Roman"/>
          <w:iCs/>
          <w:color w:val="000000"/>
          <w:sz w:val="24"/>
          <w:szCs w:val="24"/>
        </w:rPr>
      </w:pPr>
    </w:p>
    <w:p w14:paraId="6DC599A8" w14:textId="6AC0525D" w:rsidR="00EC6C28" w:rsidRDefault="00B90852" w:rsidP="0067648A">
      <w:pPr>
        <w:spacing w:line="480" w:lineRule="auto"/>
        <w:jc w:val="center"/>
        <w:rPr>
          <w:rFonts w:ascii="Times New Roman" w:eastAsia="宋体" w:hAnsi="Times New Roman" w:cs="Times New Roman"/>
          <w:i/>
          <w:color w:val="000000"/>
          <w:sz w:val="24"/>
          <w:szCs w:val="24"/>
        </w:rPr>
      </w:pPr>
      <w:r>
        <w:rPr>
          <w:rFonts w:ascii="Times New Roman" w:eastAsia="宋体" w:hAnsi="Times New Roman" w:cs="Times New Roman"/>
          <w:i/>
          <w:noProof/>
          <w:color w:val="000000"/>
          <w:sz w:val="24"/>
          <w:szCs w:val="24"/>
        </w:rPr>
        <w:drawing>
          <wp:inline distT="0" distB="0" distL="0" distR="0" wp14:anchorId="6F2499C4" wp14:editId="4CDAEC87">
            <wp:extent cx="3195754" cy="3743598"/>
            <wp:effectExtent l="0" t="0" r="5080" b="0"/>
            <wp:docPr id="5795910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91026" name="图片 57959102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07908" cy="3757835"/>
                    </a:xfrm>
                    <a:prstGeom prst="rect">
                      <a:avLst/>
                    </a:prstGeom>
                  </pic:spPr>
                </pic:pic>
              </a:graphicData>
            </a:graphic>
          </wp:inline>
        </w:drawing>
      </w:r>
    </w:p>
    <w:p w14:paraId="1B8B5B49" w14:textId="680B0D4D" w:rsidR="00683C34" w:rsidRDefault="009C0981" w:rsidP="00706D89">
      <w:pPr>
        <w:spacing w:beforeLines="50" w:before="156" w:afterLines="50" w:after="156"/>
        <w:jc w:val="center"/>
        <w:rPr>
          <w:rFonts w:ascii="Times New Roman" w:eastAsia="宋体" w:hAnsi="Times New Roman" w:cs="Times New Roman"/>
          <w:iCs/>
          <w:color w:val="000000"/>
          <w:sz w:val="24"/>
          <w:szCs w:val="24"/>
        </w:rPr>
      </w:pPr>
      <w:r w:rsidRPr="009C0981">
        <w:rPr>
          <w:rFonts w:ascii="Times New Roman" w:eastAsia="宋体" w:hAnsi="Times New Roman" w:cs="Times New Roman"/>
          <w:b/>
          <w:bCs/>
          <w:iCs/>
          <w:color w:val="000000"/>
          <w:sz w:val="24"/>
          <w:szCs w:val="24"/>
        </w:rPr>
        <w:t>Supplementary Fig.</w:t>
      </w:r>
      <w:r w:rsidRPr="009C0981">
        <w:rPr>
          <w:rFonts w:ascii="Times New Roman" w:eastAsia="宋体" w:hAnsi="Times New Roman" w:cs="Times New Roman" w:hint="eastAsia"/>
          <w:b/>
          <w:bCs/>
          <w:iCs/>
          <w:color w:val="000000"/>
          <w:sz w:val="24"/>
          <w:szCs w:val="24"/>
        </w:rPr>
        <w:t xml:space="preserve"> </w:t>
      </w:r>
      <w:r w:rsidR="00666CA8">
        <w:rPr>
          <w:rFonts w:ascii="Times New Roman" w:eastAsia="宋体" w:hAnsi="Times New Roman" w:cs="Times New Roman" w:hint="eastAsia"/>
          <w:b/>
          <w:bCs/>
          <w:iCs/>
          <w:color w:val="000000"/>
          <w:sz w:val="24"/>
          <w:szCs w:val="24"/>
        </w:rPr>
        <w:t>11</w:t>
      </w:r>
      <w:r w:rsidR="000D0B1E">
        <w:rPr>
          <w:rFonts w:ascii="Times New Roman" w:eastAsia="宋体" w:hAnsi="Times New Roman" w:cs="Times New Roman" w:hint="eastAsia"/>
          <w:b/>
          <w:bCs/>
          <w:iCs/>
          <w:color w:val="000000"/>
          <w:sz w:val="24"/>
          <w:szCs w:val="24"/>
        </w:rPr>
        <w:t xml:space="preserve"> </w:t>
      </w:r>
      <w:r w:rsidR="00B36D0A" w:rsidRPr="00B36D0A">
        <w:rPr>
          <w:rFonts w:ascii="Times New Roman" w:eastAsia="宋体" w:hAnsi="Times New Roman" w:cs="Times New Roman"/>
          <w:b/>
          <w:bCs/>
          <w:iCs/>
          <w:color w:val="000000"/>
          <w:sz w:val="24"/>
          <w:szCs w:val="24"/>
        </w:rPr>
        <w:t>The expression of IL-1β</w:t>
      </w:r>
      <w:r w:rsidR="00B36D0A">
        <w:rPr>
          <w:rFonts w:ascii="Times New Roman" w:eastAsia="宋体" w:hAnsi="Times New Roman" w:cs="Times New Roman" w:hint="eastAsia"/>
          <w:iCs/>
          <w:color w:val="000000"/>
          <w:sz w:val="24"/>
          <w:szCs w:val="24"/>
        </w:rPr>
        <w:t xml:space="preserve"> </w:t>
      </w:r>
      <w:r w:rsidR="00B36D0A" w:rsidRPr="00B36D0A">
        <w:rPr>
          <w:rFonts w:ascii="Times New Roman" w:eastAsia="宋体" w:hAnsi="Times New Roman" w:cs="Times New Roman"/>
          <w:b/>
          <w:bCs/>
          <w:iCs/>
          <w:color w:val="000000"/>
          <w:sz w:val="24"/>
          <w:szCs w:val="24"/>
        </w:rPr>
        <w:t>was detected by RT-qPCR</w:t>
      </w:r>
      <w:r w:rsidR="00B36D0A">
        <w:rPr>
          <w:rFonts w:ascii="Times New Roman" w:eastAsia="宋体" w:hAnsi="Times New Roman" w:cs="Times New Roman" w:hint="eastAsia"/>
          <w:b/>
          <w:bCs/>
          <w:iCs/>
          <w:color w:val="000000"/>
          <w:sz w:val="24"/>
          <w:szCs w:val="24"/>
        </w:rPr>
        <w:t xml:space="preserve">. </w:t>
      </w:r>
      <w:r w:rsidR="0067648A" w:rsidRPr="000D0B1E">
        <w:rPr>
          <w:rFonts w:ascii="Times New Roman" w:eastAsia="宋体" w:hAnsi="Times New Roman" w:cs="Times New Roman"/>
          <w:iCs/>
          <w:color w:val="000000"/>
          <w:sz w:val="24"/>
          <w:szCs w:val="24"/>
        </w:rPr>
        <w:t xml:space="preserve">Relative mRNA levels of </w:t>
      </w:r>
      <w:r w:rsidR="0067648A" w:rsidRPr="00B36D0A">
        <w:rPr>
          <w:rFonts w:ascii="Times New Roman" w:eastAsia="宋体" w:hAnsi="Times New Roman" w:cs="Times New Roman"/>
          <w:iCs/>
          <w:color w:val="000000"/>
          <w:sz w:val="24"/>
          <w:szCs w:val="24"/>
        </w:rPr>
        <w:t>IL-1β</w:t>
      </w:r>
      <w:r w:rsidR="0067648A" w:rsidRPr="000D0B1E">
        <w:rPr>
          <w:rFonts w:ascii="Times New Roman" w:eastAsia="宋体" w:hAnsi="Times New Roman" w:cs="Times New Roman"/>
          <w:iCs/>
          <w:color w:val="000000"/>
          <w:sz w:val="24"/>
          <w:szCs w:val="24"/>
        </w:rPr>
        <w:t xml:space="preserve"> in HUVECs treated with PBS, LPS, LPS plus PFC-73 or PFC-73</w:t>
      </w:r>
      <w:r w:rsidRPr="000D0B1E">
        <w:rPr>
          <w:rFonts w:ascii="Times New Roman" w:eastAsia="宋体" w:hAnsi="Times New Roman" w:cs="Times New Roman" w:hint="eastAsia"/>
          <w:iCs/>
          <w:color w:val="000000"/>
          <w:sz w:val="24"/>
          <w:szCs w:val="24"/>
        </w:rPr>
        <w:t xml:space="preserve"> (n=3)</w:t>
      </w:r>
      <w:r w:rsidR="0067648A" w:rsidRPr="000D0B1E">
        <w:rPr>
          <w:rFonts w:ascii="Times New Roman" w:eastAsia="宋体" w:hAnsi="Times New Roman" w:cs="Times New Roman"/>
          <w:iCs/>
          <w:color w:val="000000"/>
          <w:sz w:val="24"/>
          <w:szCs w:val="24"/>
        </w:rPr>
        <w:t>.</w:t>
      </w:r>
    </w:p>
    <w:p w14:paraId="5686981A" w14:textId="5D1CFF89" w:rsidR="00061FC9" w:rsidRDefault="00B90852" w:rsidP="00706D89">
      <w:pPr>
        <w:spacing w:line="480" w:lineRule="auto"/>
        <w:jc w:val="center"/>
        <w:rPr>
          <w:rFonts w:ascii="Times New Roman" w:eastAsia="宋体" w:hAnsi="Times New Roman" w:cs="Times New Roman"/>
          <w:b/>
          <w:bCs/>
          <w:iCs/>
          <w:color w:val="000000"/>
          <w:sz w:val="24"/>
          <w:szCs w:val="24"/>
        </w:rPr>
      </w:pPr>
      <w:r>
        <w:rPr>
          <w:rFonts w:ascii="Times New Roman" w:eastAsia="宋体" w:hAnsi="Times New Roman" w:cs="Times New Roman"/>
          <w:b/>
          <w:bCs/>
          <w:iCs/>
          <w:noProof/>
          <w:color w:val="000000"/>
          <w:sz w:val="24"/>
          <w:szCs w:val="24"/>
        </w:rPr>
        <w:lastRenderedPageBreak/>
        <w:drawing>
          <wp:inline distT="0" distB="0" distL="0" distR="0" wp14:anchorId="3C840D3A" wp14:editId="472D0DB6">
            <wp:extent cx="5274310" cy="6475730"/>
            <wp:effectExtent l="0" t="0" r="2540" b="1270"/>
            <wp:docPr id="94500735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007354" name="图片 94500735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6475730"/>
                    </a:xfrm>
                    <a:prstGeom prst="rect">
                      <a:avLst/>
                    </a:prstGeom>
                  </pic:spPr>
                </pic:pic>
              </a:graphicData>
            </a:graphic>
          </wp:inline>
        </w:drawing>
      </w:r>
    </w:p>
    <w:p w14:paraId="27A3EB4C" w14:textId="12F53CED" w:rsidR="00061FC9" w:rsidRDefault="000D0B1E" w:rsidP="00706D89">
      <w:pPr>
        <w:spacing w:beforeLines="50" w:before="156" w:afterLines="50" w:after="156"/>
        <w:jc w:val="center"/>
        <w:rPr>
          <w:rFonts w:ascii="Times New Roman" w:eastAsia="宋体" w:hAnsi="Times New Roman" w:cs="Times New Roman"/>
          <w:iCs/>
          <w:color w:val="000000"/>
          <w:sz w:val="24"/>
          <w:szCs w:val="24"/>
        </w:rPr>
      </w:pPr>
      <w:r w:rsidRPr="009C0981">
        <w:rPr>
          <w:rFonts w:ascii="Times New Roman" w:eastAsia="宋体" w:hAnsi="Times New Roman" w:cs="Times New Roman"/>
          <w:b/>
          <w:bCs/>
          <w:iCs/>
          <w:color w:val="000000"/>
          <w:sz w:val="24"/>
          <w:szCs w:val="24"/>
        </w:rPr>
        <w:t xml:space="preserve">Supplementary Fig. </w:t>
      </w:r>
      <w:r w:rsidR="00666CA8">
        <w:rPr>
          <w:rFonts w:ascii="Times New Roman" w:eastAsia="宋体" w:hAnsi="Times New Roman" w:cs="Times New Roman" w:hint="eastAsia"/>
          <w:b/>
          <w:bCs/>
          <w:iCs/>
          <w:color w:val="000000"/>
          <w:sz w:val="24"/>
          <w:szCs w:val="24"/>
        </w:rPr>
        <w:t>12</w:t>
      </w:r>
      <w:r>
        <w:rPr>
          <w:rFonts w:ascii="Times New Roman" w:eastAsia="宋体" w:hAnsi="Times New Roman" w:cs="Times New Roman" w:hint="eastAsia"/>
          <w:b/>
          <w:bCs/>
          <w:iCs/>
          <w:color w:val="000000"/>
          <w:sz w:val="24"/>
          <w:szCs w:val="24"/>
        </w:rPr>
        <w:t xml:space="preserve"> </w:t>
      </w:r>
      <w:r w:rsidR="00061FC9" w:rsidRPr="009013A9">
        <w:rPr>
          <w:rFonts w:ascii="Times New Roman" w:eastAsia="宋体" w:hAnsi="Times New Roman" w:cs="Times New Roman"/>
          <w:b/>
          <w:bCs/>
          <w:iCs/>
          <w:color w:val="000000"/>
          <w:sz w:val="24"/>
          <w:szCs w:val="24"/>
        </w:rPr>
        <w:t xml:space="preserve">Biosafety of </w:t>
      </w:r>
      <w:r>
        <w:rPr>
          <w:rFonts w:ascii="Times New Roman" w:eastAsia="宋体" w:hAnsi="Times New Roman" w:cs="Times New Roman" w:hint="eastAsia"/>
          <w:b/>
          <w:bCs/>
          <w:iCs/>
          <w:color w:val="000000"/>
          <w:sz w:val="24"/>
          <w:szCs w:val="24"/>
        </w:rPr>
        <w:t xml:space="preserve">PFC-73 and </w:t>
      </w:r>
      <w:r w:rsidR="00061FC9" w:rsidRPr="009013A9">
        <w:rPr>
          <w:rFonts w:ascii="Times New Roman" w:eastAsia="宋体" w:hAnsi="Times New Roman" w:cs="Times New Roman"/>
          <w:b/>
          <w:bCs/>
          <w:iCs/>
          <w:color w:val="000000"/>
          <w:sz w:val="24"/>
          <w:szCs w:val="24"/>
        </w:rPr>
        <w:t>PMMA@PFC-73 membrane</w:t>
      </w:r>
      <w:r w:rsidR="00061FC9">
        <w:rPr>
          <w:rFonts w:ascii="Times New Roman" w:eastAsia="宋体" w:hAnsi="Times New Roman" w:cs="Times New Roman" w:hint="eastAsia"/>
          <w:b/>
          <w:bCs/>
          <w:iCs/>
          <w:color w:val="000000"/>
          <w:sz w:val="24"/>
          <w:szCs w:val="24"/>
        </w:rPr>
        <w:t>.</w:t>
      </w:r>
      <w:r w:rsidR="00061FC9">
        <w:rPr>
          <w:rFonts w:ascii="Times New Roman" w:eastAsia="宋体" w:hAnsi="Times New Roman" w:cs="Times New Roman"/>
          <w:b/>
          <w:bCs/>
          <w:iCs/>
          <w:color w:val="000000"/>
          <w:sz w:val="24"/>
          <w:szCs w:val="24"/>
        </w:rPr>
        <w:t xml:space="preserve"> </w:t>
      </w:r>
      <w:r w:rsidR="00061FC9" w:rsidRPr="000D0B1E">
        <w:rPr>
          <w:rFonts w:ascii="Times New Roman" w:eastAsia="宋体" w:hAnsi="Times New Roman" w:cs="Times New Roman"/>
          <w:b/>
          <w:bCs/>
          <w:iCs/>
          <w:color w:val="000000"/>
          <w:sz w:val="24"/>
          <w:szCs w:val="24"/>
        </w:rPr>
        <w:t xml:space="preserve">a </w:t>
      </w:r>
      <w:r w:rsidR="00061FC9" w:rsidRPr="000D0B1E">
        <w:rPr>
          <w:rFonts w:ascii="Times New Roman" w:eastAsia="宋体" w:hAnsi="Times New Roman" w:cs="Times New Roman"/>
          <w:iCs/>
          <w:color w:val="000000"/>
          <w:sz w:val="24"/>
          <w:szCs w:val="24"/>
        </w:rPr>
        <w:t>Blood routine analysis of mice treated with different materials</w:t>
      </w:r>
      <w:r>
        <w:rPr>
          <w:rFonts w:ascii="Times New Roman" w:eastAsia="宋体" w:hAnsi="Times New Roman" w:cs="Times New Roman" w:hint="eastAsia"/>
          <w:iCs/>
          <w:color w:val="000000"/>
          <w:sz w:val="24"/>
          <w:szCs w:val="24"/>
        </w:rPr>
        <w:t xml:space="preserve"> (n=3)</w:t>
      </w:r>
      <w:r w:rsidR="00061FC9" w:rsidRPr="000D0B1E">
        <w:rPr>
          <w:rFonts w:ascii="Times New Roman" w:eastAsia="宋体" w:hAnsi="Times New Roman" w:cs="Times New Roman"/>
          <w:iCs/>
          <w:color w:val="000000"/>
          <w:sz w:val="24"/>
          <w:szCs w:val="24"/>
        </w:rPr>
        <w:t>.</w:t>
      </w:r>
      <w:r w:rsidR="00061FC9" w:rsidRPr="000D0B1E">
        <w:rPr>
          <w:rFonts w:ascii="Times New Roman" w:eastAsia="宋体" w:hAnsi="Times New Roman" w:cs="Times New Roman"/>
          <w:b/>
          <w:bCs/>
          <w:iCs/>
          <w:color w:val="000000"/>
          <w:sz w:val="24"/>
          <w:szCs w:val="24"/>
        </w:rPr>
        <w:t xml:space="preserve"> b </w:t>
      </w:r>
      <w:r w:rsidR="00061FC9" w:rsidRPr="000D0B1E">
        <w:rPr>
          <w:rFonts w:ascii="Times New Roman" w:eastAsia="宋体" w:hAnsi="Times New Roman" w:cs="Times New Roman"/>
          <w:iCs/>
          <w:color w:val="000000"/>
          <w:sz w:val="24"/>
          <w:szCs w:val="24"/>
        </w:rPr>
        <w:t>H&amp;E staining of the major organs from mice receiving treatments</w:t>
      </w:r>
      <w:r w:rsidR="00061FC9" w:rsidRPr="000D0B1E">
        <w:rPr>
          <w:rFonts w:ascii="Times New Roman" w:eastAsia="宋体" w:hAnsi="Times New Roman" w:cs="Times New Roman" w:hint="eastAsia"/>
          <w:iCs/>
          <w:color w:val="000000"/>
          <w:sz w:val="24"/>
          <w:szCs w:val="24"/>
        </w:rPr>
        <w:t>.</w:t>
      </w:r>
      <w:r w:rsidR="00DA5291" w:rsidRPr="00DA5291">
        <w:rPr>
          <w:rFonts w:ascii="Times New Roman" w:hAnsi="Times New Roman" w:cs="Times New Roman" w:hint="eastAsia"/>
          <w:color w:val="000000"/>
          <w:kern w:val="0"/>
          <w:sz w:val="24"/>
          <w:szCs w:val="24"/>
        </w:rPr>
        <w:t xml:space="preserve"> </w:t>
      </w:r>
      <w:r w:rsidR="00DA5291">
        <w:rPr>
          <w:rFonts w:ascii="Times New Roman" w:hAnsi="Times New Roman" w:cs="Times New Roman" w:hint="eastAsia"/>
          <w:color w:val="000000"/>
          <w:kern w:val="0"/>
          <w:sz w:val="24"/>
          <w:szCs w:val="24"/>
        </w:rPr>
        <w:t>S</w:t>
      </w:r>
      <w:r w:rsidR="00DA5291" w:rsidRPr="00BA190F">
        <w:rPr>
          <w:rFonts w:ascii="Times New Roman" w:hAnsi="Times New Roman" w:cs="Times New Roman"/>
          <w:color w:val="000000"/>
          <w:kern w:val="0"/>
          <w:sz w:val="24"/>
          <w:szCs w:val="24"/>
        </w:rPr>
        <w:t>cale bar</w:t>
      </w:r>
      <w:r w:rsidR="00DA5291">
        <w:rPr>
          <w:rFonts w:ascii="Times New Roman" w:hAnsi="Times New Roman" w:cs="Times New Roman" w:hint="eastAsia"/>
          <w:color w:val="000000"/>
          <w:kern w:val="0"/>
          <w:sz w:val="24"/>
          <w:szCs w:val="24"/>
        </w:rPr>
        <w:t xml:space="preserve">: 100 </w:t>
      </w:r>
      <w:r w:rsidR="00DA5291" w:rsidRPr="00BA190F">
        <w:rPr>
          <w:rFonts w:ascii="Times New Roman" w:eastAsia="等线" w:hAnsi="Times New Roman" w:cs="Times New Roman"/>
          <w:color w:val="000000"/>
          <w:kern w:val="0"/>
          <w:sz w:val="24"/>
          <w:szCs w:val="24"/>
        </w:rPr>
        <w:t>μ</w:t>
      </w:r>
      <w:r w:rsidR="00DA5291" w:rsidRPr="00BA190F">
        <w:rPr>
          <w:rFonts w:ascii="Times New Roman" w:hAnsi="Times New Roman" w:cs="Times New Roman"/>
          <w:color w:val="000000"/>
          <w:kern w:val="0"/>
          <w:sz w:val="24"/>
          <w:szCs w:val="24"/>
        </w:rPr>
        <w:t>m</w:t>
      </w:r>
      <w:r w:rsidR="00DA5291" w:rsidRPr="00986252">
        <w:rPr>
          <w:rFonts w:ascii="Times New Roman" w:eastAsia="MS Mincho" w:hAnsi="Times New Roman" w:cs="Times New Roman" w:hint="eastAsia"/>
          <w:color w:val="000000"/>
          <w:kern w:val="0"/>
          <w:sz w:val="24"/>
          <w:szCs w:val="24"/>
          <w:lang w:eastAsia="ja-JP"/>
        </w:rPr>
        <w:t>.</w:t>
      </w:r>
    </w:p>
    <w:p w14:paraId="066C7FAC" w14:textId="103B605D" w:rsidR="006F13ED" w:rsidRDefault="00B90852" w:rsidP="00706D89">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lastRenderedPageBreak/>
        <w:drawing>
          <wp:inline distT="0" distB="0" distL="0" distR="0" wp14:anchorId="50EC8549" wp14:editId="0A3C5246">
            <wp:extent cx="5274310" cy="2532380"/>
            <wp:effectExtent l="0" t="0" r="2540" b="1270"/>
            <wp:docPr id="183034076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340769" name="图片 183034076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532380"/>
                    </a:xfrm>
                    <a:prstGeom prst="rect">
                      <a:avLst/>
                    </a:prstGeom>
                  </pic:spPr>
                </pic:pic>
              </a:graphicData>
            </a:graphic>
          </wp:inline>
        </w:drawing>
      </w:r>
    </w:p>
    <w:p w14:paraId="6F94EE75" w14:textId="48025453" w:rsidR="00683C34" w:rsidRDefault="00DA5291" w:rsidP="00706D89">
      <w:pPr>
        <w:spacing w:beforeLines="50" w:before="156" w:afterLines="50" w:after="156"/>
        <w:jc w:val="center"/>
        <w:rPr>
          <w:rFonts w:ascii="Times New Roman" w:eastAsia="宋体" w:hAnsi="Times New Roman" w:cs="Times New Roman"/>
          <w:iCs/>
          <w:color w:val="000000"/>
          <w:sz w:val="24"/>
          <w:szCs w:val="24"/>
        </w:rPr>
      </w:pPr>
      <w:r w:rsidRPr="00DA5291">
        <w:rPr>
          <w:rFonts w:ascii="Times New Roman" w:eastAsia="宋体" w:hAnsi="Times New Roman" w:cs="Times New Roman"/>
          <w:b/>
          <w:bCs/>
          <w:iCs/>
          <w:color w:val="000000"/>
          <w:sz w:val="24"/>
          <w:szCs w:val="24"/>
        </w:rPr>
        <w:t xml:space="preserve">Supplementary Fig. </w:t>
      </w:r>
      <w:r w:rsidR="00666CA8">
        <w:rPr>
          <w:rFonts w:ascii="Times New Roman" w:eastAsia="宋体" w:hAnsi="Times New Roman" w:cs="Times New Roman" w:hint="eastAsia"/>
          <w:b/>
          <w:bCs/>
          <w:iCs/>
          <w:color w:val="000000"/>
          <w:sz w:val="24"/>
          <w:szCs w:val="24"/>
        </w:rPr>
        <w:t>13</w:t>
      </w:r>
      <w:r w:rsidR="00B36D0A">
        <w:rPr>
          <w:rFonts w:ascii="Times New Roman" w:eastAsia="宋体" w:hAnsi="Times New Roman" w:cs="Times New Roman" w:hint="eastAsia"/>
          <w:b/>
          <w:bCs/>
          <w:iCs/>
          <w:color w:val="000000"/>
          <w:sz w:val="24"/>
          <w:szCs w:val="24"/>
        </w:rPr>
        <w:t xml:space="preserve"> P</w:t>
      </w:r>
      <w:r w:rsidR="00B36D0A" w:rsidRPr="00B36D0A">
        <w:rPr>
          <w:rFonts w:ascii="Times New Roman" w:eastAsia="宋体" w:hAnsi="Times New Roman" w:cs="Times New Roman"/>
          <w:b/>
          <w:bCs/>
          <w:iCs/>
          <w:color w:val="000000"/>
          <w:sz w:val="24"/>
          <w:szCs w:val="24"/>
        </w:rPr>
        <w:t>CA and heat map of different genes between the three groups</w:t>
      </w:r>
      <w:r w:rsidR="00B36D0A">
        <w:rPr>
          <w:rFonts w:ascii="Times New Roman" w:eastAsia="宋体" w:hAnsi="Times New Roman" w:cs="Times New Roman" w:hint="eastAsia"/>
          <w:b/>
          <w:bCs/>
          <w:iCs/>
          <w:color w:val="000000"/>
          <w:sz w:val="24"/>
          <w:szCs w:val="24"/>
        </w:rPr>
        <w:t>.</w:t>
      </w:r>
      <w:r w:rsidR="00096C48" w:rsidRPr="006E54CF">
        <w:rPr>
          <w:rFonts w:ascii="Times New Roman" w:eastAsia="宋体" w:hAnsi="Times New Roman" w:cs="Times New Roman"/>
          <w:iCs/>
          <w:color w:val="000000"/>
          <w:sz w:val="24"/>
          <w:szCs w:val="24"/>
        </w:rPr>
        <w:t xml:space="preserve"> </w:t>
      </w:r>
      <w:r w:rsidR="006E54CF" w:rsidRPr="00DA5291">
        <w:rPr>
          <w:rFonts w:ascii="Times New Roman" w:eastAsia="宋体" w:hAnsi="Times New Roman" w:cs="Times New Roman"/>
          <w:b/>
          <w:bCs/>
          <w:iCs/>
          <w:color w:val="000000"/>
          <w:sz w:val="24"/>
          <w:szCs w:val="24"/>
        </w:rPr>
        <w:t>a</w:t>
      </w:r>
      <w:r w:rsidR="006E54CF">
        <w:rPr>
          <w:rFonts w:ascii="Times New Roman" w:eastAsia="宋体" w:hAnsi="Times New Roman" w:cs="Times New Roman"/>
          <w:b/>
          <w:bCs/>
          <w:iCs/>
          <w:color w:val="000000"/>
          <w:sz w:val="24"/>
          <w:szCs w:val="24"/>
        </w:rPr>
        <w:t xml:space="preserve"> </w:t>
      </w:r>
      <w:r w:rsidR="006E54CF" w:rsidRPr="006E54CF">
        <w:rPr>
          <w:rFonts w:ascii="Times New Roman" w:eastAsia="宋体" w:hAnsi="Times New Roman" w:cs="Times New Roman"/>
          <w:iCs/>
          <w:color w:val="000000"/>
          <w:sz w:val="24"/>
          <w:szCs w:val="24"/>
        </w:rPr>
        <w:t>Principal component analysis</w:t>
      </w:r>
      <w:r w:rsidR="006E54CF">
        <w:rPr>
          <w:rFonts w:ascii="Times New Roman" w:eastAsia="宋体" w:hAnsi="Times New Roman" w:cs="Times New Roman"/>
          <w:iCs/>
          <w:color w:val="000000"/>
          <w:sz w:val="24"/>
          <w:szCs w:val="24"/>
        </w:rPr>
        <w:t xml:space="preserve"> </w:t>
      </w:r>
      <w:r w:rsidR="006E54CF">
        <w:rPr>
          <w:rFonts w:ascii="Times New Roman" w:eastAsia="MS Mincho" w:hAnsi="Times New Roman" w:cs="Times New Roman"/>
          <w:color w:val="000000"/>
          <w:kern w:val="0"/>
          <w:sz w:val="24"/>
          <w:szCs w:val="24"/>
          <w:lang w:eastAsia="ja-JP"/>
        </w:rPr>
        <w:t>(PCA)</w:t>
      </w:r>
      <w:r w:rsidR="006E54CF" w:rsidRPr="006E54CF">
        <w:rPr>
          <w:rFonts w:ascii="Times New Roman" w:eastAsia="宋体" w:hAnsi="Times New Roman" w:cs="Times New Roman"/>
          <w:iCs/>
          <w:color w:val="000000"/>
          <w:sz w:val="24"/>
          <w:szCs w:val="24"/>
        </w:rPr>
        <w:t>.</w:t>
      </w:r>
      <w:r w:rsidR="006E54CF" w:rsidRPr="006E54CF">
        <w:rPr>
          <w:rFonts w:ascii="Times New Roman" w:eastAsia="宋体" w:hAnsi="Times New Roman" w:cs="Times New Roman"/>
          <w:b/>
          <w:bCs/>
          <w:iCs/>
          <w:color w:val="000000"/>
          <w:sz w:val="24"/>
          <w:szCs w:val="24"/>
        </w:rPr>
        <w:t xml:space="preserve"> </w:t>
      </w:r>
      <w:r w:rsidR="006E54CF" w:rsidRPr="00DA5291">
        <w:rPr>
          <w:rFonts w:ascii="Times New Roman" w:eastAsia="宋体" w:hAnsi="Times New Roman" w:cs="Times New Roman"/>
          <w:b/>
          <w:bCs/>
          <w:iCs/>
          <w:color w:val="000000"/>
          <w:sz w:val="24"/>
          <w:szCs w:val="24"/>
        </w:rPr>
        <w:t>b</w:t>
      </w:r>
      <w:r w:rsidR="006E54CF" w:rsidRPr="006E54CF">
        <w:rPr>
          <w:rFonts w:ascii="Times New Roman" w:eastAsia="宋体" w:hAnsi="Times New Roman" w:cs="Times New Roman"/>
          <w:iCs/>
          <w:color w:val="000000"/>
          <w:sz w:val="24"/>
          <w:szCs w:val="24"/>
        </w:rPr>
        <w:t xml:space="preserve"> Heatmap analysis of differentially expressed genes (DEGs)</w:t>
      </w:r>
      <w:r w:rsidR="006E54CF">
        <w:rPr>
          <w:rFonts w:ascii="Times New Roman" w:eastAsia="宋体" w:hAnsi="Times New Roman" w:cs="Times New Roman"/>
          <w:iCs/>
          <w:color w:val="000000"/>
          <w:sz w:val="24"/>
          <w:szCs w:val="24"/>
        </w:rPr>
        <w:t>.</w:t>
      </w:r>
    </w:p>
    <w:p w14:paraId="03E82F08" w14:textId="40FFDBD3" w:rsidR="00DA5291" w:rsidRDefault="00B90852" w:rsidP="004B48D1">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drawing>
          <wp:inline distT="0" distB="0" distL="0" distR="0" wp14:anchorId="32A1161B" wp14:editId="590E0756">
            <wp:extent cx="5274310" cy="3767455"/>
            <wp:effectExtent l="0" t="0" r="2540" b="4445"/>
            <wp:docPr id="213447928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479284" name="图片 213447928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767455"/>
                    </a:xfrm>
                    <a:prstGeom prst="rect">
                      <a:avLst/>
                    </a:prstGeom>
                  </pic:spPr>
                </pic:pic>
              </a:graphicData>
            </a:graphic>
          </wp:inline>
        </w:drawing>
      </w:r>
    </w:p>
    <w:p w14:paraId="0CB91739" w14:textId="2155835B" w:rsidR="00DA5291" w:rsidRDefault="00DA5291" w:rsidP="00706D89">
      <w:pPr>
        <w:spacing w:beforeLines="50" w:before="156" w:afterLines="50" w:after="156"/>
        <w:jc w:val="center"/>
        <w:rPr>
          <w:rFonts w:ascii="Times New Roman" w:eastAsia="宋体" w:hAnsi="Times New Roman" w:cs="Times New Roman"/>
          <w:iCs/>
          <w:color w:val="000000"/>
          <w:sz w:val="24"/>
          <w:szCs w:val="24"/>
        </w:rPr>
      </w:pPr>
      <w:r w:rsidRPr="00DA5291">
        <w:rPr>
          <w:rFonts w:ascii="Times New Roman" w:eastAsia="宋体" w:hAnsi="Times New Roman" w:cs="Times New Roman"/>
          <w:b/>
          <w:bCs/>
          <w:iCs/>
          <w:color w:val="000000"/>
          <w:sz w:val="24"/>
          <w:szCs w:val="24"/>
        </w:rPr>
        <w:t xml:space="preserve">Supplementary Fig. </w:t>
      </w:r>
      <w:r>
        <w:rPr>
          <w:rFonts w:ascii="Times New Roman" w:eastAsia="宋体" w:hAnsi="Times New Roman" w:cs="Times New Roman" w:hint="eastAsia"/>
          <w:b/>
          <w:bCs/>
          <w:iCs/>
          <w:color w:val="000000"/>
          <w:sz w:val="24"/>
          <w:szCs w:val="24"/>
        </w:rPr>
        <w:t>1</w:t>
      </w:r>
      <w:r w:rsidR="00666CA8">
        <w:rPr>
          <w:rFonts w:ascii="Times New Roman" w:eastAsia="宋体" w:hAnsi="Times New Roman" w:cs="Times New Roman" w:hint="eastAsia"/>
          <w:b/>
          <w:bCs/>
          <w:iCs/>
          <w:color w:val="000000"/>
          <w:sz w:val="24"/>
          <w:szCs w:val="24"/>
        </w:rPr>
        <w:t>4</w:t>
      </w:r>
      <w:r>
        <w:rPr>
          <w:rFonts w:ascii="Times New Roman" w:eastAsia="宋体" w:hAnsi="Times New Roman" w:cs="Times New Roman" w:hint="eastAsia"/>
          <w:b/>
          <w:bCs/>
          <w:iCs/>
          <w:color w:val="000000"/>
          <w:sz w:val="24"/>
          <w:szCs w:val="24"/>
        </w:rPr>
        <w:t xml:space="preserve"> </w:t>
      </w:r>
      <w:r w:rsidRPr="00706D89">
        <w:rPr>
          <w:rFonts w:ascii="Times New Roman" w:eastAsia="宋体" w:hAnsi="Times New Roman" w:cs="Times New Roman"/>
          <w:bCs/>
          <w:iCs/>
          <w:color w:val="000000"/>
          <w:sz w:val="24"/>
          <w:szCs w:val="24"/>
        </w:rPr>
        <w:t>Genetic ontological (GO) analysis of differential genes in PFC-73 treatment groups</w:t>
      </w:r>
      <w:r w:rsidRPr="00706D89">
        <w:rPr>
          <w:rFonts w:ascii="Times New Roman" w:eastAsia="宋体" w:hAnsi="Times New Roman" w:cs="Times New Roman" w:hint="eastAsia"/>
          <w:bCs/>
          <w:iCs/>
          <w:color w:val="000000"/>
          <w:sz w:val="24"/>
          <w:szCs w:val="24"/>
        </w:rPr>
        <w:t>.</w:t>
      </w:r>
    </w:p>
    <w:p w14:paraId="186D279D" w14:textId="4C6664BF" w:rsidR="00DA5291" w:rsidRDefault="00B90852" w:rsidP="004B48D1">
      <w:pPr>
        <w:spacing w:line="480" w:lineRule="auto"/>
        <w:jc w:val="center"/>
        <w:rPr>
          <w:rFonts w:ascii="Times New Roman" w:eastAsia="宋体" w:hAnsi="Times New Roman" w:cs="Times New Roman"/>
          <w:iCs/>
          <w:color w:val="000000"/>
          <w:sz w:val="24"/>
          <w:szCs w:val="24"/>
        </w:rPr>
      </w:pPr>
      <w:r>
        <w:rPr>
          <w:rFonts w:ascii="Times New Roman" w:eastAsia="宋体" w:hAnsi="Times New Roman" w:cs="Times New Roman"/>
          <w:iCs/>
          <w:noProof/>
          <w:color w:val="000000"/>
          <w:sz w:val="24"/>
          <w:szCs w:val="24"/>
        </w:rPr>
        <w:lastRenderedPageBreak/>
        <w:drawing>
          <wp:inline distT="0" distB="0" distL="0" distR="0" wp14:anchorId="0F33D53F" wp14:editId="2C29C241">
            <wp:extent cx="5274310" cy="3773805"/>
            <wp:effectExtent l="0" t="0" r="2540" b="0"/>
            <wp:docPr id="194373274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732747" name="图片 194373274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3773805"/>
                    </a:xfrm>
                    <a:prstGeom prst="rect">
                      <a:avLst/>
                    </a:prstGeom>
                  </pic:spPr>
                </pic:pic>
              </a:graphicData>
            </a:graphic>
          </wp:inline>
        </w:drawing>
      </w:r>
    </w:p>
    <w:p w14:paraId="225E48B8" w14:textId="67265461" w:rsidR="00DA5291" w:rsidRPr="00DA5291" w:rsidRDefault="00DA5291" w:rsidP="0059219B">
      <w:pPr>
        <w:spacing w:beforeLines="50" w:before="156" w:afterLines="50" w:after="156"/>
        <w:jc w:val="center"/>
        <w:rPr>
          <w:rFonts w:ascii="Times New Roman" w:eastAsia="宋体" w:hAnsi="Times New Roman" w:cs="Times New Roman"/>
          <w:iCs/>
          <w:color w:val="000000"/>
          <w:sz w:val="24"/>
          <w:szCs w:val="24"/>
        </w:rPr>
      </w:pPr>
      <w:r w:rsidRPr="00DA5291">
        <w:rPr>
          <w:rFonts w:ascii="Times New Roman" w:eastAsia="宋体" w:hAnsi="Times New Roman" w:cs="Times New Roman"/>
          <w:b/>
          <w:bCs/>
          <w:iCs/>
          <w:color w:val="000000"/>
          <w:sz w:val="24"/>
          <w:szCs w:val="24"/>
        </w:rPr>
        <w:t xml:space="preserve">Supplementary Fig. </w:t>
      </w:r>
      <w:r>
        <w:rPr>
          <w:rFonts w:ascii="Times New Roman" w:eastAsia="宋体" w:hAnsi="Times New Roman" w:cs="Times New Roman" w:hint="eastAsia"/>
          <w:b/>
          <w:bCs/>
          <w:iCs/>
          <w:color w:val="000000"/>
          <w:sz w:val="24"/>
          <w:szCs w:val="24"/>
        </w:rPr>
        <w:t>1</w:t>
      </w:r>
      <w:r w:rsidR="00666CA8">
        <w:rPr>
          <w:rFonts w:ascii="Times New Roman" w:eastAsia="宋体" w:hAnsi="Times New Roman" w:cs="Times New Roman" w:hint="eastAsia"/>
          <w:b/>
          <w:bCs/>
          <w:iCs/>
          <w:color w:val="000000"/>
          <w:sz w:val="24"/>
          <w:szCs w:val="24"/>
        </w:rPr>
        <w:t>5</w:t>
      </w:r>
      <w:r>
        <w:rPr>
          <w:rFonts w:ascii="Times New Roman" w:eastAsia="宋体" w:hAnsi="Times New Roman" w:cs="Times New Roman" w:hint="eastAsia"/>
          <w:b/>
          <w:bCs/>
          <w:iCs/>
          <w:color w:val="000000"/>
          <w:sz w:val="24"/>
          <w:szCs w:val="24"/>
        </w:rPr>
        <w:t xml:space="preserve"> </w:t>
      </w:r>
      <w:r w:rsidRPr="00B36D0A">
        <w:rPr>
          <w:rFonts w:ascii="Times New Roman" w:eastAsia="宋体" w:hAnsi="Times New Roman" w:cs="Times New Roman"/>
          <w:b/>
          <w:bCs/>
          <w:iCs/>
          <w:color w:val="000000"/>
          <w:sz w:val="24"/>
          <w:szCs w:val="24"/>
        </w:rPr>
        <w:t xml:space="preserve">GO analysis of differential genes in </w:t>
      </w:r>
      <w:r w:rsidRPr="00B36D0A">
        <w:rPr>
          <w:rFonts w:ascii="Times New Roman" w:eastAsia="宋体" w:hAnsi="Times New Roman" w:cs="Times New Roman" w:hint="eastAsia"/>
          <w:b/>
          <w:bCs/>
          <w:iCs/>
          <w:color w:val="000000"/>
          <w:sz w:val="24"/>
          <w:szCs w:val="24"/>
        </w:rPr>
        <w:t>PMMA@</w:t>
      </w:r>
      <w:r w:rsidRPr="00B36D0A">
        <w:rPr>
          <w:rFonts w:ascii="Times New Roman" w:eastAsia="宋体" w:hAnsi="Times New Roman" w:cs="Times New Roman"/>
          <w:b/>
          <w:bCs/>
          <w:iCs/>
          <w:color w:val="000000"/>
          <w:sz w:val="24"/>
          <w:szCs w:val="24"/>
        </w:rPr>
        <w:t xml:space="preserve">PFC-73 </w:t>
      </w:r>
      <w:r w:rsidRPr="00B36D0A">
        <w:rPr>
          <w:rFonts w:ascii="Times New Roman" w:eastAsia="宋体" w:hAnsi="Times New Roman" w:cs="Times New Roman" w:hint="eastAsia"/>
          <w:b/>
          <w:bCs/>
          <w:iCs/>
          <w:color w:val="000000"/>
          <w:sz w:val="24"/>
          <w:szCs w:val="24"/>
        </w:rPr>
        <w:t xml:space="preserve">membrane </w:t>
      </w:r>
      <w:r w:rsidRPr="00B36D0A">
        <w:rPr>
          <w:rFonts w:ascii="Times New Roman" w:eastAsia="宋体" w:hAnsi="Times New Roman" w:cs="Times New Roman"/>
          <w:b/>
          <w:bCs/>
          <w:iCs/>
          <w:color w:val="000000"/>
          <w:sz w:val="24"/>
          <w:szCs w:val="24"/>
        </w:rPr>
        <w:t>treatment groups</w:t>
      </w:r>
      <w:r w:rsidRPr="00B36D0A">
        <w:rPr>
          <w:rFonts w:ascii="Times New Roman" w:eastAsia="宋体" w:hAnsi="Times New Roman" w:cs="Times New Roman" w:hint="eastAsia"/>
          <w:b/>
          <w:bCs/>
          <w:iCs/>
          <w:color w:val="000000"/>
          <w:sz w:val="24"/>
          <w:szCs w:val="24"/>
        </w:rPr>
        <w:t>.</w:t>
      </w:r>
    </w:p>
    <w:p w14:paraId="415E354E" w14:textId="6B7907A4" w:rsidR="006F13ED" w:rsidRPr="00096C48" w:rsidRDefault="00B90852" w:rsidP="0059219B">
      <w:pPr>
        <w:spacing w:line="480" w:lineRule="auto"/>
        <w:jc w:val="center"/>
        <w:rPr>
          <w:rFonts w:ascii="Times New Roman" w:eastAsia="宋体" w:hAnsi="Times New Roman" w:cs="Times New Roman"/>
          <w:b/>
          <w:bCs/>
          <w:iCs/>
          <w:color w:val="000000"/>
          <w:sz w:val="24"/>
          <w:szCs w:val="24"/>
        </w:rPr>
      </w:pPr>
      <w:r>
        <w:rPr>
          <w:rFonts w:ascii="Times New Roman" w:eastAsia="宋体" w:hAnsi="Times New Roman" w:cs="Times New Roman"/>
          <w:b/>
          <w:bCs/>
          <w:iCs/>
          <w:noProof/>
          <w:color w:val="000000"/>
          <w:sz w:val="24"/>
          <w:szCs w:val="24"/>
        </w:rPr>
        <w:lastRenderedPageBreak/>
        <w:drawing>
          <wp:inline distT="0" distB="0" distL="0" distR="0" wp14:anchorId="1D270B60" wp14:editId="6635772C">
            <wp:extent cx="5274310" cy="5424805"/>
            <wp:effectExtent l="0" t="0" r="2540" b="4445"/>
            <wp:docPr id="15857010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701010" name="图片 15857010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5424805"/>
                    </a:xfrm>
                    <a:prstGeom prst="rect">
                      <a:avLst/>
                    </a:prstGeom>
                  </pic:spPr>
                </pic:pic>
              </a:graphicData>
            </a:graphic>
          </wp:inline>
        </w:drawing>
      </w:r>
    </w:p>
    <w:p w14:paraId="16DD7D12" w14:textId="7D43343B" w:rsidR="00DA5291" w:rsidRPr="00DA5291" w:rsidRDefault="00DA5291" w:rsidP="0059219B">
      <w:pPr>
        <w:spacing w:beforeLines="50" w:before="156" w:afterLines="50" w:after="156"/>
        <w:jc w:val="center"/>
        <w:rPr>
          <w:rFonts w:ascii="Times New Roman" w:eastAsia="宋体" w:hAnsi="Times New Roman" w:cs="Times New Roman"/>
          <w:iCs/>
          <w:color w:val="000000"/>
          <w:sz w:val="24"/>
          <w:szCs w:val="24"/>
        </w:rPr>
      </w:pPr>
      <w:r w:rsidRPr="00DA5291">
        <w:rPr>
          <w:rFonts w:ascii="Times New Roman" w:eastAsia="宋体" w:hAnsi="Times New Roman" w:cs="Times New Roman"/>
          <w:b/>
          <w:bCs/>
          <w:iCs/>
          <w:color w:val="000000"/>
          <w:sz w:val="24"/>
          <w:szCs w:val="24"/>
        </w:rPr>
        <w:t>Supplementary Fig. 1</w:t>
      </w:r>
      <w:r w:rsidR="00666CA8">
        <w:rPr>
          <w:rFonts w:ascii="Times New Roman" w:eastAsia="宋体" w:hAnsi="Times New Roman" w:cs="Times New Roman" w:hint="eastAsia"/>
          <w:b/>
          <w:bCs/>
          <w:iCs/>
          <w:color w:val="000000"/>
          <w:sz w:val="24"/>
          <w:szCs w:val="24"/>
        </w:rPr>
        <w:t>6</w:t>
      </w:r>
      <w:r w:rsidRPr="00DA5291">
        <w:rPr>
          <w:rFonts w:ascii="Times New Roman" w:eastAsia="宋体" w:hAnsi="Times New Roman" w:cs="Times New Roman"/>
          <w:b/>
          <w:bCs/>
          <w:iCs/>
          <w:color w:val="000000"/>
          <w:sz w:val="24"/>
          <w:szCs w:val="24"/>
        </w:rPr>
        <w:t xml:space="preserve"> </w:t>
      </w:r>
      <w:r w:rsidR="00B36D0A" w:rsidRPr="00B36D0A">
        <w:rPr>
          <w:rFonts w:ascii="Times New Roman" w:eastAsia="宋体" w:hAnsi="Times New Roman" w:cs="Times New Roman"/>
          <w:b/>
          <w:bCs/>
          <w:iCs/>
          <w:color w:val="000000"/>
          <w:sz w:val="24"/>
          <w:szCs w:val="24"/>
        </w:rPr>
        <w:t>Differential gene analysis in PMMA@PFC-73</w:t>
      </w:r>
      <w:r w:rsidR="00B36D0A">
        <w:rPr>
          <w:rFonts w:ascii="Times New Roman" w:eastAsia="宋体" w:hAnsi="Times New Roman" w:cs="Times New Roman" w:hint="eastAsia"/>
          <w:b/>
          <w:bCs/>
          <w:iCs/>
          <w:color w:val="000000"/>
          <w:sz w:val="24"/>
          <w:szCs w:val="24"/>
        </w:rPr>
        <w:t xml:space="preserve"> </w:t>
      </w:r>
      <w:r w:rsidR="00B36D0A" w:rsidRPr="00B36D0A">
        <w:rPr>
          <w:rFonts w:ascii="Times New Roman" w:eastAsia="宋体" w:hAnsi="Times New Roman" w:cs="Times New Roman"/>
          <w:b/>
          <w:bCs/>
          <w:iCs/>
          <w:color w:val="000000"/>
          <w:sz w:val="24"/>
          <w:szCs w:val="24"/>
        </w:rPr>
        <w:t>membrane treatment group</w:t>
      </w:r>
      <w:r w:rsidR="00B36D0A">
        <w:rPr>
          <w:rFonts w:ascii="Times New Roman" w:eastAsia="宋体" w:hAnsi="Times New Roman" w:cs="Times New Roman" w:hint="eastAsia"/>
          <w:b/>
          <w:bCs/>
          <w:iCs/>
          <w:color w:val="000000"/>
          <w:sz w:val="24"/>
          <w:szCs w:val="24"/>
        </w:rPr>
        <w:t xml:space="preserve">. </w:t>
      </w:r>
      <w:r w:rsidR="009013A9" w:rsidRPr="00DA5291">
        <w:rPr>
          <w:rFonts w:ascii="Times New Roman" w:eastAsia="宋体" w:hAnsi="Times New Roman" w:cs="Times New Roman"/>
          <w:b/>
          <w:bCs/>
          <w:iCs/>
          <w:color w:val="000000"/>
          <w:sz w:val="24"/>
          <w:szCs w:val="24"/>
        </w:rPr>
        <w:t>a</w:t>
      </w:r>
      <w:r w:rsidRPr="00DA5291">
        <w:rPr>
          <w:rFonts w:ascii="Times New Roman" w:eastAsia="宋体" w:hAnsi="Times New Roman" w:cs="Times New Roman" w:hint="eastAsia"/>
          <w:b/>
          <w:bCs/>
          <w:iCs/>
          <w:color w:val="000000"/>
          <w:sz w:val="24"/>
          <w:szCs w:val="24"/>
        </w:rPr>
        <w:t>-b</w:t>
      </w:r>
      <w:r w:rsidR="0092247C">
        <w:rPr>
          <w:rFonts w:ascii="Times New Roman" w:eastAsia="宋体" w:hAnsi="Times New Roman" w:cs="Times New Roman"/>
          <w:iCs/>
          <w:color w:val="000000"/>
          <w:sz w:val="24"/>
          <w:szCs w:val="24"/>
        </w:rPr>
        <w:t xml:space="preserve"> </w:t>
      </w:r>
      <w:r w:rsidR="009013A9" w:rsidRPr="009013A9">
        <w:rPr>
          <w:rFonts w:ascii="Times New Roman" w:eastAsia="宋体" w:hAnsi="Times New Roman" w:cs="Times New Roman"/>
          <w:iCs/>
          <w:color w:val="000000"/>
          <w:sz w:val="24"/>
          <w:szCs w:val="24"/>
        </w:rPr>
        <w:t>CC and MF analysis of GO enrichment</w:t>
      </w:r>
      <w:r w:rsidR="009013A9">
        <w:rPr>
          <w:rFonts w:ascii="Times New Roman" w:eastAsia="宋体" w:hAnsi="Times New Roman" w:cs="Times New Roman"/>
          <w:iCs/>
          <w:color w:val="000000"/>
          <w:sz w:val="24"/>
          <w:szCs w:val="24"/>
        </w:rPr>
        <w:t xml:space="preserve">. </w:t>
      </w:r>
      <w:r>
        <w:rPr>
          <w:rFonts w:ascii="Times New Roman" w:eastAsia="宋体" w:hAnsi="Times New Roman" w:cs="Times New Roman" w:hint="eastAsia"/>
          <w:b/>
          <w:bCs/>
          <w:iCs/>
          <w:color w:val="000000"/>
          <w:sz w:val="24"/>
          <w:szCs w:val="24"/>
        </w:rPr>
        <w:t>c</w:t>
      </w:r>
      <w:r w:rsidRPr="00DA5291">
        <w:rPr>
          <w:rFonts w:ascii="Times New Roman" w:eastAsia="宋体" w:hAnsi="Times New Roman" w:cs="Times New Roman"/>
          <w:b/>
          <w:bCs/>
          <w:iCs/>
          <w:color w:val="000000"/>
          <w:sz w:val="24"/>
          <w:szCs w:val="24"/>
        </w:rPr>
        <w:t xml:space="preserve"> </w:t>
      </w:r>
      <w:r w:rsidRPr="00DA5291">
        <w:rPr>
          <w:rFonts w:ascii="Times New Roman" w:eastAsia="宋体" w:hAnsi="Times New Roman" w:cs="Times New Roman"/>
          <w:iCs/>
          <w:color w:val="000000"/>
          <w:sz w:val="24"/>
          <w:szCs w:val="24"/>
        </w:rPr>
        <w:t>Kyoto Encyclopedia of Genomes (KEGG) enrichment analysis of DEGs.</w:t>
      </w:r>
    </w:p>
    <w:p w14:paraId="5C3EF5C1" w14:textId="1EBFCAD9" w:rsidR="00AE7AEB" w:rsidRDefault="00AE7AEB" w:rsidP="009013A9">
      <w:pPr>
        <w:spacing w:line="480" w:lineRule="auto"/>
        <w:rPr>
          <w:rFonts w:ascii="Times New Roman" w:eastAsia="宋体" w:hAnsi="Times New Roman" w:cs="Times New Roman"/>
          <w:b/>
          <w:bCs/>
          <w:iCs/>
          <w:color w:val="000000"/>
          <w:sz w:val="24"/>
          <w:szCs w:val="24"/>
        </w:rPr>
      </w:pPr>
    </w:p>
    <w:p w14:paraId="3787A891" w14:textId="6DCAE13F" w:rsidR="0092247C" w:rsidRDefault="0092247C">
      <w:pPr>
        <w:widowControl/>
        <w:jc w:val="left"/>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br w:type="page"/>
      </w:r>
    </w:p>
    <w:p w14:paraId="3F7A36DC" w14:textId="3DEA9CA8" w:rsidR="0092247C" w:rsidRDefault="0092247C" w:rsidP="0092247C">
      <w:pPr>
        <w:widowControl/>
        <w:spacing w:line="360" w:lineRule="auto"/>
        <w:rPr>
          <w:rFonts w:ascii="Times New Roman" w:hAnsi="Times New Roman" w:cs="Times New Roman"/>
          <w:noProof/>
          <w:kern w:val="0"/>
          <w:sz w:val="24"/>
          <w:szCs w:val="24"/>
        </w:rPr>
      </w:pPr>
      <w:bookmarkStart w:id="17" w:name="OLE_LINK42"/>
      <w:r>
        <w:rPr>
          <w:rFonts w:ascii="Times New Roman" w:hAnsi="Times New Roman" w:cs="Times New Roman"/>
          <w:b/>
          <w:bCs/>
          <w:noProof/>
          <w:kern w:val="0"/>
          <w:sz w:val="24"/>
        </w:rPr>
        <w:lastRenderedPageBreak/>
        <w:t>Table S1.</w:t>
      </w:r>
      <w:r>
        <w:rPr>
          <w:rFonts w:ascii="Times New Roman" w:hAnsi="Times New Roman" w:cs="Times New Roman"/>
          <w:b/>
          <w:bCs/>
          <w:color w:val="000000" w:themeColor="text1"/>
          <w:sz w:val="24"/>
        </w:rPr>
        <w:t xml:space="preserve"> </w:t>
      </w:r>
      <w:r>
        <w:rPr>
          <w:rFonts w:ascii="Times New Roman" w:hAnsi="Times New Roman" w:cs="Times New Roman"/>
          <w:bCs/>
          <w:color w:val="000000" w:themeColor="text1"/>
          <w:sz w:val="24"/>
        </w:rPr>
        <w:t>The primer se</w:t>
      </w:r>
      <w:r w:rsidR="00E8409F">
        <w:rPr>
          <w:rFonts w:ascii="Times New Roman" w:hAnsi="Times New Roman" w:cs="Times New Roman" w:hint="eastAsia"/>
          <w:bCs/>
          <w:color w:val="000000" w:themeColor="text1"/>
          <w:sz w:val="24"/>
        </w:rPr>
        <w:t xml:space="preserve"> </w:t>
      </w:r>
      <w:r>
        <w:rPr>
          <w:rFonts w:ascii="Times New Roman" w:hAnsi="Times New Roman" w:cs="Times New Roman"/>
          <w:bCs/>
          <w:color w:val="000000" w:themeColor="text1"/>
          <w:sz w:val="24"/>
        </w:rPr>
        <w:t xml:space="preserve">quences for Ki67,Vegf </w:t>
      </w:r>
      <w:r w:rsidR="00F37CAA">
        <w:rPr>
          <w:rFonts w:ascii="Times New Roman" w:hAnsi="Times New Roman" w:cs="Times New Roman"/>
          <w:bCs/>
          <w:color w:val="000000" w:themeColor="text1"/>
          <w:sz w:val="24"/>
        </w:rPr>
        <w:t>,Il-6,Il-8,Il-1</w:t>
      </w:r>
      <w:r w:rsidR="00F37CAA">
        <w:rPr>
          <w:rFonts w:asciiTheme="minorEastAsia" w:hAnsiTheme="minorEastAsia" w:cs="Times New Roman" w:hint="eastAsia"/>
        </w:rPr>
        <w:t xml:space="preserve">β </w:t>
      </w:r>
      <w:r>
        <w:rPr>
          <w:rFonts w:ascii="Times New Roman" w:hAnsi="Times New Roman" w:cs="Times New Roman"/>
          <w:bCs/>
          <w:color w:val="000000" w:themeColor="text1"/>
          <w:sz w:val="24"/>
        </w:rPr>
        <w:t>and Gapdh.</w:t>
      </w:r>
    </w:p>
    <w:tbl>
      <w:tblPr>
        <w:tblStyle w:val="a8"/>
        <w:tblW w:w="0" w:type="auto"/>
        <w:tblInd w:w="0" w:type="dxa"/>
        <w:tblLook w:val="04A0" w:firstRow="1" w:lastRow="0" w:firstColumn="1" w:lastColumn="0" w:noHBand="0" w:noVBand="1"/>
      </w:tblPr>
      <w:tblGrid>
        <w:gridCol w:w="1157"/>
        <w:gridCol w:w="2084"/>
        <w:gridCol w:w="4177"/>
        <w:gridCol w:w="878"/>
      </w:tblGrid>
      <w:tr w:rsidR="00225215" w14:paraId="0034542F"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hideMark/>
          </w:tcPr>
          <w:bookmarkEnd w:id="17"/>
          <w:p w14:paraId="4E975EAD" w14:textId="77777777" w:rsidR="00225215" w:rsidRDefault="00225215">
            <w:pPr>
              <w:jc w:val="center"/>
              <w:rPr>
                <w:rFonts w:ascii="Times New Roman" w:hAnsi="Times New Roman" w:cs="Times New Roman"/>
              </w:rPr>
            </w:pPr>
            <w:r>
              <w:rPr>
                <w:rFonts w:ascii="Times New Roman" w:hAnsi="Times New Roman" w:cs="Times New Roman"/>
              </w:rPr>
              <w:t>Primer Name</w:t>
            </w:r>
          </w:p>
        </w:tc>
        <w:tc>
          <w:tcPr>
            <w:tcW w:w="2084" w:type="dxa"/>
            <w:tcBorders>
              <w:top w:val="single" w:sz="4" w:space="0" w:color="auto"/>
              <w:left w:val="single" w:sz="4" w:space="0" w:color="auto"/>
              <w:bottom w:val="single" w:sz="4" w:space="0" w:color="auto"/>
              <w:right w:val="single" w:sz="4" w:space="0" w:color="auto"/>
            </w:tcBorders>
          </w:tcPr>
          <w:p w14:paraId="14F2074D" w14:textId="6F58F6E4" w:rsidR="00225215" w:rsidRDefault="00225215">
            <w:pPr>
              <w:jc w:val="center"/>
              <w:rPr>
                <w:rFonts w:ascii="Times New Roman" w:hAnsi="Times New Roman" w:cs="Times New Roman"/>
              </w:rPr>
            </w:pPr>
            <w:r w:rsidRPr="00225215">
              <w:rPr>
                <w:rFonts w:ascii="Times New Roman" w:hAnsi="Times New Roman" w:cs="Times New Roman"/>
              </w:rPr>
              <w:t>Species</w:t>
            </w:r>
          </w:p>
        </w:tc>
        <w:tc>
          <w:tcPr>
            <w:tcW w:w="4177" w:type="dxa"/>
            <w:tcBorders>
              <w:top w:val="single" w:sz="4" w:space="0" w:color="auto"/>
              <w:left w:val="single" w:sz="4" w:space="0" w:color="auto"/>
              <w:bottom w:val="single" w:sz="4" w:space="0" w:color="auto"/>
              <w:right w:val="single" w:sz="4" w:space="0" w:color="auto"/>
            </w:tcBorders>
            <w:hideMark/>
          </w:tcPr>
          <w:p w14:paraId="2017FB00" w14:textId="4876E9BE" w:rsidR="00225215" w:rsidRDefault="00225215">
            <w:pPr>
              <w:jc w:val="center"/>
              <w:rPr>
                <w:rFonts w:ascii="Times New Roman" w:hAnsi="Times New Roman" w:cs="Times New Roman"/>
              </w:rPr>
            </w:pPr>
            <w:r>
              <w:rPr>
                <w:rFonts w:ascii="Times New Roman" w:hAnsi="Times New Roman" w:cs="Times New Roman"/>
              </w:rPr>
              <w:t>Sequence (5’ to 3’)</w:t>
            </w:r>
          </w:p>
        </w:tc>
        <w:tc>
          <w:tcPr>
            <w:tcW w:w="878" w:type="dxa"/>
            <w:tcBorders>
              <w:top w:val="single" w:sz="4" w:space="0" w:color="auto"/>
              <w:left w:val="single" w:sz="4" w:space="0" w:color="auto"/>
              <w:bottom w:val="single" w:sz="4" w:space="0" w:color="auto"/>
              <w:right w:val="single" w:sz="4" w:space="0" w:color="auto"/>
            </w:tcBorders>
            <w:hideMark/>
          </w:tcPr>
          <w:p w14:paraId="5304F4E8" w14:textId="77777777" w:rsidR="00225215" w:rsidRDefault="00225215">
            <w:pPr>
              <w:jc w:val="center"/>
              <w:rPr>
                <w:rFonts w:ascii="Times New Roman" w:hAnsi="Times New Roman" w:cs="Times New Roman"/>
              </w:rPr>
            </w:pPr>
            <w:r>
              <w:rPr>
                <w:rFonts w:ascii="Times New Roman" w:hAnsi="Times New Roman" w:cs="Times New Roman"/>
              </w:rPr>
              <w:t>Length</w:t>
            </w:r>
          </w:p>
        </w:tc>
      </w:tr>
      <w:tr w:rsidR="00225215" w14:paraId="4C8B6A1A"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hideMark/>
          </w:tcPr>
          <w:p w14:paraId="728E31C3" w14:textId="447641BC" w:rsidR="00225215" w:rsidRDefault="00225215">
            <w:pPr>
              <w:jc w:val="center"/>
              <w:rPr>
                <w:rFonts w:ascii="Times New Roman" w:hAnsi="Times New Roman" w:cs="Times New Roman"/>
              </w:rPr>
            </w:pPr>
            <w:r>
              <w:rPr>
                <w:rFonts w:ascii="Times New Roman" w:hAnsi="Times New Roman" w:cs="Times New Roman"/>
                <w:color w:val="333333"/>
                <w:sz w:val="20"/>
                <w:szCs w:val="20"/>
                <w:shd w:val="clear" w:color="auto" w:fill="FFFFFF"/>
              </w:rPr>
              <w:t>Ki67-F</w:t>
            </w:r>
          </w:p>
        </w:tc>
        <w:tc>
          <w:tcPr>
            <w:tcW w:w="2084" w:type="dxa"/>
            <w:tcBorders>
              <w:top w:val="single" w:sz="4" w:space="0" w:color="auto"/>
              <w:left w:val="single" w:sz="4" w:space="0" w:color="auto"/>
              <w:bottom w:val="single" w:sz="4" w:space="0" w:color="auto"/>
              <w:right w:val="single" w:sz="4" w:space="0" w:color="auto"/>
            </w:tcBorders>
          </w:tcPr>
          <w:p w14:paraId="675A87DE" w14:textId="045370E5" w:rsidR="00225215" w:rsidRPr="00F37CAA" w:rsidRDefault="00225215">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541809DD" w14:textId="240ED051" w:rsidR="00225215" w:rsidRDefault="00225215">
            <w:pPr>
              <w:jc w:val="center"/>
              <w:rPr>
                <w:rFonts w:ascii="Times New Roman" w:hAnsi="Times New Roman" w:cs="Times New Roman"/>
              </w:rPr>
            </w:pPr>
            <w:r w:rsidRPr="00F37CAA">
              <w:rPr>
                <w:rFonts w:ascii="Times New Roman" w:hAnsi="Times New Roman" w:cs="Times New Roman"/>
              </w:rPr>
              <w:t>GCCTGCTCGACCCTACAGA</w:t>
            </w:r>
          </w:p>
        </w:tc>
        <w:tc>
          <w:tcPr>
            <w:tcW w:w="878" w:type="dxa"/>
            <w:tcBorders>
              <w:top w:val="single" w:sz="4" w:space="0" w:color="auto"/>
              <w:left w:val="single" w:sz="4" w:space="0" w:color="auto"/>
              <w:bottom w:val="single" w:sz="4" w:space="0" w:color="auto"/>
              <w:right w:val="single" w:sz="4" w:space="0" w:color="auto"/>
            </w:tcBorders>
          </w:tcPr>
          <w:p w14:paraId="393F4D76" w14:textId="06BA2982" w:rsidR="00225215" w:rsidRDefault="00225215">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w:t>
            </w:r>
          </w:p>
        </w:tc>
      </w:tr>
      <w:tr w:rsidR="00225215" w14:paraId="20A0053C" w14:textId="77777777" w:rsidTr="00225215">
        <w:trPr>
          <w:trHeight w:val="439"/>
        </w:trPr>
        <w:tc>
          <w:tcPr>
            <w:tcW w:w="1157" w:type="dxa"/>
            <w:tcBorders>
              <w:top w:val="single" w:sz="4" w:space="0" w:color="auto"/>
              <w:left w:val="single" w:sz="4" w:space="0" w:color="auto"/>
              <w:bottom w:val="single" w:sz="4" w:space="0" w:color="auto"/>
              <w:right w:val="single" w:sz="4" w:space="0" w:color="auto"/>
            </w:tcBorders>
            <w:hideMark/>
          </w:tcPr>
          <w:p w14:paraId="1B72572A" w14:textId="7B1E584B" w:rsidR="00225215" w:rsidRDefault="00225215">
            <w:pPr>
              <w:jc w:val="center"/>
              <w:rPr>
                <w:rFonts w:ascii="Times New Roman" w:hAnsi="Times New Roman" w:cs="Times New Roman"/>
              </w:rPr>
            </w:pPr>
            <w:r>
              <w:rPr>
                <w:rFonts w:ascii="Times New Roman" w:hAnsi="Times New Roman" w:cs="Times New Roman"/>
                <w:color w:val="333333"/>
                <w:sz w:val="20"/>
                <w:szCs w:val="20"/>
                <w:shd w:val="clear" w:color="auto" w:fill="FFFFFF"/>
              </w:rPr>
              <w:t>Ki67-R</w:t>
            </w:r>
          </w:p>
        </w:tc>
        <w:tc>
          <w:tcPr>
            <w:tcW w:w="2084" w:type="dxa"/>
            <w:tcBorders>
              <w:top w:val="single" w:sz="4" w:space="0" w:color="auto"/>
              <w:left w:val="single" w:sz="4" w:space="0" w:color="auto"/>
              <w:bottom w:val="single" w:sz="4" w:space="0" w:color="auto"/>
              <w:right w:val="single" w:sz="4" w:space="0" w:color="auto"/>
            </w:tcBorders>
          </w:tcPr>
          <w:p w14:paraId="0C26E324" w14:textId="049E5A74" w:rsidR="00225215" w:rsidRPr="00F37CAA" w:rsidRDefault="00225215">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0C86B96F" w14:textId="171B44B0" w:rsidR="00225215" w:rsidRDefault="00225215">
            <w:pPr>
              <w:jc w:val="center"/>
              <w:rPr>
                <w:rFonts w:ascii="Times New Roman" w:hAnsi="Times New Roman" w:cs="Times New Roman"/>
              </w:rPr>
            </w:pPr>
            <w:r w:rsidRPr="00F37CAA">
              <w:rPr>
                <w:rFonts w:ascii="Times New Roman" w:hAnsi="Times New Roman" w:cs="Times New Roman"/>
              </w:rPr>
              <w:t>GCTTGTCAACTGCGGTTGC</w:t>
            </w:r>
          </w:p>
        </w:tc>
        <w:tc>
          <w:tcPr>
            <w:tcW w:w="878" w:type="dxa"/>
            <w:tcBorders>
              <w:top w:val="single" w:sz="4" w:space="0" w:color="auto"/>
              <w:left w:val="single" w:sz="4" w:space="0" w:color="auto"/>
              <w:bottom w:val="single" w:sz="4" w:space="0" w:color="auto"/>
              <w:right w:val="single" w:sz="4" w:space="0" w:color="auto"/>
            </w:tcBorders>
          </w:tcPr>
          <w:p w14:paraId="27847C44" w14:textId="0ABA21F9" w:rsidR="00225215" w:rsidRDefault="00225215">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w:t>
            </w:r>
          </w:p>
        </w:tc>
      </w:tr>
      <w:tr w:rsidR="00225215" w14:paraId="4FD64CF1" w14:textId="77777777" w:rsidTr="00225215">
        <w:trPr>
          <w:trHeight w:val="439"/>
        </w:trPr>
        <w:tc>
          <w:tcPr>
            <w:tcW w:w="1157" w:type="dxa"/>
            <w:tcBorders>
              <w:top w:val="single" w:sz="4" w:space="0" w:color="auto"/>
              <w:left w:val="single" w:sz="4" w:space="0" w:color="auto"/>
              <w:bottom w:val="single" w:sz="4" w:space="0" w:color="auto"/>
              <w:right w:val="single" w:sz="4" w:space="0" w:color="auto"/>
            </w:tcBorders>
            <w:hideMark/>
          </w:tcPr>
          <w:p w14:paraId="35F5A20B" w14:textId="04E3E881" w:rsidR="00225215" w:rsidRDefault="00225215">
            <w:pPr>
              <w:jc w:val="center"/>
              <w:rPr>
                <w:rFonts w:ascii="Times New Roman" w:hAnsi="Times New Roman" w:cs="Times New Roman"/>
              </w:rPr>
            </w:pPr>
            <w:r>
              <w:rPr>
                <w:rFonts w:ascii="Times New Roman" w:hAnsi="Times New Roman" w:cs="Times New Roman"/>
                <w:color w:val="333333"/>
                <w:sz w:val="20"/>
                <w:szCs w:val="20"/>
                <w:shd w:val="clear" w:color="auto" w:fill="FFFFFF"/>
              </w:rPr>
              <w:t>Vegf-F</w:t>
            </w:r>
          </w:p>
        </w:tc>
        <w:tc>
          <w:tcPr>
            <w:tcW w:w="2084" w:type="dxa"/>
            <w:tcBorders>
              <w:top w:val="single" w:sz="4" w:space="0" w:color="auto"/>
              <w:left w:val="single" w:sz="4" w:space="0" w:color="auto"/>
              <w:bottom w:val="single" w:sz="4" w:space="0" w:color="auto"/>
              <w:right w:val="single" w:sz="4" w:space="0" w:color="auto"/>
            </w:tcBorders>
          </w:tcPr>
          <w:p w14:paraId="3D5B6CA5" w14:textId="4A00C212" w:rsidR="00225215" w:rsidRPr="001E3B2E" w:rsidRDefault="00225215">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2B565245" w14:textId="4AE48F54" w:rsidR="00225215" w:rsidRDefault="00225215">
            <w:pPr>
              <w:jc w:val="center"/>
              <w:rPr>
                <w:rFonts w:ascii="Times New Roman" w:hAnsi="Times New Roman" w:cs="Times New Roman"/>
              </w:rPr>
            </w:pPr>
            <w:r w:rsidRPr="001E3B2E">
              <w:rPr>
                <w:rFonts w:ascii="Times New Roman" w:hAnsi="Times New Roman" w:cs="Times New Roman"/>
              </w:rPr>
              <w:t>AGGGCAGAATCATCACGAAGT</w:t>
            </w:r>
          </w:p>
        </w:tc>
        <w:tc>
          <w:tcPr>
            <w:tcW w:w="878" w:type="dxa"/>
            <w:tcBorders>
              <w:top w:val="single" w:sz="4" w:space="0" w:color="auto"/>
              <w:left w:val="single" w:sz="4" w:space="0" w:color="auto"/>
              <w:bottom w:val="single" w:sz="4" w:space="0" w:color="auto"/>
              <w:right w:val="single" w:sz="4" w:space="0" w:color="auto"/>
            </w:tcBorders>
          </w:tcPr>
          <w:p w14:paraId="299EE57A" w14:textId="5F76B52D"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1</w:t>
            </w:r>
          </w:p>
        </w:tc>
      </w:tr>
      <w:tr w:rsidR="00225215" w14:paraId="35439E49"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hideMark/>
          </w:tcPr>
          <w:p w14:paraId="6B52884C" w14:textId="012EF273" w:rsidR="00225215" w:rsidRDefault="00225215">
            <w:pPr>
              <w:jc w:val="center"/>
              <w:rPr>
                <w:rFonts w:ascii="Times New Roman" w:hAnsi="Times New Roman" w:cs="Times New Roman"/>
              </w:rPr>
            </w:pPr>
            <w:r>
              <w:rPr>
                <w:rFonts w:ascii="Times New Roman" w:hAnsi="Times New Roman" w:cs="Times New Roman"/>
                <w:color w:val="333333"/>
                <w:sz w:val="20"/>
                <w:szCs w:val="20"/>
                <w:shd w:val="clear" w:color="auto" w:fill="FFFFFF"/>
              </w:rPr>
              <w:t>Vegf-R</w:t>
            </w:r>
          </w:p>
        </w:tc>
        <w:tc>
          <w:tcPr>
            <w:tcW w:w="2084" w:type="dxa"/>
            <w:tcBorders>
              <w:top w:val="single" w:sz="4" w:space="0" w:color="auto"/>
              <w:left w:val="single" w:sz="4" w:space="0" w:color="auto"/>
              <w:bottom w:val="single" w:sz="4" w:space="0" w:color="auto"/>
              <w:right w:val="single" w:sz="4" w:space="0" w:color="auto"/>
            </w:tcBorders>
          </w:tcPr>
          <w:p w14:paraId="4CF008C4" w14:textId="1A2213A5" w:rsidR="00225215" w:rsidRPr="001E3B2E" w:rsidRDefault="00225215">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5843C824" w14:textId="7763DBB1" w:rsidR="00225215" w:rsidRDefault="00225215">
            <w:pPr>
              <w:jc w:val="center"/>
              <w:rPr>
                <w:rFonts w:ascii="Times New Roman" w:hAnsi="Times New Roman" w:cs="Times New Roman"/>
              </w:rPr>
            </w:pPr>
            <w:r w:rsidRPr="001E3B2E">
              <w:rPr>
                <w:rFonts w:ascii="Times New Roman" w:hAnsi="Times New Roman" w:cs="Times New Roman"/>
              </w:rPr>
              <w:t>AGGGTCTCGATTGGATGGCA</w:t>
            </w:r>
          </w:p>
        </w:tc>
        <w:tc>
          <w:tcPr>
            <w:tcW w:w="878" w:type="dxa"/>
            <w:tcBorders>
              <w:top w:val="single" w:sz="4" w:space="0" w:color="auto"/>
              <w:left w:val="single" w:sz="4" w:space="0" w:color="auto"/>
              <w:bottom w:val="single" w:sz="4" w:space="0" w:color="auto"/>
              <w:right w:val="single" w:sz="4" w:space="0" w:color="auto"/>
            </w:tcBorders>
          </w:tcPr>
          <w:p w14:paraId="3B61E2B9" w14:textId="7C273D26"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w:t>
            </w:r>
          </w:p>
        </w:tc>
      </w:tr>
      <w:tr w:rsidR="00225215" w14:paraId="0E70E87B"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139782A7" w14:textId="33AE5412" w:rsidR="00225215" w:rsidRDefault="00225215">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l-6-F</w:t>
            </w:r>
          </w:p>
        </w:tc>
        <w:tc>
          <w:tcPr>
            <w:tcW w:w="2084" w:type="dxa"/>
            <w:tcBorders>
              <w:top w:val="single" w:sz="4" w:space="0" w:color="auto"/>
              <w:left w:val="single" w:sz="4" w:space="0" w:color="auto"/>
              <w:bottom w:val="single" w:sz="4" w:space="0" w:color="auto"/>
              <w:right w:val="single" w:sz="4" w:space="0" w:color="auto"/>
            </w:tcBorders>
          </w:tcPr>
          <w:p w14:paraId="53B53A9E" w14:textId="28585205" w:rsidR="00225215" w:rsidRDefault="00225215">
            <w:pPr>
              <w:jc w:val="center"/>
              <w:rPr>
                <w:rFonts w:ascii="TimesNewRomanPSMT" w:hAnsi="TimesNewRomanPSMT" w:hint="eastAsia"/>
                <w:color w:val="000000"/>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367C0228" w14:textId="2F8D1D99" w:rsidR="00225215" w:rsidRDefault="00225215">
            <w:pPr>
              <w:jc w:val="center"/>
              <w:rPr>
                <w:rFonts w:ascii="Times New Roman" w:hAnsi="Times New Roman" w:cs="Times New Roman"/>
              </w:rPr>
            </w:pPr>
            <w:r>
              <w:rPr>
                <w:rFonts w:ascii="TimesNewRomanPSMT" w:hAnsi="TimesNewRomanPSMT"/>
                <w:color w:val="000000"/>
              </w:rPr>
              <w:t>ACTCACCTCTTCAGAACGAATTG</w:t>
            </w:r>
          </w:p>
        </w:tc>
        <w:tc>
          <w:tcPr>
            <w:tcW w:w="878" w:type="dxa"/>
            <w:tcBorders>
              <w:top w:val="single" w:sz="4" w:space="0" w:color="auto"/>
              <w:left w:val="single" w:sz="4" w:space="0" w:color="auto"/>
              <w:bottom w:val="single" w:sz="4" w:space="0" w:color="auto"/>
              <w:right w:val="single" w:sz="4" w:space="0" w:color="auto"/>
            </w:tcBorders>
          </w:tcPr>
          <w:p w14:paraId="4E6B88EE" w14:textId="2E2141C8"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3</w:t>
            </w:r>
          </w:p>
        </w:tc>
      </w:tr>
      <w:tr w:rsidR="00225215" w14:paraId="0CE23D81"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66C8536E" w14:textId="315097B7" w:rsidR="00225215" w:rsidRDefault="00225215">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l-6-R</w:t>
            </w:r>
          </w:p>
        </w:tc>
        <w:tc>
          <w:tcPr>
            <w:tcW w:w="2084" w:type="dxa"/>
            <w:tcBorders>
              <w:top w:val="single" w:sz="4" w:space="0" w:color="auto"/>
              <w:left w:val="single" w:sz="4" w:space="0" w:color="auto"/>
              <w:bottom w:val="single" w:sz="4" w:space="0" w:color="auto"/>
              <w:right w:val="single" w:sz="4" w:space="0" w:color="auto"/>
            </w:tcBorders>
          </w:tcPr>
          <w:p w14:paraId="2E1A0F7D" w14:textId="5F4F62AE" w:rsidR="00225215" w:rsidRPr="00F37CAA" w:rsidRDefault="00225215">
            <w:pPr>
              <w:jc w:val="center"/>
              <w:rPr>
                <w:rFonts w:ascii="TimesNewRomanPSMT" w:hAnsi="TimesNewRomanPSMT" w:hint="eastAsia"/>
                <w:color w:val="000000"/>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2E359920" w14:textId="6A96968A" w:rsidR="00225215" w:rsidRDefault="00225215">
            <w:pPr>
              <w:jc w:val="center"/>
              <w:rPr>
                <w:rFonts w:ascii="Times New Roman" w:hAnsi="Times New Roman" w:cs="Times New Roman"/>
              </w:rPr>
            </w:pPr>
            <w:r w:rsidRPr="00F37CAA">
              <w:rPr>
                <w:rFonts w:ascii="TimesNewRomanPSMT" w:hAnsi="TimesNewRomanPSMT"/>
                <w:color w:val="000000"/>
              </w:rPr>
              <w:t>CCATCTTTGGAAGGTTCAGGTTG</w:t>
            </w:r>
          </w:p>
        </w:tc>
        <w:tc>
          <w:tcPr>
            <w:tcW w:w="878" w:type="dxa"/>
            <w:tcBorders>
              <w:top w:val="single" w:sz="4" w:space="0" w:color="auto"/>
              <w:left w:val="single" w:sz="4" w:space="0" w:color="auto"/>
              <w:bottom w:val="single" w:sz="4" w:space="0" w:color="auto"/>
              <w:right w:val="single" w:sz="4" w:space="0" w:color="auto"/>
            </w:tcBorders>
          </w:tcPr>
          <w:p w14:paraId="59402542" w14:textId="168368E0"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3</w:t>
            </w:r>
          </w:p>
        </w:tc>
      </w:tr>
      <w:tr w:rsidR="00225215" w14:paraId="19823893"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7D69B3FA" w14:textId="51B5516C" w:rsidR="00225215" w:rsidRDefault="00225215">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l-8-F</w:t>
            </w:r>
          </w:p>
        </w:tc>
        <w:tc>
          <w:tcPr>
            <w:tcW w:w="2084" w:type="dxa"/>
            <w:tcBorders>
              <w:top w:val="single" w:sz="4" w:space="0" w:color="auto"/>
              <w:left w:val="single" w:sz="4" w:space="0" w:color="auto"/>
              <w:bottom w:val="single" w:sz="4" w:space="0" w:color="auto"/>
              <w:right w:val="single" w:sz="4" w:space="0" w:color="auto"/>
            </w:tcBorders>
          </w:tcPr>
          <w:p w14:paraId="45619A7E" w14:textId="03899763" w:rsidR="00225215" w:rsidRPr="001E3B2E" w:rsidRDefault="00225215">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5B2A6B70" w14:textId="38D102B5" w:rsidR="00225215" w:rsidRDefault="00225215">
            <w:pPr>
              <w:jc w:val="center"/>
              <w:rPr>
                <w:rFonts w:ascii="Times New Roman" w:hAnsi="Times New Roman" w:cs="Times New Roman"/>
              </w:rPr>
            </w:pPr>
            <w:r w:rsidRPr="001E3B2E">
              <w:rPr>
                <w:rFonts w:ascii="Times New Roman" w:hAnsi="Times New Roman" w:cs="Times New Roman"/>
              </w:rPr>
              <w:t>ACTGAGAGTGATTGAGAGTGGAC</w:t>
            </w:r>
          </w:p>
        </w:tc>
        <w:tc>
          <w:tcPr>
            <w:tcW w:w="878" w:type="dxa"/>
            <w:tcBorders>
              <w:top w:val="single" w:sz="4" w:space="0" w:color="auto"/>
              <w:left w:val="single" w:sz="4" w:space="0" w:color="auto"/>
              <w:bottom w:val="single" w:sz="4" w:space="0" w:color="auto"/>
              <w:right w:val="single" w:sz="4" w:space="0" w:color="auto"/>
            </w:tcBorders>
          </w:tcPr>
          <w:p w14:paraId="05689E01" w14:textId="0C06E5F5"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3</w:t>
            </w:r>
          </w:p>
        </w:tc>
      </w:tr>
      <w:tr w:rsidR="00225215" w14:paraId="41F8B4D4"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1E960B70" w14:textId="35835AF0" w:rsidR="00225215" w:rsidRDefault="00225215">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l-8-R</w:t>
            </w:r>
          </w:p>
        </w:tc>
        <w:tc>
          <w:tcPr>
            <w:tcW w:w="2084" w:type="dxa"/>
            <w:tcBorders>
              <w:top w:val="single" w:sz="4" w:space="0" w:color="auto"/>
              <w:left w:val="single" w:sz="4" w:space="0" w:color="auto"/>
              <w:bottom w:val="single" w:sz="4" w:space="0" w:color="auto"/>
              <w:right w:val="single" w:sz="4" w:space="0" w:color="auto"/>
            </w:tcBorders>
          </w:tcPr>
          <w:p w14:paraId="196535D9" w14:textId="50817333" w:rsidR="00225215" w:rsidRPr="001E3B2E" w:rsidRDefault="00225215">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7D418CFE" w14:textId="4C70AB37" w:rsidR="00225215" w:rsidRDefault="00225215">
            <w:pPr>
              <w:jc w:val="center"/>
              <w:rPr>
                <w:rFonts w:ascii="Times New Roman" w:hAnsi="Times New Roman" w:cs="Times New Roman"/>
              </w:rPr>
            </w:pPr>
            <w:r w:rsidRPr="001E3B2E">
              <w:rPr>
                <w:rFonts w:ascii="Times New Roman" w:hAnsi="Times New Roman" w:cs="Times New Roman"/>
              </w:rPr>
              <w:t>AACCCTCTGCACCCAGTTTTC</w:t>
            </w:r>
          </w:p>
        </w:tc>
        <w:tc>
          <w:tcPr>
            <w:tcW w:w="878" w:type="dxa"/>
            <w:tcBorders>
              <w:top w:val="single" w:sz="4" w:space="0" w:color="auto"/>
              <w:left w:val="single" w:sz="4" w:space="0" w:color="auto"/>
              <w:bottom w:val="single" w:sz="4" w:space="0" w:color="auto"/>
              <w:right w:val="single" w:sz="4" w:space="0" w:color="auto"/>
            </w:tcBorders>
          </w:tcPr>
          <w:p w14:paraId="56CAED26" w14:textId="33C860B0"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1</w:t>
            </w:r>
          </w:p>
        </w:tc>
      </w:tr>
      <w:tr w:rsidR="00225215" w14:paraId="76495B2A"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314C27BD" w14:textId="5FC7E52D" w:rsidR="00225215" w:rsidRDefault="00225215">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l-1</w:t>
            </w:r>
            <w:r>
              <w:rPr>
                <w:rFonts w:asciiTheme="minorEastAsia" w:hAnsiTheme="minorEastAsia" w:cs="Times New Roman" w:hint="eastAsia"/>
              </w:rPr>
              <w:t>β</w:t>
            </w:r>
            <w:r>
              <w:rPr>
                <w:rFonts w:ascii="Times New Roman" w:hAnsi="Times New Roman" w:cs="Times New Roman"/>
              </w:rPr>
              <w:t>-F</w:t>
            </w:r>
          </w:p>
        </w:tc>
        <w:tc>
          <w:tcPr>
            <w:tcW w:w="2084" w:type="dxa"/>
            <w:tcBorders>
              <w:top w:val="single" w:sz="4" w:space="0" w:color="auto"/>
              <w:left w:val="single" w:sz="4" w:space="0" w:color="auto"/>
              <w:bottom w:val="single" w:sz="4" w:space="0" w:color="auto"/>
              <w:right w:val="single" w:sz="4" w:space="0" w:color="auto"/>
            </w:tcBorders>
          </w:tcPr>
          <w:p w14:paraId="66E0412D" w14:textId="112D5B40" w:rsidR="00225215" w:rsidRDefault="00225215">
            <w:pPr>
              <w:jc w:val="center"/>
              <w:rPr>
                <w:rFonts w:ascii="TimesNewRomanPSMT" w:hAnsi="TimesNewRomanPSMT" w:hint="eastAsia"/>
                <w:color w:val="000000"/>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519D4EBB" w14:textId="5ACF89A4" w:rsidR="00225215" w:rsidRDefault="00225215">
            <w:pPr>
              <w:jc w:val="center"/>
              <w:rPr>
                <w:rFonts w:ascii="Times New Roman" w:hAnsi="Times New Roman" w:cs="Times New Roman"/>
              </w:rPr>
            </w:pPr>
            <w:r>
              <w:rPr>
                <w:rFonts w:ascii="TimesNewRomanPSMT" w:hAnsi="TimesNewRomanPSMT"/>
                <w:color w:val="000000"/>
              </w:rPr>
              <w:t>ATGATGGCTTATTACAGTGGCAA</w:t>
            </w:r>
          </w:p>
        </w:tc>
        <w:tc>
          <w:tcPr>
            <w:tcW w:w="878" w:type="dxa"/>
            <w:tcBorders>
              <w:top w:val="single" w:sz="4" w:space="0" w:color="auto"/>
              <w:left w:val="single" w:sz="4" w:space="0" w:color="auto"/>
              <w:bottom w:val="single" w:sz="4" w:space="0" w:color="auto"/>
              <w:right w:val="single" w:sz="4" w:space="0" w:color="auto"/>
            </w:tcBorders>
          </w:tcPr>
          <w:p w14:paraId="1AE24A4E" w14:textId="23C0A515"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3</w:t>
            </w:r>
          </w:p>
        </w:tc>
      </w:tr>
      <w:tr w:rsidR="00225215" w14:paraId="125D25B3"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34066106" w14:textId="009D1BE2" w:rsidR="00225215" w:rsidRDefault="00225215">
            <w:pPr>
              <w:jc w:val="cente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l-1</w:t>
            </w:r>
            <w:r>
              <w:rPr>
                <w:rFonts w:asciiTheme="minorEastAsia" w:hAnsiTheme="minorEastAsia" w:cs="Times New Roman" w:hint="eastAsia"/>
              </w:rPr>
              <w:t>β-</w:t>
            </w:r>
            <w:r>
              <w:rPr>
                <w:rFonts w:asciiTheme="minorEastAsia" w:hAnsiTheme="minorEastAsia" w:cs="Times New Roman"/>
              </w:rPr>
              <w:t>R</w:t>
            </w:r>
          </w:p>
        </w:tc>
        <w:tc>
          <w:tcPr>
            <w:tcW w:w="2084" w:type="dxa"/>
            <w:tcBorders>
              <w:top w:val="single" w:sz="4" w:space="0" w:color="auto"/>
              <w:left w:val="single" w:sz="4" w:space="0" w:color="auto"/>
              <w:bottom w:val="single" w:sz="4" w:space="0" w:color="auto"/>
              <w:right w:val="single" w:sz="4" w:space="0" w:color="auto"/>
            </w:tcBorders>
          </w:tcPr>
          <w:p w14:paraId="32199E59" w14:textId="1412530F" w:rsidR="00225215" w:rsidRDefault="00225215">
            <w:pPr>
              <w:jc w:val="center"/>
              <w:rPr>
                <w:rFonts w:ascii="TimesNewRomanPSMT" w:hAnsi="TimesNewRomanPSMT" w:hint="eastAsia"/>
                <w:color w:val="000000"/>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73C4EA95" w14:textId="44314B11" w:rsidR="00225215" w:rsidRDefault="00225215">
            <w:pPr>
              <w:jc w:val="center"/>
              <w:rPr>
                <w:rFonts w:ascii="Times New Roman" w:hAnsi="Times New Roman" w:cs="Times New Roman"/>
              </w:rPr>
            </w:pPr>
            <w:r>
              <w:rPr>
                <w:rFonts w:ascii="TimesNewRomanPSMT" w:hAnsi="TimesNewRomanPSMT"/>
                <w:color w:val="000000"/>
              </w:rPr>
              <w:t>GTCGGAGATTCGTAGCTGGA</w:t>
            </w:r>
          </w:p>
        </w:tc>
        <w:tc>
          <w:tcPr>
            <w:tcW w:w="878" w:type="dxa"/>
            <w:tcBorders>
              <w:top w:val="single" w:sz="4" w:space="0" w:color="auto"/>
              <w:left w:val="single" w:sz="4" w:space="0" w:color="auto"/>
              <w:bottom w:val="single" w:sz="4" w:space="0" w:color="auto"/>
              <w:right w:val="single" w:sz="4" w:space="0" w:color="auto"/>
            </w:tcBorders>
          </w:tcPr>
          <w:p w14:paraId="64685A4D" w14:textId="3448BAE2" w:rsidR="00225215" w:rsidRDefault="00225215">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w:t>
            </w:r>
          </w:p>
        </w:tc>
      </w:tr>
      <w:tr w:rsidR="00225215" w14:paraId="7F46B6F6"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7D33D7DE" w14:textId="4C758AFE" w:rsidR="00225215" w:rsidRDefault="00225215" w:rsidP="00F37CAA">
            <w:pPr>
              <w:jc w:val="center"/>
              <w:rPr>
                <w:rFonts w:ascii="Times New Roman" w:hAnsi="Times New Roman" w:cs="Times New Roman"/>
              </w:rPr>
            </w:pPr>
            <w:r>
              <w:rPr>
                <w:rFonts w:ascii="Times New Roman" w:hAnsi="Times New Roman" w:cs="Times New Roman"/>
              </w:rPr>
              <w:t>Gapdh</w:t>
            </w:r>
            <w:r>
              <w:rPr>
                <w:rFonts w:ascii="Times New Roman" w:hAnsi="Times New Roman" w:cs="Times New Roman"/>
                <w:color w:val="333333"/>
                <w:sz w:val="20"/>
                <w:szCs w:val="20"/>
                <w:shd w:val="clear" w:color="auto" w:fill="FFFFFF"/>
              </w:rPr>
              <w:t>-F</w:t>
            </w:r>
          </w:p>
        </w:tc>
        <w:tc>
          <w:tcPr>
            <w:tcW w:w="2084" w:type="dxa"/>
            <w:tcBorders>
              <w:top w:val="single" w:sz="4" w:space="0" w:color="auto"/>
              <w:left w:val="single" w:sz="4" w:space="0" w:color="auto"/>
              <w:bottom w:val="single" w:sz="4" w:space="0" w:color="auto"/>
              <w:right w:val="single" w:sz="4" w:space="0" w:color="auto"/>
            </w:tcBorders>
          </w:tcPr>
          <w:p w14:paraId="764C40BE" w14:textId="1E0931C1" w:rsidR="00225215" w:rsidRDefault="00225215" w:rsidP="00F37CAA">
            <w:pPr>
              <w:jc w:val="center"/>
              <w:rPr>
                <w:rFonts w:ascii="Times New Roman" w:hAnsi="Times New Roman" w:cs="Times New Roman"/>
              </w:rPr>
            </w:pPr>
            <w:r>
              <w:rPr>
                <w:rFonts w:ascii="Times New Roman" w:hAnsi="Times New Roman" w:cs="Times New Roman" w:hint="eastAsia"/>
              </w:rPr>
              <w:t>human</w:t>
            </w:r>
          </w:p>
        </w:tc>
        <w:tc>
          <w:tcPr>
            <w:tcW w:w="4177" w:type="dxa"/>
            <w:tcBorders>
              <w:top w:val="single" w:sz="4" w:space="0" w:color="auto"/>
              <w:left w:val="single" w:sz="4" w:space="0" w:color="auto"/>
              <w:bottom w:val="single" w:sz="4" w:space="0" w:color="auto"/>
              <w:right w:val="single" w:sz="4" w:space="0" w:color="auto"/>
            </w:tcBorders>
          </w:tcPr>
          <w:p w14:paraId="48ED6C71" w14:textId="1BDC87A3" w:rsidR="00225215" w:rsidRDefault="00225215" w:rsidP="00F37CAA">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GGGTGTGAACCACGAGAAAT</w:t>
            </w:r>
          </w:p>
        </w:tc>
        <w:tc>
          <w:tcPr>
            <w:tcW w:w="878" w:type="dxa"/>
            <w:tcBorders>
              <w:top w:val="single" w:sz="4" w:space="0" w:color="auto"/>
              <w:left w:val="single" w:sz="4" w:space="0" w:color="auto"/>
              <w:bottom w:val="single" w:sz="4" w:space="0" w:color="auto"/>
              <w:right w:val="single" w:sz="4" w:space="0" w:color="auto"/>
            </w:tcBorders>
          </w:tcPr>
          <w:p w14:paraId="57660124" w14:textId="391ED464" w:rsidR="00225215" w:rsidRDefault="00225215" w:rsidP="00F37CA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w:t>
            </w:r>
          </w:p>
        </w:tc>
      </w:tr>
      <w:tr w:rsidR="00225215" w14:paraId="65E6F6E6" w14:textId="77777777" w:rsidTr="00225215">
        <w:trPr>
          <w:trHeight w:val="405"/>
        </w:trPr>
        <w:tc>
          <w:tcPr>
            <w:tcW w:w="1157" w:type="dxa"/>
            <w:tcBorders>
              <w:top w:val="single" w:sz="4" w:space="0" w:color="auto"/>
              <w:left w:val="single" w:sz="4" w:space="0" w:color="auto"/>
              <w:bottom w:val="single" w:sz="4" w:space="0" w:color="auto"/>
              <w:right w:val="single" w:sz="4" w:space="0" w:color="auto"/>
            </w:tcBorders>
          </w:tcPr>
          <w:p w14:paraId="59C9F1F5" w14:textId="54620152" w:rsidR="00225215" w:rsidRDefault="00225215" w:rsidP="00F37CAA">
            <w:pPr>
              <w:jc w:val="center"/>
              <w:rPr>
                <w:rFonts w:ascii="Times New Roman" w:hAnsi="Times New Roman" w:cs="Times New Roman"/>
              </w:rPr>
            </w:pPr>
            <w:r>
              <w:rPr>
                <w:rFonts w:ascii="Times New Roman" w:hAnsi="Times New Roman" w:cs="Times New Roman"/>
                <w:color w:val="333333"/>
                <w:shd w:val="clear" w:color="auto" w:fill="FFFFFF"/>
              </w:rPr>
              <w:t>Gapdh</w:t>
            </w:r>
            <w:r>
              <w:rPr>
                <w:rFonts w:ascii="Times New Roman" w:hAnsi="Times New Roman" w:cs="Times New Roman"/>
                <w:color w:val="333333"/>
                <w:sz w:val="20"/>
                <w:szCs w:val="20"/>
                <w:shd w:val="clear" w:color="auto" w:fill="FFFFFF"/>
              </w:rPr>
              <w:t>-R</w:t>
            </w:r>
          </w:p>
        </w:tc>
        <w:tc>
          <w:tcPr>
            <w:tcW w:w="2084" w:type="dxa"/>
            <w:tcBorders>
              <w:top w:val="single" w:sz="4" w:space="0" w:color="auto"/>
              <w:left w:val="single" w:sz="4" w:space="0" w:color="auto"/>
              <w:bottom w:val="single" w:sz="4" w:space="0" w:color="auto"/>
              <w:right w:val="single" w:sz="4" w:space="0" w:color="auto"/>
            </w:tcBorders>
          </w:tcPr>
          <w:p w14:paraId="0D3DC334" w14:textId="1C31CF4E" w:rsidR="00225215" w:rsidRDefault="00E8409F" w:rsidP="00F37CAA">
            <w:pPr>
              <w:jc w:val="center"/>
              <w:rPr>
                <w:rFonts w:ascii="Times New Roman" w:hAnsi="Times New Roman" w:cs="Times New Roman"/>
              </w:rPr>
            </w:pPr>
            <w:r>
              <w:rPr>
                <w:rFonts w:ascii="Times New Roman" w:hAnsi="Times New Roman" w:cs="Times New Roman"/>
              </w:rPr>
              <w:t>H</w:t>
            </w:r>
            <w:r w:rsidR="00225215">
              <w:rPr>
                <w:rFonts w:ascii="Times New Roman" w:hAnsi="Times New Roman" w:cs="Times New Roman" w:hint="eastAsia"/>
              </w:rPr>
              <w:t>uman</w:t>
            </w:r>
            <w:r>
              <w:rPr>
                <w:rFonts w:ascii="Times New Roman" w:hAnsi="Times New Roman" w:cs="Times New Roman" w:hint="eastAsia"/>
              </w:rPr>
              <w:t xml:space="preserve"> </w:t>
            </w:r>
          </w:p>
        </w:tc>
        <w:tc>
          <w:tcPr>
            <w:tcW w:w="4177" w:type="dxa"/>
            <w:tcBorders>
              <w:top w:val="single" w:sz="4" w:space="0" w:color="auto"/>
              <w:left w:val="single" w:sz="4" w:space="0" w:color="auto"/>
              <w:bottom w:val="single" w:sz="4" w:space="0" w:color="auto"/>
              <w:right w:val="single" w:sz="4" w:space="0" w:color="auto"/>
            </w:tcBorders>
          </w:tcPr>
          <w:p w14:paraId="3354300D" w14:textId="665CB2A1" w:rsidR="00225215" w:rsidRDefault="00225215" w:rsidP="00F37CAA">
            <w:pPr>
              <w:jc w:val="cente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GTTGTCATGGATGACCTTGGC</w:t>
            </w:r>
          </w:p>
        </w:tc>
        <w:tc>
          <w:tcPr>
            <w:tcW w:w="878" w:type="dxa"/>
            <w:tcBorders>
              <w:top w:val="single" w:sz="4" w:space="0" w:color="auto"/>
              <w:left w:val="single" w:sz="4" w:space="0" w:color="auto"/>
              <w:bottom w:val="single" w:sz="4" w:space="0" w:color="auto"/>
              <w:right w:val="single" w:sz="4" w:space="0" w:color="auto"/>
            </w:tcBorders>
          </w:tcPr>
          <w:p w14:paraId="3FC439B7" w14:textId="35716205" w:rsidR="00225215" w:rsidRDefault="00225215" w:rsidP="00F37CA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w:t>
            </w:r>
          </w:p>
        </w:tc>
      </w:tr>
    </w:tbl>
    <w:p w14:paraId="26ADD09F" w14:textId="77777777" w:rsidR="0092247C" w:rsidRDefault="0092247C" w:rsidP="0092247C">
      <w:pPr>
        <w:widowControl/>
        <w:spacing w:line="360" w:lineRule="auto"/>
        <w:jc w:val="left"/>
        <w:rPr>
          <w:rFonts w:ascii="Times New Roman" w:hAnsi="Times New Roman" w:cs="Times New Roman"/>
          <w:noProof/>
          <w:kern w:val="0"/>
          <w:sz w:val="24"/>
        </w:rPr>
      </w:pPr>
    </w:p>
    <w:p w14:paraId="0B46C182" w14:textId="77777777" w:rsidR="00B0459B" w:rsidRDefault="00B0459B" w:rsidP="00AE7AEB">
      <w:pPr>
        <w:spacing w:line="480" w:lineRule="auto"/>
        <w:rPr>
          <w:rFonts w:ascii="Times New Roman" w:eastAsia="宋体" w:hAnsi="Times New Roman" w:cs="Times New Roman"/>
          <w:iCs/>
          <w:color w:val="000000"/>
          <w:sz w:val="24"/>
          <w:szCs w:val="24"/>
        </w:rPr>
      </w:pPr>
    </w:p>
    <w:p w14:paraId="51135CF1" w14:textId="14FC575F" w:rsidR="00B0459B" w:rsidRDefault="007F6EEC" w:rsidP="00AE7AEB">
      <w:pPr>
        <w:spacing w:line="480" w:lineRule="auto"/>
        <w:rPr>
          <w:rFonts w:ascii="Times New Roman" w:eastAsia="宋体" w:hAnsi="Times New Roman" w:cs="Times New Roman"/>
          <w:iCs/>
          <w:color w:val="000000"/>
          <w:sz w:val="24"/>
          <w:szCs w:val="24"/>
        </w:rPr>
      </w:pPr>
      <w:r>
        <w:rPr>
          <w:rFonts w:ascii="Times New Roman" w:eastAsia="宋体" w:hAnsi="Times New Roman" w:cs="Times New Roman"/>
          <w:b/>
          <w:kern w:val="0"/>
          <w:sz w:val="24"/>
          <w:szCs w:val="24"/>
        </w:rPr>
        <w:t>Reference</w:t>
      </w:r>
    </w:p>
    <w:p w14:paraId="11CC16CD" w14:textId="77777777" w:rsidR="00CA0E42" w:rsidRPr="00CA0E42" w:rsidRDefault="00CA0E42" w:rsidP="00CA0E42">
      <w:pPr>
        <w:spacing w:line="480" w:lineRule="auto"/>
        <w:rPr>
          <w:rFonts w:ascii="Times New Roman" w:eastAsia="宋体" w:hAnsi="Times New Roman" w:cs="Times New Roman"/>
          <w:iCs/>
          <w:noProof/>
          <w:color w:val="000000"/>
          <w:sz w:val="24"/>
          <w:szCs w:val="24"/>
        </w:rPr>
      </w:pPr>
      <w:r w:rsidRPr="00CA0E42">
        <w:rPr>
          <w:rFonts w:ascii="Times New Roman" w:eastAsia="宋体" w:hAnsi="Times New Roman" w:cs="Times New Roman" w:hint="eastAsia"/>
          <w:iCs/>
          <w:noProof/>
          <w:color w:val="000000"/>
          <w:sz w:val="24"/>
          <w:szCs w:val="24"/>
        </w:rPr>
        <w:t xml:space="preserve">1. Yang, X. et al. Solution-Processed Hydrogen-Bonded Organic Framework Nanofilms for High-Performance Resistive Memory Devices. </w:t>
      </w:r>
      <w:r w:rsidRPr="00CA0E42">
        <w:rPr>
          <w:rFonts w:ascii="Times New Roman" w:eastAsia="宋体" w:hAnsi="Times New Roman" w:cs="Times New Roman" w:hint="eastAsia"/>
          <w:i/>
          <w:noProof/>
          <w:color w:val="000000"/>
          <w:sz w:val="24"/>
          <w:szCs w:val="24"/>
        </w:rPr>
        <w:t>Adv. Mater.</w:t>
      </w:r>
      <w:r w:rsidRPr="00CA0E42">
        <w:rPr>
          <w:rFonts w:ascii="Times New Roman" w:eastAsia="宋体" w:hAnsi="Times New Roman" w:cs="Times New Roman" w:hint="eastAsia"/>
          <w:iCs/>
          <w:noProof/>
          <w:color w:val="000000"/>
          <w:sz w:val="24"/>
          <w:szCs w:val="24"/>
        </w:rPr>
        <w:t xml:space="preserve"> </w:t>
      </w:r>
      <w:r w:rsidRPr="00CA0E42">
        <w:rPr>
          <w:rFonts w:ascii="Times New Roman" w:eastAsia="宋体" w:hAnsi="Times New Roman" w:cs="Times New Roman" w:hint="eastAsia"/>
          <w:b/>
          <w:bCs/>
          <w:iCs/>
          <w:noProof/>
          <w:color w:val="000000"/>
          <w:sz w:val="24"/>
          <w:szCs w:val="24"/>
        </w:rPr>
        <w:t>35</w:t>
      </w:r>
      <w:r w:rsidRPr="00CA0E42">
        <w:rPr>
          <w:rFonts w:ascii="Times New Roman" w:eastAsia="宋体" w:hAnsi="Times New Roman" w:cs="Times New Roman" w:hint="eastAsia"/>
          <w:iCs/>
          <w:noProof/>
          <w:color w:val="000000"/>
          <w:sz w:val="24"/>
          <w:szCs w:val="24"/>
        </w:rPr>
        <w:t>, 2305344 (2023).</w:t>
      </w:r>
    </w:p>
    <w:p w14:paraId="4A1A3E12" w14:textId="77777777" w:rsidR="00CA0E42" w:rsidRPr="007F6EEC" w:rsidRDefault="00CA0E42" w:rsidP="00CA0E42">
      <w:pPr>
        <w:pStyle w:val="EndNoteBibliography"/>
        <w:jc w:val="left"/>
        <w:rPr>
          <w:rFonts w:ascii="Times New Roman" w:hAnsi="Times New Roman" w:cs="Times New Roman"/>
          <w:sz w:val="24"/>
        </w:rPr>
      </w:pPr>
      <w:r w:rsidRPr="00CA0E42">
        <w:rPr>
          <w:rFonts w:ascii="Times New Roman" w:eastAsia="宋体" w:hAnsi="Times New Roman" w:cs="Times New Roman" w:hint="eastAsia"/>
          <w:iCs/>
          <w:color w:val="000000"/>
          <w:sz w:val="24"/>
          <w:szCs w:val="24"/>
        </w:rPr>
        <w:t>2. Tomimatsu, K. et al. Precise immunofluorescence canceling for highly multiplexed</w:t>
      </w:r>
      <w:r>
        <w:rPr>
          <w:rFonts w:ascii="Times New Roman" w:eastAsia="宋体" w:hAnsi="Times New Roman" w:cs="Times New Roman" w:hint="eastAsia"/>
          <w:iCs/>
          <w:color w:val="000000"/>
          <w:sz w:val="24"/>
          <w:szCs w:val="24"/>
        </w:rPr>
        <w:t xml:space="preserve"> imaging </w:t>
      </w:r>
      <w:r w:rsidRPr="00CA0E42">
        <w:rPr>
          <w:rFonts w:ascii="Times New Roman" w:eastAsia="宋体" w:hAnsi="Times New Roman" w:cs="Times New Roman" w:hint="eastAsia"/>
          <w:iCs/>
          <w:color w:val="000000"/>
          <w:sz w:val="24"/>
          <w:szCs w:val="24"/>
        </w:rPr>
        <w:t>to capture specific cell states.</w:t>
      </w:r>
      <w:r w:rsidRPr="00CA0E42">
        <w:rPr>
          <w:rFonts w:ascii="Times New Roman" w:eastAsia="宋体" w:hAnsi="Times New Roman" w:cs="Times New Roman" w:hint="eastAsia"/>
          <w:i/>
          <w:color w:val="000000"/>
          <w:sz w:val="24"/>
          <w:szCs w:val="24"/>
        </w:rPr>
        <w:t>Nat. Commun.</w:t>
      </w:r>
      <w:r w:rsidRPr="00CA0E42">
        <w:rPr>
          <w:rFonts w:ascii="Times New Roman" w:eastAsia="宋体" w:hAnsi="Times New Roman" w:cs="Times New Roman" w:hint="eastAsia"/>
          <w:iCs/>
          <w:color w:val="000000"/>
          <w:sz w:val="24"/>
          <w:szCs w:val="24"/>
        </w:rPr>
        <w:t xml:space="preserve"> </w:t>
      </w:r>
      <w:r w:rsidRPr="00CA0E42">
        <w:rPr>
          <w:rFonts w:ascii="Times New Roman" w:eastAsia="宋体" w:hAnsi="Times New Roman" w:cs="Times New Roman" w:hint="eastAsia"/>
          <w:b/>
          <w:bCs/>
          <w:iCs/>
          <w:color w:val="000000"/>
          <w:sz w:val="24"/>
          <w:szCs w:val="24"/>
        </w:rPr>
        <w:t>15</w:t>
      </w:r>
      <w:r w:rsidRPr="00CA0E42">
        <w:rPr>
          <w:rFonts w:ascii="Times New Roman" w:eastAsia="宋体" w:hAnsi="Times New Roman" w:cs="Times New Roman" w:hint="eastAsia"/>
          <w:iCs/>
          <w:color w:val="000000"/>
          <w:sz w:val="24"/>
          <w:szCs w:val="24"/>
        </w:rPr>
        <w:t>, 3657 (2024).</w:t>
      </w:r>
      <w:r w:rsidR="00B0459B">
        <w:rPr>
          <w:rFonts w:ascii="Times New Roman" w:eastAsia="宋体" w:hAnsi="Times New Roman" w:cs="Times New Roman"/>
          <w:iCs/>
          <w:color w:val="000000"/>
          <w:sz w:val="24"/>
          <w:szCs w:val="24"/>
        </w:rPr>
        <w:fldChar w:fldCharType="begin"/>
      </w:r>
      <w:r w:rsidR="00B0459B">
        <w:rPr>
          <w:rFonts w:ascii="Times New Roman" w:eastAsia="宋体" w:hAnsi="Times New Roman" w:cs="Times New Roman"/>
          <w:iCs/>
          <w:color w:val="000000"/>
          <w:sz w:val="24"/>
          <w:szCs w:val="24"/>
        </w:rPr>
        <w:instrText xml:space="preserve"> ADDIN EN.REFLIST </w:instrText>
      </w:r>
      <w:r w:rsidR="00B0459B">
        <w:rPr>
          <w:rFonts w:ascii="Times New Roman" w:eastAsia="宋体" w:hAnsi="Times New Roman" w:cs="Times New Roman"/>
          <w:iCs/>
          <w:color w:val="000000"/>
          <w:sz w:val="24"/>
          <w:szCs w:val="24"/>
        </w:rPr>
        <w:fldChar w:fldCharType="separate"/>
      </w:r>
    </w:p>
    <w:p w14:paraId="70A9E4C3" w14:textId="3EA67F45" w:rsidR="007F6EEC" w:rsidRPr="007F6EEC" w:rsidRDefault="007F6EEC" w:rsidP="007F6EEC">
      <w:pPr>
        <w:pStyle w:val="EndNoteBibliography"/>
        <w:ind w:left="720" w:hanging="720"/>
        <w:rPr>
          <w:rFonts w:ascii="Times New Roman" w:hAnsi="Times New Roman" w:cs="Times New Roman"/>
          <w:sz w:val="24"/>
        </w:rPr>
      </w:pPr>
    </w:p>
    <w:p w14:paraId="1B302BD8" w14:textId="77777777" w:rsidR="00683C34" w:rsidRDefault="00B0459B" w:rsidP="00AE7AEB">
      <w:pPr>
        <w:spacing w:line="480" w:lineRule="auto"/>
        <w:rPr>
          <w:rFonts w:ascii="Times New Roman" w:eastAsia="宋体" w:hAnsi="Times New Roman" w:cs="Times New Roman"/>
          <w:iCs/>
          <w:color w:val="000000"/>
          <w:sz w:val="24"/>
          <w:szCs w:val="24"/>
        </w:rPr>
      </w:pPr>
      <w:r>
        <w:rPr>
          <w:rFonts w:ascii="Times New Roman" w:eastAsia="宋体" w:hAnsi="Times New Roman" w:cs="Times New Roman"/>
          <w:iCs/>
          <w:color w:val="000000"/>
          <w:sz w:val="24"/>
          <w:szCs w:val="24"/>
        </w:rPr>
        <w:fldChar w:fldCharType="end"/>
      </w:r>
    </w:p>
    <w:sectPr w:rsidR="00683C34">
      <w:footerReference w:type="defaul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636868" w14:textId="77777777" w:rsidR="005A4A93" w:rsidRDefault="005A4A93" w:rsidP="00B56A24">
      <w:r>
        <w:separator/>
      </w:r>
    </w:p>
  </w:endnote>
  <w:endnote w:type="continuationSeparator" w:id="0">
    <w:p w14:paraId="5ED11998" w14:textId="77777777" w:rsidR="005A4A93" w:rsidRDefault="005A4A93" w:rsidP="00B56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092980"/>
      <w:docPartObj>
        <w:docPartGallery w:val="Page Numbers (Bottom of Page)"/>
        <w:docPartUnique/>
      </w:docPartObj>
    </w:sdtPr>
    <w:sdtEndPr/>
    <w:sdtContent>
      <w:p w14:paraId="0600165B" w14:textId="0A9DF647" w:rsidR="00706D89" w:rsidRDefault="00706D89">
        <w:pPr>
          <w:pStyle w:val="a3"/>
          <w:jc w:val="center"/>
        </w:pPr>
        <w:r>
          <w:fldChar w:fldCharType="begin"/>
        </w:r>
        <w:r>
          <w:instrText>PAGE   \* MERGEFORMAT</w:instrText>
        </w:r>
        <w:r>
          <w:fldChar w:fldCharType="separate"/>
        </w:r>
        <w:r>
          <w:rPr>
            <w:lang w:val="zh-CN"/>
          </w:rPr>
          <w:t>2</w:t>
        </w:r>
        <w:r>
          <w:fldChar w:fldCharType="end"/>
        </w:r>
      </w:p>
    </w:sdtContent>
  </w:sdt>
  <w:p w14:paraId="7829C97F" w14:textId="77777777" w:rsidR="00706D89" w:rsidRDefault="00706D8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230664" w14:textId="77777777" w:rsidR="005A4A93" w:rsidRDefault="005A4A93" w:rsidP="00B56A24">
      <w:r>
        <w:separator/>
      </w:r>
    </w:p>
  </w:footnote>
  <w:footnote w:type="continuationSeparator" w:id="0">
    <w:p w14:paraId="591B8BBA" w14:textId="77777777" w:rsidR="005A4A93" w:rsidRDefault="005A4A93" w:rsidP="00B56A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diYmQwMWYyMDQ3MWRhMTViNTFkZWVhY2YyOWI5NjcifQ=="/>
    <w:docVar w:name="EN.InstantFormat" w:val="&lt;ENInstantFormat&gt;&lt;Enabled&gt;1&lt;/Enabled&gt;&lt;ScanUnformatted&gt;1&lt;/ScanUnformatted&gt;&lt;ScanChanges&gt;1&lt;/ScanChanges&gt;&lt;Suspended&gt;0&lt;/Suspended&gt;&lt;/ENInstantFormat&gt;"/>
    <w:docVar w:name="EN.Layout" w:val="&lt;ENLayout&gt;&lt;Style&gt;Nature communication&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2wadprwftt2xe2sf65zexq5esz9dpe52xv&quot;&gt;PMMA@PFC-73&lt;record-ids&gt;&lt;item&gt;48&lt;/item&gt;&lt;item&gt;63&lt;/item&gt;&lt;/record-ids&gt;&lt;/item&gt;&lt;/Libraries&gt;"/>
  </w:docVars>
  <w:rsids>
    <w:rsidRoot w:val="002155B4"/>
    <w:rsid w:val="00004DE2"/>
    <w:rsid w:val="000371B5"/>
    <w:rsid w:val="00061FC9"/>
    <w:rsid w:val="000728D4"/>
    <w:rsid w:val="00081C30"/>
    <w:rsid w:val="00091FE2"/>
    <w:rsid w:val="000941C5"/>
    <w:rsid w:val="00096C48"/>
    <w:rsid w:val="000B4487"/>
    <w:rsid w:val="000C2E16"/>
    <w:rsid w:val="000D0B1E"/>
    <w:rsid w:val="000D4CDA"/>
    <w:rsid w:val="000D6455"/>
    <w:rsid w:val="000D77CC"/>
    <w:rsid w:val="000E0B72"/>
    <w:rsid w:val="000F3E1E"/>
    <w:rsid w:val="000F4FE8"/>
    <w:rsid w:val="001155AA"/>
    <w:rsid w:val="00122194"/>
    <w:rsid w:val="00142385"/>
    <w:rsid w:val="00166D67"/>
    <w:rsid w:val="001A14E2"/>
    <w:rsid w:val="001A1F80"/>
    <w:rsid w:val="001A214B"/>
    <w:rsid w:val="001C0A28"/>
    <w:rsid w:val="001E3B2E"/>
    <w:rsid w:val="00212B99"/>
    <w:rsid w:val="002155B4"/>
    <w:rsid w:val="00220821"/>
    <w:rsid w:val="00222C78"/>
    <w:rsid w:val="00225215"/>
    <w:rsid w:val="00257DBD"/>
    <w:rsid w:val="0028110B"/>
    <w:rsid w:val="002973A4"/>
    <w:rsid w:val="002D1410"/>
    <w:rsid w:val="002E6320"/>
    <w:rsid w:val="00315C87"/>
    <w:rsid w:val="00325A81"/>
    <w:rsid w:val="00386F06"/>
    <w:rsid w:val="003A66A6"/>
    <w:rsid w:val="003B2831"/>
    <w:rsid w:val="003D003D"/>
    <w:rsid w:val="003D22C3"/>
    <w:rsid w:val="003E29DC"/>
    <w:rsid w:val="004050FC"/>
    <w:rsid w:val="0041690E"/>
    <w:rsid w:val="00421123"/>
    <w:rsid w:val="00424AAD"/>
    <w:rsid w:val="00425811"/>
    <w:rsid w:val="00427855"/>
    <w:rsid w:val="00431A0D"/>
    <w:rsid w:val="004571E4"/>
    <w:rsid w:val="004662DB"/>
    <w:rsid w:val="004675A7"/>
    <w:rsid w:val="0048164E"/>
    <w:rsid w:val="00484DF3"/>
    <w:rsid w:val="004A3A5E"/>
    <w:rsid w:val="004B48D1"/>
    <w:rsid w:val="004B503D"/>
    <w:rsid w:val="004D511A"/>
    <w:rsid w:val="00537B88"/>
    <w:rsid w:val="00561BF5"/>
    <w:rsid w:val="00573E3E"/>
    <w:rsid w:val="00574A25"/>
    <w:rsid w:val="005758DD"/>
    <w:rsid w:val="0058464B"/>
    <w:rsid w:val="0059219B"/>
    <w:rsid w:val="00597260"/>
    <w:rsid w:val="005A4A93"/>
    <w:rsid w:val="005D2B2D"/>
    <w:rsid w:val="005D53F6"/>
    <w:rsid w:val="005D7595"/>
    <w:rsid w:val="005E1F45"/>
    <w:rsid w:val="006129B3"/>
    <w:rsid w:val="00632B78"/>
    <w:rsid w:val="006335DB"/>
    <w:rsid w:val="0065132F"/>
    <w:rsid w:val="00665EF4"/>
    <w:rsid w:val="00666CA8"/>
    <w:rsid w:val="0067648A"/>
    <w:rsid w:val="00683C34"/>
    <w:rsid w:val="006A3370"/>
    <w:rsid w:val="006A5A79"/>
    <w:rsid w:val="006B2EE0"/>
    <w:rsid w:val="006E54CF"/>
    <w:rsid w:val="006F06DC"/>
    <w:rsid w:val="006F13ED"/>
    <w:rsid w:val="006F1B38"/>
    <w:rsid w:val="00706D89"/>
    <w:rsid w:val="0071252E"/>
    <w:rsid w:val="00724875"/>
    <w:rsid w:val="007252B0"/>
    <w:rsid w:val="007367F8"/>
    <w:rsid w:val="007421CA"/>
    <w:rsid w:val="00747006"/>
    <w:rsid w:val="007679D4"/>
    <w:rsid w:val="007A3B9C"/>
    <w:rsid w:val="007B2BD8"/>
    <w:rsid w:val="007D5929"/>
    <w:rsid w:val="007E6E39"/>
    <w:rsid w:val="007F0AA9"/>
    <w:rsid w:val="007F3C75"/>
    <w:rsid w:val="007F6EEC"/>
    <w:rsid w:val="008463EA"/>
    <w:rsid w:val="008620AA"/>
    <w:rsid w:val="00866522"/>
    <w:rsid w:val="00882B9F"/>
    <w:rsid w:val="008A7315"/>
    <w:rsid w:val="008C6569"/>
    <w:rsid w:val="008D2DCA"/>
    <w:rsid w:val="008E06DC"/>
    <w:rsid w:val="009013A9"/>
    <w:rsid w:val="009046F4"/>
    <w:rsid w:val="00910B23"/>
    <w:rsid w:val="009151C5"/>
    <w:rsid w:val="0092247C"/>
    <w:rsid w:val="0093165D"/>
    <w:rsid w:val="00947D66"/>
    <w:rsid w:val="00951870"/>
    <w:rsid w:val="009612DB"/>
    <w:rsid w:val="009842AD"/>
    <w:rsid w:val="009A79D8"/>
    <w:rsid w:val="009C0981"/>
    <w:rsid w:val="009E0FE4"/>
    <w:rsid w:val="009E3F82"/>
    <w:rsid w:val="009F79BF"/>
    <w:rsid w:val="00A16895"/>
    <w:rsid w:val="00A52E09"/>
    <w:rsid w:val="00A567C4"/>
    <w:rsid w:val="00A705DB"/>
    <w:rsid w:val="00A90C29"/>
    <w:rsid w:val="00AA0B63"/>
    <w:rsid w:val="00AB39E1"/>
    <w:rsid w:val="00AE7AEB"/>
    <w:rsid w:val="00B0459B"/>
    <w:rsid w:val="00B25832"/>
    <w:rsid w:val="00B36D0A"/>
    <w:rsid w:val="00B471AB"/>
    <w:rsid w:val="00B50256"/>
    <w:rsid w:val="00B512AB"/>
    <w:rsid w:val="00B56A24"/>
    <w:rsid w:val="00B648EC"/>
    <w:rsid w:val="00B81D51"/>
    <w:rsid w:val="00B90852"/>
    <w:rsid w:val="00BE7C05"/>
    <w:rsid w:val="00BF7FF8"/>
    <w:rsid w:val="00C05FFA"/>
    <w:rsid w:val="00C76E3E"/>
    <w:rsid w:val="00CA0E42"/>
    <w:rsid w:val="00CC03E0"/>
    <w:rsid w:val="00CD37DC"/>
    <w:rsid w:val="00CD7899"/>
    <w:rsid w:val="00CE0D2D"/>
    <w:rsid w:val="00D05A7E"/>
    <w:rsid w:val="00D10698"/>
    <w:rsid w:val="00D329A2"/>
    <w:rsid w:val="00D475F3"/>
    <w:rsid w:val="00D50B52"/>
    <w:rsid w:val="00D523B5"/>
    <w:rsid w:val="00D53892"/>
    <w:rsid w:val="00D70201"/>
    <w:rsid w:val="00D7599E"/>
    <w:rsid w:val="00DA5291"/>
    <w:rsid w:val="00DB5E18"/>
    <w:rsid w:val="00DD153C"/>
    <w:rsid w:val="00DD30E8"/>
    <w:rsid w:val="00E124DE"/>
    <w:rsid w:val="00E23F84"/>
    <w:rsid w:val="00E53850"/>
    <w:rsid w:val="00E575D3"/>
    <w:rsid w:val="00E66E46"/>
    <w:rsid w:val="00E7592E"/>
    <w:rsid w:val="00E76AD8"/>
    <w:rsid w:val="00E818C6"/>
    <w:rsid w:val="00E8409F"/>
    <w:rsid w:val="00E9449C"/>
    <w:rsid w:val="00EA285D"/>
    <w:rsid w:val="00EA33B6"/>
    <w:rsid w:val="00EA3B1B"/>
    <w:rsid w:val="00EB0FFC"/>
    <w:rsid w:val="00EC6C28"/>
    <w:rsid w:val="00EE32B8"/>
    <w:rsid w:val="00F33EB3"/>
    <w:rsid w:val="00F358A0"/>
    <w:rsid w:val="00F36AE0"/>
    <w:rsid w:val="00F37CAA"/>
    <w:rsid w:val="00F572BC"/>
    <w:rsid w:val="00F60477"/>
    <w:rsid w:val="00F84950"/>
    <w:rsid w:val="00FC77EA"/>
    <w:rsid w:val="00FE2550"/>
    <w:rsid w:val="00FF6660"/>
    <w:rsid w:val="0992356F"/>
    <w:rsid w:val="19C72DC1"/>
    <w:rsid w:val="267E1625"/>
    <w:rsid w:val="3DBA3ABB"/>
    <w:rsid w:val="3EF06066"/>
    <w:rsid w:val="40E8793D"/>
    <w:rsid w:val="540C0E7A"/>
    <w:rsid w:val="615D599C"/>
    <w:rsid w:val="6D301BA0"/>
    <w:rsid w:val="6E250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8BC2B0"/>
  <w15:docId w15:val="{23F93F0D-6DB7-4C6D-B9F8-46675A272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semiHidden/>
    <w:unhideWhenUsed/>
    <w:qFormat/>
    <w:pPr>
      <w:spacing w:beforeAutospacing="1" w:afterAutospacing="1"/>
      <w:jc w:val="left"/>
    </w:pPr>
    <w:rPr>
      <w:rFonts w:cs="Times New Roman"/>
      <w:kern w:val="0"/>
      <w:sz w:val="24"/>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uiPriority w:val="99"/>
    <w:rPr>
      <w:sz w:val="18"/>
      <w:szCs w:val="18"/>
    </w:rPr>
  </w:style>
  <w:style w:type="table" w:styleId="a8">
    <w:name w:val="Table Grid"/>
    <w:basedOn w:val="a1"/>
    <w:uiPriority w:val="59"/>
    <w:rsid w:val="0092247C"/>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autoRedefine/>
    <w:uiPriority w:val="99"/>
    <w:unhideWhenUsed/>
    <w:qFormat/>
    <w:rsid w:val="000C2E16"/>
    <w:rPr>
      <w:color w:val="0563C1" w:themeColor="hyperlink"/>
      <w:u w:val="single"/>
    </w:rPr>
  </w:style>
  <w:style w:type="character" w:styleId="aa">
    <w:name w:val="Unresolved Mention"/>
    <w:basedOn w:val="a0"/>
    <w:uiPriority w:val="99"/>
    <w:semiHidden/>
    <w:unhideWhenUsed/>
    <w:rsid w:val="000C2E16"/>
    <w:rPr>
      <w:color w:val="605E5C"/>
      <w:shd w:val="clear" w:color="auto" w:fill="E1DFDD"/>
    </w:rPr>
  </w:style>
  <w:style w:type="paragraph" w:customStyle="1" w:styleId="EndNoteBibliographyTitle">
    <w:name w:val="EndNote Bibliography Title"/>
    <w:basedOn w:val="a"/>
    <w:link w:val="EndNoteBibliographyTitle0"/>
    <w:rsid w:val="00B0459B"/>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0459B"/>
    <w:rPr>
      <w:rFonts w:ascii="等线" w:eastAsia="等线" w:hAnsi="等线" w:cstheme="minorBidi"/>
      <w:noProof/>
      <w:kern w:val="2"/>
      <w:szCs w:val="22"/>
    </w:rPr>
  </w:style>
  <w:style w:type="paragraph" w:customStyle="1" w:styleId="EndNoteBibliography">
    <w:name w:val="EndNote Bibliography"/>
    <w:basedOn w:val="a"/>
    <w:link w:val="EndNoteBibliography0"/>
    <w:rsid w:val="00B0459B"/>
    <w:rPr>
      <w:rFonts w:ascii="等线" w:eastAsia="等线" w:hAnsi="等线"/>
      <w:noProof/>
      <w:sz w:val="20"/>
    </w:rPr>
  </w:style>
  <w:style w:type="character" w:customStyle="1" w:styleId="EndNoteBibliography0">
    <w:name w:val="EndNote Bibliography 字符"/>
    <w:basedOn w:val="a0"/>
    <w:link w:val="EndNoteBibliography"/>
    <w:rsid w:val="00B0459B"/>
    <w:rPr>
      <w:rFonts w:ascii="等线" w:eastAsia="等线" w:hAnsi="等线" w:cstheme="minorBidi"/>
      <w:noProof/>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288438">
      <w:bodyDiv w:val="1"/>
      <w:marLeft w:val="0"/>
      <w:marRight w:val="0"/>
      <w:marTop w:val="0"/>
      <w:marBottom w:val="0"/>
      <w:divBdr>
        <w:top w:val="none" w:sz="0" w:space="0" w:color="auto"/>
        <w:left w:val="none" w:sz="0" w:space="0" w:color="auto"/>
        <w:bottom w:val="none" w:sz="0" w:space="0" w:color="auto"/>
        <w:right w:val="none" w:sz="0" w:space="0" w:color="auto"/>
      </w:divBdr>
    </w:div>
    <w:div w:id="453250580">
      <w:bodyDiv w:val="1"/>
      <w:marLeft w:val="0"/>
      <w:marRight w:val="0"/>
      <w:marTop w:val="0"/>
      <w:marBottom w:val="0"/>
      <w:divBdr>
        <w:top w:val="none" w:sz="0" w:space="0" w:color="auto"/>
        <w:left w:val="none" w:sz="0" w:space="0" w:color="auto"/>
        <w:bottom w:val="none" w:sz="0" w:space="0" w:color="auto"/>
        <w:right w:val="none" w:sz="0" w:space="0" w:color="auto"/>
      </w:divBdr>
    </w:div>
    <w:div w:id="1496065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ti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4.tiff"/><Relationship Id="rId7" Type="http://schemas.openxmlformats.org/officeDocument/2006/relationships/hyperlink" Target="mailto:rcao@fjirsm.ac.cn" TargetMode="External"/><Relationship Id="rId12" Type="http://schemas.openxmlformats.org/officeDocument/2006/relationships/image" Target="media/image5.jpeg"/><Relationship Id="rId17" Type="http://schemas.openxmlformats.org/officeDocument/2006/relationships/image" Target="media/image10.tif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styles" Target="styles.xml"/><Relationship Id="rId6" Type="http://schemas.openxmlformats.org/officeDocument/2006/relationships/hyperlink" Target="mailto:yangxue23@shu.edu.cn" TargetMode="External"/><Relationship Id="rId11" Type="http://schemas.openxmlformats.org/officeDocument/2006/relationships/image" Target="media/image4.tif"/><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8.tif"/><Relationship Id="rId23" Type="http://schemas.openxmlformats.org/officeDocument/2006/relationships/image" Target="media/image16.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2184</Words>
  <Characters>12455</Characters>
  <Application>Microsoft Office Word</Application>
  <DocSecurity>0</DocSecurity>
  <Lines>103</Lines>
  <Paragraphs>29</Paragraphs>
  <ScaleCrop>false</ScaleCrop>
  <Company/>
  <LinksUpToDate>false</LinksUpToDate>
  <CharactersWithSpaces>14610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c:creator>
  <cp:lastModifiedBy>win</cp:lastModifiedBy>
  <cp:revision>2</cp:revision>
  <dcterms:created xsi:type="dcterms:W3CDTF">2024-07-17T07:54:00Z</dcterms:created>
  <dcterms:modified xsi:type="dcterms:W3CDTF">2024-07-17T07:54:00Z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176EA29D66954D6E836FBF0ADDE0E425_12</vt:lpwstr>
  </property>
</Properties>
</file>