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16du wne wp14" w:conformance="strict">
  <w:body>
    <w:p w14:paraId="5A3FC376" w14:textId="77777777" w:rsidR="0044305B" w:rsidRPr="0044305B" w:rsidRDefault="0044305B" w:rsidP="0044305B">
      <w:pPr>
        <w:rPr>
          <w:b/>
          <w:bCs/>
          <w:lang w:val="en-GB"/>
        </w:rPr>
      </w:pPr>
      <w:r w:rsidRPr="0044305B">
        <w:rPr>
          <w:b/>
          <w:bCs/>
          <w:lang w:val="en-GB"/>
        </w:rPr>
        <w:t>Appendix.</w:t>
      </w:r>
    </w:p>
    <w:p w14:paraId="5B3A6327" w14:textId="77777777" w:rsidR="0044305B" w:rsidRPr="0044305B" w:rsidRDefault="0044305B" w:rsidP="0044305B">
      <w:r w:rsidRPr="0044305B">
        <w:rPr>
          <w:b/>
          <w:bCs/>
          <w:lang w:val="en-GB"/>
        </w:rPr>
        <w:t>Anex 1.</w:t>
      </w:r>
      <w:r w:rsidRPr="0044305B">
        <w:rPr>
          <w:lang w:val="en-GB"/>
        </w:rPr>
        <w:t xml:space="preserve"> Comparison of groups according to depression score between baseline and 12 months post-treatment.</w:t>
      </w:r>
      <w:r w:rsidRPr="0044305B">
        <w:t> </w:t>
      </w:r>
    </w:p>
    <w:tbl>
      <w:tblPr>
        <w:tblW w:w="461.25pt" w:type="dxa"/>
        <w:tblInd w:w="-35.70pt" w:type="dxa"/>
        <w:tblBorders>
          <w:top w:val="outset" w:sz="6" w:space="0" w:color="auto"/>
          <w:start w:val="outset" w:sz="6" w:space="0" w:color="auto"/>
          <w:bottom w:val="outset" w:sz="6" w:space="0" w:color="auto"/>
          <w:end w:val="outset" w:sz="6" w:space="0" w:color="auto"/>
        </w:tblBorders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1597"/>
        <w:gridCol w:w="1685"/>
        <w:gridCol w:w="1984"/>
        <w:gridCol w:w="1701"/>
        <w:gridCol w:w="1701"/>
        <w:gridCol w:w="557"/>
      </w:tblGrid>
      <w:tr w:rsidR="0044305B" w:rsidRPr="0044305B" w14:paraId="0B42B6F4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69FAAE79" w14:textId="77777777" w:rsidR="0044305B" w:rsidRPr="0044305B" w:rsidRDefault="0044305B" w:rsidP="0044305B">
            <w:r w:rsidRPr="0044305B">
              <w:t> 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510459F5" w14:textId="77777777" w:rsidR="0044305B" w:rsidRPr="0044305B" w:rsidRDefault="0044305B" w:rsidP="0044305B">
            <w:pPr>
              <w:rPr>
                <w:b/>
                <w:bCs/>
                <w:lang w:val="es-ES"/>
              </w:rPr>
            </w:pPr>
            <w:r w:rsidRPr="0044305B">
              <w:rPr>
                <w:b/>
                <w:bCs/>
                <w:lang w:val="es-ES"/>
              </w:rPr>
              <w:t>No depression </w:t>
            </w:r>
          </w:p>
          <w:p w14:paraId="2EFBEB7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 xml:space="preserve"> (n=47)</w:t>
            </w:r>
            <w:r w:rsidRPr="0044305B">
              <w:rPr>
                <w:lang w:val="es-ES"/>
              </w:rPr>
              <w:t> 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1184F772" w14:textId="77777777" w:rsidR="0044305B" w:rsidRPr="0044305B" w:rsidRDefault="0044305B" w:rsidP="0044305B">
            <w:r w:rsidRPr="0044305B">
              <w:rPr>
                <w:b/>
                <w:bCs/>
                <w:lang w:val="en-GB"/>
              </w:rPr>
              <w:t>Change to non-depression</w:t>
            </w:r>
            <w:r w:rsidRPr="0044305B">
              <w:t> </w:t>
            </w:r>
          </w:p>
          <w:p w14:paraId="35158145" w14:textId="77777777" w:rsidR="0044305B" w:rsidRPr="0044305B" w:rsidRDefault="0044305B" w:rsidP="0044305B">
            <w:pPr>
              <w:rPr>
                <w:b/>
                <w:bCs/>
              </w:rPr>
            </w:pPr>
            <w:r w:rsidRPr="0044305B">
              <w:rPr>
                <w:b/>
                <w:bCs/>
                <w:lang w:val="en-GB"/>
              </w:rPr>
              <w:t>(n=15)</w:t>
            </w:r>
            <w:r w:rsidRPr="0044305B"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150CF80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Change to</w:t>
            </w:r>
            <w:r w:rsidRPr="0044305B">
              <w:rPr>
                <w:lang w:val="es-ES"/>
              </w:rPr>
              <w:t> </w:t>
            </w:r>
          </w:p>
          <w:p w14:paraId="2D93F4B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depression</w:t>
            </w:r>
            <w:r w:rsidRPr="0044305B">
              <w:rPr>
                <w:lang w:val="es-ES"/>
              </w:rPr>
              <w:t> </w:t>
            </w:r>
          </w:p>
          <w:p w14:paraId="201FF7F5" w14:textId="77777777" w:rsidR="0044305B" w:rsidRPr="0044305B" w:rsidRDefault="0044305B" w:rsidP="0044305B">
            <w:pPr>
              <w:rPr>
                <w:b/>
                <w:bCs/>
                <w:lang w:val="en-GB"/>
              </w:rPr>
            </w:pPr>
            <w:r w:rsidRPr="0044305B">
              <w:rPr>
                <w:b/>
                <w:bCs/>
                <w:lang w:val="es-ES"/>
              </w:rPr>
              <w:t>(n=12)</w:t>
            </w:r>
            <w:r w:rsidRPr="0044305B">
              <w:rPr>
                <w:lang w:val="es-ES"/>
              </w:rPr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57845E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With depression</w:t>
            </w:r>
          </w:p>
          <w:p w14:paraId="721F595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(n=19)</w:t>
            </w:r>
          </w:p>
        </w:tc>
        <w:tc>
          <w:tcPr>
            <w:tcW w:w="21.80pt" w:type="dxa"/>
            <w:tcBorders>
              <w:top w:val="single" w:sz="6" w:space="0" w:color="auto"/>
              <w:start w:val="single" w:sz="4" w:space="0" w:color="auto"/>
              <w:bottom w:val="single" w:sz="4" w:space="0" w:color="auto"/>
              <w:end w:val="single" w:sz="6" w:space="0" w:color="auto"/>
            </w:tcBorders>
            <w:shd w:val="clear" w:color="auto" w:fill="A5C9EB" w:themeFill="text2" w:themeFillTint="40"/>
            <w:vAlign w:val="center"/>
            <w:hideMark/>
          </w:tcPr>
          <w:p w14:paraId="37B3E41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i/>
                <w:iCs/>
                <w:lang w:val="es-ES"/>
              </w:rPr>
              <w:t>p</w:t>
            </w:r>
            <w:r w:rsidRPr="0044305B">
              <w:rPr>
                <w:b/>
                <w:bCs/>
                <w:lang w:val="es-ES"/>
              </w:rPr>
              <w:t>-value</w:t>
            </w:r>
          </w:p>
        </w:tc>
      </w:tr>
      <w:tr w:rsidR="0044305B" w:rsidRPr="0044305B" w14:paraId="1931024B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9716BA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Age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F3AFA26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31.0</w:t>
            </w:r>
          </w:p>
          <w:p w14:paraId="049B448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[17.0, 61.0]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A15FF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30.0</w:t>
            </w:r>
          </w:p>
          <w:p w14:paraId="70EA530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[18.0, 49.0]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88103E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26.0</w:t>
            </w:r>
          </w:p>
          <w:p w14:paraId="387F50D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[18.0, 55.0]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74E24F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32.0</w:t>
            </w:r>
          </w:p>
          <w:p w14:paraId="5BED3381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[19.0, 48.0]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5DDCDE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0.454</w:t>
            </w:r>
          </w:p>
        </w:tc>
      </w:tr>
      <w:tr w:rsidR="0044305B" w:rsidRPr="0044305B" w14:paraId="1B2C7BBC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831B5E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Sex [Male]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61B999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29 (61.7%)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BE0CED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7 (46.7%)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A6BC79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 (25.0%)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3D4387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10 (52.6%)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F86A31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0.142</w:t>
            </w:r>
          </w:p>
        </w:tc>
      </w:tr>
      <w:tr w:rsidR="0044305B" w:rsidRPr="0044305B" w14:paraId="326640B8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49399D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Heterozygous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D82807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26 (55.3%)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2870C2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8 (53.3%)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1EA138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8 (66.7%)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BFCEAD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9 (47.4%)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0C9A25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0.797</w:t>
            </w:r>
          </w:p>
        </w:tc>
      </w:tr>
      <w:tr w:rsidR="0044305B" w:rsidRPr="0044305B" w14:paraId="1006571D" w14:textId="77777777" w:rsidTr="0044305B">
        <w:trPr>
          <w:trHeight w:val="422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7CDAD8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IMC (kg/m</w:t>
            </w:r>
            <w:r w:rsidRPr="0044305B">
              <w:rPr>
                <w:vertAlign w:val="superscript"/>
                <w:lang w:val="es-ES"/>
              </w:rPr>
              <w:t>2</w:t>
            </w:r>
            <w:r w:rsidRPr="0044305B">
              <w:rPr>
                <w:lang w:val="es-ES"/>
              </w:rPr>
              <w:t>)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88625D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21.9 [16.2, 32.0]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D65E21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21.8 [17.4, 24.5]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89EC54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21.5 [18.5, 29.4]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E01F3A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21.2 [18.1, 25.3]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BEC36F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0.450</w:t>
            </w:r>
          </w:p>
        </w:tc>
      </w:tr>
      <w:tr w:rsidR="0044305B" w:rsidRPr="0044305B" w14:paraId="6212C09E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E48A6C9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FEV1%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433502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67.0</w:t>
            </w:r>
          </w:p>
          <w:p w14:paraId="5F96A78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[29.0, 108]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1A6E60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71.0</w:t>
            </w:r>
          </w:p>
          <w:p w14:paraId="6AD4570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[38.0, 114]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F1BFE0F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58.0</w:t>
            </w:r>
          </w:p>
          <w:p w14:paraId="1FEE872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[30.0, 93.0]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CC3A6D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54.0</w:t>
            </w:r>
          </w:p>
          <w:p w14:paraId="18E3EDA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[31.0, 102]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B21FDC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0.157</w:t>
            </w:r>
          </w:p>
        </w:tc>
      </w:tr>
      <w:tr w:rsidR="0044305B" w:rsidRPr="0044305B" w14:paraId="1F818001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0474661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Comorbility</w:t>
            </w:r>
          </w:p>
        </w:tc>
        <w:tc>
          <w:tcPr>
            <w:tcW w:w="84.2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007E0B8E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99.2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7E8DEFB8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26325B56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74E6AA10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2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50170E04" w14:textId="77777777" w:rsidR="0044305B" w:rsidRPr="0044305B" w:rsidRDefault="0044305B" w:rsidP="0044305B"/>
        </w:tc>
      </w:tr>
      <w:tr w:rsidR="0044305B" w:rsidRPr="0044305B" w14:paraId="35D6D32B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461863F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Pancreatic insufficiency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0BF6D5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39 (83.0%)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AD1A8E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14 (93.3%)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84A402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10 (83.3%)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38CBB09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15 (78.9%)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8F04D6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0.771</w:t>
            </w:r>
          </w:p>
        </w:tc>
      </w:tr>
      <w:tr w:rsidR="0044305B" w:rsidRPr="0044305B" w14:paraId="2179FC21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D6FF59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Hydrocarbon intolerance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B2E251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19 (40.4%)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45268E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8 (53.3%)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890506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(41.7%)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36A108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(26.3%)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7090E6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0.455</w:t>
            </w:r>
          </w:p>
        </w:tc>
      </w:tr>
      <w:tr w:rsidR="0044305B" w:rsidRPr="0044305B" w14:paraId="28A902C2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FCA43BF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Hepatopathy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D95D45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11 (23.4%)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8002BA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(33.3%)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9969C7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 (25.0%)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1FDB7C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 (15.8%)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D7F533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0.696</w:t>
            </w:r>
          </w:p>
        </w:tc>
      </w:tr>
      <w:tr w:rsidR="0044305B" w:rsidRPr="0044305B" w14:paraId="633F848C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76DB9DC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n-GB"/>
              </w:rPr>
              <w:t>Isolations:</w:t>
            </w:r>
          </w:p>
        </w:tc>
        <w:tc>
          <w:tcPr>
            <w:tcW w:w="84.2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624091D7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99.2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6227C7EF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2B2E0C12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2091C5C3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2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135C9EA9" w14:textId="77777777" w:rsidR="0044305B" w:rsidRPr="0044305B" w:rsidRDefault="0044305B" w:rsidP="0044305B"/>
        </w:tc>
      </w:tr>
      <w:tr w:rsidR="0044305B" w:rsidRPr="0044305B" w14:paraId="5E966066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6CCCFD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i/>
                <w:iCs/>
                <w:lang w:val="es-ES"/>
              </w:rPr>
              <w:t>Pseudomonas aeruginosa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A4D606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18 (38.3%)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578940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4 (26.7%)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DD3C25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7 (58.3%)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FD419E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 (31.6%)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6F20AD6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0.353</w:t>
            </w:r>
          </w:p>
        </w:tc>
      </w:tr>
      <w:tr w:rsidR="0044305B" w:rsidRPr="0044305B" w14:paraId="6B8E74FF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49FD0CC9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Treatments:</w:t>
            </w:r>
          </w:p>
        </w:tc>
        <w:tc>
          <w:tcPr>
            <w:tcW w:w="84.2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0BE04BCC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99.2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36C87D3E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44798CD7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061CDB5E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21.80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1C184EA9" w14:textId="77777777" w:rsidR="0044305B" w:rsidRPr="0044305B" w:rsidRDefault="0044305B" w:rsidP="0044305B"/>
        </w:tc>
      </w:tr>
      <w:tr w:rsidR="0044305B" w:rsidRPr="0044305B" w14:paraId="2B7E2967" w14:textId="77777777" w:rsidTr="0044305B">
        <w:trPr>
          <w:trHeight w:val="285"/>
        </w:trPr>
        <w:tc>
          <w:tcPr>
            <w:tcW w:w="0pt" w:type="auto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32B3F0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Previous Modulator</w:t>
            </w:r>
          </w:p>
        </w:tc>
        <w:tc>
          <w:tcPr>
            <w:tcW w:w="84.2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D1E4BC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 (44.7%)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E4D253F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 (40.0%)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09ABE9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 (16.7%)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B8DDB5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11 (57.9%)</w:t>
            </w:r>
          </w:p>
        </w:tc>
        <w:tc>
          <w:tcPr>
            <w:tcW w:w="21.8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C23FBC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0.156</w:t>
            </w:r>
          </w:p>
        </w:tc>
      </w:tr>
    </w:tbl>
    <w:p w14:paraId="22072BC9" w14:textId="77777777" w:rsidR="0044305B" w:rsidRPr="0044305B" w:rsidRDefault="0044305B" w:rsidP="0044305B">
      <w:pPr>
        <w:rPr>
          <w:lang w:val="es-ES"/>
        </w:rPr>
      </w:pPr>
    </w:p>
    <w:p w14:paraId="08278FEB" w14:textId="77777777" w:rsidR="0044305B" w:rsidRPr="0044305B" w:rsidRDefault="0044305B" w:rsidP="0044305B">
      <w:pPr>
        <w:rPr>
          <w:lang w:val="es-ES"/>
        </w:rPr>
      </w:pPr>
      <w:r w:rsidRPr="0044305B">
        <w:rPr>
          <w:lang w:val="es-ES"/>
        </w:rPr>
        <w:t> </w:t>
      </w:r>
    </w:p>
    <w:p w14:paraId="70C8F24D" w14:textId="77777777" w:rsidR="0044305B" w:rsidRPr="0044305B" w:rsidRDefault="0044305B" w:rsidP="0044305B">
      <w:r w:rsidRPr="0044305B">
        <w:rPr>
          <w:b/>
          <w:bCs/>
          <w:lang w:val="en-GB"/>
        </w:rPr>
        <w:t>Anex 2.</w:t>
      </w:r>
      <w:r w:rsidRPr="0044305B">
        <w:rPr>
          <w:lang w:val="en-GB"/>
        </w:rPr>
        <w:t xml:space="preserve"> Group comparison according to anxiety score between baseline and 12 months post-treatment.</w:t>
      </w:r>
      <w:r w:rsidRPr="0044305B">
        <w:t> </w:t>
      </w:r>
    </w:p>
    <w:tbl>
      <w:tblPr>
        <w:tblW w:w="463pt" w:type="dxa"/>
        <w:tblInd w:w="-35.85pt" w:type="dxa"/>
        <w:tblBorders>
          <w:top w:val="outset" w:sz="6" w:space="0" w:color="auto"/>
          <w:start w:val="outset" w:sz="6" w:space="0" w:color="auto"/>
          <w:bottom w:val="outset" w:sz="6" w:space="0" w:color="auto"/>
          <w:end w:val="outset" w:sz="6" w:space="0" w:color="auto"/>
        </w:tblBorders>
        <w:tblCellMar>
          <w:start w:w="0pt" w:type="dxa"/>
          <w:end w:w="0pt" w:type="dxa"/>
        </w:tblCellMar>
        <w:tblLook w:firstRow="1" w:lastRow="0" w:firstColumn="1" w:lastColumn="0" w:noHBand="0" w:noVBand="1"/>
      </w:tblPr>
      <w:tblGrid>
        <w:gridCol w:w="1696"/>
        <w:gridCol w:w="1682"/>
        <w:gridCol w:w="1960"/>
        <w:gridCol w:w="1683"/>
        <w:gridCol w:w="1682"/>
        <w:gridCol w:w="557"/>
      </w:tblGrid>
      <w:tr w:rsidR="0044305B" w:rsidRPr="0044305B" w14:paraId="2C5D56A5" w14:textId="77777777" w:rsidTr="0044305B">
        <w:trPr>
          <w:trHeight w:val="285"/>
        </w:trPr>
        <w:tc>
          <w:tcPr>
            <w:tcW w:w="85.10pt" w:type="dxa"/>
            <w:tcBorders>
              <w:top w:val="single" w:sz="6" w:space="0" w:color="auto"/>
              <w:start w:val="single" w:sz="6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68045C32" w14:textId="77777777" w:rsidR="0044305B" w:rsidRPr="0044305B" w:rsidRDefault="0044305B" w:rsidP="0044305B">
            <w:r w:rsidRPr="0044305B">
              <w:lastRenderedPageBreak/>
              <w:t> 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A51DD7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No anxiety</w:t>
            </w:r>
          </w:p>
          <w:p w14:paraId="01AA801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(n=43)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04FFD17D" w14:textId="77777777" w:rsidR="0044305B" w:rsidRPr="0044305B" w:rsidRDefault="0044305B" w:rsidP="0044305B">
            <w:r w:rsidRPr="0044305B">
              <w:rPr>
                <w:b/>
                <w:bCs/>
                <w:lang w:val="en-GB"/>
              </w:rPr>
              <w:t>Change to no anxiety</w:t>
            </w:r>
          </w:p>
          <w:p w14:paraId="65145C90" w14:textId="77777777" w:rsidR="0044305B" w:rsidRPr="0044305B" w:rsidRDefault="0044305B" w:rsidP="0044305B">
            <w:pPr>
              <w:rPr>
                <w:b/>
                <w:bCs/>
              </w:rPr>
            </w:pPr>
            <w:r w:rsidRPr="0044305B">
              <w:rPr>
                <w:b/>
                <w:bCs/>
                <w:lang w:val="en-GB"/>
              </w:rPr>
              <w:t>(n=12)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hideMark/>
          </w:tcPr>
          <w:p w14:paraId="592FDAF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Change to</w:t>
            </w:r>
          </w:p>
          <w:p w14:paraId="1BF01E6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anxiety</w:t>
            </w:r>
          </w:p>
          <w:p w14:paraId="65CB4C1A" w14:textId="77777777" w:rsidR="0044305B" w:rsidRPr="0044305B" w:rsidRDefault="0044305B" w:rsidP="0044305B">
            <w:pPr>
              <w:rPr>
                <w:b/>
                <w:bCs/>
                <w:lang w:val="en-GB"/>
              </w:rPr>
            </w:pPr>
            <w:r w:rsidRPr="0044305B">
              <w:rPr>
                <w:b/>
                <w:bCs/>
                <w:lang w:val="en-GB"/>
              </w:rPr>
              <w:t>(n=14)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33376D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s-ES"/>
              </w:rPr>
              <w:t>With anxiety</w:t>
            </w:r>
          </w:p>
          <w:p w14:paraId="2863A19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lang w:val="en-GB"/>
              </w:rPr>
              <w:t>(n=22)</w:t>
            </w:r>
          </w:p>
        </w:tc>
        <w:tc>
          <w:tcPr>
            <w:tcW w:w="23.55pt" w:type="dxa"/>
            <w:tcBorders>
              <w:top w:val="single" w:sz="6" w:space="0" w:color="auto"/>
              <w:start w:val="single" w:sz="4" w:space="0" w:color="auto"/>
              <w:bottom w:val="single" w:sz="4" w:space="0" w:color="auto"/>
              <w:end w:val="single" w:sz="6" w:space="0" w:color="auto"/>
            </w:tcBorders>
            <w:shd w:val="clear" w:color="auto" w:fill="A5C9EB" w:themeFill="text2" w:themeFillTint="40"/>
            <w:vAlign w:val="center"/>
            <w:hideMark/>
          </w:tcPr>
          <w:p w14:paraId="113B55F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/>
                <w:bCs/>
                <w:i/>
                <w:iCs/>
                <w:lang w:val="es-ES"/>
              </w:rPr>
              <w:t>p</w:t>
            </w:r>
            <w:r w:rsidRPr="0044305B">
              <w:rPr>
                <w:b/>
                <w:bCs/>
                <w:lang w:val="es-ES"/>
              </w:rPr>
              <w:t>-value</w:t>
            </w:r>
          </w:p>
        </w:tc>
      </w:tr>
      <w:tr w:rsidR="0044305B" w:rsidRPr="0044305B" w14:paraId="19DF7163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3D1CC1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Age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28F412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30.0</w:t>
            </w:r>
          </w:p>
          <w:p w14:paraId="7CC37B36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[17.0, 58.0]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25AC52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34.0</w:t>
            </w:r>
          </w:p>
          <w:p w14:paraId="1F4AFAE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[23.0, 61.0]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A87781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29.5</w:t>
            </w:r>
          </w:p>
          <w:p w14:paraId="5A17930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[18.0, 55.0]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56F561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27.0</w:t>
            </w:r>
          </w:p>
          <w:p w14:paraId="2B47A50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[18.0, 48.0]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693A9A1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0.335</w:t>
            </w:r>
          </w:p>
        </w:tc>
      </w:tr>
      <w:tr w:rsidR="0044305B" w:rsidRPr="0044305B" w14:paraId="2F6FB5C4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C0DAC0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Sex [Male]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38D197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29 (67.4%)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717391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(41.7%)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0F6AE3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 (42.9%)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285E239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9 (40.9%)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5447CA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0.108</w:t>
            </w:r>
          </w:p>
        </w:tc>
      </w:tr>
      <w:tr w:rsidR="0044305B" w:rsidRPr="0044305B" w14:paraId="246B3119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6B9CED8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Heterozygous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E513F4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24 (55.8%)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DF4EAD9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 (25.0%)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7E243E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9 (64.3%)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E53A9D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15 (68.2%)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AA699E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0.094</w:t>
            </w:r>
          </w:p>
        </w:tc>
      </w:tr>
      <w:tr w:rsidR="0044305B" w:rsidRPr="0044305B" w14:paraId="075AB307" w14:textId="77777777" w:rsidTr="0044305B">
        <w:trPr>
          <w:trHeight w:val="392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F47616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IMC (kg/m</w:t>
            </w:r>
            <w:r w:rsidRPr="0044305B">
              <w:rPr>
                <w:vertAlign w:val="superscript"/>
                <w:lang w:val="es-ES"/>
              </w:rPr>
              <w:t>2</w:t>
            </w:r>
            <w:r w:rsidRPr="0044305B">
              <w:rPr>
                <w:lang w:val="es-ES"/>
              </w:rPr>
              <w:t>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071682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21.5 [16.2, 32.0]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9B5FDB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22.8 [19.2, 26.7]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5D3CD0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23.2 [18.3, 29.4]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96DFE3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21.3 [18.1, 25.3]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BBEF21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0.064</w:t>
            </w:r>
          </w:p>
        </w:tc>
      </w:tr>
      <w:tr w:rsidR="0044305B" w:rsidRPr="0044305B" w14:paraId="0DEBB14E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3D92D661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FEV1%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53721F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63.0</w:t>
            </w:r>
          </w:p>
          <w:p w14:paraId="6F1F4C6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[29.0, 108]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EC2404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66.5</w:t>
            </w:r>
          </w:p>
          <w:p w14:paraId="1D28438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[34.0, 105]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CB2545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62.5</w:t>
            </w:r>
          </w:p>
          <w:p w14:paraId="5059D14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[42.0, 93.0]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0BED54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66.5</w:t>
            </w:r>
          </w:p>
          <w:p w14:paraId="5408027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[31.0, 114]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2547A7B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0.950</w:t>
            </w:r>
          </w:p>
        </w:tc>
      </w:tr>
      <w:tr w:rsidR="0044305B" w:rsidRPr="0044305B" w14:paraId="0E908D06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25FDB10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Comorbility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107D8CD9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99.2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3B912DDC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</w:tcPr>
          <w:p w14:paraId="4B992045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4C77DE9E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23.5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2DA42E4A" w14:textId="77777777" w:rsidR="0044305B" w:rsidRPr="0044305B" w:rsidRDefault="0044305B" w:rsidP="0044305B"/>
        </w:tc>
      </w:tr>
      <w:tr w:rsidR="0044305B" w:rsidRPr="0044305B" w14:paraId="1AC040F6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A7EE53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Pancreatic insufficiency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12D28A1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37 (86.0%)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C7C8FA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11 (91.7%)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1A04B2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10 (71.4%)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D70855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18 (81.8%)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6" w:space="0" w:color="auto"/>
              <w:end w:val="single" w:sz="6" w:space="0" w:color="auto"/>
            </w:tcBorders>
            <w:vAlign w:val="center"/>
            <w:hideMark/>
          </w:tcPr>
          <w:p w14:paraId="40B92B5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0.495</w:t>
            </w:r>
          </w:p>
        </w:tc>
      </w:tr>
      <w:tr w:rsidR="0044305B" w:rsidRPr="0044305B" w14:paraId="2B77C6F8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5C88D21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Hydrocarbon intolerance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7F19DF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20 (46.5%)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5B45069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7 (58.3%)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21B634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(35.7%)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FBC045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(22.7%)</w:t>
            </w:r>
          </w:p>
        </w:tc>
        <w:tc>
          <w:tcPr>
            <w:tcW w:w="23.55pt" w:type="dxa"/>
            <w:tcBorders>
              <w:top w:val="nil"/>
              <w:start w:val="single" w:sz="4" w:space="0" w:color="auto"/>
              <w:bottom w:val="single" w:sz="6" w:space="0" w:color="auto"/>
              <w:end w:val="single" w:sz="6" w:space="0" w:color="auto"/>
            </w:tcBorders>
            <w:vAlign w:val="center"/>
            <w:hideMark/>
          </w:tcPr>
          <w:p w14:paraId="1AFE5E6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0.155</w:t>
            </w:r>
          </w:p>
        </w:tc>
      </w:tr>
      <w:tr w:rsidR="0044305B" w:rsidRPr="0044305B" w14:paraId="3C9F8A88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2D18EB1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Hepatopathy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0009B4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11 (25.6%)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251507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4 (33.3%)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4892AD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4 (28.6%)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D3C6D3E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 (13.6%)</w:t>
            </w:r>
          </w:p>
        </w:tc>
        <w:tc>
          <w:tcPr>
            <w:tcW w:w="23.55pt" w:type="dxa"/>
            <w:tcBorders>
              <w:top w:val="nil"/>
              <w:start w:val="single" w:sz="4" w:space="0" w:color="auto"/>
              <w:bottom w:val="single" w:sz="4" w:space="0" w:color="auto"/>
              <w:end w:val="single" w:sz="6" w:space="0" w:color="auto"/>
            </w:tcBorders>
            <w:vAlign w:val="center"/>
            <w:hideMark/>
          </w:tcPr>
          <w:p w14:paraId="5237AAC8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0.557</w:t>
            </w:r>
          </w:p>
        </w:tc>
      </w:tr>
      <w:tr w:rsidR="0044305B" w:rsidRPr="0044305B" w14:paraId="2935B60E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4F924F02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n-GB"/>
              </w:rPr>
              <w:t>Isolations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3AEDE422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99.2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</w:tcPr>
          <w:p w14:paraId="5355AF1D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</w:tcPr>
          <w:p w14:paraId="192BBF4F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3E56F006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23.5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2842E41B" w14:textId="77777777" w:rsidR="0044305B" w:rsidRPr="0044305B" w:rsidRDefault="0044305B" w:rsidP="0044305B"/>
        </w:tc>
      </w:tr>
      <w:tr w:rsidR="0044305B" w:rsidRPr="0044305B" w14:paraId="25B235B7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0C95ED30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i/>
                <w:iCs/>
                <w:lang w:val="es-ES"/>
              </w:rPr>
              <w:t>Pseudomonas aeruginosa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6EB9037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19 (44.2%)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4AC6821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3 (25.0%)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C7A478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5 (35.7%)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3A16302D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8 (36.4%)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043020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0.659</w:t>
            </w:r>
          </w:p>
        </w:tc>
      </w:tr>
      <w:tr w:rsidR="0044305B" w:rsidRPr="0044305B" w14:paraId="4EBBFD3A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40C37F87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Treatments</w:t>
            </w: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2700424D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99.20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</w:tcPr>
          <w:p w14:paraId="4FFC38CC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</w:tcPr>
          <w:p w14:paraId="1A1BC620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85.05pt" w:type="dxa"/>
            <w:tcBorders>
              <w:top w:val="single" w:sz="4" w:space="0" w:color="auto"/>
              <w:start w:val="nil"/>
              <w:bottom w:val="single" w:sz="4" w:space="0" w:color="auto"/>
              <w:end w:val="nil"/>
            </w:tcBorders>
            <w:shd w:val="clear" w:color="auto" w:fill="A5C9EB" w:themeFill="text2" w:themeFillTint="40"/>
            <w:vAlign w:val="center"/>
            <w:hideMark/>
          </w:tcPr>
          <w:p w14:paraId="368C6F33" w14:textId="77777777" w:rsidR="0044305B" w:rsidRPr="0044305B" w:rsidRDefault="0044305B" w:rsidP="0044305B">
            <w:pPr>
              <w:rPr>
                <w:lang w:val="es-ES"/>
              </w:rPr>
            </w:pPr>
          </w:p>
        </w:tc>
        <w:tc>
          <w:tcPr>
            <w:tcW w:w="23.55pt" w:type="dxa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auto"/>
            </w:tcBorders>
            <w:shd w:val="clear" w:color="auto" w:fill="A5C9EB" w:themeFill="text2" w:themeFillTint="40"/>
            <w:vAlign w:val="center"/>
            <w:hideMark/>
          </w:tcPr>
          <w:p w14:paraId="4492CC7F" w14:textId="77777777" w:rsidR="0044305B" w:rsidRPr="0044305B" w:rsidRDefault="0044305B" w:rsidP="0044305B"/>
        </w:tc>
      </w:tr>
      <w:tr w:rsidR="0044305B" w:rsidRPr="0044305B" w14:paraId="299343FD" w14:textId="77777777" w:rsidTr="0044305B">
        <w:trPr>
          <w:trHeight w:val="285"/>
        </w:trPr>
        <w:tc>
          <w:tcPr>
            <w:tcW w:w="85.1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DAE9F7" w:themeFill="text2" w:themeFillTint="1A"/>
            <w:vAlign w:val="center"/>
            <w:hideMark/>
          </w:tcPr>
          <w:p w14:paraId="1CEE72CA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Previous Modulator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02B66543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20 (46.5%)</w:t>
            </w:r>
          </w:p>
        </w:tc>
        <w:tc>
          <w:tcPr>
            <w:tcW w:w="99.2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2A575F75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7 (58.3%)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4F5D41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4 (28.6%)</w:t>
            </w:r>
          </w:p>
        </w:tc>
        <w:tc>
          <w:tcPr>
            <w:tcW w:w="85.0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15D72764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lang w:val="es-ES"/>
              </w:rPr>
              <w:t>7 (31.8%)</w:t>
            </w:r>
          </w:p>
        </w:tc>
        <w:tc>
          <w:tcPr>
            <w:tcW w:w="23.5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4" w:space="0" w:color="auto"/>
            </w:tcBorders>
            <w:vAlign w:val="center"/>
            <w:hideMark/>
          </w:tcPr>
          <w:p w14:paraId="7A0EEC7C" w14:textId="77777777" w:rsidR="0044305B" w:rsidRPr="0044305B" w:rsidRDefault="0044305B" w:rsidP="0044305B">
            <w:pPr>
              <w:rPr>
                <w:lang w:val="es-ES"/>
              </w:rPr>
            </w:pPr>
            <w:r w:rsidRPr="0044305B">
              <w:rPr>
                <w:bCs/>
                <w:lang w:val="es-ES"/>
              </w:rPr>
              <w:t>0.302</w:t>
            </w:r>
          </w:p>
        </w:tc>
      </w:tr>
    </w:tbl>
    <w:p w14:paraId="11A40CF7" w14:textId="77777777" w:rsidR="0044305B" w:rsidRPr="0044305B" w:rsidRDefault="0044305B" w:rsidP="0044305B">
      <w:pPr>
        <w:rPr>
          <w:lang w:val="es-ES"/>
        </w:rPr>
      </w:pPr>
    </w:p>
    <w:p w14:paraId="5D922137" w14:textId="77777777" w:rsidR="008C374B" w:rsidRDefault="008C374B"/>
    <w:sectPr w:rsidR="008C374B">
      <w:pgSz w:w="612pt" w:h="792pt"/>
      <w:pgMar w:top="72pt" w:right="72pt" w:bottom="72pt" w:left="72pt" w:header="36pt" w:footer="36pt" w:gutter="0pt"/>
      <w:cols w:space="36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characterSet="iso-8859-1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Aptos Display">
    <w:charset w:characterSet="iso-8859-1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%"/>
  <w:defaultTabStop w:val="36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305B"/>
    <w:rsid w:val="002A5090"/>
    <w:rsid w:val="003F36CB"/>
    <w:rsid w:val="0044305B"/>
    <w:rsid w:val="0046145E"/>
    <w:rsid w:val="008C374B"/>
    <w:rsid w:val="00954821"/>
    <w:rsid w:val="00AF416B"/>
    <w:rsid w:val="00E459B1"/>
    <w:rsid w:val="00E910FB"/>
    <w:rsid w:val="00FD2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714C332"/>
  <w15:chartTrackingRefBased/>
  <w15:docId w15:val="{C4B68C4B-7AC7-44B0-89BC-C57BF4C9B1F5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8pt" w:line="12.95pt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305B"/>
    <w:pPr>
      <w:keepNext/>
      <w:keepLines/>
      <w:spacing w:before="18pt" w:after="4p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305B"/>
    <w:pPr>
      <w:keepNext/>
      <w:keepLines/>
      <w:spacing w:before="8pt" w:after="4p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305B"/>
    <w:pPr>
      <w:keepNext/>
      <w:keepLines/>
      <w:spacing w:before="8pt" w:after="4pt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305B"/>
    <w:pPr>
      <w:keepNext/>
      <w:keepLines/>
      <w:spacing w:before="4pt" w:after="2pt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305B"/>
    <w:pPr>
      <w:keepNext/>
      <w:keepLines/>
      <w:spacing w:before="4pt" w:after="2pt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305B"/>
    <w:pPr>
      <w:keepNext/>
      <w:keepLines/>
      <w:spacing w:before="2pt" w:after="0pt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305B"/>
    <w:pPr>
      <w:keepNext/>
      <w:keepLines/>
      <w:spacing w:before="2pt" w:after="0pt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305B"/>
    <w:pPr>
      <w:keepNext/>
      <w:keepLines/>
      <w:spacing w:after="0pt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305B"/>
    <w:pPr>
      <w:keepNext/>
      <w:keepLines/>
      <w:spacing w:after="0pt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305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305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305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305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305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30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30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30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30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305B"/>
    <w:pPr>
      <w:spacing w:after="4pt" w:line="12pt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305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305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305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305B"/>
    <w:pPr>
      <w:spacing w:before="8pt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30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305B"/>
    <w:pPr>
      <w:ind w:start="36pt"/>
      <w:contextualSpacing/>
    </w:pPr>
  </w:style>
  <w:style w:type="character" w:styleId="IntenseEmphasis">
    <w:name w:val="Intense Emphasis"/>
    <w:basedOn w:val="DefaultParagraphFont"/>
    <w:uiPriority w:val="21"/>
    <w:qFormat/>
    <w:rsid w:val="0044305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305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18pt" w:after="18pt"/>
      <w:ind w:start="43.20pt" w:end="43.20pt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305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305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825246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573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2</Pages>
  <Words>298</Words>
  <Characters>1702</Characters>
  <Application>Microsoft Office Word</Application>
  <DocSecurity>0</DocSecurity>
  <Lines>14</Lines>
  <Paragraphs>3</Paragraphs>
  <ScaleCrop>false</ScaleCrop>
  <Company>Springer Nature</Company>
  <LinksUpToDate>false</LinksUpToDate>
  <CharactersWithSpaces>1997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2024-08-28T13:12:00Z</dcterms:created>
  <dcterms:modified xsi:type="dcterms:W3CDTF">2024-08-28T13:12:00Z</dcterms:modified>
</cp:coreProperties>
</file>