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F27FAB" w14:textId="6C0FA0FC" w:rsidR="00A1738F" w:rsidRDefault="00622377" w:rsidP="007B52B4">
      <w:pPr>
        <w:jc w:val="center"/>
        <w:rPr>
          <w:rFonts w:ascii="Times New Roman" w:hAnsi="Times New Roman" w:cs="Times New Roman"/>
          <w:sz w:val="32"/>
          <w:szCs w:val="32"/>
        </w:rPr>
      </w:pPr>
      <w:r w:rsidRPr="007B52B4">
        <w:rPr>
          <w:rFonts w:ascii="Times New Roman" w:hAnsi="Times New Roman" w:cs="Times New Roman"/>
          <w:sz w:val="32"/>
          <w:szCs w:val="32"/>
        </w:rPr>
        <w:t>Additional file</w:t>
      </w:r>
      <w:r w:rsidR="001C2F5B">
        <w:rPr>
          <w:rFonts w:ascii="Times New Roman" w:hAnsi="Times New Roman" w:cs="Times New Roman"/>
          <w:sz w:val="32"/>
          <w:szCs w:val="32"/>
        </w:rPr>
        <w:t>1</w:t>
      </w:r>
    </w:p>
    <w:p w14:paraId="13C59425" w14:textId="7B889581" w:rsidR="001C2F5B" w:rsidRPr="001C2F5B" w:rsidRDefault="001C2F5B" w:rsidP="001C2F5B">
      <w:pPr>
        <w:jc w:val="center"/>
        <w:rPr>
          <w:rFonts w:ascii="Times New Roman" w:hAnsi="Times New Roman" w:cs="Times New Roman"/>
          <w:sz w:val="32"/>
          <w:szCs w:val="32"/>
        </w:rPr>
      </w:pPr>
      <w:r>
        <w:rPr>
          <w:rFonts w:ascii="Times New Roman" w:hAnsi="Times New Roman" w:cs="Times New Roman"/>
          <w:noProof/>
          <w:sz w:val="32"/>
          <w:szCs w:val="32"/>
        </w:rPr>
        <w:drawing>
          <wp:inline distT="0" distB="0" distL="0" distR="0" wp14:anchorId="5B5A77AD" wp14:editId="5B1E082A">
            <wp:extent cx="6076950" cy="45212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76950" cy="4521200"/>
                    </a:xfrm>
                    <a:prstGeom prst="rect">
                      <a:avLst/>
                    </a:prstGeom>
                    <a:noFill/>
                    <a:ln>
                      <a:noFill/>
                    </a:ln>
                  </pic:spPr>
                </pic:pic>
              </a:graphicData>
            </a:graphic>
          </wp:inline>
        </w:drawing>
      </w:r>
    </w:p>
    <w:p w14:paraId="454C81BF" w14:textId="275C246A" w:rsidR="0050439E" w:rsidRPr="001C2F5B" w:rsidRDefault="0050439E" w:rsidP="007B52B4">
      <w:pPr>
        <w:widowControl/>
        <w:rPr>
          <w:rFonts w:ascii="Times New Roman" w:hAnsi="Times New Roman" w:cs="Times New Roman"/>
          <w:kern w:val="0"/>
          <w:sz w:val="28"/>
          <w:szCs w:val="28"/>
        </w:rPr>
      </w:pPr>
      <w:r w:rsidRPr="001C2F5B">
        <w:rPr>
          <w:rFonts w:ascii="Times New Roman" w:hAnsi="Times New Roman" w:cs="Times New Roman"/>
          <w:b/>
          <w:bCs/>
          <w:sz w:val="28"/>
          <w:szCs w:val="28"/>
        </w:rPr>
        <w:t xml:space="preserve">Figure S1. </w:t>
      </w:r>
      <w:r w:rsidRPr="001C2F5B">
        <w:rPr>
          <w:rFonts w:ascii="Times New Roman" w:hAnsi="Times New Roman" w:cs="Times New Roman"/>
          <w:b/>
          <w:bCs/>
          <w:color w:val="2E3033"/>
          <w:sz w:val="28"/>
          <w:szCs w:val="28"/>
          <w:shd w:val="clear" w:color="auto" w:fill="FFFFFF"/>
        </w:rPr>
        <w:t xml:space="preserve">Rarefaction curves analysis of </w:t>
      </w:r>
      <w:r w:rsidR="00CA33A7" w:rsidRPr="008A0920">
        <w:rPr>
          <w:rFonts w:ascii="Times New Roman" w:hAnsi="Times New Roman"/>
          <w:b/>
          <w:bCs/>
          <w:sz w:val="28"/>
          <w:szCs w:val="28"/>
        </w:rPr>
        <w:t xml:space="preserve">samples </w:t>
      </w:r>
      <w:r w:rsidR="00CA33A7" w:rsidRPr="008A0920">
        <w:rPr>
          <w:rFonts w:ascii="Times New Roman" w:hAnsi="Times New Roman"/>
          <w:b/>
          <w:bCs/>
          <w:sz w:val="28"/>
          <w:szCs w:val="28"/>
          <w:shd w:val="clear" w:color="auto" w:fill="FFFFFF"/>
        </w:rPr>
        <w:t xml:space="preserve">from </w:t>
      </w:r>
      <w:r w:rsidR="00CA33A7" w:rsidRPr="008A0920">
        <w:rPr>
          <w:rFonts w:ascii="Times New Roman" w:hAnsi="Times New Roman"/>
          <w:b/>
          <w:bCs/>
          <w:i/>
          <w:sz w:val="28"/>
          <w:szCs w:val="28"/>
        </w:rPr>
        <w:t>M</w:t>
      </w:r>
      <w:r w:rsidR="00CA33A7" w:rsidRPr="008A0920">
        <w:rPr>
          <w:rFonts w:ascii="Times New Roman" w:hAnsi="Times New Roman"/>
          <w:b/>
          <w:bCs/>
          <w:sz w:val="28"/>
          <w:szCs w:val="28"/>
        </w:rPr>
        <w:t>.</w:t>
      </w:r>
      <w:r w:rsidR="00CA33A7" w:rsidRPr="008A0920">
        <w:rPr>
          <w:rFonts w:ascii="Times New Roman" w:hAnsi="Times New Roman"/>
          <w:b/>
          <w:bCs/>
          <w:i/>
          <w:sz w:val="28"/>
          <w:szCs w:val="28"/>
        </w:rPr>
        <w:t xml:space="preserve"> alternatus</w:t>
      </w:r>
      <w:r w:rsidR="00CA33A7" w:rsidRPr="008A0920">
        <w:rPr>
          <w:rFonts w:ascii="Times New Roman" w:hAnsi="Times New Roman"/>
          <w:b/>
          <w:bCs/>
          <w:iCs/>
          <w:sz w:val="28"/>
          <w:szCs w:val="28"/>
        </w:rPr>
        <w:t xml:space="preserve">, </w:t>
      </w:r>
      <w:r w:rsidR="00CA33A7" w:rsidRPr="008A0920">
        <w:rPr>
          <w:rFonts w:ascii="Times New Roman" w:hAnsi="Times New Roman"/>
          <w:b/>
          <w:bCs/>
          <w:i/>
          <w:sz w:val="28"/>
          <w:szCs w:val="28"/>
        </w:rPr>
        <w:t>P. massoniana</w:t>
      </w:r>
      <w:r w:rsidR="00CA33A7" w:rsidRPr="008A0920">
        <w:rPr>
          <w:rFonts w:ascii="Times New Roman" w:hAnsi="Times New Roman"/>
          <w:b/>
          <w:bCs/>
          <w:iCs/>
          <w:sz w:val="28"/>
          <w:szCs w:val="28"/>
        </w:rPr>
        <w:t xml:space="preserve"> </w:t>
      </w:r>
      <w:r w:rsidR="00CA33A7" w:rsidRPr="008A0920">
        <w:rPr>
          <w:rFonts w:ascii="Times New Roman" w:hAnsi="Times New Roman" w:hint="eastAsia"/>
          <w:b/>
          <w:bCs/>
          <w:iCs/>
          <w:sz w:val="28"/>
          <w:szCs w:val="28"/>
        </w:rPr>
        <w:t>and</w:t>
      </w:r>
      <w:r w:rsidR="00CA33A7" w:rsidRPr="008A0920">
        <w:rPr>
          <w:rFonts w:ascii="Times New Roman" w:hAnsi="Times New Roman"/>
          <w:b/>
          <w:bCs/>
          <w:iCs/>
          <w:sz w:val="28"/>
          <w:szCs w:val="28"/>
        </w:rPr>
        <w:t xml:space="preserve"> p</w:t>
      </w:r>
      <w:r w:rsidR="00CA33A7" w:rsidRPr="008A0920">
        <w:rPr>
          <w:rFonts w:ascii="Times New Roman" w:hAnsi="Times New Roman"/>
          <w:b/>
          <w:sz w:val="28"/>
          <w:szCs w:val="28"/>
        </w:rPr>
        <w:t>eripheral environment</w:t>
      </w:r>
      <w:r w:rsidRPr="001C2F5B">
        <w:rPr>
          <w:rFonts w:ascii="Times New Roman" w:hAnsi="Times New Roman" w:cs="Times New Roman"/>
          <w:b/>
          <w:bCs/>
          <w:color w:val="2E3033"/>
          <w:sz w:val="28"/>
          <w:szCs w:val="28"/>
          <w:shd w:val="clear" w:color="auto" w:fill="FFFFFF"/>
        </w:rPr>
        <w:t>.</w:t>
      </w:r>
      <w:r w:rsidRPr="001C2F5B">
        <w:rPr>
          <w:rFonts w:ascii="Times New Roman" w:hAnsi="Times New Roman" w:cs="Times New Roman"/>
          <w:kern w:val="0"/>
          <w:sz w:val="28"/>
          <w:szCs w:val="28"/>
        </w:rPr>
        <w:t xml:space="preserve"> (A) Chao1 index, (B) </w:t>
      </w:r>
      <w:r w:rsidR="00923CAC" w:rsidRPr="001C2F5B">
        <w:rPr>
          <w:rFonts w:ascii="Times New Roman" w:hAnsi="Times New Roman" w:cs="Times New Roman"/>
          <w:kern w:val="0"/>
          <w:sz w:val="28"/>
          <w:szCs w:val="28"/>
        </w:rPr>
        <w:t xml:space="preserve">goods coverage index, (C) </w:t>
      </w:r>
      <w:r w:rsidRPr="001C2F5B">
        <w:rPr>
          <w:rFonts w:ascii="Times New Roman" w:hAnsi="Times New Roman" w:cs="Times New Roman"/>
          <w:kern w:val="0"/>
          <w:sz w:val="28"/>
          <w:szCs w:val="28"/>
        </w:rPr>
        <w:t xml:space="preserve">observed species index, </w:t>
      </w:r>
      <w:r w:rsidR="00923CAC" w:rsidRPr="001C2F5B">
        <w:rPr>
          <w:rFonts w:ascii="Times New Roman" w:hAnsi="Times New Roman" w:cs="Times New Roman"/>
          <w:kern w:val="0"/>
          <w:sz w:val="28"/>
          <w:szCs w:val="28"/>
        </w:rPr>
        <w:t xml:space="preserve">(D) PD_whole_tree index </w:t>
      </w:r>
      <w:r w:rsidRPr="001C2F5B">
        <w:rPr>
          <w:rFonts w:ascii="Times New Roman" w:hAnsi="Times New Roman" w:cs="Times New Roman"/>
          <w:kern w:val="0"/>
          <w:sz w:val="28"/>
          <w:szCs w:val="28"/>
        </w:rPr>
        <w:t>(</w:t>
      </w:r>
      <w:r w:rsidR="00923CAC" w:rsidRPr="001C2F5B">
        <w:rPr>
          <w:rFonts w:ascii="Times New Roman" w:hAnsi="Times New Roman" w:cs="Times New Roman"/>
          <w:kern w:val="0"/>
          <w:sz w:val="28"/>
          <w:szCs w:val="28"/>
        </w:rPr>
        <w:t>E</w:t>
      </w:r>
      <w:r w:rsidRPr="001C2F5B">
        <w:rPr>
          <w:rFonts w:ascii="Times New Roman" w:hAnsi="Times New Roman" w:cs="Times New Roman"/>
          <w:kern w:val="0"/>
          <w:sz w:val="28"/>
          <w:szCs w:val="28"/>
        </w:rPr>
        <w:t>) Shannon index, (</w:t>
      </w:r>
      <w:r w:rsidR="00923CAC" w:rsidRPr="001C2F5B">
        <w:rPr>
          <w:rFonts w:ascii="Times New Roman" w:hAnsi="Times New Roman" w:cs="Times New Roman"/>
          <w:kern w:val="0"/>
          <w:sz w:val="28"/>
          <w:szCs w:val="28"/>
        </w:rPr>
        <w:t>F</w:t>
      </w:r>
      <w:r w:rsidRPr="001C2F5B">
        <w:rPr>
          <w:rFonts w:ascii="Times New Roman" w:hAnsi="Times New Roman" w:cs="Times New Roman"/>
          <w:kern w:val="0"/>
          <w:sz w:val="28"/>
          <w:szCs w:val="28"/>
        </w:rPr>
        <w:t>) Simpson index. According to the rarefaction curves, the number of sequences was able to reflect the main bacterial information in each sample.</w:t>
      </w:r>
    </w:p>
    <w:p w14:paraId="05B0C8A7" w14:textId="47138892" w:rsidR="00923CAC" w:rsidRPr="007B52B4" w:rsidRDefault="001C2F5B" w:rsidP="001C2F5B">
      <w:pPr>
        <w:widowControl/>
        <w:jc w:val="center"/>
        <w:rPr>
          <w:rFonts w:ascii="Times New Roman" w:hAnsi="Times New Roman" w:cs="Times New Roman"/>
          <w:kern w:val="0"/>
          <w:sz w:val="24"/>
          <w:szCs w:val="24"/>
        </w:rPr>
      </w:pPr>
      <w:r>
        <w:rPr>
          <w:rFonts w:ascii="Times New Roman" w:hAnsi="Times New Roman" w:cs="Times New Roman"/>
          <w:noProof/>
          <w:kern w:val="0"/>
          <w:sz w:val="24"/>
          <w:szCs w:val="24"/>
        </w:rPr>
        <w:lastRenderedPageBreak/>
        <w:drawing>
          <wp:inline distT="0" distB="0" distL="0" distR="0" wp14:anchorId="3168713E" wp14:editId="732E021A">
            <wp:extent cx="6121400" cy="28829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1400" cy="2882900"/>
                    </a:xfrm>
                    <a:prstGeom prst="rect">
                      <a:avLst/>
                    </a:prstGeom>
                    <a:noFill/>
                    <a:ln>
                      <a:noFill/>
                    </a:ln>
                  </pic:spPr>
                </pic:pic>
              </a:graphicData>
            </a:graphic>
          </wp:inline>
        </w:drawing>
      </w:r>
    </w:p>
    <w:p w14:paraId="12FD53AD" w14:textId="2912E377" w:rsidR="00923CAC" w:rsidRPr="001C2F5B" w:rsidRDefault="00923CAC" w:rsidP="007B52B4">
      <w:pPr>
        <w:rPr>
          <w:rFonts w:ascii="Times New Roman" w:hAnsi="Times New Roman" w:cs="Times New Roman"/>
          <w:bCs/>
          <w:sz w:val="28"/>
          <w:szCs w:val="28"/>
        </w:rPr>
      </w:pPr>
      <w:r w:rsidRPr="001C2F5B">
        <w:rPr>
          <w:rFonts w:ascii="Times New Roman" w:hAnsi="Times New Roman" w:cs="Times New Roman"/>
          <w:b/>
          <w:bCs/>
          <w:sz w:val="28"/>
          <w:szCs w:val="28"/>
        </w:rPr>
        <w:t>Figure S2. OTU Flower diagram.</w:t>
      </w:r>
      <w:r w:rsidRPr="001C2F5B">
        <w:rPr>
          <w:rFonts w:ascii="Times New Roman" w:hAnsi="Times New Roman" w:cs="Times New Roman"/>
          <w:bCs/>
          <w:sz w:val="28"/>
          <w:szCs w:val="28"/>
        </w:rPr>
        <w:t xml:space="preserve"> (A) healthy </w:t>
      </w:r>
      <w:r w:rsidRPr="001C2F5B">
        <w:rPr>
          <w:rFonts w:ascii="Times New Roman" w:hAnsi="Times New Roman" w:cs="Times New Roman"/>
          <w:bCs/>
          <w:i/>
          <w:kern w:val="0"/>
          <w:sz w:val="28"/>
          <w:szCs w:val="28"/>
        </w:rPr>
        <w:t>P. massoniana</w:t>
      </w:r>
      <w:r w:rsidRPr="001C2F5B" w:rsidDel="004E2466">
        <w:rPr>
          <w:rFonts w:ascii="Times New Roman" w:hAnsi="Times New Roman" w:cs="Times New Roman"/>
          <w:bCs/>
          <w:sz w:val="28"/>
          <w:szCs w:val="28"/>
        </w:rPr>
        <w:t xml:space="preserve"> </w:t>
      </w:r>
      <w:r w:rsidRPr="001C2F5B">
        <w:rPr>
          <w:rFonts w:ascii="Times New Roman" w:hAnsi="Times New Roman" w:cs="Times New Roman"/>
          <w:bCs/>
          <w:sz w:val="28"/>
          <w:szCs w:val="28"/>
        </w:rPr>
        <w:t xml:space="preserve">samples, </w:t>
      </w:r>
      <w:r w:rsidRPr="001C2F5B">
        <w:rPr>
          <w:rFonts w:ascii="Times New Roman" w:hAnsi="Times New Roman" w:cs="Times New Roman"/>
          <w:bCs/>
          <w:kern w:val="0"/>
          <w:sz w:val="28"/>
          <w:szCs w:val="28"/>
        </w:rPr>
        <w:t>including A1 - G1. A1:</w:t>
      </w:r>
      <w:r w:rsidRPr="001C2F5B">
        <w:rPr>
          <w:rFonts w:ascii="Times New Roman" w:hAnsi="Times New Roman" w:cs="Times New Roman"/>
          <w:bCs/>
          <w:sz w:val="28"/>
          <w:szCs w:val="28"/>
        </w:rPr>
        <w:t xml:space="preserve"> healthy pine needles, B1: healthy pine barks, C1: healthy pine phloem, D1: healthy pine xylem, E1: healthy pine root, F1: healthy pine surface soil, G1: healthy pine rhizosphere soil. (B) nematode-infected</w:t>
      </w:r>
      <w:r w:rsidRPr="001C2F5B">
        <w:rPr>
          <w:rFonts w:ascii="Times New Roman" w:hAnsi="Times New Roman" w:cs="Times New Roman"/>
          <w:bCs/>
          <w:i/>
          <w:kern w:val="0"/>
          <w:sz w:val="28"/>
          <w:szCs w:val="28"/>
        </w:rPr>
        <w:t xml:space="preserve"> P. massoniana</w:t>
      </w:r>
      <w:r w:rsidRPr="001C2F5B">
        <w:rPr>
          <w:rFonts w:ascii="Times New Roman" w:hAnsi="Times New Roman" w:cs="Times New Roman"/>
          <w:bCs/>
          <w:sz w:val="28"/>
          <w:szCs w:val="28"/>
        </w:rPr>
        <w:t xml:space="preserve"> samples</w:t>
      </w:r>
      <w:r w:rsidRPr="001C2F5B">
        <w:rPr>
          <w:rFonts w:ascii="Times New Roman" w:hAnsi="Times New Roman" w:cs="Times New Roman"/>
          <w:bCs/>
          <w:kern w:val="0"/>
          <w:sz w:val="28"/>
          <w:szCs w:val="28"/>
        </w:rPr>
        <w:t>, including A2 - G2</w:t>
      </w:r>
      <w:r w:rsidRPr="001C2F5B">
        <w:rPr>
          <w:rFonts w:ascii="Times New Roman" w:hAnsi="Times New Roman" w:cs="Times New Roman"/>
          <w:bCs/>
          <w:sz w:val="28"/>
          <w:szCs w:val="28"/>
        </w:rPr>
        <w:t xml:space="preserve">. A2: infected pine needles, B2: infected pine barks, C2: infected pine phloem, D2: infected pine xylem, E2: infected pine root, F2: infected pine surface soil, G2: infected pine rhizosphere soil. (C) </w:t>
      </w:r>
      <w:r w:rsidRPr="001C2F5B">
        <w:rPr>
          <w:rFonts w:ascii="Times New Roman" w:hAnsi="Times New Roman" w:cs="Times New Roman"/>
          <w:bCs/>
          <w:i/>
          <w:kern w:val="0"/>
          <w:sz w:val="28"/>
          <w:szCs w:val="28"/>
        </w:rPr>
        <w:t>M. alternatus</w:t>
      </w:r>
      <w:r w:rsidRPr="001C2F5B" w:rsidDel="004E2466">
        <w:rPr>
          <w:rFonts w:ascii="Times New Roman" w:hAnsi="Times New Roman" w:cs="Times New Roman"/>
          <w:bCs/>
          <w:sz w:val="28"/>
          <w:szCs w:val="28"/>
        </w:rPr>
        <w:t xml:space="preserve"> </w:t>
      </w:r>
      <w:r w:rsidRPr="001C2F5B">
        <w:rPr>
          <w:rFonts w:ascii="Times New Roman" w:hAnsi="Times New Roman" w:cs="Times New Roman"/>
          <w:bCs/>
          <w:sz w:val="28"/>
          <w:szCs w:val="28"/>
        </w:rPr>
        <w:t>samples</w:t>
      </w:r>
      <w:r w:rsidRPr="001C2F5B">
        <w:rPr>
          <w:rFonts w:ascii="Times New Roman" w:hAnsi="Times New Roman" w:cs="Times New Roman"/>
          <w:bCs/>
          <w:kern w:val="0"/>
          <w:sz w:val="28"/>
          <w:szCs w:val="28"/>
        </w:rPr>
        <w:t>, including A3 - F3</w:t>
      </w:r>
      <w:r w:rsidRPr="001C2F5B">
        <w:rPr>
          <w:rFonts w:ascii="Times New Roman" w:hAnsi="Times New Roman" w:cs="Times New Roman"/>
          <w:bCs/>
          <w:sz w:val="28"/>
          <w:szCs w:val="28"/>
        </w:rPr>
        <w:t xml:space="preserve">. A3: adult gut, B3: </w:t>
      </w:r>
      <w:r w:rsidRPr="001C2F5B">
        <w:rPr>
          <w:rFonts w:ascii="Times New Roman" w:hAnsi="Times New Roman" w:cs="Times New Roman"/>
          <w:bCs/>
          <w:kern w:val="0"/>
          <w:sz w:val="28"/>
          <w:szCs w:val="28"/>
        </w:rPr>
        <w:t>II instar larvae gut</w:t>
      </w:r>
      <w:r w:rsidRPr="001C2F5B">
        <w:rPr>
          <w:rFonts w:ascii="Times New Roman" w:hAnsi="Times New Roman" w:cs="Times New Roman"/>
          <w:bCs/>
          <w:sz w:val="28"/>
          <w:szCs w:val="28"/>
        </w:rPr>
        <w:t xml:space="preserve">, C3: </w:t>
      </w:r>
      <w:r w:rsidRPr="001C2F5B">
        <w:rPr>
          <w:rFonts w:ascii="Times New Roman" w:hAnsi="Times New Roman" w:cs="Times New Roman"/>
          <w:bCs/>
          <w:kern w:val="0"/>
          <w:sz w:val="28"/>
          <w:szCs w:val="28"/>
        </w:rPr>
        <w:t>III instar larvae gut</w:t>
      </w:r>
      <w:r w:rsidRPr="001C2F5B">
        <w:rPr>
          <w:rFonts w:ascii="Times New Roman" w:hAnsi="Times New Roman" w:cs="Times New Roman"/>
          <w:bCs/>
          <w:sz w:val="28"/>
          <w:szCs w:val="28"/>
        </w:rPr>
        <w:t xml:space="preserve">, D3: </w:t>
      </w:r>
      <w:r w:rsidRPr="001C2F5B">
        <w:rPr>
          <w:rFonts w:ascii="Times New Roman" w:hAnsi="Times New Roman" w:cs="Times New Roman"/>
          <w:bCs/>
          <w:kern w:val="0"/>
          <w:sz w:val="28"/>
          <w:szCs w:val="28"/>
        </w:rPr>
        <w:t>pupae gut,</w:t>
      </w:r>
      <w:r w:rsidRPr="001C2F5B">
        <w:rPr>
          <w:rFonts w:ascii="Times New Roman" w:hAnsi="Times New Roman" w:cs="Times New Roman"/>
          <w:bCs/>
          <w:sz w:val="28"/>
          <w:szCs w:val="28"/>
        </w:rPr>
        <w:t xml:space="preserve"> E3: phloem debris (</w:t>
      </w:r>
      <w:r w:rsidRPr="001C2F5B">
        <w:rPr>
          <w:rFonts w:ascii="Times New Roman" w:hAnsi="Times New Roman" w:cs="Times New Roman"/>
          <w:bCs/>
          <w:kern w:val="0"/>
          <w:sz w:val="28"/>
          <w:szCs w:val="28"/>
        </w:rPr>
        <w:t xml:space="preserve">fecal samples of II or </w:t>
      </w:r>
      <w:bookmarkStart w:id="0" w:name="_Hlk523425250"/>
      <w:r w:rsidRPr="001C2F5B">
        <w:rPr>
          <w:rFonts w:ascii="Times New Roman" w:hAnsi="Times New Roman" w:cs="Times New Roman"/>
          <w:bCs/>
          <w:kern w:val="0"/>
          <w:sz w:val="28"/>
          <w:szCs w:val="28"/>
        </w:rPr>
        <w:t>II instar larvae</w:t>
      </w:r>
      <w:bookmarkEnd w:id="0"/>
      <w:r w:rsidRPr="001C2F5B">
        <w:rPr>
          <w:rFonts w:ascii="Times New Roman" w:hAnsi="Times New Roman" w:cs="Times New Roman"/>
          <w:bCs/>
          <w:kern w:val="0"/>
          <w:sz w:val="28"/>
          <w:szCs w:val="28"/>
        </w:rPr>
        <w:t>),</w:t>
      </w:r>
      <w:r w:rsidRPr="001C2F5B">
        <w:rPr>
          <w:rFonts w:ascii="Times New Roman" w:hAnsi="Times New Roman" w:cs="Times New Roman"/>
          <w:bCs/>
          <w:sz w:val="28"/>
          <w:szCs w:val="28"/>
        </w:rPr>
        <w:t xml:space="preserve"> F3: xylem debris (</w:t>
      </w:r>
      <w:r w:rsidRPr="001C2F5B">
        <w:rPr>
          <w:rFonts w:ascii="Times New Roman" w:hAnsi="Times New Roman" w:cs="Times New Roman"/>
          <w:bCs/>
          <w:kern w:val="0"/>
          <w:sz w:val="28"/>
          <w:szCs w:val="28"/>
        </w:rPr>
        <w:t>fecal samples of III or IV instar larvae).</w:t>
      </w:r>
    </w:p>
    <w:p w14:paraId="4FAAF9B0" w14:textId="0F5CCC0D" w:rsidR="00622377" w:rsidRPr="007B52B4" w:rsidRDefault="001C2F5B" w:rsidP="001C2F5B">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E1EA1C5" wp14:editId="345DD90E">
            <wp:extent cx="6115050" cy="51117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5050" cy="5111750"/>
                    </a:xfrm>
                    <a:prstGeom prst="rect">
                      <a:avLst/>
                    </a:prstGeom>
                    <a:noFill/>
                    <a:ln>
                      <a:noFill/>
                    </a:ln>
                  </pic:spPr>
                </pic:pic>
              </a:graphicData>
            </a:graphic>
          </wp:inline>
        </w:drawing>
      </w:r>
    </w:p>
    <w:p w14:paraId="05763004" w14:textId="77777777" w:rsidR="008A0920" w:rsidRPr="008A0920" w:rsidRDefault="0050439E" w:rsidP="008A0920">
      <w:pPr>
        <w:spacing w:line="276" w:lineRule="auto"/>
        <w:rPr>
          <w:rFonts w:ascii="Times New Roman" w:hAnsi="Times New Roman"/>
          <w:sz w:val="28"/>
          <w:szCs w:val="28"/>
        </w:rPr>
      </w:pPr>
      <w:r w:rsidRPr="008A0920">
        <w:rPr>
          <w:rFonts w:ascii="Times New Roman" w:hAnsi="Times New Roman" w:cs="Times New Roman"/>
          <w:b/>
          <w:bCs/>
          <w:sz w:val="28"/>
          <w:szCs w:val="28"/>
        </w:rPr>
        <w:t>Figure S</w:t>
      </w:r>
      <w:r w:rsidR="00C34FE1" w:rsidRPr="008A0920">
        <w:rPr>
          <w:rFonts w:ascii="Times New Roman" w:hAnsi="Times New Roman" w:cs="Times New Roman"/>
          <w:b/>
          <w:bCs/>
          <w:sz w:val="28"/>
          <w:szCs w:val="28"/>
        </w:rPr>
        <w:t>3</w:t>
      </w:r>
      <w:r w:rsidRPr="008A0920">
        <w:rPr>
          <w:rFonts w:ascii="Times New Roman" w:hAnsi="Times New Roman" w:cs="Times New Roman"/>
          <w:b/>
          <w:bCs/>
          <w:sz w:val="28"/>
          <w:szCs w:val="28"/>
        </w:rPr>
        <w:t xml:space="preserve">. Profiling barplot of </w:t>
      </w:r>
      <w:r w:rsidR="008A0920" w:rsidRPr="008A0920">
        <w:rPr>
          <w:rFonts w:ascii="Times New Roman" w:hAnsi="Times New Roman"/>
          <w:b/>
          <w:bCs/>
          <w:sz w:val="28"/>
          <w:szCs w:val="28"/>
        </w:rPr>
        <w:t xml:space="preserve">samples </w:t>
      </w:r>
      <w:r w:rsidR="008A0920" w:rsidRPr="008A0920">
        <w:rPr>
          <w:rFonts w:ascii="Times New Roman" w:hAnsi="Times New Roman"/>
          <w:b/>
          <w:bCs/>
          <w:sz w:val="28"/>
          <w:szCs w:val="28"/>
          <w:shd w:val="clear" w:color="auto" w:fill="FFFFFF"/>
        </w:rPr>
        <w:t xml:space="preserve">from </w:t>
      </w:r>
      <w:r w:rsidR="008A0920" w:rsidRPr="008A0920">
        <w:rPr>
          <w:rFonts w:ascii="Times New Roman" w:hAnsi="Times New Roman"/>
          <w:b/>
          <w:bCs/>
          <w:i/>
          <w:sz w:val="28"/>
          <w:szCs w:val="28"/>
        </w:rPr>
        <w:t>M</w:t>
      </w:r>
      <w:r w:rsidR="008A0920" w:rsidRPr="008A0920">
        <w:rPr>
          <w:rFonts w:ascii="Times New Roman" w:hAnsi="Times New Roman"/>
          <w:b/>
          <w:bCs/>
          <w:sz w:val="28"/>
          <w:szCs w:val="28"/>
        </w:rPr>
        <w:t>.</w:t>
      </w:r>
      <w:r w:rsidR="008A0920" w:rsidRPr="008A0920">
        <w:rPr>
          <w:rFonts w:ascii="Times New Roman" w:hAnsi="Times New Roman"/>
          <w:b/>
          <w:bCs/>
          <w:i/>
          <w:sz w:val="28"/>
          <w:szCs w:val="28"/>
        </w:rPr>
        <w:t xml:space="preserve"> alternatus</w:t>
      </w:r>
      <w:r w:rsidR="008A0920" w:rsidRPr="008A0920">
        <w:rPr>
          <w:rFonts w:ascii="Times New Roman" w:hAnsi="Times New Roman"/>
          <w:b/>
          <w:bCs/>
          <w:iCs/>
          <w:sz w:val="28"/>
          <w:szCs w:val="28"/>
        </w:rPr>
        <w:t xml:space="preserve">, </w:t>
      </w:r>
      <w:r w:rsidR="008A0920" w:rsidRPr="008A0920">
        <w:rPr>
          <w:rFonts w:ascii="Times New Roman" w:hAnsi="Times New Roman"/>
          <w:b/>
          <w:bCs/>
          <w:i/>
          <w:sz w:val="28"/>
          <w:szCs w:val="28"/>
        </w:rPr>
        <w:t>P. massoniana</w:t>
      </w:r>
      <w:r w:rsidR="008A0920" w:rsidRPr="008A0920">
        <w:rPr>
          <w:rFonts w:ascii="Times New Roman" w:hAnsi="Times New Roman"/>
          <w:b/>
          <w:bCs/>
          <w:iCs/>
          <w:sz w:val="28"/>
          <w:szCs w:val="28"/>
        </w:rPr>
        <w:t xml:space="preserve"> </w:t>
      </w:r>
      <w:r w:rsidR="008A0920" w:rsidRPr="008A0920">
        <w:rPr>
          <w:rFonts w:ascii="Times New Roman" w:hAnsi="Times New Roman" w:hint="eastAsia"/>
          <w:b/>
          <w:bCs/>
          <w:iCs/>
          <w:sz w:val="28"/>
          <w:szCs w:val="28"/>
        </w:rPr>
        <w:t>and</w:t>
      </w:r>
      <w:r w:rsidR="008A0920" w:rsidRPr="008A0920">
        <w:rPr>
          <w:rFonts w:ascii="Times New Roman" w:hAnsi="Times New Roman"/>
          <w:b/>
          <w:bCs/>
          <w:iCs/>
          <w:sz w:val="28"/>
          <w:szCs w:val="28"/>
        </w:rPr>
        <w:t xml:space="preserve"> p</w:t>
      </w:r>
      <w:r w:rsidR="008A0920" w:rsidRPr="008A0920">
        <w:rPr>
          <w:rFonts w:ascii="Times New Roman" w:hAnsi="Times New Roman"/>
          <w:b/>
          <w:sz w:val="28"/>
          <w:szCs w:val="28"/>
        </w:rPr>
        <w:t>eripheral environment</w:t>
      </w:r>
      <w:r w:rsidRPr="008A0920">
        <w:rPr>
          <w:rFonts w:ascii="Times New Roman" w:hAnsi="Times New Roman" w:cs="Times New Roman"/>
          <w:b/>
          <w:bCs/>
          <w:sz w:val="28"/>
          <w:szCs w:val="28"/>
        </w:rPr>
        <w:t xml:space="preserve"> in phylum level.</w:t>
      </w:r>
      <w:r w:rsidRPr="008A0920">
        <w:rPr>
          <w:rFonts w:ascii="Times New Roman" w:hAnsi="Times New Roman" w:cs="Times New Roman"/>
          <w:sz w:val="28"/>
          <w:szCs w:val="28"/>
        </w:rPr>
        <w:t xml:space="preserve"> </w:t>
      </w:r>
      <w:r w:rsidR="008A0920" w:rsidRPr="008A0920">
        <w:rPr>
          <w:rFonts w:ascii="Times New Roman" w:hAnsi="Times New Roman"/>
          <w:sz w:val="28"/>
          <w:szCs w:val="28"/>
        </w:rPr>
        <w:t>Only the 20 most abundant OTUs are represented. The remaining microbiota are included in the group “ other ”.</w:t>
      </w:r>
    </w:p>
    <w:p w14:paraId="33EF658A" w14:textId="3647AB25" w:rsidR="0050439E" w:rsidRPr="008A0920" w:rsidRDefault="0050439E" w:rsidP="007B52B4">
      <w:pPr>
        <w:rPr>
          <w:rFonts w:ascii="Times New Roman" w:hAnsi="Times New Roman" w:cs="Times New Roman"/>
          <w:sz w:val="28"/>
          <w:szCs w:val="28"/>
        </w:rPr>
      </w:pPr>
    </w:p>
    <w:p w14:paraId="4C41EEC7" w14:textId="4748998C" w:rsidR="0050439E" w:rsidRPr="007B52B4" w:rsidRDefault="001C2F5B" w:rsidP="001C2F5B">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832277C" wp14:editId="506ED75B">
            <wp:extent cx="6121400" cy="5403850"/>
            <wp:effectExtent l="0" t="0" r="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1400" cy="5403850"/>
                    </a:xfrm>
                    <a:prstGeom prst="rect">
                      <a:avLst/>
                    </a:prstGeom>
                    <a:noFill/>
                    <a:ln>
                      <a:noFill/>
                    </a:ln>
                  </pic:spPr>
                </pic:pic>
              </a:graphicData>
            </a:graphic>
          </wp:inline>
        </w:drawing>
      </w:r>
    </w:p>
    <w:p w14:paraId="74E72F28" w14:textId="3668B3F1" w:rsidR="000B44B3" w:rsidRPr="001C2F5B" w:rsidRDefault="000B44B3" w:rsidP="007B52B4">
      <w:pPr>
        <w:rPr>
          <w:rFonts w:ascii="Times New Roman" w:hAnsi="Times New Roman" w:cs="Times New Roman"/>
          <w:sz w:val="28"/>
          <w:szCs w:val="28"/>
        </w:rPr>
      </w:pPr>
      <w:r w:rsidRPr="001C2F5B">
        <w:rPr>
          <w:rFonts w:ascii="Times New Roman" w:hAnsi="Times New Roman" w:cs="Times New Roman"/>
          <w:b/>
          <w:bCs/>
          <w:sz w:val="28"/>
          <w:szCs w:val="28"/>
        </w:rPr>
        <w:t xml:space="preserve">Figure S4. The tax tree of samples from infected </w:t>
      </w:r>
      <w:r w:rsidRPr="001C2F5B">
        <w:rPr>
          <w:rFonts w:ascii="Times New Roman" w:hAnsi="Times New Roman" w:cs="Times New Roman"/>
          <w:b/>
          <w:bCs/>
          <w:i/>
          <w:kern w:val="0"/>
          <w:sz w:val="28"/>
          <w:szCs w:val="28"/>
        </w:rPr>
        <w:t>P. massoniana</w:t>
      </w:r>
      <w:r w:rsidR="008A0920">
        <w:rPr>
          <w:rFonts w:ascii="Times New Roman" w:hAnsi="Times New Roman" w:cs="Times New Roman"/>
          <w:b/>
          <w:bCs/>
          <w:iCs/>
          <w:kern w:val="0"/>
          <w:sz w:val="28"/>
          <w:szCs w:val="28"/>
        </w:rPr>
        <w:t xml:space="preserve"> and </w:t>
      </w:r>
      <w:r w:rsidR="008A0920" w:rsidRPr="008A0920">
        <w:rPr>
          <w:rFonts w:ascii="Times New Roman" w:hAnsi="Times New Roman"/>
          <w:b/>
          <w:bCs/>
          <w:iCs/>
          <w:sz w:val="28"/>
          <w:szCs w:val="28"/>
        </w:rPr>
        <w:t>p</w:t>
      </w:r>
      <w:r w:rsidR="008A0920" w:rsidRPr="008A0920">
        <w:rPr>
          <w:rFonts w:ascii="Times New Roman" w:hAnsi="Times New Roman"/>
          <w:b/>
          <w:sz w:val="28"/>
          <w:szCs w:val="28"/>
        </w:rPr>
        <w:t>eripheral environment</w:t>
      </w:r>
      <w:r w:rsidRPr="001C2F5B">
        <w:rPr>
          <w:rFonts w:ascii="Times New Roman" w:hAnsi="Times New Roman" w:cs="Times New Roman"/>
          <w:b/>
          <w:bCs/>
          <w:sz w:val="28"/>
          <w:szCs w:val="28"/>
        </w:rPr>
        <w:t xml:space="preserve"> in genus level.</w:t>
      </w:r>
      <w:r w:rsidRPr="001C2F5B">
        <w:rPr>
          <w:rFonts w:ascii="Times New Roman" w:hAnsi="Times New Roman" w:cs="Times New Roman"/>
          <w:sz w:val="28"/>
          <w:szCs w:val="28"/>
        </w:rPr>
        <w:t xml:space="preserve"> A2: infected pine needles, B2: infected pine barks, C2: infected pine phloem, D2: infected pine xylem, E2: infected pine root, F2: infected pine surface soil, G2: infected pine rhizosphere soil.</w:t>
      </w:r>
    </w:p>
    <w:p w14:paraId="0FD7B009" w14:textId="5506A270" w:rsidR="000B44B3" w:rsidRPr="007B52B4" w:rsidRDefault="001C2F5B" w:rsidP="001C2F5B">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9485D98" wp14:editId="43CE1BA0">
            <wp:extent cx="6121400" cy="5403850"/>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1400" cy="5403850"/>
                    </a:xfrm>
                    <a:prstGeom prst="rect">
                      <a:avLst/>
                    </a:prstGeom>
                    <a:noFill/>
                    <a:ln>
                      <a:noFill/>
                    </a:ln>
                  </pic:spPr>
                </pic:pic>
              </a:graphicData>
            </a:graphic>
          </wp:inline>
        </w:drawing>
      </w:r>
    </w:p>
    <w:p w14:paraId="19F78973" w14:textId="1F32989B" w:rsidR="000B44B3" w:rsidRPr="001C2F5B" w:rsidRDefault="000B44B3" w:rsidP="007B52B4">
      <w:pPr>
        <w:rPr>
          <w:rFonts w:ascii="Times New Roman" w:eastAsia="楷体" w:hAnsi="Times New Roman" w:cs="Times New Roman"/>
          <w:sz w:val="28"/>
          <w:szCs w:val="28"/>
        </w:rPr>
      </w:pPr>
      <w:r w:rsidRPr="001C2F5B">
        <w:rPr>
          <w:rFonts w:ascii="Times New Roman" w:hAnsi="Times New Roman" w:cs="Times New Roman"/>
          <w:b/>
          <w:bCs/>
          <w:sz w:val="28"/>
          <w:szCs w:val="28"/>
        </w:rPr>
        <w:t xml:space="preserve">Figure S5. The tax tree of samples from </w:t>
      </w:r>
      <w:r w:rsidRPr="001C2F5B">
        <w:rPr>
          <w:rFonts w:ascii="Times New Roman" w:hAnsi="Times New Roman" w:cs="Times New Roman"/>
          <w:b/>
          <w:bCs/>
          <w:i/>
          <w:kern w:val="0"/>
          <w:sz w:val="28"/>
          <w:szCs w:val="28"/>
        </w:rPr>
        <w:t>M. alternatus</w:t>
      </w:r>
      <w:r w:rsidRPr="001C2F5B">
        <w:rPr>
          <w:rFonts w:ascii="Times New Roman" w:hAnsi="Times New Roman" w:cs="Times New Roman"/>
          <w:b/>
          <w:bCs/>
          <w:sz w:val="28"/>
          <w:szCs w:val="28"/>
        </w:rPr>
        <w:t xml:space="preserve"> in genus level.</w:t>
      </w:r>
      <w:r w:rsidRPr="001C2F5B">
        <w:rPr>
          <w:rFonts w:ascii="Times New Roman" w:hAnsi="Times New Roman" w:cs="Times New Roman"/>
          <w:sz w:val="28"/>
          <w:szCs w:val="28"/>
        </w:rPr>
        <w:t xml:space="preserve"> </w:t>
      </w:r>
      <w:r w:rsidRPr="001C2F5B">
        <w:rPr>
          <w:rFonts w:ascii="Times New Roman" w:eastAsia="楷体" w:hAnsi="Times New Roman" w:cs="Times New Roman"/>
          <w:sz w:val="28"/>
          <w:szCs w:val="28"/>
        </w:rPr>
        <w:t>A3: 2nd instar larvae gut, B3: 3rd instar larvae gut, C3: pupa gut, D3: adult gut, E3: xylem debris, F3: phloem debris.</w:t>
      </w:r>
    </w:p>
    <w:p w14:paraId="384A11C1" w14:textId="64642700" w:rsidR="000B44B3" w:rsidRPr="007B52B4" w:rsidRDefault="001C2F5B" w:rsidP="001C2F5B">
      <w:pPr>
        <w:jc w:val="center"/>
        <w:rPr>
          <w:rFonts w:ascii="Times New Roman" w:eastAsia="楷体" w:hAnsi="Times New Roman" w:cs="Times New Roman"/>
          <w:sz w:val="24"/>
          <w:szCs w:val="24"/>
        </w:rPr>
      </w:pPr>
      <w:r>
        <w:rPr>
          <w:rFonts w:ascii="Times New Roman" w:eastAsia="楷体" w:hAnsi="Times New Roman" w:cs="Times New Roman"/>
          <w:noProof/>
          <w:sz w:val="24"/>
          <w:szCs w:val="24"/>
        </w:rPr>
        <w:lastRenderedPageBreak/>
        <w:drawing>
          <wp:inline distT="0" distB="0" distL="0" distR="0" wp14:anchorId="0A509783" wp14:editId="7E718765">
            <wp:extent cx="6121400" cy="540385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1400" cy="5403850"/>
                    </a:xfrm>
                    <a:prstGeom prst="rect">
                      <a:avLst/>
                    </a:prstGeom>
                    <a:noFill/>
                    <a:ln>
                      <a:noFill/>
                    </a:ln>
                  </pic:spPr>
                </pic:pic>
              </a:graphicData>
            </a:graphic>
          </wp:inline>
        </w:drawing>
      </w:r>
    </w:p>
    <w:p w14:paraId="69810EEE" w14:textId="314D70AD" w:rsidR="000B44B3" w:rsidRPr="001C2F5B" w:rsidRDefault="000B44B3" w:rsidP="007B52B4">
      <w:pPr>
        <w:rPr>
          <w:rFonts w:ascii="Times New Roman" w:eastAsia="楷体" w:hAnsi="Times New Roman" w:cs="Times New Roman"/>
          <w:sz w:val="28"/>
          <w:szCs w:val="28"/>
        </w:rPr>
      </w:pPr>
      <w:r w:rsidRPr="001C2F5B">
        <w:rPr>
          <w:rFonts w:ascii="Times New Roman" w:hAnsi="Times New Roman" w:cs="Times New Roman"/>
          <w:b/>
          <w:bCs/>
          <w:sz w:val="28"/>
          <w:szCs w:val="28"/>
        </w:rPr>
        <w:t xml:space="preserve">Figure S6. The tax tree of samples </w:t>
      </w:r>
      <w:r w:rsidRPr="001C2F5B">
        <w:rPr>
          <w:rFonts w:ascii="Times New Roman" w:eastAsia="楷体" w:hAnsi="Times New Roman" w:cs="Times New Roman"/>
          <w:b/>
          <w:bCs/>
          <w:sz w:val="28"/>
          <w:szCs w:val="28"/>
        </w:rPr>
        <w:t>in the process of II instars</w:t>
      </w:r>
      <w:r w:rsidRPr="001C2F5B">
        <w:rPr>
          <w:rFonts w:ascii="Times New Roman" w:hAnsi="Times New Roman" w:cs="Times New Roman"/>
          <w:b/>
          <w:bCs/>
          <w:i/>
          <w:kern w:val="0"/>
          <w:sz w:val="28"/>
          <w:szCs w:val="28"/>
        </w:rPr>
        <w:t xml:space="preserve"> M. alternatus</w:t>
      </w:r>
      <w:r w:rsidRPr="001C2F5B">
        <w:rPr>
          <w:rFonts w:ascii="Times New Roman" w:eastAsia="楷体" w:hAnsi="Times New Roman" w:cs="Times New Roman"/>
          <w:b/>
          <w:bCs/>
          <w:sz w:val="28"/>
          <w:szCs w:val="28"/>
        </w:rPr>
        <w:t xml:space="preserve"> larvae feeding on the phloem </w:t>
      </w:r>
      <w:r w:rsidRPr="001C2F5B">
        <w:rPr>
          <w:rFonts w:ascii="Times New Roman" w:hAnsi="Times New Roman" w:cs="Times New Roman"/>
          <w:b/>
          <w:bCs/>
          <w:sz w:val="28"/>
          <w:szCs w:val="28"/>
        </w:rPr>
        <w:t>in genus level.</w:t>
      </w:r>
      <w:r w:rsidRPr="001C2F5B">
        <w:rPr>
          <w:rFonts w:ascii="Times New Roman" w:hAnsi="Times New Roman" w:cs="Times New Roman"/>
          <w:sz w:val="28"/>
          <w:szCs w:val="28"/>
        </w:rPr>
        <w:t xml:space="preserve"> </w:t>
      </w:r>
      <w:r w:rsidRPr="001C2F5B">
        <w:rPr>
          <w:rFonts w:ascii="Times New Roman" w:eastAsia="楷体" w:hAnsi="Times New Roman" w:cs="Times New Roman"/>
          <w:sz w:val="28"/>
          <w:szCs w:val="28"/>
        </w:rPr>
        <w:t xml:space="preserve">A3: </w:t>
      </w:r>
      <w:r w:rsidR="00EF4B44">
        <w:rPr>
          <w:rFonts w:ascii="Times New Roman" w:eastAsia="楷体" w:hAnsi="Times New Roman" w:cs="Times New Roman"/>
          <w:sz w:val="28"/>
          <w:szCs w:val="28"/>
        </w:rPr>
        <w:t>second</w:t>
      </w:r>
      <w:bookmarkStart w:id="1" w:name="_GoBack"/>
      <w:bookmarkEnd w:id="1"/>
      <w:r w:rsidRPr="001C2F5B">
        <w:rPr>
          <w:rFonts w:ascii="Times New Roman" w:eastAsia="楷体" w:hAnsi="Times New Roman" w:cs="Times New Roman"/>
          <w:sz w:val="28"/>
          <w:szCs w:val="28"/>
        </w:rPr>
        <w:t xml:space="preserve"> instar larvae gut, C1: </w:t>
      </w:r>
      <w:r w:rsidRPr="001C2F5B">
        <w:rPr>
          <w:rFonts w:ascii="Times New Roman" w:hAnsi="Times New Roman" w:cs="Times New Roman"/>
          <w:sz w:val="28"/>
          <w:szCs w:val="28"/>
        </w:rPr>
        <w:t>healthy pine phloem</w:t>
      </w:r>
      <w:r w:rsidRPr="001C2F5B">
        <w:rPr>
          <w:rFonts w:ascii="Times New Roman" w:eastAsia="楷体" w:hAnsi="Times New Roman" w:cs="Times New Roman"/>
          <w:sz w:val="28"/>
          <w:szCs w:val="28"/>
        </w:rPr>
        <w:t xml:space="preserve">, C2: </w:t>
      </w:r>
      <w:r w:rsidRPr="001C2F5B">
        <w:rPr>
          <w:rFonts w:ascii="Times New Roman" w:hAnsi="Times New Roman" w:cs="Times New Roman"/>
          <w:sz w:val="28"/>
          <w:szCs w:val="28"/>
        </w:rPr>
        <w:t>infected pine phloem</w:t>
      </w:r>
      <w:r w:rsidRPr="001C2F5B">
        <w:rPr>
          <w:rFonts w:ascii="Times New Roman" w:eastAsia="楷体" w:hAnsi="Times New Roman" w:cs="Times New Roman"/>
          <w:sz w:val="28"/>
          <w:szCs w:val="28"/>
        </w:rPr>
        <w:t>, F3: phloem debris.</w:t>
      </w:r>
    </w:p>
    <w:p w14:paraId="3A1CE5A9" w14:textId="3B689FDD" w:rsidR="000B44B3" w:rsidRPr="007B52B4" w:rsidRDefault="001C2F5B" w:rsidP="001C2F5B">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D3993A7" wp14:editId="61DB76C7">
            <wp:extent cx="6121400" cy="540385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1400" cy="5403850"/>
                    </a:xfrm>
                    <a:prstGeom prst="rect">
                      <a:avLst/>
                    </a:prstGeom>
                    <a:noFill/>
                    <a:ln>
                      <a:noFill/>
                    </a:ln>
                  </pic:spPr>
                </pic:pic>
              </a:graphicData>
            </a:graphic>
          </wp:inline>
        </w:drawing>
      </w:r>
    </w:p>
    <w:p w14:paraId="39FDF824" w14:textId="2C919043" w:rsidR="000B44B3" w:rsidRPr="001C2F5B" w:rsidRDefault="000B44B3" w:rsidP="007B52B4">
      <w:pPr>
        <w:rPr>
          <w:rFonts w:ascii="Times New Roman" w:eastAsia="楷体" w:hAnsi="Times New Roman" w:cs="Times New Roman"/>
          <w:sz w:val="28"/>
          <w:szCs w:val="28"/>
        </w:rPr>
      </w:pPr>
      <w:r w:rsidRPr="001C2F5B">
        <w:rPr>
          <w:rFonts w:ascii="Times New Roman" w:hAnsi="Times New Roman" w:cs="Times New Roman"/>
          <w:b/>
          <w:bCs/>
          <w:sz w:val="28"/>
          <w:szCs w:val="28"/>
        </w:rPr>
        <w:t xml:space="preserve">Figure S7. The tax tree of samples </w:t>
      </w:r>
      <w:r w:rsidRPr="001C2F5B">
        <w:rPr>
          <w:rFonts w:ascii="Times New Roman" w:eastAsia="楷体" w:hAnsi="Times New Roman" w:cs="Times New Roman"/>
          <w:b/>
          <w:bCs/>
          <w:sz w:val="28"/>
          <w:szCs w:val="28"/>
        </w:rPr>
        <w:t>in the process of III instars</w:t>
      </w:r>
      <w:r w:rsidRPr="001C2F5B">
        <w:rPr>
          <w:rFonts w:ascii="Times New Roman" w:hAnsi="Times New Roman" w:cs="Times New Roman"/>
          <w:b/>
          <w:bCs/>
          <w:i/>
          <w:kern w:val="0"/>
          <w:sz w:val="28"/>
          <w:szCs w:val="28"/>
        </w:rPr>
        <w:t xml:space="preserve"> M. alternatus</w:t>
      </w:r>
      <w:r w:rsidRPr="001C2F5B">
        <w:rPr>
          <w:rFonts w:ascii="Times New Roman" w:eastAsia="楷体" w:hAnsi="Times New Roman" w:cs="Times New Roman"/>
          <w:b/>
          <w:bCs/>
          <w:sz w:val="28"/>
          <w:szCs w:val="28"/>
        </w:rPr>
        <w:t xml:space="preserve"> larvae feeding on the xylem </w:t>
      </w:r>
      <w:r w:rsidRPr="001C2F5B">
        <w:rPr>
          <w:rFonts w:ascii="Times New Roman" w:hAnsi="Times New Roman" w:cs="Times New Roman"/>
          <w:b/>
          <w:bCs/>
          <w:sz w:val="28"/>
          <w:szCs w:val="28"/>
        </w:rPr>
        <w:t>in genus level.</w:t>
      </w:r>
      <w:r w:rsidRPr="001C2F5B">
        <w:rPr>
          <w:rFonts w:ascii="Times New Roman" w:hAnsi="Times New Roman" w:cs="Times New Roman"/>
          <w:sz w:val="28"/>
          <w:szCs w:val="28"/>
        </w:rPr>
        <w:t xml:space="preserve"> </w:t>
      </w:r>
      <w:r w:rsidRPr="001C2F5B">
        <w:rPr>
          <w:rFonts w:ascii="Times New Roman" w:eastAsia="楷体" w:hAnsi="Times New Roman" w:cs="Times New Roman"/>
          <w:sz w:val="28"/>
          <w:szCs w:val="28"/>
        </w:rPr>
        <w:t xml:space="preserve">B3: </w:t>
      </w:r>
      <w:r w:rsidR="00EF4B44">
        <w:rPr>
          <w:rFonts w:ascii="Times New Roman" w:eastAsia="楷体" w:hAnsi="Times New Roman" w:cs="Times New Roman" w:hint="eastAsia"/>
          <w:sz w:val="28"/>
          <w:szCs w:val="28"/>
        </w:rPr>
        <w:t>third</w:t>
      </w:r>
      <w:r w:rsidRPr="001C2F5B">
        <w:rPr>
          <w:rFonts w:ascii="Times New Roman" w:eastAsia="楷体" w:hAnsi="Times New Roman" w:cs="Times New Roman"/>
          <w:sz w:val="28"/>
          <w:szCs w:val="28"/>
        </w:rPr>
        <w:t xml:space="preserve"> instar larvae gut, D1: </w:t>
      </w:r>
      <w:r w:rsidRPr="001C2F5B">
        <w:rPr>
          <w:rFonts w:ascii="Times New Roman" w:hAnsi="Times New Roman" w:cs="Times New Roman"/>
          <w:sz w:val="28"/>
          <w:szCs w:val="28"/>
        </w:rPr>
        <w:t>healthy pine xylem,</w:t>
      </w:r>
      <w:r w:rsidRPr="001C2F5B">
        <w:rPr>
          <w:rFonts w:ascii="Times New Roman" w:eastAsia="楷体" w:hAnsi="Times New Roman" w:cs="Times New Roman"/>
          <w:sz w:val="28"/>
          <w:szCs w:val="28"/>
        </w:rPr>
        <w:t xml:space="preserve"> D2: </w:t>
      </w:r>
      <w:r w:rsidRPr="001C2F5B">
        <w:rPr>
          <w:rFonts w:ascii="Times New Roman" w:hAnsi="Times New Roman" w:cs="Times New Roman"/>
          <w:sz w:val="28"/>
          <w:szCs w:val="28"/>
        </w:rPr>
        <w:t>infected pine xylem</w:t>
      </w:r>
      <w:r w:rsidRPr="001C2F5B">
        <w:rPr>
          <w:rFonts w:ascii="Times New Roman" w:eastAsia="楷体" w:hAnsi="Times New Roman" w:cs="Times New Roman"/>
          <w:sz w:val="28"/>
          <w:szCs w:val="28"/>
        </w:rPr>
        <w:t>, E3: xylem debris.</w:t>
      </w:r>
    </w:p>
    <w:p w14:paraId="7E980037" w14:textId="7C219925" w:rsidR="00C34FE1" w:rsidRPr="007B52B4" w:rsidRDefault="001C2F5B" w:rsidP="001C2F5B">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7B4BB77" wp14:editId="3C64A52E">
            <wp:extent cx="6121400" cy="540385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1400" cy="5403850"/>
                    </a:xfrm>
                    <a:prstGeom prst="rect">
                      <a:avLst/>
                    </a:prstGeom>
                    <a:noFill/>
                    <a:ln>
                      <a:noFill/>
                    </a:ln>
                  </pic:spPr>
                </pic:pic>
              </a:graphicData>
            </a:graphic>
          </wp:inline>
        </w:drawing>
      </w:r>
    </w:p>
    <w:p w14:paraId="4229260C" w14:textId="654A5D94" w:rsidR="00C34FE1" w:rsidRPr="001C2F5B" w:rsidRDefault="000B44B3" w:rsidP="007B52B4">
      <w:pPr>
        <w:rPr>
          <w:rFonts w:ascii="Times New Roman" w:eastAsia="楷体" w:hAnsi="Times New Roman" w:cs="Times New Roman"/>
          <w:sz w:val="28"/>
          <w:szCs w:val="28"/>
        </w:rPr>
      </w:pPr>
      <w:r w:rsidRPr="001C2F5B">
        <w:rPr>
          <w:rFonts w:ascii="Times New Roman" w:hAnsi="Times New Roman" w:cs="Times New Roman"/>
          <w:b/>
          <w:bCs/>
          <w:sz w:val="28"/>
          <w:szCs w:val="28"/>
        </w:rPr>
        <w:t xml:space="preserve">Figure S8. The tax tree of samples </w:t>
      </w:r>
      <w:r w:rsidRPr="001C2F5B">
        <w:rPr>
          <w:rFonts w:ascii="Times New Roman" w:eastAsia="楷体" w:hAnsi="Times New Roman" w:cs="Times New Roman"/>
          <w:b/>
          <w:bCs/>
          <w:sz w:val="28"/>
          <w:szCs w:val="28"/>
        </w:rPr>
        <w:t xml:space="preserve">in the process of </w:t>
      </w:r>
      <w:r w:rsidRPr="001C2F5B">
        <w:rPr>
          <w:rFonts w:ascii="Times New Roman" w:hAnsi="Times New Roman" w:cs="Times New Roman"/>
          <w:b/>
          <w:bCs/>
          <w:i/>
          <w:kern w:val="0"/>
          <w:sz w:val="28"/>
          <w:szCs w:val="28"/>
        </w:rPr>
        <w:t>M. alternatus</w:t>
      </w:r>
      <w:r w:rsidRPr="001C2F5B">
        <w:rPr>
          <w:rFonts w:ascii="Times New Roman" w:eastAsia="楷体" w:hAnsi="Times New Roman" w:cs="Times New Roman"/>
          <w:b/>
          <w:bCs/>
          <w:sz w:val="28"/>
          <w:szCs w:val="28"/>
        </w:rPr>
        <w:t xml:space="preserve"> adults feeding on the bark </w:t>
      </w:r>
      <w:r w:rsidRPr="001C2F5B">
        <w:rPr>
          <w:rFonts w:ascii="Times New Roman" w:hAnsi="Times New Roman" w:cs="Times New Roman"/>
          <w:b/>
          <w:bCs/>
          <w:sz w:val="28"/>
          <w:szCs w:val="28"/>
        </w:rPr>
        <w:t>in genus level.</w:t>
      </w:r>
      <w:r w:rsidRPr="001C2F5B">
        <w:rPr>
          <w:rFonts w:ascii="Times New Roman" w:hAnsi="Times New Roman" w:cs="Times New Roman"/>
          <w:sz w:val="28"/>
          <w:szCs w:val="28"/>
        </w:rPr>
        <w:t xml:space="preserve"> </w:t>
      </w:r>
      <w:r w:rsidRPr="001C2F5B">
        <w:rPr>
          <w:rFonts w:ascii="Times New Roman" w:eastAsia="楷体" w:hAnsi="Times New Roman" w:cs="Times New Roman"/>
          <w:sz w:val="28"/>
          <w:szCs w:val="28"/>
        </w:rPr>
        <w:t xml:space="preserve">D3: adult gut, B1: </w:t>
      </w:r>
      <w:r w:rsidRPr="001C2F5B">
        <w:rPr>
          <w:rFonts w:ascii="Times New Roman" w:hAnsi="Times New Roman" w:cs="Times New Roman"/>
          <w:sz w:val="28"/>
          <w:szCs w:val="28"/>
        </w:rPr>
        <w:t>healthy pine barks</w:t>
      </w:r>
      <w:r w:rsidRPr="001C2F5B">
        <w:rPr>
          <w:rFonts w:ascii="Times New Roman" w:eastAsia="楷体" w:hAnsi="Times New Roman" w:cs="Times New Roman"/>
          <w:sz w:val="28"/>
          <w:szCs w:val="28"/>
        </w:rPr>
        <w:t xml:space="preserve">. B2: </w:t>
      </w:r>
      <w:r w:rsidRPr="001C2F5B">
        <w:rPr>
          <w:rFonts w:ascii="Times New Roman" w:hAnsi="Times New Roman" w:cs="Times New Roman"/>
          <w:sz w:val="28"/>
          <w:szCs w:val="28"/>
        </w:rPr>
        <w:t>infected pine barks</w:t>
      </w:r>
      <w:r w:rsidRPr="001C2F5B">
        <w:rPr>
          <w:rFonts w:ascii="Times New Roman" w:eastAsia="楷体" w:hAnsi="Times New Roman" w:cs="Times New Roman"/>
          <w:sz w:val="28"/>
          <w:szCs w:val="28"/>
        </w:rPr>
        <w:t>.</w:t>
      </w:r>
    </w:p>
    <w:p w14:paraId="6B00DE35" w14:textId="4DF95F0A" w:rsidR="0050439E" w:rsidRPr="007B52B4" w:rsidRDefault="001C2F5B" w:rsidP="001C2F5B">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6013A60" wp14:editId="0CF27EDB">
            <wp:extent cx="6121400" cy="5403850"/>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21400" cy="5403850"/>
                    </a:xfrm>
                    <a:prstGeom prst="rect">
                      <a:avLst/>
                    </a:prstGeom>
                    <a:noFill/>
                    <a:ln>
                      <a:noFill/>
                    </a:ln>
                  </pic:spPr>
                </pic:pic>
              </a:graphicData>
            </a:graphic>
          </wp:inline>
        </w:drawing>
      </w:r>
    </w:p>
    <w:p w14:paraId="53306E2A" w14:textId="4D5FFE01" w:rsidR="0050439E" w:rsidRPr="001C2F5B" w:rsidRDefault="0050439E" w:rsidP="007B52B4">
      <w:pPr>
        <w:rPr>
          <w:rFonts w:ascii="Times New Roman" w:hAnsi="Times New Roman" w:cs="Times New Roman"/>
          <w:sz w:val="28"/>
          <w:szCs w:val="28"/>
        </w:rPr>
      </w:pPr>
      <w:r w:rsidRPr="001C2F5B">
        <w:rPr>
          <w:rFonts w:ascii="Times New Roman" w:hAnsi="Times New Roman" w:cs="Times New Roman"/>
          <w:b/>
          <w:bCs/>
          <w:sz w:val="28"/>
          <w:szCs w:val="28"/>
        </w:rPr>
        <w:t>Figure S</w:t>
      </w:r>
      <w:r w:rsidR="00C34FE1" w:rsidRPr="001C2F5B">
        <w:rPr>
          <w:rFonts w:ascii="Times New Roman" w:hAnsi="Times New Roman" w:cs="Times New Roman"/>
          <w:b/>
          <w:bCs/>
          <w:sz w:val="28"/>
          <w:szCs w:val="28"/>
        </w:rPr>
        <w:t>9</w:t>
      </w:r>
      <w:r w:rsidRPr="001C2F5B">
        <w:rPr>
          <w:rFonts w:ascii="Times New Roman" w:hAnsi="Times New Roman" w:cs="Times New Roman"/>
          <w:b/>
          <w:bCs/>
          <w:sz w:val="28"/>
          <w:szCs w:val="28"/>
        </w:rPr>
        <w:t>.</w:t>
      </w:r>
      <w:r w:rsidRPr="001C2F5B">
        <w:rPr>
          <w:rFonts w:ascii="Times New Roman" w:hAnsi="Times New Roman" w:cs="Times New Roman"/>
          <w:sz w:val="28"/>
          <w:szCs w:val="28"/>
        </w:rPr>
        <w:t xml:space="preserve"> </w:t>
      </w:r>
      <w:r w:rsidRPr="001C2F5B">
        <w:rPr>
          <w:rFonts w:ascii="Times New Roman" w:hAnsi="Times New Roman" w:cs="Times New Roman"/>
          <w:b/>
          <w:bCs/>
          <w:sz w:val="28"/>
          <w:szCs w:val="28"/>
        </w:rPr>
        <w:t>Analysis of correlation coefficients of different species in the first 30 of abundance.</w:t>
      </w:r>
      <w:r w:rsidRPr="001C2F5B">
        <w:rPr>
          <w:rFonts w:ascii="Times New Roman" w:hAnsi="Times New Roman" w:cs="Times New Roman"/>
          <w:sz w:val="28"/>
          <w:szCs w:val="28"/>
        </w:rPr>
        <w:t xml:space="preserve"> In genus level, the difference species were obtained by rank sum test, and the relationship between the difference species in the first 30 abundance was calculated. Blue means positive correlation and red means negative correlation. The darker the color, the stronger the correlation between species.</w:t>
      </w:r>
    </w:p>
    <w:p w14:paraId="55AFC549" w14:textId="77777777" w:rsidR="0050439E" w:rsidRPr="007B52B4" w:rsidRDefault="0050439E" w:rsidP="007B52B4">
      <w:pPr>
        <w:rPr>
          <w:rFonts w:ascii="Times New Roman" w:hAnsi="Times New Roman" w:cs="Times New Roman"/>
          <w:sz w:val="24"/>
          <w:szCs w:val="24"/>
        </w:rPr>
      </w:pPr>
    </w:p>
    <w:sectPr w:rsidR="0050439E" w:rsidRPr="007B52B4" w:rsidSect="001C2F5B">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6C7025" w14:textId="77777777" w:rsidR="0041551B" w:rsidRDefault="0041551B" w:rsidP="00622377">
      <w:r>
        <w:separator/>
      </w:r>
    </w:p>
  </w:endnote>
  <w:endnote w:type="continuationSeparator" w:id="0">
    <w:p w14:paraId="70E88DB2" w14:textId="77777777" w:rsidR="0041551B" w:rsidRDefault="0041551B" w:rsidP="00622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
    <w:altName w:val="Microsoft Ya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226DB6" w14:textId="77777777" w:rsidR="0041551B" w:rsidRDefault="0041551B" w:rsidP="00622377">
      <w:r>
        <w:separator/>
      </w:r>
    </w:p>
  </w:footnote>
  <w:footnote w:type="continuationSeparator" w:id="0">
    <w:p w14:paraId="1916553E" w14:textId="77777777" w:rsidR="0041551B" w:rsidRDefault="0041551B" w:rsidP="006223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D2D"/>
    <w:rsid w:val="00031F08"/>
    <w:rsid w:val="000B44B3"/>
    <w:rsid w:val="00171D2D"/>
    <w:rsid w:val="001C2F5B"/>
    <w:rsid w:val="0041551B"/>
    <w:rsid w:val="004F09F7"/>
    <w:rsid w:val="0050439E"/>
    <w:rsid w:val="005751F8"/>
    <w:rsid w:val="00622377"/>
    <w:rsid w:val="007B52B4"/>
    <w:rsid w:val="008A0920"/>
    <w:rsid w:val="008C44D7"/>
    <w:rsid w:val="00923CAC"/>
    <w:rsid w:val="00A1738F"/>
    <w:rsid w:val="00BC76C6"/>
    <w:rsid w:val="00C34FE1"/>
    <w:rsid w:val="00CA33A7"/>
    <w:rsid w:val="00EF172E"/>
    <w:rsid w:val="00EF4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3D4827"/>
  <w15:chartTrackingRefBased/>
  <w15:docId w15:val="{8319E52D-B6D5-4208-879D-5E2651D45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44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237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22377"/>
    <w:rPr>
      <w:sz w:val="18"/>
      <w:szCs w:val="18"/>
    </w:rPr>
  </w:style>
  <w:style w:type="paragraph" w:styleId="a5">
    <w:name w:val="footer"/>
    <w:basedOn w:val="a"/>
    <w:link w:val="a6"/>
    <w:uiPriority w:val="99"/>
    <w:unhideWhenUsed/>
    <w:rsid w:val="00622377"/>
    <w:pPr>
      <w:tabs>
        <w:tab w:val="center" w:pos="4153"/>
        <w:tab w:val="right" w:pos="8306"/>
      </w:tabs>
      <w:snapToGrid w:val="0"/>
      <w:jc w:val="left"/>
    </w:pPr>
    <w:rPr>
      <w:sz w:val="18"/>
      <w:szCs w:val="18"/>
    </w:rPr>
  </w:style>
  <w:style w:type="character" w:customStyle="1" w:styleId="a6">
    <w:name w:val="页脚 字符"/>
    <w:basedOn w:val="a0"/>
    <w:link w:val="a5"/>
    <w:uiPriority w:val="99"/>
    <w:rsid w:val="006223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TotalTime>
  <Pages>9</Pages>
  <Words>437</Words>
  <Characters>2491</Characters>
  <Application>Microsoft Office Word</Application>
  <DocSecurity>0</DocSecurity>
  <Lines>20</Lines>
  <Paragraphs>5</Paragraphs>
  <ScaleCrop>false</ScaleCrop>
  <Company/>
  <LinksUpToDate>false</LinksUpToDate>
  <CharactersWithSpaces>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guoyajie</dc:creator>
  <cp:keywords/>
  <dc:description/>
  <cp:lastModifiedBy>guoyajie</cp:lastModifiedBy>
  <cp:revision>8</cp:revision>
  <dcterms:created xsi:type="dcterms:W3CDTF">2019-07-24T10:20:00Z</dcterms:created>
  <dcterms:modified xsi:type="dcterms:W3CDTF">2019-08-21T05:11:00Z</dcterms:modified>
</cp:coreProperties>
</file>