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11557" w:rsidRDefault="00C428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STROBE Statement—checklist of items that should be included in reports of observational studies </w:t>
      </w:r>
    </w:p>
    <w:tbl>
      <w:tblPr>
        <w:tblStyle w:val="a"/>
        <w:tblW w:w="907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276"/>
        <w:gridCol w:w="668"/>
        <w:gridCol w:w="5325"/>
        <w:gridCol w:w="810"/>
      </w:tblGrid>
      <w:tr w:rsidR="00511557">
        <w:tc>
          <w:tcPr>
            <w:tcW w:w="2276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Item No</w:t>
            </w:r>
          </w:p>
        </w:tc>
        <w:tc>
          <w:tcPr>
            <w:tcW w:w="532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:rsidR="00511557" w:rsidRDefault="00C4285E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Recommendation</w:t>
            </w:r>
          </w:p>
        </w:tc>
        <w:tc>
          <w:tcPr>
            <w:tcW w:w="81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Page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br/>
              <w:t>No</w:t>
            </w:r>
          </w:p>
        </w:tc>
      </w:tr>
      <w:tr w:rsidR="00511557">
        <w:tc>
          <w:tcPr>
            <w:tcW w:w="227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Title and abstract</w:t>
            </w:r>
          </w:p>
        </w:tc>
        <w:tc>
          <w:tcPr>
            <w:tcW w:w="66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Indicate the study’s design with a commonly used term in the title or the abstract 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511557">
        <w:tc>
          <w:tcPr>
            <w:tcW w:w="2276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Provide in the abstract an informative and balanced summary of what was done and what was found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11557">
        <w:tc>
          <w:tcPr>
            <w:tcW w:w="9079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Introduction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Background/rationale</w:t>
            </w:r>
            <w:r>
              <w:t xml:space="preserve"> </w:t>
            </w: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Explain the scientific background and rationale for the investigation being reported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2,3,4,5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Objectives</w:t>
            </w:r>
          </w:p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State specific objectives, including any prespecified hypotheses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11557">
        <w:tc>
          <w:tcPr>
            <w:tcW w:w="9079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Methods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Study design </w:t>
            </w:r>
          </w:p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Present key elements of study design early in the paper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6,7, 11,1213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Setting </w:t>
            </w: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Describe the setting, locations, and relevant dates, including periods of recruitment, exposure, follow-up, and data collection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11557">
        <w:tc>
          <w:tcPr>
            <w:tcW w:w="227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Participants</w:t>
            </w:r>
          </w:p>
        </w:tc>
        <w:tc>
          <w:tcPr>
            <w:tcW w:w="66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5B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Cohort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—Give the eligibility criteria, and the sources and methods of selection of participants. Describe methods of follow-up 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5B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Case-control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—Give the eligibility criteria, and the sources and methods of case ascertainment and control selection.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Give the rationale for the choice of cases and controls 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Cross-sectional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—Give the eligibility criteria, and the sources and methods of selection of participants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11557">
        <w:tc>
          <w:tcPr>
            <w:tcW w:w="2276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5B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Cohort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—For matched studies, give matching criteria and number of exposed and unexposed 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Case-control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—For matched studies, give matching criteria and the number of controls per case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Variables </w:t>
            </w:r>
          </w:p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Clearly define all outcomes, exposures, predictors, potential confounders, and effect modifiers. Give diagnostic criteria, if applicable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rPr>
          <w:trHeight w:val="294"/>
        </w:trPr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Data sources/ measurement  </w:t>
            </w: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8*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For each variable of interest, give sources of data and details of methods of assessment (measurement). Describe comparability of assessment methods if there is more than one group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8,9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Bias </w:t>
            </w:r>
          </w:p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Describe any efforts to address potential sources of bias</w:t>
            </w:r>
            <w:r>
              <w:rPr>
                <w:rFonts w:ascii="Times New Roman" w:eastAsia="Times New Roman" w:hAnsi="Times New Roman" w:cs="Times New Roman"/>
                <w:color w:val="2E75B5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Study size</w:t>
            </w:r>
            <w:r>
              <w:t xml:space="preserve"> </w:t>
            </w:r>
          </w:p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Explain how the study size was arrived at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7,9,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11557">
        <w:tc>
          <w:tcPr>
            <w:tcW w:w="227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Quantitative variables </w:t>
            </w:r>
          </w:p>
        </w:tc>
        <w:tc>
          <w:tcPr>
            <w:tcW w:w="668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Explain how quantitative variables were handled in the analyses. If applicable, describe which groupings were chosen and why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6,7,9,10</w:t>
            </w:r>
          </w:p>
        </w:tc>
      </w:tr>
      <w:tr w:rsidR="00511557">
        <w:tc>
          <w:tcPr>
            <w:tcW w:w="2276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Statistical methods</w:t>
            </w:r>
          </w:p>
        </w:tc>
        <w:tc>
          <w:tcPr>
            <w:tcW w:w="66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Describe all statistical methods, including those used to control for confounding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2276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Describe any methods used to examine subgroups and interactions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2276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Explain how missing data were addressed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2276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Cohort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—If applicable, explain how loss to follow-up was addressed 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E75B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Case-control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—If applicable, explain how matching of cases and controls was addressed </w:t>
            </w:r>
          </w:p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lastRenderedPageBreak/>
              <w:t>Cross-sectional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—If applicable, describe analytical methods taking account of sampling strategy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2276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u w:val="single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Describe any sensitivity analyses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11557" w:rsidRDefault="00C428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Continued on next page</w:t>
      </w:r>
    </w:p>
    <w:tbl>
      <w:tblPr>
        <w:tblStyle w:val="a0"/>
        <w:tblW w:w="910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705"/>
        <w:gridCol w:w="510"/>
        <w:gridCol w:w="6345"/>
        <w:gridCol w:w="540"/>
      </w:tblGrid>
      <w:tr w:rsidR="00511557">
        <w:tc>
          <w:tcPr>
            <w:tcW w:w="9100" w:type="dxa"/>
            <w:gridSpan w:val="4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Results</w:t>
            </w:r>
          </w:p>
        </w:tc>
      </w:tr>
      <w:tr w:rsidR="00511557">
        <w:tc>
          <w:tcPr>
            <w:tcW w:w="170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Participants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13*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(a) Report numbers of individuals at each stage of study—eg numbers potentially eligible, examined for eligibility, confirmed eligible, included in the study, completing follow-up, and analysed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11557"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(b) Give reasons for non-participation at each stage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11557"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(c) Consider use of a flow diagram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11557">
        <w:tc>
          <w:tcPr>
            <w:tcW w:w="170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Descriptive data 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14*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11557"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(b) Indicate number of participants with missing data for each variable of interest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(c) 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Cohort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—Summarise follow-up time (eg, average and total amount)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rPr>
          <w:trHeight w:val="295"/>
        </w:trPr>
        <w:tc>
          <w:tcPr>
            <w:tcW w:w="170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Outcome data 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15*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Cohort study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—Report numbers of outcome events or summary measures over time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rPr>
          <w:trHeight w:val="294"/>
        </w:trPr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Case-control study—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Report numbers in each exposure category, or summary measures of exposure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rPr>
          <w:trHeight w:val="294"/>
        </w:trPr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Cross-sectional study—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Report numbers of outcome events or summary measures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1705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Main results </w:t>
            </w:r>
          </w:p>
        </w:tc>
        <w:tc>
          <w:tcPr>
            <w:tcW w:w="51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Give unadjusted estimates and, if applicable, confounder-adjusted estimates and their precision (eg, 95% confidence interval). Make clear which confounders were adjusted for and why they were included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15,16,17,18,19</w:t>
            </w:r>
          </w:p>
        </w:tc>
      </w:tr>
      <w:tr w:rsidR="00511557"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 Report category boundaries whe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 continuous variables were categorized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1705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 If relevant, consider translating estimates of relative risk into absolute risk for a meaningful time period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analyses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Report other analyses done—eg analyses of subgroups and interactions, and sensitivity analyses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9100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Discussion</w:t>
            </w:r>
          </w:p>
        </w:tc>
      </w:tr>
      <w:tr w:rsidR="00511557"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Key results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Summarise key results with reference to study objectives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19,21</w:t>
            </w:r>
          </w:p>
        </w:tc>
      </w:tr>
      <w:tr w:rsidR="00511557"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Limitations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Discuss limitations of the study, taking into account sources of potential bias or imprecision. Discuss both direction and magnitude of any potential bias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1557"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Interpretation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Give a cautious overall interpretation of results considering objectives, limita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tions, multiplicity of analyses, results from similar studies, and other relevant evidence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19,20,21</w:t>
            </w:r>
          </w:p>
        </w:tc>
      </w:tr>
      <w:tr w:rsidR="00511557">
        <w:tc>
          <w:tcPr>
            <w:tcW w:w="17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Generalisability </w:t>
            </w:r>
          </w:p>
        </w:tc>
        <w:tc>
          <w:tcPr>
            <w:tcW w:w="5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3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Discuss the generalisability (external validity) of the study results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19,21</w:t>
            </w:r>
          </w:p>
        </w:tc>
      </w:tr>
      <w:tr w:rsidR="00511557">
        <w:tc>
          <w:tcPr>
            <w:tcW w:w="9100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Other information</w:t>
            </w:r>
          </w:p>
        </w:tc>
      </w:tr>
      <w:tr w:rsidR="00511557">
        <w:tc>
          <w:tcPr>
            <w:tcW w:w="1705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Funding</w:t>
            </w:r>
          </w:p>
        </w:tc>
        <w:tc>
          <w:tcPr>
            <w:tcW w:w="51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345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C428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11557" w:rsidRDefault="00511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11557" w:rsidRDefault="005115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11557" w:rsidRDefault="00C428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*Give information separately for cases and controls in case-control studies and, if applicable, for exposed and unexposed groups in cohort and cross-sectional studies. </w:t>
      </w:r>
    </w:p>
    <w:p w:rsidR="00511557" w:rsidRDefault="00C4285E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Note: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 Explanation and Elaboration article discusses each checklist item and gives me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thodological background and published examples of transparent reporting. The STROBE checklist is best used in conjunction with this article (freely available on the Web sites of PLoS Medicine at http://www.plosmedicine.org/, Annals of Internal Medicine at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http://www.annals.org/, and Epidemiology at http://www.epidem.com/). Information on the STROBE Initiative is available at </w:t>
      </w:r>
      <w:hyperlink r:id="rId4">
        <w:r>
          <w:rPr>
            <w:rFonts w:ascii="Times New Roman" w:eastAsia="Times New Roman" w:hAnsi="Times New Roman" w:cs="Times New Roman"/>
            <w:color w:val="0563C1"/>
            <w:sz w:val="20"/>
            <w:szCs w:val="20"/>
            <w:u w:val="single"/>
          </w:rPr>
          <w:t>www.strobe-statement.org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sectPr w:rsidR="00511557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557"/>
    <w:rsid w:val="00511557"/>
    <w:rsid w:val="00C4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006995FD-C5B7-F74B-B4AA-7CEF912A5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rob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808</Words>
  <Characters>4850</Characters>
  <Application>Microsoft Office Word</Application>
  <DocSecurity>0</DocSecurity>
  <Lines>40</Lines>
  <Paragraphs>11</Paragraphs>
  <ScaleCrop>false</ScaleCrop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Iwona Doroniewicz</cp:lastModifiedBy>
  <cp:revision>2</cp:revision>
  <dcterms:created xsi:type="dcterms:W3CDTF">2020-06-22T15:28:00Z</dcterms:created>
  <dcterms:modified xsi:type="dcterms:W3CDTF">2020-06-22T15:28:00Z</dcterms:modified>
</cp:coreProperties>
</file>