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AF4B1" w14:textId="66B3FDD4" w:rsidR="004C711E" w:rsidRDefault="004C711E" w:rsidP="00A8396C">
      <w:pPr>
        <w:spacing w:line="276" w:lineRule="auto"/>
        <w:jc w:val="both"/>
        <w:rPr>
          <w:rFonts w:ascii="Times New Roman" w:hAnsi="Times New Roman"/>
          <w:b/>
          <w:bCs/>
          <w:color w:val="222222"/>
          <w:sz w:val="24"/>
          <w:szCs w:val="24"/>
          <w:lang w:val="en-US" w:eastAsia="nb-NO"/>
        </w:rPr>
      </w:pPr>
      <w:r>
        <w:rPr>
          <w:rFonts w:ascii="Times New Roman" w:hAnsi="Times New Roman"/>
          <w:b/>
          <w:bCs/>
          <w:color w:val="222222"/>
          <w:sz w:val="24"/>
          <w:szCs w:val="24"/>
          <w:lang w:val="en-US" w:eastAsia="nb-NO"/>
        </w:rPr>
        <w:t>Supplementary methods</w:t>
      </w:r>
    </w:p>
    <w:p w14:paraId="447EB981" w14:textId="7A998547" w:rsidR="00A8396C" w:rsidRPr="00F26CA1" w:rsidRDefault="00A8396C" w:rsidP="00A8396C">
      <w:pPr>
        <w:spacing w:line="276" w:lineRule="auto"/>
        <w:jc w:val="both"/>
        <w:rPr>
          <w:rFonts w:ascii="Times New Roman" w:hAnsi="Times New Roman"/>
          <w:b/>
          <w:bCs/>
          <w:i/>
          <w:iCs/>
          <w:color w:val="222222"/>
          <w:sz w:val="24"/>
          <w:szCs w:val="24"/>
          <w:lang w:val="en-US" w:eastAsia="nb-NO"/>
        </w:rPr>
      </w:pPr>
      <w:r w:rsidRPr="00F26CA1">
        <w:rPr>
          <w:rFonts w:ascii="Times New Roman" w:hAnsi="Times New Roman"/>
          <w:b/>
          <w:bCs/>
          <w:i/>
          <w:iCs/>
          <w:color w:val="222222"/>
          <w:sz w:val="24"/>
          <w:szCs w:val="24"/>
          <w:lang w:val="en-US" w:eastAsia="nb-NO"/>
        </w:rPr>
        <w:t>Measurement of phenotypes used for follow-up analyses</w:t>
      </w:r>
    </w:p>
    <w:p w14:paraId="1DDAD72D" w14:textId="26C35F31" w:rsidR="008632F4" w:rsidRPr="008632F4" w:rsidRDefault="00A8396C" w:rsidP="008632F4">
      <w:pPr>
        <w:spacing w:line="276" w:lineRule="auto"/>
        <w:jc w:val="both"/>
        <w:rPr>
          <w:rFonts w:ascii="Times New Roman" w:hAnsi="Times New Roman"/>
          <w:color w:val="222222"/>
          <w:sz w:val="24"/>
          <w:szCs w:val="24"/>
          <w:lang w:val="en-US" w:eastAsia="nb-NO"/>
        </w:rPr>
      </w:pPr>
      <w:r w:rsidRPr="00F70129">
        <w:rPr>
          <w:rFonts w:ascii="Times New Roman" w:hAnsi="Times New Roman"/>
          <w:color w:val="222222"/>
          <w:sz w:val="24"/>
          <w:szCs w:val="24"/>
          <w:lang w:val="en-US" w:eastAsia="nb-NO"/>
        </w:rPr>
        <w:t xml:space="preserve">To </w:t>
      </w:r>
      <w:r w:rsidRPr="00660576">
        <w:rPr>
          <w:rFonts w:ascii="Times New Roman" w:hAnsi="Times New Roman"/>
          <w:color w:val="222222"/>
          <w:sz w:val="24"/>
          <w:szCs w:val="24"/>
          <w:lang w:val="en-US" w:eastAsia="nb-NO"/>
        </w:rPr>
        <w:t>evaluate</w:t>
      </w:r>
      <w:r w:rsidRPr="00F70129">
        <w:rPr>
          <w:rFonts w:ascii="Times New Roman" w:hAnsi="Times New Roman"/>
          <w:color w:val="222222"/>
          <w:sz w:val="24"/>
          <w:szCs w:val="24"/>
          <w:lang w:val="en-US" w:eastAsia="nb-NO"/>
        </w:rPr>
        <w:t xml:space="preserve"> the level of education, the</w:t>
      </w:r>
      <w:r w:rsidRPr="00660576">
        <w:rPr>
          <w:rFonts w:ascii="Times New Roman" w:hAnsi="Times New Roman"/>
          <w:color w:val="222222"/>
          <w:sz w:val="24"/>
          <w:szCs w:val="24"/>
          <w:lang w:val="en-US" w:eastAsia="nb-NO"/>
        </w:rPr>
        <w:t xml:space="preserve"> women were asked to report their highest level of education in nine categories, which were dichotomized into &lt; 10 years of education (from primary education to lower secondary education) and </w:t>
      </w:r>
      <w:r w:rsidRPr="00660576">
        <w:rPr>
          <w:rFonts w:ascii="Times New Roman" w:hAnsi="Times New Roman" w:cs="Times New Roman"/>
          <w:color w:val="222222"/>
          <w:sz w:val="24"/>
          <w:szCs w:val="24"/>
          <w:lang w:val="en-US" w:eastAsia="nb-NO"/>
        </w:rPr>
        <w:t>≥</w:t>
      </w:r>
      <w:r w:rsidRPr="00660576">
        <w:rPr>
          <w:rFonts w:ascii="Times New Roman" w:hAnsi="Times New Roman"/>
          <w:color w:val="222222"/>
          <w:sz w:val="24"/>
          <w:szCs w:val="24"/>
          <w:lang w:val="en-US" w:eastAsia="nb-NO"/>
        </w:rPr>
        <w:t xml:space="preserve">10 years </w:t>
      </w:r>
      <w:r>
        <w:rPr>
          <w:rFonts w:ascii="Times New Roman" w:hAnsi="Times New Roman"/>
          <w:color w:val="222222"/>
          <w:sz w:val="24"/>
          <w:szCs w:val="24"/>
          <w:lang w:val="en-US" w:eastAsia="nb-NO"/>
        </w:rPr>
        <w:t xml:space="preserve">of </w:t>
      </w:r>
      <w:r w:rsidRPr="00660576">
        <w:rPr>
          <w:rFonts w:ascii="Times New Roman" w:hAnsi="Times New Roman"/>
          <w:color w:val="222222"/>
          <w:sz w:val="24"/>
          <w:szCs w:val="24"/>
          <w:lang w:val="en-US" w:eastAsia="nb-NO"/>
        </w:rPr>
        <w:t xml:space="preserve">education (high school or higher-level education). </w:t>
      </w:r>
      <w:r>
        <w:rPr>
          <w:rFonts w:ascii="Times New Roman" w:hAnsi="Times New Roman"/>
          <w:color w:val="222222"/>
          <w:sz w:val="24"/>
          <w:szCs w:val="24"/>
          <w:lang w:val="en-US" w:eastAsia="nb-NO"/>
        </w:rPr>
        <w:t xml:space="preserve">All data was gathered at gestational week 28. </w:t>
      </w:r>
      <w:r w:rsidR="008632F4">
        <w:rPr>
          <w:rFonts w:ascii="Times New Roman" w:hAnsi="Times New Roman"/>
          <w:color w:val="222222"/>
          <w:sz w:val="24"/>
          <w:szCs w:val="24"/>
          <w:lang w:val="en-US" w:eastAsia="nb-NO"/>
        </w:rPr>
        <w:t>We calculated the body mass index (BMI) of the women by measuring weight (</w:t>
      </w:r>
      <w:r w:rsidR="008632F4" w:rsidRPr="006747D4">
        <w:rPr>
          <w:rFonts w:ascii="Times New Roman" w:hAnsi="Times New Roman"/>
          <w:color w:val="222222"/>
          <w:sz w:val="24"/>
          <w:szCs w:val="24"/>
          <w:lang w:val="en-US" w:eastAsia="nb-NO"/>
        </w:rPr>
        <w:t>Tanita-BC 418 MA</w:t>
      </w:r>
      <w:r w:rsidR="008632F4">
        <w:rPr>
          <w:rFonts w:ascii="Times New Roman" w:hAnsi="Times New Roman"/>
          <w:color w:val="222222"/>
          <w:sz w:val="24"/>
          <w:szCs w:val="24"/>
          <w:lang w:val="en-US" w:eastAsia="nb-NO"/>
        </w:rPr>
        <w:t xml:space="preserve">) and height with a fixed stadiometer </w:t>
      </w:r>
      <w:r w:rsidR="008632F4">
        <w:rPr>
          <w:rFonts w:ascii="Times New Roman" w:hAnsi="Times New Roman"/>
          <w:color w:val="222222"/>
          <w:sz w:val="24"/>
          <w:szCs w:val="24"/>
          <w:lang w:val="en-US" w:eastAsia="nb-NO"/>
        </w:rPr>
        <w:fldChar w:fldCharType="begin">
          <w:fldData xml:space="preserve">PEVuZE5vdGU+PENpdGU+PEF1dGhvcj5Tb21tZXI8L0F1dGhvcj48WWVhcj4yMDE1PC9ZZWFyPjxS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PEVuZE5vdGU+PENpdGU+PEF1dGhvcj5Tb21tZXI8L0F1dGhvcj48WWVhcj4yMDE1PC9ZZWFyPjxS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sidR="008632F4">
        <w:rPr>
          <w:rFonts w:ascii="Times New Roman" w:hAnsi="Times New Roman"/>
          <w:color w:val="222222"/>
          <w:sz w:val="24"/>
          <w:szCs w:val="24"/>
          <w:lang w:val="en-US" w:eastAsia="nb-NO"/>
        </w:rPr>
      </w:r>
      <w:r w:rsidR="008632F4">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(1)</w:t>
      </w:r>
      <w:r w:rsidR="008632F4">
        <w:rPr>
          <w:rFonts w:ascii="Times New Roman" w:hAnsi="Times New Roman"/>
          <w:color w:val="222222"/>
          <w:sz w:val="24"/>
          <w:szCs w:val="24"/>
          <w:lang w:val="en-US" w:eastAsia="nb-NO"/>
        </w:rPr>
        <w:fldChar w:fldCharType="end"/>
      </w:r>
      <w:r w:rsidR="008632F4">
        <w:rPr>
          <w:rFonts w:ascii="Times New Roman" w:hAnsi="Times New Roman"/>
          <w:color w:val="222222"/>
          <w:sz w:val="24"/>
          <w:szCs w:val="24"/>
          <w:lang w:val="en-US" w:eastAsia="nb-NO"/>
        </w:rPr>
        <w:t xml:space="preserve">. For GDM diagnosis, </w:t>
      </w:r>
      <w:r w:rsidR="008632F4">
        <w:rPr>
          <w:rFonts w:ascii="Times New Roman" w:hAnsi="Times New Roman"/>
          <w:sz w:val="24"/>
          <w:szCs w:val="24"/>
          <w:lang w:val="en-US" w:eastAsia="nb-NO"/>
        </w:rPr>
        <w:t>overnight f</w:t>
      </w:r>
      <w:r w:rsidR="008632F4" w:rsidRPr="00A86B91">
        <w:rPr>
          <w:rFonts w:ascii="Times New Roman" w:hAnsi="Times New Roman"/>
          <w:sz w:val="24"/>
          <w:szCs w:val="24"/>
          <w:lang w:val="en-US" w:eastAsia="nb-NO"/>
        </w:rPr>
        <w:t xml:space="preserve">asting venous blood </w:t>
      </w:r>
      <w:r w:rsidR="008632F4">
        <w:rPr>
          <w:rFonts w:ascii="Times New Roman" w:hAnsi="Times New Roman"/>
          <w:sz w:val="24"/>
          <w:szCs w:val="24"/>
          <w:lang w:val="en-US" w:eastAsia="nb-NO"/>
        </w:rPr>
        <w:t>was</w:t>
      </w:r>
      <w:r w:rsidR="008632F4" w:rsidRPr="00A86B91">
        <w:rPr>
          <w:rFonts w:ascii="Times New Roman" w:hAnsi="Times New Roman"/>
          <w:sz w:val="24"/>
          <w:szCs w:val="24"/>
          <w:lang w:val="en-US" w:eastAsia="nb-NO"/>
        </w:rPr>
        <w:t xml:space="preserve"> drawn</w:t>
      </w:r>
      <w:r w:rsidR="008632F4">
        <w:rPr>
          <w:rFonts w:ascii="Times New Roman" w:hAnsi="Times New Roman"/>
          <w:sz w:val="24"/>
          <w:szCs w:val="24"/>
          <w:lang w:val="en-US" w:eastAsia="nb-NO"/>
        </w:rPr>
        <w:t xml:space="preserve"> </w:t>
      </w:r>
      <w:r w:rsidR="008632F4" w:rsidRPr="00DA0B10">
        <w:rPr>
          <w:rFonts w:ascii="Times New Roman" w:hAnsi="Times New Roman"/>
          <w:sz w:val="24"/>
          <w:szCs w:val="24"/>
          <w:lang w:val="en-US" w:eastAsia="nb-NO"/>
        </w:rPr>
        <w:t>into ethylenediaminetetraacetic acid (</w:t>
      </w:r>
      <w:r w:rsidR="008632F4" w:rsidRPr="00171016">
        <w:rPr>
          <w:rFonts w:ascii="Times New Roman" w:hAnsi="Times New Roman"/>
          <w:sz w:val="24"/>
          <w:szCs w:val="24"/>
          <w:lang w:val="en-US" w:eastAsia="nb-NO"/>
        </w:rPr>
        <w:t>EDTA</w:t>
      </w:r>
      <w:r w:rsidR="008632F4" w:rsidRPr="00DA0B10">
        <w:rPr>
          <w:rFonts w:ascii="Times New Roman" w:hAnsi="Times New Roman"/>
          <w:sz w:val="24"/>
          <w:szCs w:val="24"/>
          <w:lang w:val="en-US" w:eastAsia="nb-NO"/>
        </w:rPr>
        <w:t>) tubes</w:t>
      </w:r>
      <w:r w:rsidR="008632F4" w:rsidRPr="00A86B91">
        <w:rPr>
          <w:rFonts w:ascii="Times New Roman" w:hAnsi="Times New Roman"/>
          <w:sz w:val="24"/>
          <w:szCs w:val="24"/>
          <w:lang w:val="en-US" w:eastAsia="nb-NO"/>
        </w:rPr>
        <w:t xml:space="preserve"> </w:t>
      </w:r>
      <w:r w:rsidR="008632F4">
        <w:rPr>
          <w:rFonts w:ascii="Times New Roman" w:hAnsi="Times New Roman"/>
          <w:sz w:val="24"/>
          <w:szCs w:val="24"/>
          <w:lang w:val="en-US" w:eastAsia="nb-NO"/>
        </w:rPr>
        <w:t>at</w:t>
      </w:r>
      <w:r w:rsidR="008632F4" w:rsidRPr="00A86B91">
        <w:rPr>
          <w:rFonts w:ascii="Times New Roman" w:hAnsi="Times New Roman"/>
          <w:sz w:val="24"/>
          <w:szCs w:val="24"/>
          <w:lang w:val="en-US" w:eastAsia="nb-NO"/>
        </w:rPr>
        <w:t xml:space="preserve"> </w:t>
      </w:r>
      <w:r w:rsidR="008632F4" w:rsidRPr="00A86B91">
        <w:rPr>
          <w:rFonts w:ascii="Times New Roman" w:hAnsi="Times New Roman"/>
          <w:sz w:val="24"/>
          <w:szCs w:val="24"/>
          <w:lang w:val="en-US"/>
        </w:rPr>
        <w:t xml:space="preserve">gestational </w:t>
      </w:r>
      <w:r w:rsidR="008632F4">
        <w:rPr>
          <w:rFonts w:ascii="Times New Roman" w:hAnsi="Times New Roman"/>
          <w:sz w:val="24"/>
          <w:szCs w:val="24"/>
          <w:lang w:val="en-US" w:eastAsia="nb-NO"/>
        </w:rPr>
        <w:t xml:space="preserve">week 28. All women performed a 75g oral glucose tolerance test. Fasting and 2-hour glucose were measured with a validated point-of-care device (HemoCue, Angelholm, Sweden) </w:t>
      </w:r>
      <w:r w:rsidR="008632F4">
        <w:rPr>
          <w:rFonts w:ascii="Times New Roman" w:hAnsi="Times New Roman"/>
          <w:sz w:val="24"/>
          <w:szCs w:val="24"/>
          <w:lang w:val="en-US" w:eastAsia="nb-NO"/>
        </w:rPr>
        <w:fldChar w:fldCharType="begin"/>
      </w:r>
      <w:r w:rsidR="00576986">
        <w:rPr>
          <w:rFonts w:ascii="Times New Roman" w:hAnsi="Times New Roman"/>
          <w:sz w:val="24"/>
          <w:szCs w:val="24"/>
          <w:lang w:val="en-US" w:eastAsia="nb-NO"/>
        </w:rPr>
        <w:instrText xml:space="preserve"> ADDIN EN.CITE &lt;EndNote&gt;&lt;Cite&gt;&lt;Author&gt;Fragoso-Bargas&lt;/Author&gt;&lt;Year&gt;2021&lt;/Year&gt;&lt;RecNum&gt;39&lt;/RecNum&gt;&lt;DisplayText&gt;(2)&lt;/DisplayText&gt;&lt;record&gt;&lt;rec-number&gt;39&lt;/rec-number&gt;&lt;foreign-keys&gt;&lt;key app="EN" db-id="xz55ved2kxrapbe9wxq5dfdsvsrxextx95dw" timestamp="1666862291"&gt;39&lt;/key&gt;&lt;/foreign-keys&gt;&lt;ref-type name="Journal Article"&gt;17&lt;/ref-type&gt;&lt;contributors&gt;&lt;authors&gt;&lt;author&gt;Fragoso-Bargas, Nicolas&lt;/author&gt;&lt;author&gt;Opsahl, Julia O.&lt;/author&gt;&lt;author&gt;Kiryushchenko, Nadezhda&lt;/author&gt;&lt;author&gt;Böttcher, Yvonne&lt;/author&gt;&lt;author&gt;Lee-Ødegård, Sindre&lt;/author&gt;&lt;author&gt;Qvigstad, Elisabeth&lt;/author&gt;&lt;author&gt;Richardsen, Kåre Rønn&lt;/author&gt;&lt;author&gt;Waage, Christin W.&lt;/author&gt;&lt;author&gt;Sletner, Line&lt;/author&gt;&lt;author&gt;Jenum, Anne Karen&lt;/author&gt;&lt;author&gt;Prasad, Rashmi B.&lt;/author&gt;&lt;author&gt;Groop, Leif C.&lt;/author&gt;&lt;author&gt;Moen, Gunn-Helen&lt;/author&gt;&lt;author&gt;Birkeland, Kåre I.&lt;/author&gt;&lt;author&gt;Sommer, Christine&lt;/author&gt;&lt;/authors&gt;&lt;/contributors&gt;&lt;titles&gt;&lt;title&gt;Cohort profile: Epigenetics in Pregnancy (EPIPREG) – population-based sample of European and South Asian pregnant women with epigenome-wide DNA methylation (850k) in peripheral blood leukocytes&lt;/title&gt;&lt;secondary-title&gt;PLOS ONE&lt;/secondary-title&gt;&lt;/titles&gt;&lt;periodical&gt;&lt;full-title&gt;PLOS ONE&lt;/full-title&gt;&lt;/periodical&gt;&lt;pages&gt;e0256158&lt;/pages&gt;&lt;volume&gt;16&lt;/volume&gt;&lt;number&gt;8&lt;/number&gt;&lt;dates&gt;&lt;year&gt;2021&lt;/year&gt;&lt;/dates&gt;&lt;publisher&gt;Public Library of Science&lt;/publisher&gt;&lt;urls&gt;&lt;related-urls&gt;&lt;url&gt;https://doi.org/10.1371/journal.pone.0256158&lt;/url&gt;&lt;/related-urls&gt;&lt;/urls&gt;&lt;electronic-resource-num&gt;10.1371/journal.pone.0256158&lt;/electronic-resource-num&gt;&lt;/record&gt;&lt;/Cite&gt;&lt;/EndNote&gt;</w:instrText>
      </w:r>
      <w:r w:rsidR="008632F4">
        <w:rPr>
          <w:rFonts w:ascii="Times New Roman" w:hAnsi="Times New Roman"/>
          <w:sz w:val="24"/>
          <w:szCs w:val="24"/>
          <w:lang w:val="en-US" w:eastAsia="nb-NO"/>
        </w:rPr>
        <w:fldChar w:fldCharType="separate"/>
      </w:r>
      <w:r w:rsidR="00576986">
        <w:rPr>
          <w:rFonts w:ascii="Times New Roman" w:hAnsi="Times New Roman"/>
          <w:noProof/>
          <w:sz w:val="24"/>
          <w:szCs w:val="24"/>
          <w:lang w:val="en-US" w:eastAsia="nb-NO"/>
        </w:rPr>
        <w:t>(2)</w:t>
      </w:r>
      <w:r w:rsidR="008632F4">
        <w:rPr>
          <w:rFonts w:ascii="Times New Roman" w:hAnsi="Times New Roman"/>
          <w:sz w:val="24"/>
          <w:szCs w:val="24"/>
          <w:lang w:val="en-US" w:eastAsia="nb-NO"/>
        </w:rPr>
        <w:fldChar w:fldCharType="end"/>
      </w:r>
      <w:r w:rsidR="008632F4">
        <w:rPr>
          <w:rFonts w:ascii="Times New Roman" w:hAnsi="Times New Roman"/>
          <w:sz w:val="24"/>
          <w:szCs w:val="24"/>
          <w:lang w:val="en-US" w:eastAsia="nb-NO"/>
        </w:rPr>
        <w:t xml:space="preserve">. </w:t>
      </w:r>
      <w:r w:rsidR="008632F4">
        <w:rPr>
          <w:rFonts w:ascii="Times New Roman" w:hAnsi="Times New Roman"/>
          <w:color w:val="222222"/>
          <w:sz w:val="24"/>
          <w:szCs w:val="24"/>
          <w:lang w:val="en-US" w:eastAsia="nb-NO"/>
        </w:rPr>
        <w:t xml:space="preserve">GDM </w:t>
      </w:r>
      <w:r w:rsidR="008632F4" w:rsidRPr="00384661">
        <w:rPr>
          <w:rFonts w:ascii="Times New Roman" w:hAnsi="Times New Roman"/>
          <w:color w:val="222222"/>
          <w:sz w:val="24"/>
          <w:szCs w:val="24"/>
          <w:lang w:val="en-US" w:eastAsia="nb-NO"/>
        </w:rPr>
        <w:t xml:space="preserve">was </w:t>
      </w:r>
      <w:r w:rsidR="008632F4">
        <w:rPr>
          <w:rFonts w:ascii="Times New Roman" w:hAnsi="Times New Roman"/>
          <w:color w:val="222222"/>
          <w:sz w:val="24"/>
          <w:szCs w:val="24"/>
          <w:lang w:val="en-US" w:eastAsia="nb-NO"/>
        </w:rPr>
        <w:t>classified</w:t>
      </w:r>
      <w:r w:rsidR="008632F4" w:rsidRPr="00384661">
        <w:rPr>
          <w:rFonts w:ascii="Times New Roman" w:hAnsi="Times New Roman"/>
          <w:color w:val="222222"/>
          <w:sz w:val="24"/>
          <w:szCs w:val="24"/>
          <w:lang w:val="en-US" w:eastAsia="nb-NO"/>
        </w:rPr>
        <w:t xml:space="preserve"> </w:t>
      </w:r>
      <w:r w:rsidR="008632F4">
        <w:rPr>
          <w:rFonts w:ascii="Times New Roman" w:hAnsi="Times New Roman"/>
          <w:color w:val="222222"/>
          <w:sz w:val="24"/>
          <w:szCs w:val="24"/>
          <w:lang w:val="en-US" w:eastAsia="nb-NO"/>
        </w:rPr>
        <w:t xml:space="preserve">during the study using </w:t>
      </w:r>
      <w:r w:rsidR="008632F4" w:rsidRPr="00384661">
        <w:rPr>
          <w:rFonts w:ascii="Times New Roman" w:hAnsi="Times New Roman"/>
          <w:color w:val="222222"/>
          <w:sz w:val="24"/>
          <w:szCs w:val="24"/>
          <w:lang w:val="en-US" w:eastAsia="nb-NO"/>
        </w:rPr>
        <w:t xml:space="preserve">the WHO 1999 criteria (fasting </w:t>
      </w:r>
      <w:r w:rsidR="008632F4">
        <w:rPr>
          <w:rFonts w:ascii="Times New Roman" w:hAnsi="Times New Roman"/>
          <w:color w:val="222222"/>
          <w:sz w:val="24"/>
          <w:szCs w:val="24"/>
          <w:lang w:val="en-US" w:eastAsia="nb-NO"/>
        </w:rPr>
        <w:t xml:space="preserve">plasma </w:t>
      </w:r>
      <w:r w:rsidR="008632F4" w:rsidRPr="00384661">
        <w:rPr>
          <w:rFonts w:ascii="Times New Roman" w:hAnsi="Times New Roman"/>
          <w:color w:val="222222"/>
          <w:sz w:val="24"/>
          <w:szCs w:val="24"/>
          <w:lang w:val="en-US" w:eastAsia="nb-NO"/>
        </w:rPr>
        <w:t xml:space="preserve">glucose ≥ 7.0 mmol/L or 2-hour </w:t>
      </w:r>
      <w:r w:rsidR="008632F4">
        <w:rPr>
          <w:rFonts w:ascii="Times New Roman" w:hAnsi="Times New Roman"/>
          <w:color w:val="222222"/>
          <w:sz w:val="24"/>
          <w:szCs w:val="24"/>
          <w:lang w:val="en-US" w:eastAsia="nb-NO"/>
        </w:rPr>
        <w:t xml:space="preserve">plasma </w:t>
      </w:r>
      <w:r w:rsidR="008632F4" w:rsidRPr="00384661">
        <w:rPr>
          <w:rFonts w:ascii="Times New Roman" w:hAnsi="Times New Roman"/>
          <w:color w:val="222222"/>
          <w:sz w:val="24"/>
          <w:szCs w:val="24"/>
          <w:lang w:val="en-US" w:eastAsia="nb-NO"/>
        </w:rPr>
        <w:t>glucose ≥ 7.8 mmol/L</w:t>
      </w:r>
      <w:r w:rsidR="008632F4">
        <w:rPr>
          <w:rFonts w:ascii="Times New Roman" w:hAnsi="Times New Roman"/>
          <w:color w:val="222222"/>
          <w:sz w:val="24"/>
          <w:szCs w:val="24"/>
          <w:lang w:val="en-US" w:eastAsia="nb-NO"/>
        </w:rPr>
        <w:t>)</w:t>
      </w:r>
      <w:r w:rsidR="008632F4" w:rsidRPr="00384661">
        <w:rPr>
          <w:rFonts w:ascii="Times New Roman" w:hAnsi="Times New Roman"/>
          <w:color w:val="222222"/>
          <w:sz w:val="24"/>
          <w:szCs w:val="24"/>
          <w:lang w:val="en-US" w:eastAsia="nb-NO"/>
        </w:rPr>
        <w:t>.</w:t>
      </w:r>
      <w:r w:rsidR="008632F4">
        <w:rPr>
          <w:rFonts w:ascii="Times New Roman" w:hAnsi="Times New Roman"/>
          <w:color w:val="222222"/>
          <w:sz w:val="24"/>
          <w:szCs w:val="24"/>
          <w:lang w:val="en-US" w:eastAsia="nb-NO"/>
        </w:rPr>
        <w:t xml:space="preserve"> </w:t>
      </w:r>
    </w:p>
    <w:p w14:paraId="1703DC44" w14:textId="40679A79" w:rsidR="003739B3" w:rsidRDefault="003739B3" w:rsidP="003739B3">
      <w:pPr>
        <w:spacing w:line="276" w:lineRule="auto"/>
        <w:jc w:val="both"/>
        <w:rPr>
          <w:rFonts w:ascii="Times New Roman" w:hAnsi="Times New Roman"/>
          <w:color w:val="222222"/>
          <w:sz w:val="24"/>
          <w:szCs w:val="24"/>
          <w:lang w:val="en-US" w:eastAsia="nb-NO"/>
        </w:rPr>
      </w:pPr>
      <w:r>
        <w:rPr>
          <w:rFonts w:ascii="Times New Roman" w:hAnsi="Times New Roman"/>
          <w:color w:val="222222"/>
          <w:sz w:val="24"/>
          <w:szCs w:val="24"/>
          <w:lang w:val="en-US" w:eastAsia="nb-NO"/>
        </w:rPr>
        <w:t xml:space="preserve">Overnight fasting insulin and C-peptide were measured with non-competing immunofluorometric assays (DELFIA, PerkinElmer Life Sciences, Wallac Oy, Turku, Finland) </w:t>
      </w:r>
      <w:r>
        <w:rPr>
          <w:rFonts w:ascii="Times New Roman" w:hAnsi="Times New Roman"/>
          <w:color w:val="222222"/>
          <w:sz w:val="24"/>
          <w:szCs w:val="24"/>
          <w:lang w:val="en-US" w:eastAsia="nb-NO"/>
        </w:rPr>
        <w:fldChar w:fldCharType="begin">
          <w:fldData xml:space="preserve">PEVuZE5vdGU+PENpdGU+PEF1dGhvcj5Nb3JrcmlkPC9BdXRob3I+PFllYXI+MjAxMjwvWWVhcj48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==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PEVuZE5vdGU+PENpdGU+PEF1dGhvcj5Nb3JrcmlkPC9BdXRob3I+PFllYXI+MjAxMjwvWWVhcj48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==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(3)</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 Calculation of the Homeostasis model assessment of insulin resistance (</w:t>
      </w:r>
      <w:r w:rsidRPr="00171016">
        <w:rPr>
          <w:rFonts w:ascii="Times New Roman" w:hAnsi="Times New Roman"/>
          <w:color w:val="222222"/>
          <w:sz w:val="24"/>
          <w:szCs w:val="24"/>
          <w:lang w:val="en-US" w:eastAsia="nb-NO"/>
        </w:rPr>
        <w:t>HOMA</w:t>
      </w:r>
      <w:r>
        <w:rPr>
          <w:rFonts w:ascii="Times New Roman" w:hAnsi="Times New Roman"/>
          <w:color w:val="222222"/>
          <w:sz w:val="24"/>
          <w:szCs w:val="24"/>
          <w:lang w:val="en-US" w:eastAsia="nb-NO"/>
        </w:rPr>
        <w:t xml:space="preserve">-IR) </w:t>
      </w:r>
      <w:r>
        <w:rPr>
          <w:rFonts w:ascii="Times New Roman" w:hAnsi="Times New Roman"/>
          <w:color w:val="222222"/>
          <w:sz w:val="24"/>
          <w:szCs w:val="24"/>
          <w:lang w:val="en-US" w:eastAsia="nb-NO"/>
        </w:rPr>
        <w:fldChar w:fldCharType="begin">
          <w:fldData xml:space="preserve">PEVuZE5vdGU+PENpdGU+PEF1dGhvcj5Nb3JrcmlkPC9BdXRob3I+PFllYXI+MjAxMjwvWWVhcj48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==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PEVuZE5vdGU+PENpdGU+PEF1dGhvcj5Nb3JrcmlkPC9BdXRob3I+PFllYXI+MjAxMjwvWWVhcj48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==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(3)</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 xml:space="preserve"> was estimated with fasting glucose and C-peptide, using the HOMA2 </w:t>
      </w:r>
      <w:r w:rsidRPr="00937594">
        <w:rPr>
          <w:rFonts w:ascii="Times New Roman" w:hAnsi="Times New Roman"/>
          <w:color w:val="222222"/>
          <w:sz w:val="24"/>
          <w:szCs w:val="24"/>
          <w:lang w:val="en-US" w:eastAsia="nb-NO"/>
        </w:rPr>
        <w:t>calculator version 2.2.2 (</w:t>
      </w:r>
      <w:hyperlink r:id="rId4" w:history="1">
        <w:r w:rsidRPr="004F25A9">
          <w:rPr>
            <w:rStyle w:val="Hyperlink"/>
            <w:rFonts w:ascii="Times New Roman" w:hAnsi="Times New Roman"/>
            <w:sz w:val="24"/>
            <w:szCs w:val="24"/>
            <w:lang w:val="en-US" w:eastAsia="nb-NO"/>
          </w:rPr>
          <w:t>https://www.dtu.ox.ac.uk/homacalculator</w:t>
        </w:r>
      </w:hyperlink>
      <w:r w:rsidRPr="00937594">
        <w:rPr>
          <w:rFonts w:ascii="Times New Roman" w:hAnsi="Times New Roman"/>
          <w:color w:val="222222"/>
          <w:sz w:val="24"/>
          <w:szCs w:val="24"/>
          <w:lang w:val="en-US" w:eastAsia="nb-NO"/>
        </w:rPr>
        <w:t>)</w:t>
      </w:r>
      <w:r>
        <w:rPr>
          <w:rFonts w:ascii="Times New Roman" w:hAnsi="Times New Roman"/>
          <w:color w:val="222222"/>
          <w:sz w:val="24"/>
          <w:szCs w:val="24"/>
          <w:lang w:val="en-US" w:eastAsia="nb-NO"/>
        </w:rPr>
        <w:t xml:space="preserve"> </w:t>
      </w:r>
      <w:r>
        <w:rPr>
          <w:rFonts w:ascii="Times New Roman" w:hAnsi="Times New Roman"/>
          <w:color w:val="222222"/>
          <w:sz w:val="24"/>
          <w:szCs w:val="24"/>
          <w:lang w:val="en-US" w:eastAsia="nb-NO"/>
        </w:rPr>
        <w:fldChar w:fldCharType="begin"/>
      </w:r>
      <w:r w:rsidR="00576986">
        <w:rPr>
          <w:rFonts w:ascii="Times New Roman" w:hAnsi="Times New Roman"/>
          <w:color w:val="222222"/>
          <w:sz w:val="24"/>
          <w:szCs w:val="24"/>
          <w:lang w:val="en-US" w:eastAsia="nb-NO"/>
        </w:rPr>
        <w:instrText xml:space="preserve"> ADDIN EN.CITE &lt;EndNote&gt;&lt;Cite&gt;&lt;Author&gt;Mørkrid&lt;/Author&gt;&lt;Year&gt;2012&lt;/Year&gt;&lt;RecNum&gt;82&lt;/RecNum&gt;&lt;DisplayText&gt;(4)&lt;/DisplayText&gt;&lt;record&gt;&lt;rec-number&gt;82&lt;/rec-number&gt;&lt;foreign-keys&gt;&lt;key app="EN" db-id="xz55ved2kxrapbe9wxq5dfdsvsrxextx95dw" timestamp="1709333020"&gt;82&lt;/key&gt;&lt;/foreign-keys&gt;&lt;ref-type name="Journal Article"&gt;17&lt;/ref-type&gt;&lt;contributors&gt;&lt;authors&gt;&lt;author&gt;Mørkrid, Kjersti&lt;/author&gt;&lt;author&gt;Jenum, Anne K.&lt;/author&gt;&lt;author&gt;Sletner, Line&lt;/author&gt;&lt;author&gt;Vårdal, Mari H.&lt;/author&gt;&lt;author&gt;Waage, Christin W.&lt;/author&gt;&lt;author&gt;Nakstad, Britt&lt;/author&gt;&lt;author&gt;Vangen, Siri&lt;/author&gt;&lt;author&gt;Birkeland, Kåre I.&lt;/author&gt;&lt;/authors&gt;&lt;/contributors&gt;&lt;titles&gt;&lt;title&gt;Failure to increase insulin secretory capacity during pregnancy-induced insulin resistance is associated with ethnicity and gestational diabetes&lt;/title&gt;&lt;secondary-title&gt;European Journal of Endocrinology&lt;/secondary-title&gt;&lt;/titles&gt;&lt;periodical&gt;&lt;full-title&gt;European Journal of Endocrinology&lt;/full-title&gt;&lt;/periodical&gt;&lt;pages&gt;579-588&lt;/pages&gt;&lt;volume&gt;167&lt;/volume&gt;&lt;number&gt;4&lt;/number&gt;&lt;dates&gt;&lt;year&gt;2012&lt;/year&gt;&lt;/dates&gt;&lt;isbn&gt;0804-4643&lt;/isbn&gt;&lt;urls&gt;&lt;related-urls&gt;&lt;url&gt;https://doi.org/10.1530/EJE-12-0452&lt;/url&gt;&lt;/related-urls&gt;&lt;/urls&gt;&lt;electronic-resource-num&gt;10.1530/EJE-12-0452&lt;/electronic-resource-num&gt;&lt;access-date&gt;3/1/2024&lt;/access-date&gt;&lt;/record&gt;&lt;/Cite&gt;&lt;/EndNote&gt;</w:instrText>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(4)</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 Fasting total cholesterol, high-density lipoprotein (HDL) cholesterol, and fasting triglycerides were measured with a colorimetric method (</w:t>
      </w:r>
      <w:r w:rsidRPr="00A42987">
        <w:rPr>
          <w:rFonts w:ascii="Times New Roman" w:hAnsi="Times New Roman"/>
          <w:color w:val="222222"/>
          <w:sz w:val="24"/>
          <w:szCs w:val="24"/>
          <w:lang w:val="en-US" w:eastAsia="nb-NO"/>
        </w:rPr>
        <w:t>Vitros 5.1 fs, Ortho clinical diagnostics, Neckargemünd, Germany</w:t>
      </w:r>
      <w:r>
        <w:rPr>
          <w:rFonts w:ascii="Times New Roman" w:hAnsi="Times New Roman"/>
          <w:color w:val="222222"/>
          <w:sz w:val="24"/>
          <w:szCs w:val="24"/>
          <w:lang w:val="en-US" w:eastAsia="nb-NO"/>
        </w:rPr>
        <w:t xml:space="preserve">) </w:t>
      </w:r>
      <w:r>
        <w:rPr>
          <w:rFonts w:ascii="Times New Roman" w:hAnsi="Times New Roman"/>
          <w:color w:val="222222"/>
          <w:sz w:val="24"/>
          <w:szCs w:val="24"/>
          <w:lang w:val="en-US" w:eastAsia="nb-NO"/>
        </w:rPr>
        <w:fldChar w:fldCharType="begin">
          <w:fldData xml:space="preserve">PEVuZE5vdGU+PENpdGU+PEF1dGhvcj5Tb21tZXI8L0F1dGhvcj48WWVhcj4yMDE1PC9ZZWFyPjxS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PEVuZE5vdGU+PENpdGU+PEF1dGhvcj5Tb21tZXI8L0F1dGhvcj48WWVhcj4yMDE1PC9ZZWFyPjxS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(1)</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 xml:space="preserve">. We used Friedewald´s formula to calculate low-density lipoprotein (LDL) cholesterol levels </w:t>
      </w:r>
      <w:r>
        <w:rPr>
          <w:rFonts w:ascii="Times New Roman" w:hAnsi="Times New Roman"/>
          <w:color w:val="222222"/>
          <w:sz w:val="24"/>
          <w:szCs w:val="24"/>
          <w:lang w:val="en-US" w:eastAsia="nb-NO"/>
        </w:rPr>
        <w:fldChar w:fldCharType="begin">
          <w:fldData xml:space="preserve">PEVuZE5vdGU+PENpdGU+PEF1dGhvcj5XYWFnZTwvQXV0aG9yPjxZZWFyPjIwMjI8L1llYXI+PFJl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PEVuZE5vdGU+PENpdGU+PEF1dGhvcj5XYWFnZTwvQXV0aG9yPjxZZWFyPjIwMjI8L1llYXI+PFJl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(5)</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 xml:space="preserve">. </w:t>
      </w:r>
    </w:p>
    <w:p w14:paraId="0A25CB2A" w14:textId="1B36B6BE" w:rsidR="003739B3" w:rsidRDefault="003739B3" w:rsidP="003739B3">
      <w:pPr>
        <w:spacing w:line="276" w:lineRule="auto"/>
        <w:jc w:val="both"/>
        <w:rPr>
          <w:rFonts w:ascii="Times New Roman" w:hAnsi="Times New Roman"/>
          <w:color w:val="222222"/>
          <w:sz w:val="24"/>
          <w:szCs w:val="24"/>
          <w:lang w:val="en-US" w:eastAsia="nb-NO"/>
        </w:rPr>
      </w:pPr>
      <w:r>
        <w:rPr>
          <w:rFonts w:ascii="Times New Roman" w:hAnsi="Times New Roman"/>
          <w:color w:val="222222"/>
          <w:sz w:val="24"/>
          <w:szCs w:val="24"/>
          <w:lang w:val="en-US" w:eastAsia="nb-NO"/>
        </w:rPr>
        <w:t xml:space="preserve">The anthropometric data was measured at gestational week 28. Systolic and diastolic blood pressure was measured, at 28 weeks gestation, with the blood pressure monitor </w:t>
      </w:r>
      <w:r w:rsidRPr="006747D4">
        <w:rPr>
          <w:rFonts w:ascii="Times New Roman" w:hAnsi="Times New Roman"/>
          <w:color w:val="222222"/>
          <w:sz w:val="24"/>
          <w:szCs w:val="24"/>
          <w:lang w:val="en-US" w:eastAsia="nb-NO"/>
        </w:rPr>
        <w:t>M6 Comfort HEM-7000-E</w:t>
      </w:r>
      <w:r>
        <w:rPr>
          <w:rFonts w:ascii="Times New Roman" w:hAnsi="Times New Roman"/>
          <w:color w:val="222222"/>
          <w:sz w:val="24"/>
          <w:szCs w:val="24"/>
          <w:lang w:val="en-US" w:eastAsia="nb-NO"/>
        </w:rPr>
        <w:t xml:space="preserve"> (O</w:t>
      </w:r>
      <w:r w:rsidRPr="006747D4">
        <w:rPr>
          <w:rFonts w:ascii="Times New Roman" w:hAnsi="Times New Roman"/>
          <w:color w:val="222222"/>
          <w:sz w:val="24"/>
          <w:szCs w:val="24"/>
          <w:lang w:val="en-US" w:eastAsia="nb-NO"/>
        </w:rPr>
        <w:t>mron, Kyoto, Japan</w:t>
      </w:r>
      <w:r>
        <w:rPr>
          <w:rFonts w:ascii="Times New Roman" w:hAnsi="Times New Roman"/>
          <w:color w:val="222222"/>
          <w:sz w:val="24"/>
          <w:szCs w:val="24"/>
          <w:lang w:val="en-US" w:eastAsia="nb-NO"/>
        </w:rPr>
        <w:t xml:space="preserve">) </w:t>
      </w:r>
      <w:r>
        <w:rPr>
          <w:rFonts w:ascii="Times New Roman" w:hAnsi="Times New Roman"/>
          <w:color w:val="222222"/>
          <w:sz w:val="24"/>
          <w:szCs w:val="24"/>
          <w:lang w:val="en-US" w:eastAsia="nb-NO"/>
        </w:rPr>
        <w:fldChar w:fldCharType="begin">
          <w:fldData xml:space="preserve">PEVuZE5vdGU+PENpdGU+PEF1dGhvcj5XYWFnZTwvQXV0aG9yPjxZZWFyPjIwMTY8L1llYXI+PFJl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</w:fldData>
        </w:fldChar>
      </w:r>
      <w:r w:rsidR="00576986">
        <w:rPr>
          <w:rFonts w:ascii="Times New Roman" w:hAnsi="Times New Roman"/>
          <w:color w:val="222222"/>
          <w:sz w:val="24"/>
          <w:szCs w:val="24"/>
          <w:lang w:val="en-US" w:eastAsia="nb-NO"/>
        </w:rPr>
        <w:instrText xml:space="preserve"> ADDIN EN.CITE </w:instrText>
      </w:r>
      <w:r w:rsidR="00576986">
        <w:rPr>
          <w:rFonts w:ascii="Times New Roman" w:hAnsi="Times New Roman"/>
          <w:color w:val="222222"/>
          <w:sz w:val="24"/>
          <w:szCs w:val="24"/>
          <w:lang w:val="en-US" w:eastAsia="nb-NO"/>
        </w:rPr>
        <w:fldChar w:fldCharType="begin">
          <w:fldData xml:space="preserve">PEVuZE5vdGU+PENpdGU+PEF1dGhvcj5XYWFnZTwvQXV0aG9yPjxZZWFyPjIwMTY8L1llYXI+PFJl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</w:fldData>
        </w:fldChar>
      </w:r>
      <w:r w:rsidR="00576986">
        <w:rPr>
          <w:rFonts w:ascii="Times New Roman" w:hAnsi="Times New Roman"/>
          <w:color w:val="222222"/>
          <w:sz w:val="24"/>
          <w:szCs w:val="24"/>
          <w:lang w:val="en-US" w:eastAsia="nb-NO"/>
        </w:rPr>
        <w:instrText xml:space="preserve"> ADDIN EN.CITE.DATA </w:instrText>
      </w:r>
      <w:r w:rsidR="00576986">
        <w:rPr>
          <w:rFonts w:ascii="Times New Roman" w:hAnsi="Times New Roman"/>
          <w:color w:val="222222"/>
          <w:sz w:val="24"/>
          <w:szCs w:val="24"/>
          <w:lang w:val="en-US" w:eastAsia="nb-NO"/>
        </w:rPr>
      </w:r>
      <w:r w:rsidR="00576986">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r>
      <w:r>
        <w:rPr>
          <w:rFonts w:ascii="Times New Roman" w:hAnsi="Times New Roman"/>
          <w:color w:val="222222"/>
          <w:sz w:val="24"/>
          <w:szCs w:val="24"/>
          <w:lang w:val="en-US" w:eastAsia="nb-NO"/>
        </w:rPr>
        <w:fldChar w:fldCharType="separate"/>
      </w:r>
      <w:r w:rsidR="00576986">
        <w:rPr>
          <w:rFonts w:ascii="Times New Roman" w:hAnsi="Times New Roman"/>
          <w:noProof/>
          <w:color w:val="222222"/>
          <w:sz w:val="24"/>
          <w:szCs w:val="24"/>
          <w:lang w:val="en-US" w:eastAsia="nb-NO"/>
        </w:rPr>
        <w:t>(6)</w:t>
      </w:r>
      <w:r>
        <w:rPr>
          <w:rFonts w:ascii="Times New Roman" w:hAnsi="Times New Roman"/>
          <w:color w:val="222222"/>
          <w:sz w:val="24"/>
          <w:szCs w:val="24"/>
          <w:lang w:val="en-US" w:eastAsia="nb-NO"/>
        </w:rPr>
        <w:fldChar w:fldCharType="end"/>
      </w:r>
      <w:r>
        <w:rPr>
          <w:rFonts w:ascii="Times New Roman" w:hAnsi="Times New Roman"/>
          <w:color w:val="222222"/>
          <w:sz w:val="24"/>
          <w:szCs w:val="24"/>
          <w:lang w:val="en-US" w:eastAsia="nb-NO"/>
        </w:rPr>
        <w:t>.</w:t>
      </w:r>
    </w:p>
    <w:p w14:paraId="56BF1DD1" w14:textId="237CBAA1" w:rsidR="00420D92" w:rsidRPr="00F26CA1" w:rsidRDefault="008B3A20" w:rsidP="003739B3">
      <w:pPr>
        <w:spacing w:line="276" w:lineRule="auto"/>
        <w:jc w:val="both"/>
        <w:rPr>
          <w:rFonts w:ascii="Times New Roman" w:hAnsi="Times New Roman"/>
          <w:b/>
          <w:bCs/>
          <w:i/>
          <w:iCs/>
          <w:color w:val="222222"/>
          <w:sz w:val="24"/>
          <w:szCs w:val="24"/>
          <w:lang w:val="en-US" w:eastAsia="nb-NO"/>
        </w:rPr>
      </w:pPr>
      <w:r w:rsidRPr="00F26CA1">
        <w:rPr>
          <w:rFonts w:ascii="Times New Roman" w:hAnsi="Times New Roman"/>
          <w:b/>
          <w:bCs/>
          <w:i/>
          <w:iCs/>
          <w:color w:val="222222"/>
          <w:sz w:val="24"/>
          <w:szCs w:val="24"/>
          <w:lang w:val="en-US" w:eastAsia="nb-NO"/>
        </w:rPr>
        <w:t xml:space="preserve">The </w:t>
      </w:r>
      <w:r w:rsidRPr="00F26CA1">
        <w:rPr>
          <w:rFonts w:ascii="Times New Roman" w:hAnsi="Times New Roman" w:cs="Times New Roman"/>
          <w:b/>
          <w:bCs/>
          <w:i/>
          <w:iCs/>
          <w:color w:val="222222"/>
          <w:sz w:val="24"/>
          <w:szCs w:val="24"/>
          <w:lang w:val="en-US" w:eastAsia="nb-NO"/>
        </w:rPr>
        <w:t>Avon Longitudinal Study of Parents and Children cohort</w:t>
      </w:r>
    </w:p>
    <w:p w14:paraId="3665FAAF" w14:textId="3753AAF4" w:rsidR="00420D92" w:rsidRPr="00F026B6" w:rsidRDefault="00420D92" w:rsidP="00420D92">
      <w:pPr>
        <w:spacing w:line="276" w:lineRule="auto"/>
        <w:jc w:val="both"/>
        <w:rPr>
          <w:rFonts w:ascii="Times New Roman" w:hAnsi="Times New Roman" w:cs="Times New Roman"/>
          <w:bCs/>
          <w:iCs/>
          <w:color w:val="222222"/>
          <w:sz w:val="24"/>
          <w:szCs w:val="24"/>
          <w:lang w:val="en-US" w:eastAsia="nb-NO"/>
        </w:rPr>
      </w:pPr>
      <w:r>
        <w:rPr>
          <w:rFonts w:ascii="Times New Roman" w:hAnsi="Times New Roman" w:cs="Times New Roman"/>
          <w:bCs/>
          <w:iCs/>
          <w:color w:val="222222"/>
          <w:sz w:val="24"/>
          <w:szCs w:val="24"/>
          <w:lang w:val="en-US" w:eastAsia="nb-NO"/>
        </w:rPr>
        <w:t xml:space="preserve">We used the </w:t>
      </w:r>
      <w:r w:rsidRPr="00F026B6">
        <w:rPr>
          <w:rFonts w:ascii="Times New Roman" w:hAnsi="Times New Roman" w:cs="Times New Roman"/>
          <w:bCs/>
          <w:iCs/>
          <w:color w:val="222222"/>
          <w:sz w:val="24"/>
          <w:szCs w:val="24"/>
          <w:lang w:val="en-US" w:eastAsia="nb-NO"/>
        </w:rPr>
        <w:t>Avon Longitudinal Study of Parents and Children (ALSPAC)</w:t>
      </w:r>
      <w:r>
        <w:rPr>
          <w:rFonts w:ascii="Times New Roman" w:hAnsi="Times New Roman" w:cs="Times New Roman"/>
          <w:bCs/>
          <w:iCs/>
          <w:color w:val="222222"/>
          <w:sz w:val="24"/>
          <w:szCs w:val="24"/>
          <w:lang w:val="en-US" w:eastAsia="nb-NO"/>
        </w:rPr>
        <w:t xml:space="preserve"> cohort for replication</w:t>
      </w:r>
      <w:r w:rsidRPr="00F026B6">
        <w:rPr>
          <w:rFonts w:ascii="Times New Roman" w:hAnsi="Times New Roman" w:cs="Times New Roman"/>
          <w:bCs/>
          <w:iCs/>
          <w:color w:val="222222"/>
          <w:sz w:val="24"/>
          <w:szCs w:val="24"/>
          <w:lang w:val="en-US" w:eastAsia="nb-NO"/>
        </w:rPr>
        <w:t xml:space="preserve">. ALSPAC recruited </w:t>
      </w:r>
      <w:r w:rsidRPr="00815007">
        <w:rPr>
          <w:rFonts w:ascii="Times New Roman" w:hAnsi="Times New Roman" w:cs="Times New Roman"/>
          <w:sz w:val="24"/>
          <w:szCs w:val="24"/>
          <w:lang w:val="en-US"/>
        </w:rPr>
        <w:t xml:space="preserve">Pregnant women resident in the former county of Avon, in the South West of the UK with expected dates of delivery </w:t>
      </w:r>
      <w:r>
        <w:rPr>
          <w:rFonts w:ascii="Times New Roman" w:hAnsi="Times New Roman" w:cs="Times New Roman"/>
          <w:sz w:val="24"/>
          <w:szCs w:val="24"/>
          <w:lang w:val="en-US"/>
        </w:rPr>
        <w:t xml:space="preserve">from </w:t>
      </w:r>
      <w:r w:rsidRPr="00815007">
        <w:rPr>
          <w:rFonts w:ascii="Times New Roman" w:hAnsi="Times New Roman" w:cs="Times New Roman"/>
          <w:sz w:val="24"/>
          <w:szCs w:val="24"/>
          <w:lang w:val="en-US"/>
        </w:rPr>
        <w:t xml:space="preserve">1st April 1991 to 31st December 1992. The initial number of pregnancies enrolled </w:t>
      </w:r>
      <w:r>
        <w:rPr>
          <w:rFonts w:ascii="Times New Roman" w:hAnsi="Times New Roman" w:cs="Times New Roman"/>
          <w:sz w:val="24"/>
          <w:szCs w:val="24"/>
          <w:lang w:val="en-US"/>
        </w:rPr>
        <w:t>was</w:t>
      </w:r>
      <w:r w:rsidRPr="00815007">
        <w:rPr>
          <w:rFonts w:ascii="Times New Roman" w:hAnsi="Times New Roman" w:cs="Times New Roman"/>
          <w:sz w:val="24"/>
          <w:szCs w:val="24"/>
          <w:lang w:val="en-US"/>
        </w:rPr>
        <w:t xml:space="preserve"> 14,541. Of these initial pregnancies, there was a total of 14,676 fetuses, resulting in 14,062 live births and 13,988 children who were alive at 1 year of age. When the children were aged ~7 attempts were made to increase the sample size by recruiting all children in the area who had been born between the expected dates of the original cohort, with </w:t>
      </w:r>
      <w:r>
        <w:rPr>
          <w:rFonts w:ascii="Times New Roman" w:hAnsi="Times New Roman" w:cs="Times New Roman"/>
          <w:sz w:val="24"/>
          <w:szCs w:val="24"/>
          <w:lang w:val="en-US"/>
        </w:rPr>
        <w:t>research-level</w:t>
      </w:r>
      <w:r w:rsidRPr="00815007">
        <w:rPr>
          <w:rFonts w:ascii="Times New Roman" w:hAnsi="Times New Roman" w:cs="Times New Roman"/>
          <w:sz w:val="24"/>
          <w:szCs w:val="24"/>
          <w:lang w:val="en-US"/>
        </w:rPr>
        <w:t xml:space="preserve"> data collected on those new children and</w:t>
      </w:r>
      <w:r>
        <w:rPr>
          <w:rFonts w:ascii="Times New Roman" w:hAnsi="Times New Roman" w:cs="Times New Roman"/>
          <w:sz w:val="24"/>
          <w:szCs w:val="24"/>
          <w:lang w:val="en-US"/>
        </w:rPr>
        <w:t xml:space="preserve"> some of</w:t>
      </w:r>
      <w:r w:rsidRPr="00815007">
        <w:rPr>
          <w:rFonts w:ascii="Times New Roman" w:hAnsi="Times New Roman" w:cs="Times New Roman"/>
          <w:sz w:val="24"/>
          <w:szCs w:val="24"/>
          <w:lang w:val="en-US"/>
        </w:rPr>
        <w:t xml:space="preserve"> their mother</w:t>
      </w:r>
      <w:r>
        <w:rPr>
          <w:rFonts w:ascii="Times New Roman" w:hAnsi="Times New Roman" w:cs="Times New Roman"/>
          <w:sz w:val="24"/>
          <w:szCs w:val="24"/>
          <w:lang w:val="en-US"/>
        </w:rPr>
        <w:t>’s</w:t>
      </w:r>
      <w:r w:rsidRPr="00815007">
        <w:rPr>
          <w:rFonts w:ascii="Times New Roman" w:hAnsi="Times New Roman" w:cs="Times New Roman"/>
          <w:sz w:val="24"/>
          <w:szCs w:val="24"/>
          <w:lang w:val="en-US"/>
        </w:rPr>
        <w:t xml:space="preserve"> pregnancy data by health record linkage and maternal </w:t>
      </w:r>
      <w:r w:rsidRPr="00C6469D">
        <w:rPr>
          <w:rFonts w:ascii="Times New Roman" w:hAnsi="Times New Roman" w:cs="Times New Roman"/>
          <w:sz w:val="24"/>
          <w:szCs w:val="24"/>
          <w:lang w:val="en-US"/>
        </w:rPr>
        <w:t>questionnaires</w:t>
      </w:r>
      <w:r w:rsidRPr="00815007">
        <w:rPr>
          <w:rFonts w:ascii="Times New Roman" w:hAnsi="Times New Roman" w:cs="Times New Roman"/>
          <w:sz w:val="24"/>
          <w:szCs w:val="24"/>
          <w:lang w:val="en-US"/>
        </w:rPr>
        <w:t xml:space="preserve">. This results in a total of 15,454 pregnancies, resulting in 15,589 fetuses and 14,901 children who were still alive at </w:t>
      </w:r>
      <w:r>
        <w:rPr>
          <w:rFonts w:ascii="Times New Roman" w:hAnsi="Times New Roman" w:cs="Times New Roman"/>
          <w:sz w:val="24"/>
          <w:szCs w:val="24"/>
          <w:lang w:val="en-US"/>
        </w:rPr>
        <w:t>1 year</w:t>
      </w:r>
      <w:r w:rsidRPr="00815007">
        <w:rPr>
          <w:rFonts w:ascii="Times New Roman" w:hAnsi="Times New Roman" w:cs="Times New Roman"/>
          <w:sz w:val="24"/>
          <w:szCs w:val="24"/>
          <w:lang w:val="en-US"/>
        </w:rPr>
        <w:t xml:space="preserve">, who have been followed now into adulthood. Further details on the recruitment and assessments have been published </w:t>
      </w:r>
      <w:r>
        <w:rPr>
          <w:rFonts w:ascii="Times New Roman" w:hAnsi="Times New Roman" w:cs="Times New Roman"/>
          <w:sz w:val="24"/>
          <w:szCs w:val="24"/>
          <w:lang w:val="en-US"/>
        </w:rPr>
        <w:fldChar w:fldCharType="begin">
          <w:fldData xml:space="preserve">PEVuZE5vdGU+PENpdGU+PEF1dGhvcj5Cb3lkPC9BdXRob3I+PFllYXI+MjAxMjwvWWVhcj48UmVj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=
</w:fldData>
        </w:fldChar>
      </w:r>
      <w:r w:rsidR="00576986">
        <w:rPr>
          <w:rFonts w:ascii="Times New Roman" w:hAnsi="Times New Roman" w:cs="Times New Roman"/>
          <w:sz w:val="24"/>
          <w:szCs w:val="24"/>
          <w:lang w:val="en-US"/>
        </w:rPr>
        <w:instrText xml:space="preserve"> ADDIN EN.CITE </w:instrText>
      </w:r>
      <w:r w:rsidR="00576986">
        <w:rPr>
          <w:rFonts w:ascii="Times New Roman" w:hAnsi="Times New Roman" w:cs="Times New Roman"/>
          <w:sz w:val="24"/>
          <w:szCs w:val="24"/>
          <w:lang w:val="en-US"/>
        </w:rPr>
        <w:fldChar w:fldCharType="begin">
          <w:fldData xml:space="preserve">PEVuZE5vdGU+PENpdGU+PEF1dGhvcj5Cb3lkPC9BdXRob3I+PFllYXI+MjAxMjwvWWVhcj48UmVj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=
</w:fldData>
        </w:fldChar>
      </w:r>
      <w:r w:rsidR="00576986">
        <w:rPr>
          <w:rFonts w:ascii="Times New Roman" w:hAnsi="Times New Roman" w:cs="Times New Roman"/>
          <w:sz w:val="24"/>
          <w:szCs w:val="24"/>
          <w:lang w:val="en-US"/>
        </w:rPr>
        <w:instrText xml:space="preserve"> ADDIN EN.CITE.DATA </w:instrText>
      </w:r>
      <w:r w:rsidR="00576986">
        <w:rPr>
          <w:rFonts w:ascii="Times New Roman" w:hAnsi="Times New Roman" w:cs="Times New Roman"/>
          <w:sz w:val="24"/>
          <w:szCs w:val="24"/>
          <w:lang w:val="en-US"/>
        </w:rPr>
      </w:r>
      <w:r w:rsidR="00576986">
        <w:rPr>
          <w:rFonts w:ascii="Times New Roman" w:hAnsi="Times New Roman" w:cs="Times New Roman"/>
          <w:sz w:val="24"/>
          <w:szCs w:val="24"/>
          <w:lang w:val="en-US"/>
        </w:rPr>
        <w:fldChar w:fldCharType="end"/>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576986">
        <w:rPr>
          <w:rFonts w:ascii="Times New Roman" w:hAnsi="Times New Roman" w:cs="Times New Roman"/>
          <w:noProof/>
          <w:sz w:val="24"/>
          <w:szCs w:val="24"/>
          <w:lang w:val="en-US"/>
        </w:rPr>
        <w:t>(7, 8)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815007">
        <w:rPr>
          <w:rFonts w:ascii="Times New Roman" w:hAnsi="Times New Roman" w:cs="Times New Roman"/>
          <w:sz w:val="24"/>
          <w:szCs w:val="24"/>
          <w:lang w:val="en-US"/>
        </w:rPr>
        <w:t xml:space="preserve"> </w:t>
      </w:r>
    </w:p>
    <w:p w14:paraId="483D2247" w14:textId="6F17D6FE" w:rsidR="00420D92" w:rsidRDefault="00420D92" w:rsidP="00247604">
      <w:pPr>
        <w:spacing w:line="276" w:lineRule="auto"/>
        <w:jc w:val="both"/>
        <w:rPr>
          <w:rFonts w:ascii="Times New Roman" w:hAnsi="Times New Roman"/>
          <w:bCs/>
          <w:iCs/>
          <w:color w:val="222222"/>
          <w:sz w:val="24"/>
          <w:szCs w:val="24"/>
          <w:lang w:val="en-US" w:eastAsia="nb-NO"/>
        </w:rPr>
      </w:pPr>
      <w:r>
        <w:rPr>
          <w:rFonts w:ascii="Times New Roman" w:hAnsi="Times New Roman"/>
          <w:bCs/>
          <w:iCs/>
          <w:color w:val="222222"/>
          <w:sz w:val="24"/>
          <w:szCs w:val="24"/>
          <w:lang w:val="en-US" w:eastAsia="nb-NO"/>
        </w:rPr>
        <w:t>ALSPAC does not have information on objectively measured physical activity in pregnancy in the initial recruited women. For r</w:t>
      </w:r>
      <w:r w:rsidRPr="006246FF">
        <w:rPr>
          <w:rFonts w:ascii="Times New Roman" w:hAnsi="Times New Roman"/>
          <w:bCs/>
          <w:iCs/>
          <w:color w:val="222222"/>
          <w:sz w:val="24"/>
          <w:szCs w:val="24"/>
          <w:lang w:val="en-US" w:eastAsia="nb-NO"/>
        </w:rPr>
        <w:t>eplication</w:t>
      </w:r>
      <w:r>
        <w:rPr>
          <w:rFonts w:ascii="Times New Roman" w:hAnsi="Times New Roman"/>
          <w:bCs/>
          <w:iCs/>
          <w:color w:val="222222"/>
          <w:sz w:val="24"/>
          <w:szCs w:val="24"/>
          <w:lang w:val="en-US" w:eastAsia="nb-NO"/>
        </w:rPr>
        <w:t>,</w:t>
      </w:r>
      <w:r w:rsidRPr="006246FF">
        <w:rPr>
          <w:rFonts w:ascii="Times New Roman" w:hAnsi="Times New Roman"/>
          <w:bCs/>
          <w:iCs/>
          <w:color w:val="222222"/>
          <w:sz w:val="24"/>
          <w:szCs w:val="24"/>
          <w:lang w:val="en-US" w:eastAsia="nb-NO"/>
        </w:rPr>
        <w:t xml:space="preserve"> </w:t>
      </w:r>
      <w:r>
        <w:rPr>
          <w:rFonts w:ascii="Times New Roman" w:hAnsi="Times New Roman"/>
          <w:bCs/>
          <w:iCs/>
          <w:color w:val="222222"/>
          <w:sz w:val="24"/>
          <w:szCs w:val="24"/>
          <w:lang w:val="en-US" w:eastAsia="nb-NO"/>
        </w:rPr>
        <w:t>we performed</w:t>
      </w:r>
      <w:r w:rsidRPr="006246FF">
        <w:rPr>
          <w:rFonts w:ascii="Times New Roman" w:hAnsi="Times New Roman"/>
          <w:bCs/>
          <w:iCs/>
          <w:color w:val="222222"/>
          <w:sz w:val="24"/>
          <w:szCs w:val="24"/>
          <w:lang w:val="en-US" w:eastAsia="nb-NO"/>
        </w:rPr>
        <w:t xml:space="preserve"> cross-sectional </w:t>
      </w:r>
      <w:r>
        <w:rPr>
          <w:rFonts w:ascii="Times New Roman" w:hAnsi="Times New Roman"/>
          <w:bCs/>
          <w:iCs/>
          <w:color w:val="222222"/>
          <w:sz w:val="24"/>
          <w:szCs w:val="24"/>
          <w:lang w:val="en-US" w:eastAsia="nb-NO"/>
        </w:rPr>
        <w:t xml:space="preserve">analyses of associations of accelerometer-measured physical activity with DNA methylation data in </w:t>
      </w:r>
      <w:r>
        <w:rPr>
          <w:rFonts w:ascii="Times New Roman" w:hAnsi="Times New Roman"/>
          <w:bCs/>
          <w:iCs/>
          <w:color w:val="222222"/>
          <w:sz w:val="24"/>
          <w:szCs w:val="24"/>
          <w:lang w:val="en-US" w:eastAsia="nb-NO"/>
        </w:rPr>
        <w:lastRenderedPageBreak/>
        <w:t xml:space="preserve">peripheral blood leukocytes </w:t>
      </w:r>
      <w:r w:rsidRPr="006246FF">
        <w:rPr>
          <w:rFonts w:ascii="Times New Roman" w:hAnsi="Times New Roman"/>
          <w:bCs/>
          <w:iCs/>
          <w:color w:val="222222"/>
          <w:sz w:val="24"/>
          <w:szCs w:val="24"/>
          <w:lang w:val="en-US" w:eastAsia="nb-NO"/>
        </w:rPr>
        <w:t>from adolescents</w:t>
      </w:r>
      <w:r>
        <w:rPr>
          <w:rFonts w:ascii="Times New Roman" w:hAnsi="Times New Roman"/>
          <w:bCs/>
          <w:iCs/>
          <w:color w:val="222222"/>
          <w:sz w:val="24"/>
          <w:szCs w:val="24"/>
          <w:lang w:val="en-US" w:eastAsia="nb-NO"/>
        </w:rPr>
        <w:t xml:space="preserve"> (</w:t>
      </w:r>
      <w:r w:rsidRPr="00FE017E">
        <w:rPr>
          <w:rFonts w:ascii="Times New Roman" w:hAnsi="Times New Roman"/>
          <w:bCs/>
          <w:iCs/>
          <w:color w:val="222222"/>
          <w:sz w:val="24"/>
          <w:szCs w:val="24"/>
          <w:lang w:val="en-US" w:eastAsia="nb-NO"/>
        </w:rPr>
        <w:t>~</w:t>
      </w:r>
      <w:r>
        <w:rPr>
          <w:rFonts w:ascii="Times New Roman" w:hAnsi="Times New Roman"/>
          <w:bCs/>
          <w:iCs/>
          <w:color w:val="222222"/>
          <w:sz w:val="24"/>
          <w:szCs w:val="24"/>
          <w:lang w:val="en-US" w:eastAsia="nb-NO"/>
        </w:rPr>
        <w:t xml:space="preserve">15 years). The ~15-year follow-up assessment was chosen because this was the oldest age (so most similar to discovery participants) at which both accelerometer and DNA methylation data were available. Physical activity data was measured either with </w:t>
      </w:r>
      <w:r w:rsidRPr="00FE017E">
        <w:rPr>
          <w:rFonts w:ascii="Times New Roman" w:hAnsi="Times New Roman"/>
          <w:bCs/>
          <w:iCs/>
          <w:color w:val="222222"/>
          <w:sz w:val="24"/>
          <w:szCs w:val="24"/>
          <w:lang w:val="en-US" w:eastAsia="nb-NO"/>
        </w:rPr>
        <w:t>MTI Actigraph 7164 or 71256 accelerometers</w:t>
      </w:r>
      <w:r>
        <w:rPr>
          <w:rFonts w:ascii="Times New Roman" w:hAnsi="Times New Roman"/>
          <w:bCs/>
          <w:iCs/>
          <w:color w:val="222222"/>
          <w:sz w:val="24"/>
          <w:szCs w:val="24"/>
          <w:lang w:val="en-US" w:eastAsia="nb-NO"/>
        </w:rPr>
        <w:t xml:space="preserve"> </w:t>
      </w:r>
      <w:r w:rsidRPr="00FE017E">
        <w:rPr>
          <w:rFonts w:ascii="Times New Roman" w:hAnsi="Times New Roman"/>
          <w:bCs/>
          <w:iCs/>
          <w:color w:val="222222"/>
          <w:sz w:val="24"/>
          <w:szCs w:val="24"/>
          <w:lang w:val="en-US" w:eastAsia="nb-NO"/>
        </w:rPr>
        <w:t>(Actigraph LLC, Fort Walton Beach, FL, USA)</w:t>
      </w:r>
      <w:r>
        <w:rPr>
          <w:rFonts w:ascii="Times New Roman" w:hAnsi="Times New Roman"/>
          <w:bCs/>
          <w:iCs/>
          <w:color w:val="222222"/>
          <w:sz w:val="24"/>
          <w:szCs w:val="24"/>
          <w:lang w:val="en-US" w:eastAsia="nb-NO"/>
        </w:rPr>
        <w:t xml:space="preserve">, with participants asked to wear these </w:t>
      </w:r>
      <w:r w:rsidRPr="00FE017E">
        <w:rPr>
          <w:rFonts w:ascii="Times New Roman" w:hAnsi="Times New Roman"/>
          <w:bCs/>
          <w:iCs/>
          <w:color w:val="222222"/>
          <w:sz w:val="24"/>
          <w:szCs w:val="24"/>
          <w:lang w:val="en-US" w:eastAsia="nb-NO"/>
        </w:rPr>
        <w:t xml:space="preserve">on the right hip </w:t>
      </w:r>
      <w:r>
        <w:rPr>
          <w:rFonts w:ascii="Times New Roman" w:hAnsi="Times New Roman"/>
          <w:bCs/>
          <w:iCs/>
          <w:color w:val="222222"/>
          <w:sz w:val="24"/>
          <w:szCs w:val="24"/>
          <w:lang w:val="en-US" w:eastAsia="nb-NO"/>
        </w:rPr>
        <w:t>for</w:t>
      </w:r>
      <w:r w:rsidRPr="00FE017E">
        <w:rPr>
          <w:rFonts w:ascii="Times New Roman" w:hAnsi="Times New Roman"/>
          <w:bCs/>
          <w:iCs/>
          <w:color w:val="222222"/>
          <w:sz w:val="24"/>
          <w:szCs w:val="24"/>
          <w:lang w:val="en-US" w:eastAsia="nb-NO"/>
        </w:rPr>
        <w:t xml:space="preserve"> </w:t>
      </w:r>
      <w:r>
        <w:rPr>
          <w:rFonts w:ascii="Times New Roman" w:hAnsi="Times New Roman"/>
          <w:bCs/>
          <w:iCs/>
          <w:color w:val="222222"/>
          <w:sz w:val="24"/>
          <w:szCs w:val="24"/>
          <w:lang w:val="en-US" w:eastAsia="nb-NO"/>
        </w:rPr>
        <w:t>seven</w:t>
      </w:r>
      <w:r w:rsidRPr="00FE017E">
        <w:rPr>
          <w:rFonts w:ascii="Times New Roman" w:hAnsi="Times New Roman"/>
          <w:bCs/>
          <w:iCs/>
          <w:color w:val="222222"/>
          <w:sz w:val="24"/>
          <w:szCs w:val="24"/>
          <w:lang w:val="en-US" w:eastAsia="nb-NO"/>
        </w:rPr>
        <w:t xml:space="preserve"> days.</w:t>
      </w:r>
      <w:r>
        <w:rPr>
          <w:rFonts w:ascii="Times New Roman" w:hAnsi="Times New Roman"/>
          <w:bCs/>
          <w:iCs/>
          <w:color w:val="222222"/>
          <w:sz w:val="24"/>
          <w:szCs w:val="24"/>
          <w:lang w:val="en-US" w:eastAsia="nb-NO"/>
        </w:rPr>
        <w:t xml:space="preserve"> As for the discovery analysis, only participants who had at least two valid days of physical activity were included in the replication analysis (N=4</w:t>
      </w:r>
      <w:r w:rsidR="00384DEB">
        <w:rPr>
          <w:rFonts w:ascii="Times New Roman" w:hAnsi="Times New Roman"/>
          <w:bCs/>
          <w:iCs/>
          <w:color w:val="222222"/>
          <w:sz w:val="24"/>
          <w:szCs w:val="24"/>
          <w:lang w:val="en-US" w:eastAsia="nb-NO"/>
        </w:rPr>
        <w:t>08</w:t>
      </w:r>
      <w:r>
        <w:rPr>
          <w:rFonts w:ascii="Times New Roman" w:hAnsi="Times New Roman"/>
          <w:bCs/>
          <w:iCs/>
          <w:color w:val="222222"/>
          <w:sz w:val="24"/>
          <w:szCs w:val="24"/>
          <w:lang w:val="en-US" w:eastAsia="nb-NO"/>
        </w:rPr>
        <w:t>)</w:t>
      </w:r>
      <w:r w:rsidR="00D50FD5">
        <w:rPr>
          <w:rFonts w:ascii="Times New Roman" w:hAnsi="Times New Roman"/>
          <w:bCs/>
          <w:iCs/>
          <w:color w:val="222222"/>
          <w:sz w:val="24"/>
          <w:szCs w:val="24"/>
          <w:lang w:val="en-US" w:eastAsia="nb-NO"/>
        </w:rPr>
        <w:t xml:space="preserve"> (supplementary figure </w:t>
      </w:r>
      <w:r w:rsidR="002F1D74">
        <w:rPr>
          <w:rFonts w:ascii="Times New Roman" w:hAnsi="Times New Roman"/>
          <w:bCs/>
          <w:iCs/>
          <w:color w:val="222222"/>
          <w:sz w:val="24"/>
          <w:szCs w:val="24"/>
          <w:lang w:val="en-US" w:eastAsia="nb-NO"/>
        </w:rPr>
        <w:t>2</w:t>
      </w:r>
      <w:r w:rsidR="00D50FD5">
        <w:rPr>
          <w:rFonts w:ascii="Times New Roman" w:hAnsi="Times New Roman"/>
          <w:bCs/>
          <w:iCs/>
          <w:color w:val="222222"/>
          <w:sz w:val="24"/>
          <w:szCs w:val="24"/>
          <w:lang w:val="en-US" w:eastAsia="nb-NO"/>
        </w:rPr>
        <w:t>).</w:t>
      </w:r>
    </w:p>
    <w:p w14:paraId="56C24C13" w14:textId="5F8A8456" w:rsidR="00384DEB" w:rsidRDefault="00384DEB" w:rsidP="00247604">
      <w:pPr>
        <w:spacing w:line="276" w:lineRule="auto"/>
        <w:jc w:val="both"/>
        <w:rPr>
          <w:rFonts w:ascii="Times New Roman" w:hAnsi="Times New Roman"/>
          <w:bCs/>
          <w:iCs/>
          <w:color w:val="222222"/>
          <w:sz w:val="24"/>
          <w:szCs w:val="24"/>
          <w:lang w:val="en-US" w:eastAsia="nb-NO"/>
        </w:rPr>
      </w:pPr>
    </w:p>
    <w:p w14:paraId="14491CB7" w14:textId="77777777" w:rsidR="00576986" w:rsidRDefault="00576986">
      <w:pPr>
        <w:rPr>
          <w:lang w:val="en-US"/>
        </w:rPr>
      </w:pPr>
    </w:p>
    <w:p w14:paraId="3885E6C5" w14:textId="555F321E" w:rsidR="00576986" w:rsidRPr="003233DD" w:rsidRDefault="00576986">
      <w:pPr>
        <w:rPr>
          <w:b/>
          <w:bCs/>
        </w:rPr>
      </w:pPr>
      <w:r w:rsidRPr="003233DD">
        <w:rPr>
          <w:b/>
          <w:bCs/>
        </w:rPr>
        <w:t>References</w:t>
      </w:r>
    </w:p>
    <w:p w14:paraId="343604C5" w14:textId="77777777" w:rsidR="00576986" w:rsidRPr="00576986" w:rsidRDefault="00576986" w:rsidP="00576986">
      <w:pPr>
        <w:pStyle w:val="EndNoteBibliography"/>
        <w:spacing w:after="0"/>
        <w:rPr>
          <w:noProof/>
        </w:rPr>
      </w:pPr>
      <w:r>
        <w:fldChar w:fldCharType="begin"/>
      </w:r>
      <w:r w:rsidRPr="003233DD">
        <w:rPr>
          <w:lang w:val="nb-NO"/>
        </w:rPr>
        <w:instrText xml:space="preserve"> ADDIN EN.REFLIST </w:instrText>
      </w:r>
      <w:r>
        <w:fldChar w:fldCharType="separate"/>
      </w:r>
      <w:r w:rsidRPr="003233DD">
        <w:rPr>
          <w:noProof/>
          <w:lang w:val="nb-NO"/>
        </w:rPr>
        <w:t>1.</w:t>
      </w:r>
      <w:r w:rsidRPr="003233DD">
        <w:rPr>
          <w:noProof/>
          <w:lang w:val="nb-NO"/>
        </w:rPr>
        <w:tab/>
        <w:t xml:space="preserve">Sommer C, Sletner L, Morkrid K, Jenum AK, Birkeland KI. </w:t>
      </w:r>
      <w:r w:rsidRPr="00576986">
        <w:rPr>
          <w:noProof/>
        </w:rPr>
        <w:t>Effects of early pregnancy BMI, mid-gestational weight gain, glucose and lipid levels in pregnancy on offspring's birth weight and subcutaneous fat: a population-based cohort study. BMC Pregnancy Childbirth. 2015;15:84.</w:t>
      </w:r>
    </w:p>
    <w:p w14:paraId="60D36A02" w14:textId="77777777" w:rsidR="00576986" w:rsidRPr="003233DD" w:rsidRDefault="00576986" w:rsidP="00576986">
      <w:pPr>
        <w:pStyle w:val="EndNoteBibliography"/>
        <w:spacing w:after="0"/>
        <w:rPr>
          <w:noProof/>
          <w:lang w:val="nb-NO"/>
        </w:rPr>
      </w:pPr>
      <w:r w:rsidRPr="00576986">
        <w:rPr>
          <w:noProof/>
        </w:rPr>
        <w:t>2.</w:t>
      </w:r>
      <w:r w:rsidRPr="00576986">
        <w:rPr>
          <w:noProof/>
        </w:rPr>
        <w:tab/>
        <w:t xml:space="preserve">Fragoso-Bargas N, Opsahl JO, Kiryushchenko N, Böttcher Y, Lee-Ødegård S, Qvigstad E, et al. Cohort profile: Epigenetics in Pregnancy (EPIPREG) – population-based sample of European and South Asian pregnant women with epigenome-wide DNA methylation (850k) in peripheral blood leukocytes. </w:t>
      </w:r>
      <w:r w:rsidRPr="003233DD">
        <w:rPr>
          <w:noProof/>
          <w:lang w:val="nb-NO"/>
        </w:rPr>
        <w:t>PLOS ONE. 2021;16(8):e0256158.</w:t>
      </w:r>
    </w:p>
    <w:p w14:paraId="275AE119" w14:textId="77777777" w:rsidR="00576986" w:rsidRPr="00576986" w:rsidRDefault="00576986" w:rsidP="00576986">
      <w:pPr>
        <w:pStyle w:val="EndNoteBibliography"/>
        <w:spacing w:after="0"/>
        <w:rPr>
          <w:noProof/>
        </w:rPr>
      </w:pPr>
      <w:r w:rsidRPr="003233DD">
        <w:rPr>
          <w:noProof/>
          <w:lang w:val="nb-NO"/>
        </w:rPr>
        <w:t>3.</w:t>
      </w:r>
      <w:r w:rsidRPr="003233DD">
        <w:rPr>
          <w:noProof/>
          <w:lang w:val="nb-NO"/>
        </w:rPr>
        <w:tab/>
        <w:t xml:space="preserve">Morkrid K, Jenum AK, Sletner L, Vardal MH, Waage CW, Nakstad B, et al. </w:t>
      </w:r>
      <w:r w:rsidRPr="00576986">
        <w:rPr>
          <w:noProof/>
        </w:rPr>
        <w:t>Failure to increase insulin secretory capacity during pregnancy-induced insulin resistance is associated with ethnicity and gestational diabetes. Eur J Endocrinol. 2012;167(4):579-88.</w:t>
      </w:r>
    </w:p>
    <w:p w14:paraId="2EC4C500" w14:textId="77777777" w:rsidR="00576986" w:rsidRPr="00576986" w:rsidRDefault="00576986" w:rsidP="00576986">
      <w:pPr>
        <w:pStyle w:val="EndNoteBibliography"/>
        <w:spacing w:after="0"/>
        <w:rPr>
          <w:noProof/>
        </w:rPr>
      </w:pPr>
      <w:r w:rsidRPr="00576986">
        <w:rPr>
          <w:noProof/>
        </w:rPr>
        <w:t>4.</w:t>
      </w:r>
      <w:r w:rsidRPr="00576986">
        <w:rPr>
          <w:noProof/>
        </w:rPr>
        <w:tab/>
        <w:t>Mørkrid K, Jenum AK, Sletner L, Vårdal MH, Waage CW, Nakstad B, et al. Failure to increase insulin secretory capacity during pregnancy-induced insulin resistance is associated with ethnicity and gestational diabetes. European Journal of Endocrinology. 2012;167(4):579-88.</w:t>
      </w:r>
    </w:p>
    <w:p w14:paraId="2623AAC4" w14:textId="77777777" w:rsidR="00576986" w:rsidRPr="00576986" w:rsidRDefault="00576986" w:rsidP="00576986">
      <w:pPr>
        <w:pStyle w:val="EndNoteBibliography"/>
        <w:spacing w:after="0"/>
        <w:rPr>
          <w:noProof/>
        </w:rPr>
      </w:pPr>
      <w:r w:rsidRPr="00576986">
        <w:rPr>
          <w:noProof/>
        </w:rPr>
        <w:t>5.</w:t>
      </w:r>
      <w:r w:rsidRPr="00576986">
        <w:rPr>
          <w:noProof/>
        </w:rPr>
        <w:tab/>
        <w:t>Waage CW, Mdala I, Stigum H, Jenum AK, Birkeland KI, Shakeel N, et al. Lipid and lipoprotein concentrations during pregnancy and associations with ethnicity. BMC Pregnancy Childbirth. 2022;22(1):246.</w:t>
      </w:r>
    </w:p>
    <w:p w14:paraId="75D282EB" w14:textId="77777777" w:rsidR="00576986" w:rsidRPr="003233DD" w:rsidRDefault="00576986" w:rsidP="00576986">
      <w:pPr>
        <w:pStyle w:val="EndNoteBibliography"/>
        <w:spacing w:after="0"/>
        <w:rPr>
          <w:noProof/>
          <w:lang w:val="nb-NO"/>
        </w:rPr>
      </w:pPr>
      <w:r w:rsidRPr="00576986">
        <w:rPr>
          <w:noProof/>
        </w:rPr>
        <w:t>6.</w:t>
      </w:r>
      <w:r w:rsidRPr="00576986">
        <w:rPr>
          <w:noProof/>
        </w:rPr>
        <w:tab/>
        <w:t xml:space="preserve">Waage CW, Mdala I, Jenum AK, Michelsen TM, Birkeland KI, Sletner L. Ethnic differences in blood pressure from early pregnancy to postpartum: a Norwegian cohort study. </w:t>
      </w:r>
      <w:r w:rsidRPr="003233DD">
        <w:rPr>
          <w:noProof/>
          <w:lang w:val="nb-NO"/>
        </w:rPr>
        <w:t>J Hypertens. 2016;34(6):1151-9.</w:t>
      </w:r>
    </w:p>
    <w:p w14:paraId="07FB043B" w14:textId="77777777" w:rsidR="00576986" w:rsidRPr="00576986" w:rsidRDefault="00576986" w:rsidP="00576986">
      <w:pPr>
        <w:pStyle w:val="EndNoteBibliography"/>
        <w:spacing w:after="0"/>
        <w:rPr>
          <w:noProof/>
        </w:rPr>
      </w:pPr>
      <w:r w:rsidRPr="003233DD">
        <w:rPr>
          <w:noProof/>
          <w:lang w:val="nb-NO"/>
        </w:rPr>
        <w:t>7.</w:t>
      </w:r>
      <w:r w:rsidRPr="003233DD">
        <w:rPr>
          <w:noProof/>
          <w:lang w:val="nb-NO"/>
        </w:rPr>
        <w:tab/>
        <w:t xml:space="preserve">Boyd A, Golding J, Macleod J, Lawlor DA, Fraser A, Henderson J, et al. </w:t>
      </w:r>
      <w:r w:rsidRPr="00576986">
        <w:rPr>
          <w:noProof/>
        </w:rPr>
        <w:t>Cohort Profile: The ‘Children of the 90s’—the index offspring of the Avon Longitudinal Study of Parents and Children. International Journal of Epidemiology. 2012;42(1):111-27.</w:t>
      </w:r>
    </w:p>
    <w:p w14:paraId="3632C632" w14:textId="77777777" w:rsidR="00576986" w:rsidRDefault="00576986" w:rsidP="00576986">
      <w:pPr>
        <w:pStyle w:val="EndNoteBibliography"/>
        <w:rPr>
          <w:noProof/>
        </w:rPr>
      </w:pPr>
      <w:r w:rsidRPr="00576986">
        <w:rPr>
          <w:noProof/>
        </w:rPr>
        <w:t>8.</w:t>
      </w:r>
      <w:r w:rsidRPr="00576986">
        <w:rPr>
          <w:noProof/>
        </w:rPr>
        <w:tab/>
        <w:t>Fraser A, Macdonald-Wallis C, Tilling K, Boyd A, Golding J, Davey Smith G, et al. Cohort Profile: the Avon Longitudinal Study of Parents and Children: ALSPAC mothers cohort. Int J Epidemiol. 2013;42(1):97-110.</w:t>
      </w:r>
    </w:p>
    <w:p w14:paraId="08CD86A3" w14:textId="77777777" w:rsidR="002F1D74" w:rsidRDefault="002F1D74" w:rsidP="00576986">
      <w:pPr>
        <w:pStyle w:val="EndNoteBibliography"/>
        <w:rPr>
          <w:noProof/>
        </w:rPr>
      </w:pPr>
    </w:p>
    <w:p w14:paraId="1E0203C1" w14:textId="77777777" w:rsidR="002F1D74" w:rsidRDefault="002F1D74" w:rsidP="00576986">
      <w:pPr>
        <w:pStyle w:val="EndNoteBibliography"/>
        <w:rPr>
          <w:noProof/>
        </w:rPr>
      </w:pPr>
    </w:p>
    <w:p w14:paraId="0934B743" w14:textId="77777777" w:rsidR="00F26CA1" w:rsidRDefault="00F26CA1" w:rsidP="00576986">
      <w:pPr>
        <w:pStyle w:val="EndNoteBibliography"/>
        <w:rPr>
          <w:noProof/>
        </w:rPr>
      </w:pPr>
    </w:p>
    <w:p w14:paraId="784BB45E" w14:textId="77777777" w:rsidR="00CF02F4" w:rsidRDefault="00CF02F4" w:rsidP="00576986">
      <w:pPr>
        <w:pStyle w:val="EndNoteBibliography"/>
        <w:rPr>
          <w:noProof/>
        </w:rPr>
      </w:pPr>
    </w:p>
    <w:p w14:paraId="1AE8D31F" w14:textId="77777777" w:rsidR="00CF02F4" w:rsidRPr="00576986" w:rsidRDefault="00CF02F4" w:rsidP="00576986">
      <w:pPr>
        <w:pStyle w:val="EndNoteBibliography"/>
        <w:rPr>
          <w:noProof/>
        </w:rPr>
      </w:pPr>
    </w:p>
    <w:p w14:paraId="0839979A" w14:textId="77777777" w:rsidR="00183F7C" w:rsidRDefault="00576986" w:rsidP="00A8720F">
      <w:pPr>
        <w:rPr>
          <w:rFonts w:ascii="Times New Roman" w:hAnsi="Times New Roman" w:cs="Times New Roman"/>
          <w:b/>
          <w:bCs/>
          <w:lang w:val="en-GB"/>
        </w:rPr>
      </w:pPr>
      <w:r>
        <w:rPr>
          <w:lang w:val="en-US"/>
        </w:rPr>
        <w:fldChar w:fldCharType="end"/>
      </w:r>
      <w:r w:rsidR="002F1D74" w:rsidRPr="002F1D74">
        <w:rPr>
          <w:rFonts w:ascii="Times New Roman" w:hAnsi="Times New Roman" w:cs="Times New Roman"/>
          <w:b/>
          <w:bCs/>
          <w:lang w:val="en-GB"/>
        </w:rPr>
        <w:t xml:space="preserve"> </w:t>
      </w:r>
    </w:p>
    <w:p w14:paraId="59862ED3" w14:textId="2B94D845" w:rsidR="00A8720F" w:rsidRPr="006E764C" w:rsidRDefault="002F1D74" w:rsidP="00A8720F">
      <w:pPr>
        <w:rPr>
          <w:rFonts w:ascii="Times New Roman" w:hAnsi="Times New Roman" w:cs="Times New Roman"/>
          <w:b/>
          <w:bCs/>
          <w:lang w:val="en-GB"/>
        </w:rPr>
      </w:pPr>
      <w:r w:rsidRPr="00D864DF">
        <w:rPr>
          <w:rFonts w:ascii="Times New Roman" w:hAnsi="Times New Roman" w:cs="Times New Roman"/>
          <w:b/>
          <w:bCs/>
          <w:lang w:val="en-GB"/>
        </w:rPr>
        <w:lastRenderedPageBreak/>
        <w:t>Supplementary figure</w:t>
      </w:r>
      <w:r w:rsidR="006E764C">
        <w:rPr>
          <w:rFonts w:ascii="Times New Roman" w:hAnsi="Times New Roman" w:cs="Times New Roman"/>
          <w:b/>
          <w:bCs/>
          <w:lang w:val="en-GB"/>
        </w:rPr>
        <w:t>s</w:t>
      </w:r>
    </w:p>
    <w:p w14:paraId="7CD7F041" w14:textId="77777777" w:rsidR="006E764C" w:rsidRDefault="006E764C" w:rsidP="00A8720F">
      <w:pPr>
        <w:tabs>
          <w:tab w:val="left" w:pos="2052"/>
        </w:tabs>
        <w:jc w:val="both"/>
        <w:rPr>
          <w:rFonts w:ascii="Times New Roman" w:hAnsi="Times New Roman" w:cs="Times New Roman"/>
          <w:lang w:val="en-US"/>
        </w:rPr>
      </w:pPr>
    </w:p>
    <w:p w14:paraId="511080F0" w14:textId="012F57B4" w:rsidR="006E764C" w:rsidRDefault="006E764C" w:rsidP="00A8720F">
      <w:pPr>
        <w:tabs>
          <w:tab w:val="left" w:pos="2052"/>
        </w:tabs>
        <w:jc w:val="both"/>
        <w:rPr>
          <w:rFonts w:ascii="Times New Roman" w:hAnsi="Times New Roman" w:cs="Times New Roman"/>
          <w:lang w:val="en-US"/>
        </w:rPr>
      </w:pPr>
      <w:r>
        <w:rPr>
          <w:rFonts w:ascii="Times New Roman" w:hAnsi="Times New Roman" w:cs="Times New Roman"/>
          <w:b/>
          <w:bCs/>
          <w:noProof/>
          <w:lang w:val="en-US"/>
        </w:rPr>
        <w:drawing>
          <wp:inline distT="0" distB="0" distL="0" distR="0" wp14:anchorId="104436B6" wp14:editId="23F39EF0">
            <wp:extent cx="3248025" cy="6296025"/>
            <wp:effectExtent l="0" t="0" r="9525" b="952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248025" cy="6296025"/>
                    </a:xfrm>
                    <a:prstGeom prst="rect">
                      <a:avLst/>
                    </a:prstGeom>
                  </pic:spPr>
                </pic:pic>
              </a:graphicData>
            </a:graphic>
          </wp:inline>
        </w:drawing>
      </w:r>
    </w:p>
    <w:p w14:paraId="3F073303" w14:textId="44D95980" w:rsidR="006E764C" w:rsidRDefault="006E764C" w:rsidP="006E764C">
      <w:pPr>
        <w:tabs>
          <w:tab w:val="left" w:pos="2052"/>
        </w:tabs>
        <w:jc w:val="both"/>
        <w:rPr>
          <w:rFonts w:ascii="Times New Roman" w:hAnsi="Times New Roman" w:cs="Times New Roman"/>
          <w:lang w:val="en-US"/>
        </w:rPr>
      </w:pPr>
      <w:r w:rsidRPr="00D864DF">
        <w:rPr>
          <w:rFonts w:ascii="Times New Roman" w:hAnsi="Times New Roman" w:cs="Times New Roman"/>
          <w:b/>
          <w:bCs/>
          <w:lang w:val="en-US"/>
        </w:rPr>
        <w:t xml:space="preserve">Supplementary figure </w:t>
      </w:r>
      <w:r w:rsidR="00B54CB5">
        <w:rPr>
          <w:rFonts w:ascii="Times New Roman" w:hAnsi="Times New Roman" w:cs="Times New Roman"/>
          <w:b/>
          <w:bCs/>
          <w:lang w:val="en-US"/>
        </w:rPr>
        <w:t>1</w:t>
      </w:r>
      <w:r w:rsidRPr="00D864DF">
        <w:rPr>
          <w:rFonts w:ascii="Times New Roman" w:hAnsi="Times New Roman" w:cs="Times New Roman"/>
          <w:lang w:val="en-US"/>
        </w:rPr>
        <w:t xml:space="preserve">: </w:t>
      </w:r>
      <w:r>
        <w:rPr>
          <w:rFonts w:ascii="Times New Roman" w:hAnsi="Times New Roman" w:cs="Times New Roman"/>
          <w:lang w:val="en-US"/>
        </w:rPr>
        <w:t>Flow diagram which shows how the ALSPAC DNA methylation subset was selected.</w:t>
      </w:r>
    </w:p>
    <w:p w14:paraId="123CE1A5" w14:textId="77777777" w:rsidR="006E764C" w:rsidRDefault="006E764C" w:rsidP="006E764C">
      <w:pPr>
        <w:tabs>
          <w:tab w:val="left" w:pos="2052"/>
        </w:tabs>
        <w:jc w:val="both"/>
        <w:rPr>
          <w:rFonts w:ascii="Times New Roman" w:hAnsi="Times New Roman" w:cs="Times New Roman"/>
          <w:lang w:val="en-US"/>
        </w:rPr>
      </w:pPr>
    </w:p>
    <w:p w14:paraId="3220D654" w14:textId="77777777" w:rsidR="00A8720F" w:rsidRDefault="00A8720F" w:rsidP="00A8720F">
      <w:pPr>
        <w:tabs>
          <w:tab w:val="left" w:pos="2052"/>
        </w:tabs>
        <w:jc w:val="both"/>
        <w:rPr>
          <w:rFonts w:ascii="Times New Roman" w:hAnsi="Times New Roman" w:cs="Times New Roman"/>
          <w:lang w:val="en-US"/>
        </w:rPr>
      </w:pPr>
    </w:p>
    <w:p w14:paraId="30CB2A76" w14:textId="77777777" w:rsidR="00A8720F" w:rsidRDefault="00A8720F" w:rsidP="00A8720F">
      <w:pPr>
        <w:tabs>
          <w:tab w:val="left" w:pos="2052"/>
        </w:tabs>
        <w:jc w:val="both"/>
        <w:rPr>
          <w:rFonts w:ascii="Times New Roman" w:hAnsi="Times New Roman" w:cs="Times New Roman"/>
          <w:lang w:val="en-US"/>
        </w:rPr>
      </w:pPr>
    </w:p>
    <w:p w14:paraId="7D28B174" w14:textId="77777777" w:rsidR="00A8720F" w:rsidRDefault="00A8720F" w:rsidP="00A8720F">
      <w:pPr>
        <w:tabs>
          <w:tab w:val="left" w:pos="2052"/>
        </w:tabs>
        <w:jc w:val="both"/>
        <w:rPr>
          <w:rFonts w:ascii="Times New Roman" w:hAnsi="Times New Roman" w:cs="Times New Roman"/>
          <w:lang w:val="en-US"/>
        </w:rPr>
      </w:pPr>
    </w:p>
    <w:p w14:paraId="24A347C4" w14:textId="77777777" w:rsidR="00A8720F" w:rsidRDefault="00A8720F" w:rsidP="00A8720F">
      <w:pPr>
        <w:tabs>
          <w:tab w:val="left" w:pos="2052"/>
        </w:tabs>
        <w:jc w:val="both"/>
        <w:rPr>
          <w:rFonts w:ascii="Times New Roman" w:hAnsi="Times New Roman" w:cs="Times New Roman"/>
          <w:lang w:val="en-US"/>
        </w:rPr>
      </w:pPr>
    </w:p>
    <w:p w14:paraId="2704F8CE" w14:textId="77777777" w:rsidR="00A8720F" w:rsidRDefault="00A8720F" w:rsidP="00A8720F">
      <w:pPr>
        <w:tabs>
          <w:tab w:val="left" w:pos="2052"/>
        </w:tabs>
        <w:jc w:val="both"/>
        <w:rPr>
          <w:rFonts w:ascii="Times New Roman" w:hAnsi="Times New Roman" w:cs="Times New Roman"/>
          <w:lang w:val="en-US"/>
        </w:rPr>
      </w:pPr>
    </w:p>
    <w:p w14:paraId="04C9BF12" w14:textId="77777777" w:rsidR="00A8720F" w:rsidRDefault="00A8720F" w:rsidP="00A8720F">
      <w:pPr>
        <w:tabs>
          <w:tab w:val="left" w:pos="2052"/>
        </w:tabs>
        <w:jc w:val="both"/>
        <w:rPr>
          <w:rFonts w:ascii="Times New Roman" w:hAnsi="Times New Roman" w:cs="Times New Roman"/>
          <w:lang w:val="en-US"/>
        </w:rPr>
      </w:pPr>
      <w:r>
        <w:rPr>
          <w:rFonts w:ascii="Times New Roman" w:hAnsi="Times New Roman" w:cs="Times New Roman"/>
          <w:noProof/>
          <w:lang w:val="en-US"/>
        </w:rPr>
        <w:drawing>
          <wp:inline distT="0" distB="0" distL="0" distR="0" wp14:anchorId="2A371281" wp14:editId="785981F4">
            <wp:extent cx="5731510" cy="3210560"/>
            <wp:effectExtent l="0" t="0" r="0" b="2540"/>
            <wp:docPr id="435351235" name="Picture 4"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351235" name="Picture 4" descr="A comparison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210560"/>
                    </a:xfrm>
                    <a:prstGeom prst="rect">
                      <a:avLst/>
                    </a:prstGeom>
                  </pic:spPr>
                </pic:pic>
              </a:graphicData>
            </a:graphic>
          </wp:inline>
        </w:drawing>
      </w:r>
    </w:p>
    <w:p w14:paraId="4AB3CCE9" w14:textId="23D29E12" w:rsidR="00A8720F" w:rsidRDefault="00A8720F" w:rsidP="00A8720F">
      <w:pPr>
        <w:tabs>
          <w:tab w:val="left" w:pos="2052"/>
        </w:tabs>
        <w:jc w:val="both"/>
        <w:rPr>
          <w:rFonts w:ascii="Times New Roman" w:hAnsi="Times New Roman" w:cs="Times New Roman"/>
          <w:lang w:val="en-US"/>
        </w:rPr>
      </w:pPr>
      <w:r w:rsidRPr="00D864DF">
        <w:rPr>
          <w:rFonts w:ascii="Times New Roman" w:hAnsi="Times New Roman" w:cs="Times New Roman"/>
          <w:b/>
          <w:bCs/>
          <w:lang w:val="en-US"/>
        </w:rPr>
        <w:t xml:space="preserve">Supplementary figure </w:t>
      </w:r>
      <w:r w:rsidR="00B54CB5">
        <w:rPr>
          <w:rFonts w:ascii="Times New Roman" w:hAnsi="Times New Roman" w:cs="Times New Roman"/>
          <w:b/>
          <w:bCs/>
          <w:lang w:val="en-US"/>
        </w:rPr>
        <w:t>2</w:t>
      </w:r>
      <w:r w:rsidRPr="00D864DF">
        <w:rPr>
          <w:rFonts w:ascii="Times New Roman" w:hAnsi="Times New Roman" w:cs="Times New Roman"/>
          <w:lang w:val="en-US"/>
        </w:rPr>
        <w:t>:</w:t>
      </w:r>
      <w:r>
        <w:rPr>
          <w:rFonts w:ascii="Times New Roman" w:hAnsi="Times New Roman" w:cs="Times New Roman"/>
          <w:lang w:val="en-US"/>
        </w:rPr>
        <w:t xml:space="preserve"> EWAS</w:t>
      </w:r>
      <w:r w:rsidRPr="00D864DF">
        <w:rPr>
          <w:rFonts w:ascii="Times New Roman" w:hAnsi="Times New Roman" w:cs="Times New Roman"/>
          <w:lang w:val="en-US"/>
        </w:rPr>
        <w:t xml:space="preserve"> </w:t>
      </w:r>
      <w:r>
        <w:rPr>
          <w:rFonts w:ascii="Times New Roman" w:hAnsi="Times New Roman" w:cs="Times New Roman"/>
          <w:lang w:val="en-US"/>
        </w:rPr>
        <w:t xml:space="preserve">QQ-plots for model 1 (a) and model 2 i.e, adjusted for steps (b) of the SB EWAS. </w:t>
      </w:r>
    </w:p>
    <w:p w14:paraId="6EC8E966" w14:textId="77777777" w:rsidR="00A8720F" w:rsidRDefault="00A8720F" w:rsidP="00A8720F">
      <w:pPr>
        <w:tabs>
          <w:tab w:val="left" w:pos="2052"/>
        </w:tabs>
        <w:jc w:val="both"/>
        <w:rPr>
          <w:rFonts w:ascii="Times New Roman" w:hAnsi="Times New Roman" w:cs="Times New Roman"/>
          <w:lang w:val="en-US"/>
        </w:rPr>
      </w:pPr>
    </w:p>
    <w:p w14:paraId="2CAED755" w14:textId="77777777" w:rsidR="00A8720F" w:rsidRDefault="00A8720F" w:rsidP="00A8720F">
      <w:pPr>
        <w:tabs>
          <w:tab w:val="left" w:pos="2052"/>
        </w:tabs>
        <w:jc w:val="both"/>
        <w:rPr>
          <w:rFonts w:ascii="Times New Roman" w:hAnsi="Times New Roman" w:cs="Times New Roman"/>
          <w:lang w:val="en-US"/>
        </w:rPr>
      </w:pPr>
    </w:p>
    <w:p w14:paraId="4A87934C" w14:textId="77777777" w:rsidR="00A8720F" w:rsidRDefault="00A8720F" w:rsidP="00A8720F">
      <w:pPr>
        <w:tabs>
          <w:tab w:val="left" w:pos="2052"/>
        </w:tabs>
        <w:jc w:val="both"/>
        <w:rPr>
          <w:rFonts w:ascii="Times New Roman" w:hAnsi="Times New Roman" w:cs="Times New Roman"/>
          <w:lang w:val="en-US"/>
        </w:rPr>
      </w:pPr>
      <w:r>
        <w:rPr>
          <w:rFonts w:ascii="Times New Roman" w:hAnsi="Times New Roman" w:cs="Times New Roman"/>
          <w:noProof/>
          <w:lang w:val="en-US"/>
        </w:rPr>
        <w:drawing>
          <wp:inline distT="0" distB="0" distL="0" distR="0" wp14:anchorId="76B83421" wp14:editId="70F81564">
            <wp:extent cx="5731510" cy="3124835"/>
            <wp:effectExtent l="0" t="0" r="0" b="0"/>
            <wp:docPr id="208513419" name="Picture 5" descr="A graph of a logistic plo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13419" name="Picture 5" descr="A graph of a logistic plo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124835"/>
                    </a:xfrm>
                    <a:prstGeom prst="rect">
                      <a:avLst/>
                    </a:prstGeom>
                  </pic:spPr>
                </pic:pic>
              </a:graphicData>
            </a:graphic>
          </wp:inline>
        </w:drawing>
      </w:r>
    </w:p>
    <w:p w14:paraId="4E2AA605" w14:textId="77777777" w:rsidR="00A8720F" w:rsidRDefault="00A8720F" w:rsidP="00A8720F">
      <w:pPr>
        <w:tabs>
          <w:tab w:val="left" w:pos="2052"/>
        </w:tabs>
        <w:jc w:val="both"/>
        <w:rPr>
          <w:rFonts w:ascii="Times New Roman" w:hAnsi="Times New Roman" w:cs="Times New Roman"/>
          <w:lang w:val="en-US"/>
        </w:rPr>
      </w:pPr>
    </w:p>
    <w:p w14:paraId="552FFEBB" w14:textId="3E961008" w:rsidR="00A8720F" w:rsidRDefault="00A8720F" w:rsidP="00A8720F">
      <w:pPr>
        <w:tabs>
          <w:tab w:val="left" w:pos="2052"/>
        </w:tabs>
        <w:jc w:val="both"/>
        <w:rPr>
          <w:rFonts w:ascii="Times New Roman" w:hAnsi="Times New Roman" w:cs="Times New Roman"/>
          <w:lang w:val="en-US"/>
        </w:rPr>
      </w:pPr>
      <w:r w:rsidRPr="00D864DF">
        <w:rPr>
          <w:rFonts w:ascii="Times New Roman" w:hAnsi="Times New Roman" w:cs="Times New Roman"/>
          <w:b/>
          <w:bCs/>
          <w:lang w:val="en-US"/>
        </w:rPr>
        <w:t xml:space="preserve">Supplementary figure </w:t>
      </w:r>
      <w:r w:rsidR="00B54CB5">
        <w:rPr>
          <w:rFonts w:ascii="Times New Roman" w:hAnsi="Times New Roman" w:cs="Times New Roman"/>
          <w:b/>
          <w:bCs/>
          <w:lang w:val="en-US"/>
        </w:rPr>
        <w:t>3</w:t>
      </w:r>
      <w:r w:rsidRPr="00D864DF">
        <w:rPr>
          <w:rFonts w:ascii="Times New Roman" w:hAnsi="Times New Roman" w:cs="Times New Roman"/>
          <w:lang w:val="en-US"/>
        </w:rPr>
        <w:t xml:space="preserve">: </w:t>
      </w:r>
      <w:r>
        <w:rPr>
          <w:rFonts w:ascii="Times New Roman" w:hAnsi="Times New Roman" w:cs="Times New Roman"/>
          <w:lang w:val="en-US"/>
        </w:rPr>
        <w:t>EWAS</w:t>
      </w:r>
      <w:r w:rsidRPr="00D864DF">
        <w:rPr>
          <w:rFonts w:ascii="Times New Roman" w:hAnsi="Times New Roman" w:cs="Times New Roman"/>
          <w:lang w:val="en-US"/>
        </w:rPr>
        <w:t xml:space="preserve"> </w:t>
      </w:r>
      <w:r>
        <w:rPr>
          <w:rFonts w:ascii="Times New Roman" w:hAnsi="Times New Roman" w:cs="Times New Roman"/>
          <w:lang w:val="en-US"/>
        </w:rPr>
        <w:t>QQ-plots for model 1 (a) and model 2 i.e, adjusted for steps (b) of the MPA EWAS.</w:t>
      </w:r>
    </w:p>
    <w:p w14:paraId="2B79979D" w14:textId="18004110" w:rsidR="00764606" w:rsidRPr="003739B3" w:rsidRDefault="00764606">
      <w:pPr>
        <w:rPr>
          <w:lang w:val="en-US"/>
        </w:rPr>
      </w:pPr>
    </w:p>
    <w:sectPr w:rsidR="00764606" w:rsidRPr="003739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55ved2kxrapbe9wxq5dfdsvsrxextx95dw&quot;&gt;PA_article&lt;record-ids&gt;&lt;item&gt;38&lt;/item&gt;&lt;item&gt;39&lt;/item&gt;&lt;item&gt;51&lt;/item&gt;&lt;item&gt;69&lt;/item&gt;&lt;item&gt;78&lt;/item&gt;&lt;item&gt;79&lt;/item&gt;&lt;item&gt;82&lt;/item&gt;&lt;/record-ids&gt;&lt;/item&gt;&lt;/Libraries&gt;"/>
  </w:docVars>
  <w:rsids>
    <w:rsidRoot w:val="003739B3"/>
    <w:rsid w:val="000E1527"/>
    <w:rsid w:val="001219F1"/>
    <w:rsid w:val="00143F2A"/>
    <w:rsid w:val="00183F7C"/>
    <w:rsid w:val="001A48B6"/>
    <w:rsid w:val="001B04C2"/>
    <w:rsid w:val="00247604"/>
    <w:rsid w:val="002522D8"/>
    <w:rsid w:val="002F1D74"/>
    <w:rsid w:val="003233DD"/>
    <w:rsid w:val="003739B3"/>
    <w:rsid w:val="00384DEB"/>
    <w:rsid w:val="003C0573"/>
    <w:rsid w:val="003D7B7E"/>
    <w:rsid w:val="00420D92"/>
    <w:rsid w:val="004A4EC7"/>
    <w:rsid w:val="004C711E"/>
    <w:rsid w:val="00517715"/>
    <w:rsid w:val="00576986"/>
    <w:rsid w:val="005C42DB"/>
    <w:rsid w:val="006E764C"/>
    <w:rsid w:val="00764606"/>
    <w:rsid w:val="008558E2"/>
    <w:rsid w:val="008632F4"/>
    <w:rsid w:val="008B3A20"/>
    <w:rsid w:val="00911373"/>
    <w:rsid w:val="00941376"/>
    <w:rsid w:val="00A01CD1"/>
    <w:rsid w:val="00A70585"/>
    <w:rsid w:val="00A8396C"/>
    <w:rsid w:val="00A8720F"/>
    <w:rsid w:val="00AF5AB8"/>
    <w:rsid w:val="00B4308E"/>
    <w:rsid w:val="00B43525"/>
    <w:rsid w:val="00B54CB5"/>
    <w:rsid w:val="00BD00AA"/>
    <w:rsid w:val="00C42F45"/>
    <w:rsid w:val="00CF02F4"/>
    <w:rsid w:val="00D1378B"/>
    <w:rsid w:val="00D43BEC"/>
    <w:rsid w:val="00D50FD5"/>
    <w:rsid w:val="00E63A55"/>
    <w:rsid w:val="00EF5408"/>
    <w:rsid w:val="00F07945"/>
    <w:rsid w:val="00F26CA1"/>
    <w:rsid w:val="00F37A51"/>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123F8CF6"/>
  <w15:chartTrackingRefBased/>
  <w15:docId w15:val="{C3DCA0A3-CCF3-3E42-A49A-61D7CAAA3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9B3"/>
    <w:pPr>
      <w:spacing w:after="160" w:line="259" w:lineRule="auto"/>
    </w:pPr>
    <w:rPr>
      <w:kern w:val="0"/>
      <w:sz w:val="22"/>
      <w:szCs w:val="22"/>
      <w:lang w:val="nb-NO"/>
      <w14:ligatures w14:val="none"/>
    </w:rPr>
  </w:style>
  <w:style w:type="paragraph" w:styleId="Heading1">
    <w:name w:val="heading 1"/>
    <w:basedOn w:val="Normal"/>
    <w:next w:val="Normal"/>
    <w:link w:val="Heading1Char"/>
    <w:uiPriority w:val="9"/>
    <w:qFormat/>
    <w:rsid w:val="003739B3"/>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NO"/>
      <w14:ligatures w14:val="standardContextual"/>
    </w:rPr>
  </w:style>
  <w:style w:type="paragraph" w:styleId="Heading2">
    <w:name w:val="heading 2"/>
    <w:basedOn w:val="Normal"/>
    <w:next w:val="Normal"/>
    <w:link w:val="Heading2Char"/>
    <w:uiPriority w:val="9"/>
    <w:semiHidden/>
    <w:unhideWhenUsed/>
    <w:qFormat/>
    <w:rsid w:val="003739B3"/>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NO"/>
      <w14:ligatures w14:val="standardContextual"/>
    </w:rPr>
  </w:style>
  <w:style w:type="paragraph" w:styleId="Heading3">
    <w:name w:val="heading 3"/>
    <w:basedOn w:val="Normal"/>
    <w:next w:val="Normal"/>
    <w:link w:val="Heading3Char"/>
    <w:uiPriority w:val="9"/>
    <w:semiHidden/>
    <w:unhideWhenUsed/>
    <w:qFormat/>
    <w:rsid w:val="003739B3"/>
    <w:pPr>
      <w:keepNext/>
      <w:keepLines/>
      <w:spacing w:before="160" w:after="80" w:line="240" w:lineRule="auto"/>
      <w:outlineLvl w:val="2"/>
    </w:pPr>
    <w:rPr>
      <w:rFonts w:eastAsiaTheme="majorEastAsia" w:cstheme="majorBidi"/>
      <w:color w:val="0F4761" w:themeColor="accent1" w:themeShade="BF"/>
      <w:kern w:val="2"/>
      <w:sz w:val="28"/>
      <w:szCs w:val="28"/>
      <w:lang w:val="en-NO"/>
      <w14:ligatures w14:val="standardContextual"/>
    </w:rPr>
  </w:style>
  <w:style w:type="paragraph" w:styleId="Heading4">
    <w:name w:val="heading 4"/>
    <w:basedOn w:val="Normal"/>
    <w:next w:val="Normal"/>
    <w:link w:val="Heading4Char"/>
    <w:uiPriority w:val="9"/>
    <w:semiHidden/>
    <w:unhideWhenUsed/>
    <w:qFormat/>
    <w:rsid w:val="003739B3"/>
    <w:pPr>
      <w:keepNext/>
      <w:keepLines/>
      <w:spacing w:before="80" w:after="40" w:line="240" w:lineRule="auto"/>
      <w:outlineLvl w:val="3"/>
    </w:pPr>
    <w:rPr>
      <w:rFonts w:eastAsiaTheme="majorEastAsia" w:cstheme="majorBidi"/>
      <w:i/>
      <w:iCs/>
      <w:color w:val="0F4761" w:themeColor="accent1" w:themeShade="BF"/>
      <w:kern w:val="2"/>
      <w:sz w:val="24"/>
      <w:szCs w:val="24"/>
      <w:lang w:val="en-NO"/>
      <w14:ligatures w14:val="standardContextual"/>
    </w:rPr>
  </w:style>
  <w:style w:type="paragraph" w:styleId="Heading5">
    <w:name w:val="heading 5"/>
    <w:basedOn w:val="Normal"/>
    <w:next w:val="Normal"/>
    <w:link w:val="Heading5Char"/>
    <w:uiPriority w:val="9"/>
    <w:semiHidden/>
    <w:unhideWhenUsed/>
    <w:qFormat/>
    <w:rsid w:val="003739B3"/>
    <w:pPr>
      <w:keepNext/>
      <w:keepLines/>
      <w:spacing w:before="80" w:after="40" w:line="240" w:lineRule="auto"/>
      <w:outlineLvl w:val="4"/>
    </w:pPr>
    <w:rPr>
      <w:rFonts w:eastAsiaTheme="majorEastAsia" w:cstheme="majorBidi"/>
      <w:color w:val="0F4761" w:themeColor="accent1" w:themeShade="BF"/>
      <w:kern w:val="2"/>
      <w:sz w:val="24"/>
      <w:szCs w:val="24"/>
      <w:lang w:val="en-NO"/>
      <w14:ligatures w14:val="standardContextual"/>
    </w:rPr>
  </w:style>
  <w:style w:type="paragraph" w:styleId="Heading6">
    <w:name w:val="heading 6"/>
    <w:basedOn w:val="Normal"/>
    <w:next w:val="Normal"/>
    <w:link w:val="Heading6Char"/>
    <w:uiPriority w:val="9"/>
    <w:semiHidden/>
    <w:unhideWhenUsed/>
    <w:qFormat/>
    <w:rsid w:val="003739B3"/>
    <w:pPr>
      <w:keepNext/>
      <w:keepLines/>
      <w:spacing w:before="40" w:after="0" w:line="240" w:lineRule="auto"/>
      <w:outlineLvl w:val="5"/>
    </w:pPr>
    <w:rPr>
      <w:rFonts w:eastAsiaTheme="majorEastAsia" w:cstheme="majorBidi"/>
      <w:i/>
      <w:iCs/>
      <w:color w:val="595959" w:themeColor="text1" w:themeTint="A6"/>
      <w:kern w:val="2"/>
      <w:sz w:val="24"/>
      <w:szCs w:val="24"/>
      <w:lang w:val="en-NO"/>
      <w14:ligatures w14:val="standardContextual"/>
    </w:rPr>
  </w:style>
  <w:style w:type="paragraph" w:styleId="Heading7">
    <w:name w:val="heading 7"/>
    <w:basedOn w:val="Normal"/>
    <w:next w:val="Normal"/>
    <w:link w:val="Heading7Char"/>
    <w:uiPriority w:val="9"/>
    <w:semiHidden/>
    <w:unhideWhenUsed/>
    <w:qFormat/>
    <w:rsid w:val="003739B3"/>
    <w:pPr>
      <w:keepNext/>
      <w:keepLines/>
      <w:spacing w:before="40" w:after="0" w:line="240" w:lineRule="auto"/>
      <w:outlineLvl w:val="6"/>
    </w:pPr>
    <w:rPr>
      <w:rFonts w:eastAsiaTheme="majorEastAsia" w:cstheme="majorBidi"/>
      <w:color w:val="595959" w:themeColor="text1" w:themeTint="A6"/>
      <w:kern w:val="2"/>
      <w:sz w:val="24"/>
      <w:szCs w:val="24"/>
      <w:lang w:val="en-NO"/>
      <w14:ligatures w14:val="standardContextual"/>
    </w:rPr>
  </w:style>
  <w:style w:type="paragraph" w:styleId="Heading8">
    <w:name w:val="heading 8"/>
    <w:basedOn w:val="Normal"/>
    <w:next w:val="Normal"/>
    <w:link w:val="Heading8Char"/>
    <w:uiPriority w:val="9"/>
    <w:semiHidden/>
    <w:unhideWhenUsed/>
    <w:qFormat/>
    <w:rsid w:val="003739B3"/>
    <w:pPr>
      <w:keepNext/>
      <w:keepLines/>
      <w:spacing w:after="0" w:line="240" w:lineRule="auto"/>
      <w:outlineLvl w:val="7"/>
    </w:pPr>
    <w:rPr>
      <w:rFonts w:eastAsiaTheme="majorEastAsia" w:cstheme="majorBidi"/>
      <w:i/>
      <w:iCs/>
      <w:color w:val="272727" w:themeColor="text1" w:themeTint="D8"/>
      <w:kern w:val="2"/>
      <w:sz w:val="24"/>
      <w:szCs w:val="24"/>
      <w:lang w:val="en-NO"/>
      <w14:ligatures w14:val="standardContextual"/>
    </w:rPr>
  </w:style>
  <w:style w:type="paragraph" w:styleId="Heading9">
    <w:name w:val="heading 9"/>
    <w:basedOn w:val="Normal"/>
    <w:next w:val="Normal"/>
    <w:link w:val="Heading9Char"/>
    <w:uiPriority w:val="9"/>
    <w:semiHidden/>
    <w:unhideWhenUsed/>
    <w:qFormat/>
    <w:rsid w:val="003739B3"/>
    <w:pPr>
      <w:keepNext/>
      <w:keepLines/>
      <w:spacing w:after="0" w:line="240" w:lineRule="auto"/>
      <w:outlineLvl w:val="8"/>
    </w:pPr>
    <w:rPr>
      <w:rFonts w:eastAsiaTheme="majorEastAsia" w:cstheme="majorBidi"/>
      <w:color w:val="272727" w:themeColor="text1" w:themeTint="D8"/>
      <w:kern w:val="2"/>
      <w:sz w:val="24"/>
      <w:szCs w:val="24"/>
      <w:lang w:val="en-N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3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3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3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3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3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3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3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3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39B3"/>
    <w:rPr>
      <w:rFonts w:eastAsiaTheme="majorEastAsia" w:cstheme="majorBidi"/>
      <w:color w:val="272727" w:themeColor="text1" w:themeTint="D8"/>
    </w:rPr>
  </w:style>
  <w:style w:type="paragraph" w:styleId="Title">
    <w:name w:val="Title"/>
    <w:basedOn w:val="Normal"/>
    <w:next w:val="Normal"/>
    <w:link w:val="TitleChar"/>
    <w:uiPriority w:val="10"/>
    <w:qFormat/>
    <w:rsid w:val="003739B3"/>
    <w:pPr>
      <w:spacing w:after="80" w:line="240" w:lineRule="auto"/>
      <w:contextualSpacing/>
    </w:pPr>
    <w:rPr>
      <w:rFonts w:asciiTheme="majorHAnsi" w:eastAsiaTheme="majorEastAsia" w:hAnsiTheme="majorHAnsi" w:cstheme="majorBidi"/>
      <w:spacing w:val="-10"/>
      <w:kern w:val="28"/>
      <w:sz w:val="56"/>
      <w:szCs w:val="56"/>
      <w:lang w:val="en-NO"/>
      <w14:ligatures w14:val="standardContextual"/>
    </w:rPr>
  </w:style>
  <w:style w:type="character" w:customStyle="1" w:styleId="TitleChar">
    <w:name w:val="Title Char"/>
    <w:basedOn w:val="DefaultParagraphFont"/>
    <w:link w:val="Title"/>
    <w:uiPriority w:val="10"/>
    <w:rsid w:val="00373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39B3"/>
    <w:pPr>
      <w:numPr>
        <w:ilvl w:val="1"/>
      </w:numPr>
      <w:spacing w:line="240" w:lineRule="auto"/>
    </w:pPr>
    <w:rPr>
      <w:rFonts w:eastAsiaTheme="majorEastAsia" w:cstheme="majorBidi"/>
      <w:color w:val="595959" w:themeColor="text1" w:themeTint="A6"/>
      <w:spacing w:val="15"/>
      <w:kern w:val="2"/>
      <w:sz w:val="28"/>
      <w:szCs w:val="28"/>
      <w:lang w:val="en-NO"/>
      <w14:ligatures w14:val="standardContextual"/>
    </w:rPr>
  </w:style>
  <w:style w:type="character" w:customStyle="1" w:styleId="SubtitleChar">
    <w:name w:val="Subtitle Char"/>
    <w:basedOn w:val="DefaultParagraphFont"/>
    <w:link w:val="Subtitle"/>
    <w:uiPriority w:val="11"/>
    <w:rsid w:val="00373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39B3"/>
    <w:pPr>
      <w:spacing w:before="160" w:line="240" w:lineRule="auto"/>
      <w:jc w:val="center"/>
    </w:pPr>
    <w:rPr>
      <w:i/>
      <w:iCs/>
      <w:color w:val="404040" w:themeColor="text1" w:themeTint="BF"/>
      <w:kern w:val="2"/>
      <w:sz w:val="24"/>
      <w:szCs w:val="24"/>
      <w:lang w:val="en-NO"/>
      <w14:ligatures w14:val="standardContextual"/>
    </w:rPr>
  </w:style>
  <w:style w:type="character" w:customStyle="1" w:styleId="QuoteChar">
    <w:name w:val="Quote Char"/>
    <w:basedOn w:val="DefaultParagraphFont"/>
    <w:link w:val="Quote"/>
    <w:uiPriority w:val="29"/>
    <w:rsid w:val="003739B3"/>
    <w:rPr>
      <w:i/>
      <w:iCs/>
      <w:color w:val="404040" w:themeColor="text1" w:themeTint="BF"/>
    </w:rPr>
  </w:style>
  <w:style w:type="paragraph" w:styleId="ListParagraph">
    <w:name w:val="List Paragraph"/>
    <w:basedOn w:val="Normal"/>
    <w:uiPriority w:val="34"/>
    <w:qFormat/>
    <w:rsid w:val="003739B3"/>
    <w:pPr>
      <w:spacing w:after="0" w:line="240" w:lineRule="auto"/>
      <w:ind w:left="720"/>
      <w:contextualSpacing/>
    </w:pPr>
    <w:rPr>
      <w:kern w:val="2"/>
      <w:sz w:val="24"/>
      <w:szCs w:val="24"/>
      <w:lang w:val="en-NO"/>
      <w14:ligatures w14:val="standardContextual"/>
    </w:rPr>
  </w:style>
  <w:style w:type="character" w:styleId="IntenseEmphasis">
    <w:name w:val="Intense Emphasis"/>
    <w:basedOn w:val="DefaultParagraphFont"/>
    <w:uiPriority w:val="21"/>
    <w:qFormat/>
    <w:rsid w:val="003739B3"/>
    <w:rPr>
      <w:i/>
      <w:iCs/>
      <w:color w:val="0F4761" w:themeColor="accent1" w:themeShade="BF"/>
    </w:rPr>
  </w:style>
  <w:style w:type="paragraph" w:styleId="IntenseQuote">
    <w:name w:val="Intense Quote"/>
    <w:basedOn w:val="Normal"/>
    <w:next w:val="Normal"/>
    <w:link w:val="IntenseQuoteChar"/>
    <w:uiPriority w:val="30"/>
    <w:qFormat/>
    <w:rsid w:val="003739B3"/>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lang w:val="en-NO"/>
      <w14:ligatures w14:val="standardContextual"/>
    </w:rPr>
  </w:style>
  <w:style w:type="character" w:customStyle="1" w:styleId="IntenseQuoteChar">
    <w:name w:val="Intense Quote Char"/>
    <w:basedOn w:val="DefaultParagraphFont"/>
    <w:link w:val="IntenseQuote"/>
    <w:uiPriority w:val="30"/>
    <w:rsid w:val="003739B3"/>
    <w:rPr>
      <w:i/>
      <w:iCs/>
      <w:color w:val="0F4761" w:themeColor="accent1" w:themeShade="BF"/>
    </w:rPr>
  </w:style>
  <w:style w:type="character" w:styleId="IntenseReference">
    <w:name w:val="Intense Reference"/>
    <w:basedOn w:val="DefaultParagraphFont"/>
    <w:uiPriority w:val="32"/>
    <w:qFormat/>
    <w:rsid w:val="003739B3"/>
    <w:rPr>
      <w:b/>
      <w:bCs/>
      <w:smallCaps/>
      <w:color w:val="0F4761" w:themeColor="accent1" w:themeShade="BF"/>
      <w:spacing w:val="5"/>
    </w:rPr>
  </w:style>
  <w:style w:type="character" w:styleId="Hyperlink">
    <w:name w:val="Hyperlink"/>
    <w:basedOn w:val="DefaultParagraphFont"/>
    <w:uiPriority w:val="99"/>
    <w:unhideWhenUsed/>
    <w:rsid w:val="003739B3"/>
    <w:rPr>
      <w:color w:val="467886" w:themeColor="hyperlink"/>
      <w:u w:val="single"/>
    </w:rPr>
  </w:style>
  <w:style w:type="character" w:styleId="CommentReference">
    <w:name w:val="annotation reference"/>
    <w:basedOn w:val="DefaultParagraphFont"/>
    <w:uiPriority w:val="99"/>
    <w:semiHidden/>
    <w:unhideWhenUsed/>
    <w:rsid w:val="00420D92"/>
    <w:rPr>
      <w:sz w:val="16"/>
      <w:szCs w:val="16"/>
    </w:rPr>
  </w:style>
  <w:style w:type="paragraph" w:styleId="CommentText">
    <w:name w:val="annotation text"/>
    <w:basedOn w:val="Normal"/>
    <w:link w:val="CommentTextChar"/>
    <w:uiPriority w:val="99"/>
    <w:unhideWhenUsed/>
    <w:rsid w:val="00420D92"/>
    <w:pPr>
      <w:spacing w:line="240" w:lineRule="auto"/>
    </w:pPr>
    <w:rPr>
      <w:sz w:val="20"/>
      <w:szCs w:val="20"/>
    </w:rPr>
  </w:style>
  <w:style w:type="character" w:customStyle="1" w:styleId="CommentTextChar">
    <w:name w:val="Comment Text Char"/>
    <w:basedOn w:val="DefaultParagraphFont"/>
    <w:link w:val="CommentText"/>
    <w:uiPriority w:val="99"/>
    <w:rsid w:val="00420D92"/>
    <w:rPr>
      <w:kern w:val="0"/>
      <w:sz w:val="20"/>
      <w:szCs w:val="20"/>
      <w:lang w:val="nb-NO"/>
      <w14:ligatures w14:val="none"/>
    </w:rPr>
  </w:style>
  <w:style w:type="paragraph" w:customStyle="1" w:styleId="EndNoteBibliographyTitle">
    <w:name w:val="EndNote Bibliography Title"/>
    <w:basedOn w:val="Normal"/>
    <w:link w:val="EndNoteBibliographyTitleChar"/>
    <w:rsid w:val="00576986"/>
    <w:pPr>
      <w:spacing w:after="0"/>
      <w:jc w:val="center"/>
    </w:pPr>
    <w:rPr>
      <w:rFonts w:ascii="Aptos" w:hAnsi="Aptos"/>
      <w:lang w:val="en-US"/>
    </w:rPr>
  </w:style>
  <w:style w:type="character" w:customStyle="1" w:styleId="EndNoteBibliographyTitleChar">
    <w:name w:val="EndNote Bibliography Title Char"/>
    <w:basedOn w:val="DefaultParagraphFont"/>
    <w:link w:val="EndNoteBibliographyTitle"/>
    <w:rsid w:val="00576986"/>
    <w:rPr>
      <w:rFonts w:ascii="Aptos" w:hAnsi="Aptos"/>
      <w:kern w:val="0"/>
      <w:sz w:val="22"/>
      <w:szCs w:val="22"/>
      <w:lang w:val="en-US"/>
      <w14:ligatures w14:val="none"/>
    </w:rPr>
  </w:style>
  <w:style w:type="paragraph" w:customStyle="1" w:styleId="EndNoteBibliography">
    <w:name w:val="EndNote Bibliography"/>
    <w:basedOn w:val="Normal"/>
    <w:link w:val="EndNoteBibliographyChar"/>
    <w:rsid w:val="00576986"/>
    <w:pPr>
      <w:spacing w:line="240" w:lineRule="auto"/>
    </w:pPr>
    <w:rPr>
      <w:rFonts w:ascii="Aptos" w:hAnsi="Aptos"/>
      <w:lang w:val="en-US"/>
    </w:rPr>
  </w:style>
  <w:style w:type="character" w:customStyle="1" w:styleId="EndNoteBibliographyChar">
    <w:name w:val="EndNote Bibliography Char"/>
    <w:basedOn w:val="DefaultParagraphFont"/>
    <w:link w:val="EndNoteBibliography"/>
    <w:rsid w:val="00576986"/>
    <w:rPr>
      <w:rFonts w:ascii="Aptos" w:hAnsi="Aptos"/>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www.dtu.ox.ac.uk/homacalculato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.~WRD0001</Template>
  <TotalTime>0</TotalTime>
  <Pages>4</Pages>
  <Words>1422</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Fragoso Bargas</dc:creator>
  <cp:keywords/>
  <dc:description/>
  <cp:lastModifiedBy>Nicolas Fragoso Bargas</cp:lastModifiedBy>
  <cp:revision>3</cp:revision>
  <dcterms:created xsi:type="dcterms:W3CDTF">2024-07-04T08:34:00Z</dcterms:created>
  <dcterms:modified xsi:type="dcterms:W3CDTF">2024-07-05T13:31:00Z</dcterms:modified>
</cp:coreProperties>
</file>