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E7C66" w14:textId="651B1807" w:rsidR="00C543D9" w:rsidRPr="00831A5E" w:rsidRDefault="00C543D9" w:rsidP="00831A5E">
      <w:pPr>
        <w:spacing w:line="360" w:lineRule="auto"/>
        <w:rPr>
          <w:rFonts w:ascii="Times New Roman" w:hAnsi="Times New Roman" w:cs="Times New Roman"/>
          <w:b/>
          <w:bCs/>
        </w:rPr>
      </w:pPr>
      <w:r w:rsidRPr="00831A5E">
        <w:rPr>
          <w:rFonts w:ascii="Times New Roman" w:hAnsi="Times New Roman" w:cs="Times New Roman"/>
          <w:b/>
          <w:bCs/>
        </w:rPr>
        <w:t>Inclusion/Exclusion criteria</w:t>
      </w:r>
    </w:p>
    <w:p w14:paraId="216A27C9" w14:textId="49039258" w:rsidR="00C543D9" w:rsidRPr="00831A5E" w:rsidRDefault="00C543D9" w:rsidP="00831A5E">
      <w:pPr>
        <w:spacing w:line="360" w:lineRule="auto"/>
        <w:rPr>
          <w:rFonts w:ascii="Times New Roman" w:eastAsia="Times New Roman" w:hAnsi="Times New Roman" w:cs="Times New Roman"/>
        </w:rPr>
      </w:pPr>
      <w:r w:rsidRPr="00831A5E">
        <w:rPr>
          <w:rFonts w:ascii="Times New Roman" w:hAnsi="Times New Roman" w:cs="Times New Roman"/>
        </w:rPr>
        <w:t>Participants were</w:t>
      </w:r>
      <w:r w:rsidR="00405BBF" w:rsidRPr="00831A5E">
        <w:rPr>
          <w:rFonts w:ascii="Times New Roman" w:eastAsia="Times New Roman" w:hAnsi="Times New Roman" w:cs="Times New Roman"/>
        </w:rPr>
        <w:t xml:space="preserve"> self-declared free from illness, disability, and psychoactive medication with normal or corrected-to-normal vision (i.e. glasses, contact lenses, laser eye surgery). No excessive consumption of alcohol (&lt;10 glasses per week), caffeine (equivalent of 2 cups of regular coffee per day) or any illegal drugs two months prior to the study. Additional criteria for the fMRI session included no irreversibly attached metal in the body, claustrophobia, dermal plates, or contraceptive coils. Participants were recruited using convenience sampling methods within a short timeframe, with the maximum sample size being limited by a tight funding deadline. </w:t>
      </w:r>
    </w:p>
    <w:p w14:paraId="5D2548A3" w14:textId="5E8EF11D" w:rsidR="00C543D9" w:rsidRPr="00831A5E" w:rsidRDefault="0093651E" w:rsidP="00831A5E">
      <w:pPr>
        <w:spacing w:line="360" w:lineRule="auto"/>
        <w:rPr>
          <w:rFonts w:ascii="Times New Roman" w:hAnsi="Times New Roman" w:cs="Times New Roman"/>
        </w:rPr>
      </w:pPr>
      <w:r>
        <w:rPr>
          <w:rFonts w:ascii="Times New Roman" w:hAnsi="Times New Roman" w:cs="Times New Roman"/>
          <w:b/>
          <w:bCs/>
        </w:rPr>
        <w:t xml:space="preserve">Emotional Face </w:t>
      </w:r>
      <w:r w:rsidR="00405BBF" w:rsidRPr="00831A5E">
        <w:rPr>
          <w:rFonts w:ascii="Times New Roman" w:hAnsi="Times New Roman" w:cs="Times New Roman"/>
          <w:b/>
          <w:bCs/>
        </w:rPr>
        <w:t>Stimuli</w:t>
      </w:r>
    </w:p>
    <w:p w14:paraId="441E1757" w14:textId="6D977026" w:rsidR="008F6046" w:rsidRPr="00831A5E" w:rsidRDefault="00934B89" w:rsidP="00831A5E">
      <w:pPr>
        <w:spacing w:line="360" w:lineRule="auto"/>
        <w:rPr>
          <w:rFonts w:ascii="Times New Roman" w:hAnsi="Times New Roman" w:cs="Times New Roman"/>
        </w:rPr>
      </w:pPr>
      <w:r w:rsidRPr="00831A5E">
        <w:rPr>
          <w:rFonts w:ascii="Times New Roman" w:eastAsia="Times New Roman" w:hAnsi="Times New Roman" w:cs="Times New Roman"/>
          <w:noProof/>
        </w:rPr>
        <w:drawing>
          <wp:anchor distT="0" distB="0" distL="114300" distR="114300" simplePos="0" relativeHeight="251660288" behindDoc="1" locked="0" layoutInCell="1" allowOverlap="1" wp14:anchorId="68CEE772" wp14:editId="1EC522A1">
            <wp:simplePos x="0" y="0"/>
            <wp:positionH relativeFrom="column">
              <wp:posOffset>-446980</wp:posOffset>
            </wp:positionH>
            <wp:positionV relativeFrom="paragraph">
              <wp:posOffset>1015940</wp:posOffset>
            </wp:positionV>
            <wp:extent cx="6645910" cy="4298950"/>
            <wp:effectExtent l="0" t="0" r="2540" b="6350"/>
            <wp:wrapTight wrapText="bothSides">
              <wp:wrapPolygon edited="0">
                <wp:start x="0" y="0"/>
                <wp:lineTo x="0" y="21536"/>
                <wp:lineTo x="21546" y="21536"/>
                <wp:lineTo x="21546" y="0"/>
                <wp:lineTo x="0" y="0"/>
              </wp:wrapPolygon>
            </wp:wrapTight>
            <wp:docPr id="10" name="image8.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Chart, line chart&#10;&#10;Description automatically generated"/>
                    <pic:cNvPicPr preferRelativeResize="0"/>
                  </pic:nvPicPr>
                  <pic:blipFill>
                    <a:blip r:embed="rId4">
                      <a:extLst>
                        <a:ext uri="{28A0092B-C50C-407E-A947-70E740481C1C}">
                          <a14:useLocalDpi xmlns:a14="http://schemas.microsoft.com/office/drawing/2010/main" val="0"/>
                        </a:ext>
                      </a:extLst>
                    </a:blip>
                    <a:srcRect t="13750"/>
                    <a:stretch>
                      <a:fillRect/>
                    </a:stretch>
                  </pic:blipFill>
                  <pic:spPr>
                    <a:xfrm>
                      <a:off x="0" y="0"/>
                      <a:ext cx="6645910" cy="4298950"/>
                    </a:xfrm>
                    <a:prstGeom prst="rect">
                      <a:avLst/>
                    </a:prstGeom>
                    <a:ln/>
                  </pic:spPr>
                </pic:pic>
              </a:graphicData>
            </a:graphic>
          </wp:anchor>
        </w:drawing>
      </w:r>
      <w:r w:rsidR="008F6046" w:rsidRPr="00831A5E">
        <w:rPr>
          <w:rFonts w:ascii="Times New Roman" w:eastAsia="Times New Roman" w:hAnsi="Times New Roman" w:cs="Times New Roman"/>
          <w:b/>
          <w:noProof/>
        </w:rPr>
        <mc:AlternateContent>
          <mc:Choice Requires="wps">
            <w:drawing>
              <wp:anchor distT="45720" distB="45720" distL="114300" distR="114300" simplePos="0" relativeHeight="251659264" behindDoc="0" locked="0" layoutInCell="1" allowOverlap="1" wp14:anchorId="1EA55EEC" wp14:editId="67AAE66C">
                <wp:simplePos x="0" y="0"/>
                <wp:positionH relativeFrom="column">
                  <wp:posOffset>-389627</wp:posOffset>
                </wp:positionH>
                <wp:positionV relativeFrom="paragraph">
                  <wp:posOffset>5433850</wp:posOffset>
                </wp:positionV>
                <wp:extent cx="64579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404620"/>
                        </a:xfrm>
                        <a:prstGeom prst="rect">
                          <a:avLst/>
                        </a:prstGeom>
                        <a:solidFill>
                          <a:srgbClr val="FFFFFF"/>
                        </a:solidFill>
                        <a:ln w="9525">
                          <a:solidFill>
                            <a:srgbClr val="000000"/>
                          </a:solidFill>
                          <a:miter lim="800000"/>
                          <a:headEnd/>
                          <a:tailEnd/>
                        </a:ln>
                      </wps:spPr>
                      <wps:txbx>
                        <w:txbxContent>
                          <w:p w14:paraId="36FD290C" w14:textId="77777777" w:rsidR="008F6046" w:rsidRDefault="008F6046" w:rsidP="008F6046">
                            <w:r>
                              <w:t>Fig A. Visualisation of the image selection with objective intensity of the face as labelled by the Eckman file system on the y axis totalling 10 images as depicted on the x axis.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55EEC" id="_x0000_t202" coordsize="21600,21600" o:spt="202" path="m,l,21600r21600,l21600,xe">
                <v:stroke joinstyle="miter"/>
                <v:path gradientshapeok="t" o:connecttype="rect"/>
              </v:shapetype>
              <v:shape id="Text Box 2" o:spid="_x0000_s1026" type="#_x0000_t202" style="position:absolute;margin-left:-30.7pt;margin-top:427.85pt;width:50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">
                <v:textbox style="mso-fit-shape-to-text:t">
                  <w:txbxContent>
                    <w:p w14:paraId="36FD290C" w14:textId="77777777" w:rsidR="008F6046" w:rsidRDefault="008F6046" w:rsidP="008F6046">
                      <w:r>
                        <w:t>Fig A. Visualisation of the image selection with objective intensity of the face as labelled by the Eckman file system on the y axis totalling 10 images as depicted on the x axis.</w:t>
                      </w:r>
                    </w:p>
                  </w:txbxContent>
                </v:textbox>
                <w10:wrap type="square"/>
              </v:shape>
            </w:pict>
          </mc:Fallback>
        </mc:AlternateContent>
      </w:r>
      <w:r w:rsidR="008F6046" w:rsidRPr="00831A5E">
        <w:rPr>
          <w:rFonts w:ascii="Times New Roman" w:hAnsi="Times New Roman" w:cs="Times New Roman"/>
        </w:rPr>
        <w:t>Eckman faces of each emotion type were biased so that out of the 10 images used, 4 were completely emotionally ambiguous (0, 1, 2, 4; as labelled in the Eckman database), 3 were very ambiguous (6, 8, 10) and 3 ranged from distinguishable to obvious (12, 16, 20) (see Fig. A).</w:t>
      </w:r>
    </w:p>
    <w:p w14:paraId="6C547893" w14:textId="77777777" w:rsidR="008C72DA" w:rsidRPr="00831A5E" w:rsidRDefault="008C72DA" w:rsidP="00831A5E">
      <w:pPr>
        <w:spacing w:line="360" w:lineRule="auto"/>
        <w:rPr>
          <w:rFonts w:ascii="Times New Roman" w:eastAsia="Times New Roman" w:hAnsi="Times New Roman" w:cs="Times New Roman"/>
          <w:b/>
        </w:rPr>
      </w:pPr>
    </w:p>
    <w:p w14:paraId="622D5F59" w14:textId="77777777" w:rsidR="00405BBF" w:rsidRPr="00831A5E" w:rsidRDefault="00405BBF" w:rsidP="00831A5E">
      <w:pPr>
        <w:spacing w:line="360" w:lineRule="auto"/>
        <w:rPr>
          <w:rFonts w:ascii="Times New Roman" w:eastAsia="Times New Roman" w:hAnsi="Times New Roman" w:cs="Times New Roman"/>
          <w:b/>
        </w:rPr>
      </w:pPr>
    </w:p>
    <w:p w14:paraId="73550107" w14:textId="77777777" w:rsidR="008C72DA" w:rsidRPr="00831A5E" w:rsidRDefault="008C72DA" w:rsidP="00831A5E">
      <w:pPr>
        <w:spacing w:line="360" w:lineRule="auto"/>
        <w:rPr>
          <w:rFonts w:ascii="Times New Roman" w:eastAsia="Times New Roman" w:hAnsi="Times New Roman" w:cs="Times New Roman"/>
          <w:b/>
        </w:rPr>
      </w:pPr>
    </w:p>
    <w:p w14:paraId="60D2366C" w14:textId="44DD1D1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fMRI BOLD Scanning Parameters</w:t>
      </w:r>
    </w:p>
    <w:tbl>
      <w:tblPr>
        <w:tblW w:w="104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8C72DA" w:rsidRPr="00831A5E" w14:paraId="0FA3298D" w14:textId="77777777" w:rsidTr="008C72DA">
        <w:tc>
          <w:tcPr>
            <w:tcW w:w="5228" w:type="dxa"/>
          </w:tcPr>
          <w:p w14:paraId="7DA63402"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Manufacturer</w:t>
            </w:r>
          </w:p>
        </w:tc>
        <w:tc>
          <w:tcPr>
            <w:tcW w:w="5228" w:type="dxa"/>
          </w:tcPr>
          <w:p w14:paraId="6C262D42"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Siemens</w:t>
            </w:r>
          </w:p>
        </w:tc>
      </w:tr>
      <w:tr w:rsidR="008C72DA" w:rsidRPr="00831A5E" w14:paraId="4F3FB244" w14:textId="77777777" w:rsidTr="008C72DA">
        <w:tc>
          <w:tcPr>
            <w:tcW w:w="5228" w:type="dxa"/>
          </w:tcPr>
          <w:p w14:paraId="017DC158"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Field Strength</w:t>
            </w:r>
          </w:p>
        </w:tc>
        <w:tc>
          <w:tcPr>
            <w:tcW w:w="5228" w:type="dxa"/>
          </w:tcPr>
          <w:p w14:paraId="506F0C82"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3T</w:t>
            </w:r>
          </w:p>
        </w:tc>
      </w:tr>
      <w:tr w:rsidR="008C72DA" w:rsidRPr="00831A5E" w14:paraId="7E9E4572" w14:textId="77777777" w:rsidTr="008C72DA">
        <w:tc>
          <w:tcPr>
            <w:tcW w:w="5228" w:type="dxa"/>
          </w:tcPr>
          <w:p w14:paraId="59A6B43E"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Model Name</w:t>
            </w:r>
          </w:p>
        </w:tc>
        <w:tc>
          <w:tcPr>
            <w:tcW w:w="5228" w:type="dxa"/>
          </w:tcPr>
          <w:p w14:paraId="6B5D8AAF"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Prisma</w:t>
            </w:r>
          </w:p>
        </w:tc>
      </w:tr>
      <w:tr w:rsidR="008C72DA" w:rsidRPr="00831A5E" w14:paraId="17716BD4" w14:textId="77777777" w:rsidTr="008C72DA">
        <w:tc>
          <w:tcPr>
            <w:tcW w:w="5228" w:type="dxa"/>
          </w:tcPr>
          <w:p w14:paraId="18DB1995"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No. of sessions</w:t>
            </w:r>
          </w:p>
        </w:tc>
        <w:tc>
          <w:tcPr>
            <w:tcW w:w="5228" w:type="dxa"/>
          </w:tcPr>
          <w:p w14:paraId="287123A6"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1</w:t>
            </w:r>
          </w:p>
        </w:tc>
      </w:tr>
      <w:tr w:rsidR="008C72DA" w:rsidRPr="00831A5E" w14:paraId="7F1E1B13" w14:textId="77777777" w:rsidTr="008C72DA">
        <w:tc>
          <w:tcPr>
            <w:tcW w:w="5228" w:type="dxa"/>
          </w:tcPr>
          <w:p w14:paraId="7542534B"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Volumes acquired</w:t>
            </w:r>
          </w:p>
        </w:tc>
        <w:tc>
          <w:tcPr>
            <w:tcW w:w="5228" w:type="dxa"/>
          </w:tcPr>
          <w:p w14:paraId="0C8255B1"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899</w:t>
            </w:r>
          </w:p>
        </w:tc>
      </w:tr>
      <w:tr w:rsidR="008C72DA" w:rsidRPr="00831A5E" w14:paraId="49EB3A0A" w14:textId="77777777" w:rsidTr="008C72DA">
        <w:tc>
          <w:tcPr>
            <w:tcW w:w="5228" w:type="dxa"/>
          </w:tcPr>
          <w:p w14:paraId="41019573"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Pulse Sequence Type</w:t>
            </w:r>
          </w:p>
        </w:tc>
        <w:tc>
          <w:tcPr>
            <w:tcW w:w="5228" w:type="dxa"/>
          </w:tcPr>
          <w:p w14:paraId="74CF25D4"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Spin Echo, EPI</w:t>
            </w:r>
          </w:p>
        </w:tc>
      </w:tr>
      <w:tr w:rsidR="008C72DA" w:rsidRPr="00831A5E" w14:paraId="5F09D8D1" w14:textId="77777777" w:rsidTr="008C72DA">
        <w:tc>
          <w:tcPr>
            <w:tcW w:w="5228" w:type="dxa"/>
          </w:tcPr>
          <w:p w14:paraId="601E6D91"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Field of View</w:t>
            </w:r>
          </w:p>
        </w:tc>
        <w:tc>
          <w:tcPr>
            <w:tcW w:w="5228" w:type="dxa"/>
          </w:tcPr>
          <w:p w14:paraId="0A5E4F03"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208x208mm</w:t>
            </w:r>
          </w:p>
        </w:tc>
      </w:tr>
      <w:tr w:rsidR="008C72DA" w:rsidRPr="00831A5E" w14:paraId="60DFA167" w14:textId="77777777" w:rsidTr="008C72DA">
        <w:tc>
          <w:tcPr>
            <w:tcW w:w="5228" w:type="dxa"/>
          </w:tcPr>
          <w:p w14:paraId="17CFA2A5"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Matrix Size</w:t>
            </w:r>
          </w:p>
        </w:tc>
        <w:tc>
          <w:tcPr>
            <w:tcW w:w="5228" w:type="dxa"/>
          </w:tcPr>
          <w:p w14:paraId="139F49D1"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97x115x97</w:t>
            </w:r>
          </w:p>
        </w:tc>
      </w:tr>
      <w:tr w:rsidR="008C72DA" w:rsidRPr="00831A5E" w14:paraId="3A1495DD" w14:textId="77777777" w:rsidTr="008C72DA">
        <w:tc>
          <w:tcPr>
            <w:tcW w:w="5228" w:type="dxa"/>
          </w:tcPr>
          <w:p w14:paraId="7E3FDB62"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Slice Thickness</w:t>
            </w:r>
          </w:p>
        </w:tc>
        <w:tc>
          <w:tcPr>
            <w:tcW w:w="5228" w:type="dxa"/>
          </w:tcPr>
          <w:p w14:paraId="72D03F2D"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2mm</w:t>
            </w:r>
          </w:p>
        </w:tc>
      </w:tr>
      <w:tr w:rsidR="008C72DA" w:rsidRPr="00831A5E" w14:paraId="45C7159D" w14:textId="77777777" w:rsidTr="008C72DA">
        <w:tc>
          <w:tcPr>
            <w:tcW w:w="5228" w:type="dxa"/>
          </w:tcPr>
          <w:p w14:paraId="42C60425"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No. of Slices</w:t>
            </w:r>
          </w:p>
        </w:tc>
        <w:tc>
          <w:tcPr>
            <w:tcW w:w="5228" w:type="dxa"/>
          </w:tcPr>
          <w:p w14:paraId="4199D682"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72</w:t>
            </w:r>
          </w:p>
        </w:tc>
      </w:tr>
      <w:tr w:rsidR="008C72DA" w:rsidRPr="00831A5E" w14:paraId="2D1B89D4" w14:textId="77777777" w:rsidTr="008C72DA">
        <w:tc>
          <w:tcPr>
            <w:tcW w:w="5228" w:type="dxa"/>
          </w:tcPr>
          <w:p w14:paraId="01950074"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Acquisition Orientation</w:t>
            </w:r>
          </w:p>
        </w:tc>
        <w:tc>
          <w:tcPr>
            <w:tcW w:w="5228" w:type="dxa"/>
          </w:tcPr>
          <w:p w14:paraId="4C3F2281"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Axial</w:t>
            </w:r>
          </w:p>
        </w:tc>
      </w:tr>
      <w:tr w:rsidR="008C72DA" w:rsidRPr="00831A5E" w14:paraId="706D836D" w14:textId="77777777" w:rsidTr="008C72DA">
        <w:tc>
          <w:tcPr>
            <w:tcW w:w="5228" w:type="dxa"/>
          </w:tcPr>
          <w:p w14:paraId="14835C97"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Whole Brain</w:t>
            </w:r>
          </w:p>
        </w:tc>
        <w:tc>
          <w:tcPr>
            <w:tcW w:w="5228" w:type="dxa"/>
          </w:tcPr>
          <w:p w14:paraId="0E83C6C7"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Yes</w:t>
            </w:r>
          </w:p>
        </w:tc>
      </w:tr>
      <w:tr w:rsidR="008C72DA" w:rsidRPr="00831A5E" w14:paraId="6371C0B2" w14:textId="77777777" w:rsidTr="008C72DA">
        <w:tc>
          <w:tcPr>
            <w:tcW w:w="5228" w:type="dxa"/>
          </w:tcPr>
          <w:p w14:paraId="3457E336"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Slice Acquisition Order</w:t>
            </w:r>
          </w:p>
        </w:tc>
        <w:tc>
          <w:tcPr>
            <w:tcW w:w="5228" w:type="dxa"/>
          </w:tcPr>
          <w:p w14:paraId="2AB456C6"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Interleaved</w:t>
            </w:r>
          </w:p>
        </w:tc>
      </w:tr>
      <w:tr w:rsidR="008C72DA" w:rsidRPr="00831A5E" w14:paraId="387E1E23" w14:textId="77777777" w:rsidTr="008C72DA">
        <w:tc>
          <w:tcPr>
            <w:tcW w:w="5228" w:type="dxa"/>
          </w:tcPr>
          <w:p w14:paraId="1DFA538B"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TE</w:t>
            </w:r>
          </w:p>
        </w:tc>
        <w:tc>
          <w:tcPr>
            <w:tcW w:w="5228" w:type="dxa"/>
          </w:tcPr>
          <w:p w14:paraId="2763BE09"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28ms</w:t>
            </w:r>
          </w:p>
        </w:tc>
      </w:tr>
      <w:tr w:rsidR="008C72DA" w:rsidRPr="00831A5E" w14:paraId="4C057027" w14:textId="77777777" w:rsidTr="008C72DA">
        <w:tc>
          <w:tcPr>
            <w:tcW w:w="5228" w:type="dxa"/>
          </w:tcPr>
          <w:p w14:paraId="5956E766"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TR</w:t>
            </w:r>
          </w:p>
        </w:tc>
        <w:tc>
          <w:tcPr>
            <w:tcW w:w="5228" w:type="dxa"/>
          </w:tcPr>
          <w:p w14:paraId="75F82737"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1520ms</w:t>
            </w:r>
          </w:p>
        </w:tc>
      </w:tr>
      <w:tr w:rsidR="008C72DA" w:rsidRPr="00831A5E" w14:paraId="24EB2461" w14:textId="77777777" w:rsidTr="008C72DA">
        <w:tc>
          <w:tcPr>
            <w:tcW w:w="5228" w:type="dxa"/>
          </w:tcPr>
          <w:p w14:paraId="07AC55B9"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Multi-band Factor</w:t>
            </w:r>
          </w:p>
        </w:tc>
        <w:tc>
          <w:tcPr>
            <w:tcW w:w="5228" w:type="dxa"/>
          </w:tcPr>
          <w:p w14:paraId="79614D9B"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3</w:t>
            </w:r>
          </w:p>
        </w:tc>
      </w:tr>
      <w:tr w:rsidR="008C72DA" w:rsidRPr="00831A5E" w14:paraId="3C0BB617" w14:textId="77777777" w:rsidTr="008C72DA">
        <w:tc>
          <w:tcPr>
            <w:tcW w:w="5228" w:type="dxa"/>
          </w:tcPr>
          <w:p w14:paraId="6BDF5475" w14:textId="77777777" w:rsidR="008C72DA" w:rsidRPr="00831A5E" w:rsidRDefault="008C72DA" w:rsidP="00831A5E">
            <w:pPr>
              <w:spacing w:line="360" w:lineRule="auto"/>
              <w:rPr>
                <w:rFonts w:ascii="Times New Roman" w:eastAsia="Times New Roman" w:hAnsi="Times New Roman" w:cs="Times New Roman"/>
                <w:b/>
              </w:rPr>
            </w:pPr>
            <w:r w:rsidRPr="00831A5E">
              <w:rPr>
                <w:rFonts w:ascii="Times New Roman" w:eastAsia="Times New Roman" w:hAnsi="Times New Roman" w:cs="Times New Roman"/>
                <w:b/>
              </w:rPr>
              <w:t>Flip Angle</w:t>
            </w:r>
          </w:p>
        </w:tc>
        <w:tc>
          <w:tcPr>
            <w:tcW w:w="5228" w:type="dxa"/>
          </w:tcPr>
          <w:p w14:paraId="71B807AF" w14:textId="77777777" w:rsidR="008C72DA" w:rsidRPr="00831A5E" w:rsidRDefault="008C72DA" w:rsidP="00831A5E">
            <w:pPr>
              <w:spacing w:line="360" w:lineRule="auto"/>
              <w:rPr>
                <w:rFonts w:ascii="Times New Roman" w:eastAsia="Times New Roman" w:hAnsi="Times New Roman" w:cs="Times New Roman"/>
              </w:rPr>
            </w:pPr>
            <w:r w:rsidRPr="00831A5E">
              <w:rPr>
                <w:rFonts w:ascii="Times New Roman" w:eastAsia="Times New Roman" w:hAnsi="Times New Roman" w:cs="Times New Roman"/>
              </w:rPr>
              <w:t>75 degrees</w:t>
            </w:r>
          </w:p>
        </w:tc>
      </w:tr>
    </w:tbl>
    <w:p w14:paraId="7C3E9481" w14:textId="77777777" w:rsidR="008C72DA" w:rsidRPr="00831A5E" w:rsidRDefault="008C72DA" w:rsidP="00831A5E">
      <w:pPr>
        <w:spacing w:line="360" w:lineRule="auto"/>
        <w:rPr>
          <w:rFonts w:ascii="Times New Roman" w:eastAsia="Times New Roman" w:hAnsi="Times New Roman" w:cs="Times New Roman"/>
          <w:b/>
        </w:rPr>
      </w:pPr>
    </w:p>
    <w:p w14:paraId="28D21611" w14:textId="77777777" w:rsidR="008F6046" w:rsidRPr="00831A5E" w:rsidRDefault="008F6046" w:rsidP="00831A5E">
      <w:pPr>
        <w:spacing w:line="360" w:lineRule="auto"/>
        <w:rPr>
          <w:rFonts w:ascii="Times New Roman" w:eastAsia="Times New Roman" w:hAnsi="Times New Roman" w:cs="Times New Roman"/>
          <w:b/>
        </w:rPr>
      </w:pPr>
    </w:p>
    <w:p w14:paraId="0C58DA5B" w14:textId="77777777" w:rsidR="008F6046" w:rsidRPr="00831A5E" w:rsidRDefault="008F6046" w:rsidP="00831A5E">
      <w:pPr>
        <w:spacing w:after="0" w:line="360" w:lineRule="auto"/>
        <w:jc w:val="both"/>
        <w:rPr>
          <w:rFonts w:ascii="Times New Roman" w:eastAsia="Times New Roman" w:hAnsi="Times New Roman" w:cs="Times New Roman"/>
          <w:b/>
          <w:color w:val="000000"/>
        </w:rPr>
      </w:pPr>
      <w:r w:rsidRPr="00831A5E">
        <w:rPr>
          <w:rFonts w:ascii="Times New Roman" w:eastAsia="Times New Roman" w:hAnsi="Times New Roman" w:cs="Times New Roman"/>
          <w:b/>
          <w:color w:val="000000"/>
        </w:rPr>
        <w:t>Pre-processing of B</w:t>
      </w:r>
      <w:r w:rsidRPr="00831A5E">
        <w:rPr>
          <w:rFonts w:ascii="Times New Roman" w:eastAsia="Times New Roman" w:hAnsi="Times New Roman" w:cs="Times New Roman"/>
          <w:b/>
          <w:color w:val="000000"/>
          <w:vertAlign w:val="subscript"/>
        </w:rPr>
        <w:t>0</w:t>
      </w:r>
      <w:r w:rsidRPr="00831A5E">
        <w:rPr>
          <w:rFonts w:ascii="Times New Roman" w:eastAsia="Times New Roman" w:hAnsi="Times New Roman" w:cs="Times New Roman"/>
          <w:b/>
          <w:color w:val="000000"/>
        </w:rPr>
        <w:t> Inhomogeneity Mappings</w:t>
      </w:r>
    </w:p>
    <w:p w14:paraId="47BD7E58" w14:textId="77777777" w:rsidR="008F6046" w:rsidRPr="00831A5E" w:rsidRDefault="008F6046" w:rsidP="00831A5E">
      <w:pPr>
        <w:spacing w:after="280" w:line="360" w:lineRule="auto"/>
        <w:jc w:val="both"/>
        <w:rPr>
          <w:rFonts w:ascii="Times New Roman" w:eastAsia="Times New Roman" w:hAnsi="Times New Roman" w:cs="Times New Roman"/>
          <w:color w:val="000000"/>
        </w:rPr>
      </w:pPr>
      <w:r w:rsidRPr="00831A5E">
        <w:rPr>
          <w:rFonts w:ascii="Times New Roman" w:eastAsia="Times New Roman" w:hAnsi="Times New Roman" w:cs="Times New Roman"/>
          <w:color w:val="000000"/>
        </w:rPr>
        <w:t>A </w:t>
      </w:r>
      <w:r w:rsidRPr="00831A5E">
        <w:rPr>
          <w:rFonts w:ascii="Times New Roman" w:eastAsia="Times New Roman" w:hAnsi="Times New Roman" w:cs="Times New Roman"/>
          <w:i/>
          <w:color w:val="000000"/>
        </w:rPr>
        <w:t>B</w:t>
      </w:r>
      <w:r w:rsidRPr="00831A5E">
        <w:rPr>
          <w:rFonts w:ascii="Times New Roman" w:eastAsia="Times New Roman" w:hAnsi="Times New Roman" w:cs="Times New Roman"/>
          <w:i/>
          <w:color w:val="000000"/>
          <w:vertAlign w:val="subscript"/>
        </w:rPr>
        <w:t>0</w:t>
      </w:r>
      <w:r w:rsidRPr="00831A5E">
        <w:rPr>
          <w:rFonts w:ascii="Times New Roman" w:eastAsia="Times New Roman" w:hAnsi="Times New Roman" w:cs="Times New Roman"/>
          <w:color w:val="000000"/>
        </w:rPr>
        <w:t>-nonuniformity map (or </w:t>
      </w:r>
      <w:proofErr w:type="spellStart"/>
      <w:r w:rsidRPr="00831A5E">
        <w:rPr>
          <w:rFonts w:ascii="Times New Roman" w:eastAsia="Times New Roman" w:hAnsi="Times New Roman" w:cs="Times New Roman"/>
          <w:i/>
          <w:color w:val="000000"/>
        </w:rPr>
        <w:t>fieldmap</w:t>
      </w:r>
      <w:proofErr w:type="spellEnd"/>
      <w:r w:rsidRPr="00831A5E">
        <w:rPr>
          <w:rFonts w:ascii="Times New Roman" w:eastAsia="Times New Roman" w:hAnsi="Times New Roman" w:cs="Times New Roman"/>
          <w:color w:val="000000"/>
        </w:rPr>
        <w:t>) was estimated based on two (or more) echo-planar imaging (EPI) references with </w:t>
      </w:r>
      <w:proofErr w:type="spellStart"/>
      <w:r w:rsidRPr="00831A5E">
        <w:rPr>
          <w:rFonts w:ascii="Times New Roman" w:eastAsia="Times New Roman" w:hAnsi="Times New Roman" w:cs="Times New Roman"/>
          <w:color w:val="000000"/>
        </w:rPr>
        <w:t>topup</w:t>
      </w:r>
      <w:proofErr w:type="spellEnd"/>
      <w:r w:rsidRPr="00831A5E">
        <w:rPr>
          <w:rFonts w:ascii="Times New Roman" w:eastAsia="Times New Roman" w:hAnsi="Times New Roman" w:cs="Times New Roman"/>
          <w:color w:val="000000"/>
        </w:rPr>
        <w:t> (Andersson, Skare, and Ashburner (2003); FSL 6.0.5.1:57b01774).</w:t>
      </w:r>
    </w:p>
    <w:p w14:paraId="4BA4D308" w14:textId="77777777" w:rsidR="008F6046" w:rsidRPr="00831A5E" w:rsidRDefault="008F6046" w:rsidP="00831A5E">
      <w:pPr>
        <w:spacing w:after="0" w:line="360" w:lineRule="auto"/>
        <w:jc w:val="both"/>
        <w:rPr>
          <w:rFonts w:ascii="Times New Roman" w:eastAsia="Times New Roman" w:hAnsi="Times New Roman" w:cs="Times New Roman"/>
          <w:b/>
          <w:color w:val="000000"/>
        </w:rPr>
      </w:pPr>
      <w:r w:rsidRPr="00831A5E">
        <w:rPr>
          <w:rFonts w:ascii="Times New Roman" w:eastAsia="Times New Roman" w:hAnsi="Times New Roman" w:cs="Times New Roman"/>
          <w:b/>
          <w:color w:val="000000"/>
        </w:rPr>
        <w:t>Anatomical Data Pre-processing</w:t>
      </w:r>
    </w:p>
    <w:p w14:paraId="0D40A450" w14:textId="77777777" w:rsidR="008F6046" w:rsidRPr="00831A5E" w:rsidRDefault="008F6046" w:rsidP="00831A5E">
      <w:pPr>
        <w:spacing w:after="280" w:line="360" w:lineRule="auto"/>
        <w:jc w:val="both"/>
        <w:rPr>
          <w:rFonts w:ascii="Times New Roman" w:eastAsia="Times New Roman" w:hAnsi="Times New Roman" w:cs="Times New Roman"/>
          <w:color w:val="000000"/>
        </w:rPr>
      </w:pPr>
      <w:r w:rsidRPr="00831A5E">
        <w:rPr>
          <w:rFonts w:ascii="Times New Roman" w:eastAsia="Times New Roman" w:hAnsi="Times New Roman" w:cs="Times New Roman"/>
          <w:color w:val="000000"/>
        </w:rPr>
        <w:t xml:space="preserve">The T1-weighted (T1w) image was corrected for intensity non-uniformity (INU) with N4BiasFieldCorrection (Tustison et al. 2010), distributed with ANTs 2.3.3 (Avants et al. 2008, </w:t>
      </w:r>
      <w:r w:rsidRPr="00831A5E">
        <w:rPr>
          <w:rFonts w:ascii="Times New Roman" w:eastAsia="Times New Roman" w:hAnsi="Times New Roman" w:cs="Times New Roman"/>
          <w:color w:val="000000"/>
        </w:rPr>
        <w:lastRenderedPageBreak/>
        <w:t>RRID:SCR_004757), and used as T1w-reference throughout the workflow. The T1w-reference was then skull-stripped with a </w:t>
      </w:r>
      <w:proofErr w:type="spellStart"/>
      <w:r w:rsidRPr="00831A5E">
        <w:rPr>
          <w:rFonts w:ascii="Times New Roman" w:eastAsia="Times New Roman" w:hAnsi="Times New Roman" w:cs="Times New Roman"/>
          <w:i/>
          <w:color w:val="000000"/>
        </w:rPr>
        <w:t>Nipype</w:t>
      </w:r>
      <w:proofErr w:type="spellEnd"/>
      <w:r w:rsidRPr="00831A5E">
        <w:rPr>
          <w:rFonts w:ascii="Times New Roman" w:eastAsia="Times New Roman" w:hAnsi="Times New Roman" w:cs="Times New Roman"/>
          <w:color w:val="000000"/>
        </w:rPr>
        <w:t> implementation of the antsBrainExtraction.sh workflow (from ANTs), using OASIS30ANTs as target template. Brain tissue segmentation of cerebrospinal fluid (CSF), white-matter (WM) and grey-matter (GM) was performed on the brain-extracted T1w using fast (FSL 6.0.5.1:57b01774, RRID:SCR_002823, Zhang, Brady, and Smith 2001). Brain surfaces were reconstructed using recon-all (</w:t>
      </w:r>
      <w:proofErr w:type="spellStart"/>
      <w:r w:rsidRPr="00831A5E">
        <w:rPr>
          <w:rFonts w:ascii="Times New Roman" w:eastAsia="Times New Roman" w:hAnsi="Times New Roman" w:cs="Times New Roman"/>
          <w:color w:val="000000"/>
        </w:rPr>
        <w:t>FreeSurfer</w:t>
      </w:r>
      <w:proofErr w:type="spellEnd"/>
      <w:r w:rsidRPr="00831A5E">
        <w:rPr>
          <w:rFonts w:ascii="Times New Roman" w:eastAsia="Times New Roman" w:hAnsi="Times New Roman" w:cs="Times New Roman"/>
          <w:color w:val="000000"/>
        </w:rPr>
        <w:t xml:space="preserve"> 6.0.1, RRID:SCR_001847, Dale, Fischl, and Sereno 1999), and the brain mask estimated previously was refined with a custom variation of the method to reconcile ANTs-derived and </w:t>
      </w:r>
      <w:proofErr w:type="spellStart"/>
      <w:r w:rsidRPr="00831A5E">
        <w:rPr>
          <w:rFonts w:ascii="Times New Roman" w:eastAsia="Times New Roman" w:hAnsi="Times New Roman" w:cs="Times New Roman"/>
          <w:color w:val="000000"/>
        </w:rPr>
        <w:t>FreeSurfer</w:t>
      </w:r>
      <w:proofErr w:type="spellEnd"/>
      <w:r w:rsidRPr="00831A5E">
        <w:rPr>
          <w:rFonts w:ascii="Times New Roman" w:eastAsia="Times New Roman" w:hAnsi="Times New Roman" w:cs="Times New Roman"/>
          <w:color w:val="000000"/>
        </w:rPr>
        <w:t xml:space="preserve">-derived segmentations of the cortical grey-matter of </w:t>
      </w:r>
      <w:proofErr w:type="spellStart"/>
      <w:r w:rsidRPr="00831A5E">
        <w:rPr>
          <w:rFonts w:ascii="Times New Roman" w:eastAsia="Times New Roman" w:hAnsi="Times New Roman" w:cs="Times New Roman"/>
          <w:color w:val="000000"/>
        </w:rPr>
        <w:t>Mindboggle</w:t>
      </w:r>
      <w:proofErr w:type="spellEnd"/>
      <w:r w:rsidRPr="00831A5E">
        <w:rPr>
          <w:rFonts w:ascii="Times New Roman" w:eastAsia="Times New Roman" w:hAnsi="Times New Roman" w:cs="Times New Roman"/>
          <w:color w:val="000000"/>
        </w:rPr>
        <w:t> (RRID:SCR_002438, Klein et al. 2017). Volume-based spatial normalization to one standard space (MNI152NLin2009cAsym) was performed through nonlinear registration with </w:t>
      </w:r>
      <w:proofErr w:type="spellStart"/>
      <w:r w:rsidRPr="00831A5E">
        <w:rPr>
          <w:rFonts w:ascii="Times New Roman" w:eastAsia="Times New Roman" w:hAnsi="Times New Roman" w:cs="Times New Roman"/>
          <w:color w:val="000000"/>
        </w:rPr>
        <w:t>antsRegistration</w:t>
      </w:r>
      <w:proofErr w:type="spellEnd"/>
      <w:r w:rsidRPr="00831A5E">
        <w:rPr>
          <w:rFonts w:ascii="Times New Roman" w:eastAsia="Times New Roman" w:hAnsi="Times New Roman" w:cs="Times New Roman"/>
          <w:color w:val="000000"/>
        </w:rPr>
        <w:t> (ANTs 2.3.3), using brain-extracted versions of both T1w reference and the T1w template. The following template was selected for spatial normalization: </w:t>
      </w:r>
      <w:r w:rsidRPr="00831A5E">
        <w:rPr>
          <w:rFonts w:ascii="Times New Roman" w:eastAsia="Times New Roman" w:hAnsi="Times New Roman" w:cs="Times New Roman"/>
          <w:i/>
          <w:color w:val="000000"/>
        </w:rPr>
        <w:t>ICBM 152 Nonlinear Asymmetrical template version 2009c</w:t>
      </w:r>
      <w:r w:rsidRPr="00831A5E">
        <w:rPr>
          <w:rFonts w:ascii="Times New Roman" w:eastAsia="Times New Roman" w:hAnsi="Times New Roman" w:cs="Times New Roman"/>
          <w:color w:val="000000"/>
        </w:rPr>
        <w:t> [</w:t>
      </w:r>
      <w:proofErr w:type="spellStart"/>
      <w:r w:rsidRPr="00831A5E">
        <w:rPr>
          <w:rFonts w:ascii="Times New Roman" w:eastAsia="Times New Roman" w:hAnsi="Times New Roman" w:cs="Times New Roman"/>
          <w:color w:val="000000"/>
        </w:rPr>
        <w:t>Fonov</w:t>
      </w:r>
      <w:proofErr w:type="spellEnd"/>
      <w:r w:rsidRPr="00831A5E">
        <w:rPr>
          <w:rFonts w:ascii="Times New Roman" w:eastAsia="Times New Roman" w:hAnsi="Times New Roman" w:cs="Times New Roman"/>
          <w:color w:val="000000"/>
        </w:rPr>
        <w:t xml:space="preserve"> et al. (2009), RRID:SCR_008796; </w:t>
      </w:r>
      <w:proofErr w:type="spellStart"/>
      <w:r w:rsidRPr="00831A5E">
        <w:rPr>
          <w:rFonts w:ascii="Times New Roman" w:eastAsia="Times New Roman" w:hAnsi="Times New Roman" w:cs="Times New Roman"/>
          <w:color w:val="000000"/>
        </w:rPr>
        <w:t>TemplateFlow</w:t>
      </w:r>
      <w:proofErr w:type="spellEnd"/>
      <w:r w:rsidRPr="00831A5E">
        <w:rPr>
          <w:rFonts w:ascii="Times New Roman" w:eastAsia="Times New Roman" w:hAnsi="Times New Roman" w:cs="Times New Roman"/>
          <w:color w:val="000000"/>
        </w:rPr>
        <w:t xml:space="preserve"> ID: MNI152NLin2009cAsym].</w:t>
      </w:r>
    </w:p>
    <w:p w14:paraId="03EC52B4" w14:textId="77777777" w:rsidR="008F6046" w:rsidRPr="00831A5E" w:rsidRDefault="008F6046" w:rsidP="00831A5E">
      <w:pPr>
        <w:spacing w:after="0" w:line="360" w:lineRule="auto"/>
        <w:jc w:val="both"/>
        <w:rPr>
          <w:rFonts w:ascii="Times New Roman" w:eastAsia="Times New Roman" w:hAnsi="Times New Roman" w:cs="Times New Roman"/>
          <w:b/>
          <w:color w:val="000000"/>
        </w:rPr>
      </w:pPr>
      <w:r w:rsidRPr="00831A5E">
        <w:rPr>
          <w:rFonts w:ascii="Times New Roman" w:eastAsia="Times New Roman" w:hAnsi="Times New Roman" w:cs="Times New Roman"/>
          <w:b/>
          <w:color w:val="000000"/>
        </w:rPr>
        <w:t>Functional Data Pre-processing</w:t>
      </w:r>
    </w:p>
    <w:p w14:paraId="1C2D7B5D" w14:textId="77777777" w:rsidR="008F6046" w:rsidRPr="00831A5E" w:rsidRDefault="008F6046" w:rsidP="00831A5E">
      <w:pPr>
        <w:spacing w:after="280" w:line="360" w:lineRule="auto"/>
        <w:jc w:val="both"/>
        <w:rPr>
          <w:rFonts w:ascii="Times New Roman" w:eastAsia="Times New Roman" w:hAnsi="Times New Roman" w:cs="Times New Roman"/>
          <w:color w:val="000000"/>
        </w:rPr>
      </w:pPr>
      <w:r w:rsidRPr="00831A5E">
        <w:rPr>
          <w:rFonts w:ascii="Times New Roman" w:eastAsia="Times New Roman" w:hAnsi="Times New Roman" w:cs="Times New Roman"/>
          <w:color w:val="000000"/>
        </w:rPr>
        <w:t>For each of the 3 BOLD runs found per subject (across all tasks and sessions), the following pre-processing was performed. First, a reference volume and its skull-stripped version were generated by aligning and averaging 1 single-band references (</w:t>
      </w:r>
      <w:proofErr w:type="spellStart"/>
      <w:r w:rsidRPr="00831A5E">
        <w:rPr>
          <w:rFonts w:ascii="Times New Roman" w:eastAsia="Times New Roman" w:hAnsi="Times New Roman" w:cs="Times New Roman"/>
          <w:color w:val="000000"/>
        </w:rPr>
        <w:t>SBRefs</w:t>
      </w:r>
      <w:proofErr w:type="spellEnd"/>
      <w:r w:rsidRPr="00831A5E">
        <w:rPr>
          <w:rFonts w:ascii="Times New Roman" w:eastAsia="Times New Roman" w:hAnsi="Times New Roman" w:cs="Times New Roman"/>
          <w:color w:val="000000"/>
        </w:rPr>
        <w:t>). Head-motion parameters with respect to the BOLD reference (transformation matrices, and six corresponding rotation and translation parameters) are estimated before any spatiotemporal filtering using </w:t>
      </w:r>
      <w:proofErr w:type="spellStart"/>
      <w:r w:rsidRPr="00831A5E">
        <w:rPr>
          <w:rFonts w:ascii="Times New Roman" w:eastAsia="Times New Roman" w:hAnsi="Times New Roman" w:cs="Times New Roman"/>
          <w:color w:val="000000"/>
        </w:rPr>
        <w:t>mcflirt</w:t>
      </w:r>
      <w:proofErr w:type="spellEnd"/>
      <w:r w:rsidRPr="00831A5E">
        <w:rPr>
          <w:rFonts w:ascii="Times New Roman" w:eastAsia="Times New Roman" w:hAnsi="Times New Roman" w:cs="Times New Roman"/>
          <w:color w:val="000000"/>
        </w:rPr>
        <w:t> (FSL 6.0.5.1:57b01774, Jenkinson et al. 2002). The estimated </w:t>
      </w:r>
      <w:proofErr w:type="spellStart"/>
      <w:r w:rsidRPr="00831A5E">
        <w:rPr>
          <w:rFonts w:ascii="Times New Roman" w:eastAsia="Times New Roman" w:hAnsi="Times New Roman" w:cs="Times New Roman"/>
          <w:i/>
          <w:color w:val="000000"/>
        </w:rPr>
        <w:t>fieldmap</w:t>
      </w:r>
      <w:proofErr w:type="spellEnd"/>
      <w:r w:rsidRPr="00831A5E">
        <w:rPr>
          <w:rFonts w:ascii="Times New Roman" w:eastAsia="Times New Roman" w:hAnsi="Times New Roman" w:cs="Times New Roman"/>
          <w:color w:val="000000"/>
        </w:rPr>
        <w:t> was then aligned with rigid-registration to the target EPI (echo-planar imaging) reference run. The field coefficients were mapped on to the reference EPI using the transform. BOLD runs were slice-time corrected to 0.719s (0.5 of slice acquisition range 0s-1.44s) using 3dTshift from AFNI (Cox and Hyde 1997, RRID:SCR_005927). The BOLD reference was then co-registered to the T1w reference using </w:t>
      </w:r>
      <w:proofErr w:type="spellStart"/>
      <w:r w:rsidRPr="00831A5E">
        <w:rPr>
          <w:rFonts w:ascii="Times New Roman" w:eastAsia="Times New Roman" w:hAnsi="Times New Roman" w:cs="Times New Roman"/>
          <w:color w:val="000000"/>
        </w:rPr>
        <w:t>bbregister</w:t>
      </w:r>
      <w:proofErr w:type="spellEnd"/>
      <w:r w:rsidRPr="00831A5E">
        <w:rPr>
          <w:rFonts w:ascii="Times New Roman" w:eastAsia="Times New Roman" w:hAnsi="Times New Roman" w:cs="Times New Roman"/>
          <w:color w:val="000000"/>
        </w:rPr>
        <w:t> (</w:t>
      </w:r>
      <w:proofErr w:type="spellStart"/>
      <w:r w:rsidRPr="00831A5E">
        <w:rPr>
          <w:rFonts w:ascii="Times New Roman" w:eastAsia="Times New Roman" w:hAnsi="Times New Roman" w:cs="Times New Roman"/>
          <w:color w:val="000000"/>
        </w:rPr>
        <w:t>FreeSurfer</w:t>
      </w:r>
      <w:proofErr w:type="spellEnd"/>
      <w:r w:rsidRPr="00831A5E">
        <w:rPr>
          <w:rFonts w:ascii="Times New Roman" w:eastAsia="Times New Roman" w:hAnsi="Times New Roman" w:cs="Times New Roman"/>
          <w:color w:val="000000"/>
        </w:rPr>
        <w:t>) which implements boundary-based registration (Greve and Fischl 2009). Co-registration was configured with six degrees of freedom. First, a reference volume and its skull-stripped version were generated using a custom methodology of </w:t>
      </w:r>
      <w:proofErr w:type="spellStart"/>
      <w:r w:rsidRPr="00831A5E">
        <w:rPr>
          <w:rFonts w:ascii="Times New Roman" w:eastAsia="Times New Roman" w:hAnsi="Times New Roman" w:cs="Times New Roman"/>
          <w:i/>
          <w:color w:val="000000"/>
        </w:rPr>
        <w:t>fMRIPrep</w:t>
      </w:r>
      <w:proofErr w:type="spellEnd"/>
      <w:r w:rsidRPr="00831A5E">
        <w:rPr>
          <w:rFonts w:ascii="Times New Roman" w:eastAsia="Times New Roman" w:hAnsi="Times New Roman" w:cs="Times New Roman"/>
          <w:color w:val="000000"/>
        </w:rPr>
        <w:t>. Several confounding time-series were calculated based on the </w:t>
      </w:r>
      <w:r w:rsidRPr="00831A5E">
        <w:rPr>
          <w:rFonts w:ascii="Times New Roman" w:eastAsia="Times New Roman" w:hAnsi="Times New Roman" w:cs="Times New Roman"/>
          <w:i/>
          <w:color w:val="000000"/>
        </w:rPr>
        <w:t>pre-processed BOLD</w:t>
      </w:r>
      <w:r w:rsidRPr="00831A5E">
        <w:rPr>
          <w:rFonts w:ascii="Times New Roman" w:eastAsia="Times New Roman" w:hAnsi="Times New Roman" w:cs="Times New Roman"/>
          <w:color w:val="000000"/>
        </w:rPr>
        <w:t xml:space="preserve">: framewise displacement (FD), DVARS and three region-wise global signals. FD was computed using two formulations following Power (absolute sum of relative motions, Power et al. (2014)) and Jenkinson (relative root mean square displacement between </w:t>
      </w:r>
      <w:proofErr w:type="spellStart"/>
      <w:r w:rsidRPr="00831A5E">
        <w:rPr>
          <w:rFonts w:ascii="Times New Roman" w:eastAsia="Times New Roman" w:hAnsi="Times New Roman" w:cs="Times New Roman"/>
          <w:color w:val="000000"/>
        </w:rPr>
        <w:t>affines</w:t>
      </w:r>
      <w:proofErr w:type="spellEnd"/>
      <w:r w:rsidRPr="00831A5E">
        <w:rPr>
          <w:rFonts w:ascii="Times New Roman" w:eastAsia="Times New Roman" w:hAnsi="Times New Roman" w:cs="Times New Roman"/>
          <w:color w:val="000000"/>
        </w:rPr>
        <w:t>, Jenkinson et al. (2002)). FD and DVARS are calculated for each functional run, both using their implementations in </w:t>
      </w:r>
      <w:proofErr w:type="spellStart"/>
      <w:r w:rsidRPr="00831A5E">
        <w:rPr>
          <w:rFonts w:ascii="Times New Roman" w:eastAsia="Times New Roman" w:hAnsi="Times New Roman" w:cs="Times New Roman"/>
          <w:i/>
          <w:color w:val="000000"/>
        </w:rPr>
        <w:t>Nipype</w:t>
      </w:r>
      <w:proofErr w:type="spellEnd"/>
      <w:r w:rsidRPr="00831A5E">
        <w:rPr>
          <w:rFonts w:ascii="Times New Roman" w:eastAsia="Times New Roman" w:hAnsi="Times New Roman" w:cs="Times New Roman"/>
          <w:color w:val="000000"/>
        </w:rPr>
        <w:t> (following the definitions by Power et al. 2014). The three global signals are extracted within the CSF, the WM, and the whole-brain masks. Additionally, a set of physiological regressors were extracted to allow for component-based noise correction (</w:t>
      </w:r>
      <w:proofErr w:type="spellStart"/>
      <w:r w:rsidRPr="00831A5E">
        <w:rPr>
          <w:rFonts w:ascii="Times New Roman" w:eastAsia="Times New Roman" w:hAnsi="Times New Roman" w:cs="Times New Roman"/>
          <w:i/>
          <w:color w:val="000000"/>
        </w:rPr>
        <w:t>CompCor</w:t>
      </w:r>
      <w:proofErr w:type="spellEnd"/>
      <w:r w:rsidRPr="00831A5E">
        <w:rPr>
          <w:rFonts w:ascii="Times New Roman" w:eastAsia="Times New Roman" w:hAnsi="Times New Roman" w:cs="Times New Roman"/>
          <w:color w:val="000000"/>
        </w:rPr>
        <w:t>, Behzadi et al. 2007). Principal components are estimated after high-pass filtering the </w:t>
      </w:r>
      <w:r w:rsidRPr="00831A5E">
        <w:rPr>
          <w:rFonts w:ascii="Times New Roman" w:eastAsia="Times New Roman" w:hAnsi="Times New Roman" w:cs="Times New Roman"/>
          <w:i/>
          <w:color w:val="000000"/>
        </w:rPr>
        <w:t>pre-processed BOLD</w:t>
      </w:r>
      <w:r w:rsidRPr="00831A5E">
        <w:rPr>
          <w:rFonts w:ascii="Times New Roman" w:eastAsia="Times New Roman" w:hAnsi="Times New Roman" w:cs="Times New Roman"/>
          <w:color w:val="000000"/>
        </w:rPr>
        <w:t xml:space="preserve"> time-series (using a discrete cosine filter with 128s </w:t>
      </w:r>
      <w:r w:rsidRPr="00831A5E">
        <w:rPr>
          <w:rFonts w:ascii="Times New Roman" w:eastAsia="Times New Roman" w:hAnsi="Times New Roman" w:cs="Times New Roman"/>
          <w:color w:val="000000"/>
        </w:rPr>
        <w:lastRenderedPageBreak/>
        <w:t>cut-off) for the two </w:t>
      </w:r>
      <w:proofErr w:type="spellStart"/>
      <w:r w:rsidRPr="00831A5E">
        <w:rPr>
          <w:rFonts w:ascii="Times New Roman" w:eastAsia="Times New Roman" w:hAnsi="Times New Roman" w:cs="Times New Roman"/>
          <w:i/>
          <w:color w:val="000000"/>
        </w:rPr>
        <w:t>CompCor</w:t>
      </w:r>
      <w:proofErr w:type="spellEnd"/>
      <w:r w:rsidRPr="00831A5E">
        <w:rPr>
          <w:rFonts w:ascii="Times New Roman" w:eastAsia="Times New Roman" w:hAnsi="Times New Roman" w:cs="Times New Roman"/>
          <w:color w:val="000000"/>
        </w:rPr>
        <w:t> variants: temporal (</w:t>
      </w:r>
      <w:proofErr w:type="spellStart"/>
      <w:r w:rsidRPr="00831A5E">
        <w:rPr>
          <w:rFonts w:ascii="Times New Roman" w:eastAsia="Times New Roman" w:hAnsi="Times New Roman" w:cs="Times New Roman"/>
          <w:color w:val="000000"/>
        </w:rPr>
        <w:t>tCompCor</w:t>
      </w:r>
      <w:proofErr w:type="spellEnd"/>
      <w:r w:rsidRPr="00831A5E">
        <w:rPr>
          <w:rFonts w:ascii="Times New Roman" w:eastAsia="Times New Roman" w:hAnsi="Times New Roman" w:cs="Times New Roman"/>
          <w:color w:val="000000"/>
        </w:rPr>
        <w:t>) and anatomical (</w:t>
      </w:r>
      <w:proofErr w:type="spellStart"/>
      <w:r w:rsidRPr="00831A5E">
        <w:rPr>
          <w:rFonts w:ascii="Times New Roman" w:eastAsia="Times New Roman" w:hAnsi="Times New Roman" w:cs="Times New Roman"/>
          <w:color w:val="000000"/>
        </w:rPr>
        <w:t>aCompCor</w:t>
      </w:r>
      <w:proofErr w:type="spellEnd"/>
      <w:r w:rsidRPr="00831A5E">
        <w:rPr>
          <w:rFonts w:ascii="Times New Roman" w:eastAsia="Times New Roman" w:hAnsi="Times New Roman" w:cs="Times New Roman"/>
          <w:color w:val="000000"/>
        </w:rPr>
        <w:t xml:space="preserve">). </w:t>
      </w:r>
      <w:proofErr w:type="spellStart"/>
      <w:r w:rsidRPr="00831A5E">
        <w:rPr>
          <w:rFonts w:ascii="Times New Roman" w:eastAsia="Times New Roman" w:hAnsi="Times New Roman" w:cs="Times New Roman"/>
          <w:color w:val="000000"/>
        </w:rPr>
        <w:t>tCompCor</w:t>
      </w:r>
      <w:proofErr w:type="spellEnd"/>
      <w:r w:rsidRPr="00831A5E">
        <w:rPr>
          <w:rFonts w:ascii="Times New Roman" w:eastAsia="Times New Roman" w:hAnsi="Times New Roman" w:cs="Times New Roman"/>
          <w:color w:val="000000"/>
        </w:rPr>
        <w:t xml:space="preserve"> components are then calculated from the top 2% variable voxels within the brain mask. For </w:t>
      </w:r>
      <w:proofErr w:type="spellStart"/>
      <w:r w:rsidRPr="00831A5E">
        <w:rPr>
          <w:rFonts w:ascii="Times New Roman" w:eastAsia="Times New Roman" w:hAnsi="Times New Roman" w:cs="Times New Roman"/>
          <w:color w:val="000000"/>
        </w:rPr>
        <w:t>aCompCor</w:t>
      </w:r>
      <w:proofErr w:type="spellEnd"/>
      <w:r w:rsidRPr="00831A5E">
        <w:rPr>
          <w:rFonts w:ascii="Times New Roman" w:eastAsia="Times New Roman" w:hAnsi="Times New Roman" w:cs="Times New Roman"/>
          <w:color w:val="000000"/>
        </w:rPr>
        <w:t xml:space="preserve">, three probabilistic masks (CSF, </w:t>
      </w:r>
      <w:proofErr w:type="gramStart"/>
      <w:r w:rsidRPr="00831A5E">
        <w:rPr>
          <w:rFonts w:ascii="Times New Roman" w:eastAsia="Times New Roman" w:hAnsi="Times New Roman" w:cs="Times New Roman"/>
          <w:color w:val="000000"/>
        </w:rPr>
        <w:t>WM</w:t>
      </w:r>
      <w:proofErr w:type="gramEnd"/>
      <w:r w:rsidRPr="00831A5E">
        <w:rPr>
          <w:rFonts w:ascii="Times New Roman" w:eastAsia="Times New Roman" w:hAnsi="Times New Roman" w:cs="Times New Roman"/>
          <w:color w:val="000000"/>
        </w:rPr>
        <w:t xml:space="preserve"> and combined CSF+WM) are generated in anatomical space. The implementation differs from that of Behzadi et al. in that instead of eroding the masks by 2 pixels on BOLD space, the </w:t>
      </w:r>
      <w:proofErr w:type="spellStart"/>
      <w:r w:rsidRPr="00831A5E">
        <w:rPr>
          <w:rFonts w:ascii="Times New Roman" w:eastAsia="Times New Roman" w:hAnsi="Times New Roman" w:cs="Times New Roman"/>
          <w:color w:val="000000"/>
        </w:rPr>
        <w:t>aCompCor</w:t>
      </w:r>
      <w:proofErr w:type="spellEnd"/>
      <w:r w:rsidRPr="00831A5E">
        <w:rPr>
          <w:rFonts w:ascii="Times New Roman" w:eastAsia="Times New Roman" w:hAnsi="Times New Roman" w:cs="Times New Roman"/>
          <w:color w:val="000000"/>
        </w:rPr>
        <w:t xml:space="preserve"> masks are subtracted a mask of pixels that likely contain a volume fraction of GM. This mask is obtained by dilating a GM mask extracted from the </w:t>
      </w:r>
      <w:proofErr w:type="spellStart"/>
      <w:r w:rsidRPr="00831A5E">
        <w:rPr>
          <w:rFonts w:ascii="Times New Roman" w:eastAsia="Times New Roman" w:hAnsi="Times New Roman" w:cs="Times New Roman"/>
          <w:color w:val="000000"/>
        </w:rPr>
        <w:t>FreeSurfer’s</w:t>
      </w:r>
      <w:proofErr w:type="spellEnd"/>
      <w:r w:rsidRPr="00831A5E">
        <w:rPr>
          <w:rFonts w:ascii="Times New Roman" w:eastAsia="Times New Roman" w:hAnsi="Times New Roman" w:cs="Times New Roman"/>
          <w:color w:val="000000"/>
        </w:rPr>
        <w:t> </w:t>
      </w:r>
      <w:proofErr w:type="spellStart"/>
      <w:r w:rsidRPr="00831A5E">
        <w:rPr>
          <w:rFonts w:ascii="Times New Roman" w:eastAsia="Times New Roman" w:hAnsi="Times New Roman" w:cs="Times New Roman"/>
          <w:i/>
          <w:color w:val="000000"/>
        </w:rPr>
        <w:t>aseg</w:t>
      </w:r>
      <w:proofErr w:type="spellEnd"/>
      <w:r w:rsidRPr="00831A5E">
        <w:rPr>
          <w:rFonts w:ascii="Times New Roman" w:eastAsia="Times New Roman" w:hAnsi="Times New Roman" w:cs="Times New Roman"/>
          <w:color w:val="000000"/>
        </w:rPr>
        <w:t xml:space="preserve"> segmentation, and it ensures components are not extracted from voxels containing a minimal fraction of GM. Finally, these masks are resampled into BOLD space and binarized by thresholding at 0.99 (as in the original implementation). Components are also calculated separately within the WM and CSF masks. For each </w:t>
      </w:r>
      <w:proofErr w:type="spellStart"/>
      <w:r w:rsidRPr="00831A5E">
        <w:rPr>
          <w:rFonts w:ascii="Times New Roman" w:eastAsia="Times New Roman" w:hAnsi="Times New Roman" w:cs="Times New Roman"/>
          <w:color w:val="000000"/>
        </w:rPr>
        <w:t>CompCor</w:t>
      </w:r>
      <w:proofErr w:type="spellEnd"/>
      <w:r w:rsidRPr="00831A5E">
        <w:rPr>
          <w:rFonts w:ascii="Times New Roman" w:eastAsia="Times New Roman" w:hAnsi="Times New Roman" w:cs="Times New Roman"/>
          <w:color w:val="000000"/>
        </w:rPr>
        <w:t xml:space="preserve"> decomposition, the </w:t>
      </w:r>
      <w:r w:rsidRPr="00831A5E">
        <w:rPr>
          <w:rFonts w:ascii="Times New Roman" w:eastAsia="Times New Roman" w:hAnsi="Times New Roman" w:cs="Times New Roman"/>
          <w:i/>
          <w:color w:val="000000"/>
        </w:rPr>
        <w:t>k</w:t>
      </w:r>
      <w:r w:rsidRPr="00831A5E">
        <w:rPr>
          <w:rFonts w:ascii="Times New Roman" w:eastAsia="Times New Roman" w:hAnsi="Times New Roman" w:cs="Times New Roman"/>
          <w:color w:val="000000"/>
        </w:rPr>
        <w:t>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(Satterthwaite et al. 2013). Frames that exceeded a threshold of 0.5 mm FD or 1.5 standardised DVARS were annotated as motion outliers. The BOLD time-series were resampled into standard space, generating a </w:t>
      </w:r>
      <w:r w:rsidRPr="00831A5E">
        <w:rPr>
          <w:rFonts w:ascii="Times New Roman" w:eastAsia="Times New Roman" w:hAnsi="Times New Roman" w:cs="Times New Roman"/>
          <w:i/>
          <w:color w:val="000000"/>
        </w:rPr>
        <w:t>pre-processed BOLD run in MNI152NLin2009cAsym space</w:t>
      </w:r>
      <w:r w:rsidRPr="00831A5E">
        <w:rPr>
          <w:rFonts w:ascii="Times New Roman" w:eastAsia="Times New Roman" w:hAnsi="Times New Roman" w:cs="Times New Roman"/>
          <w:color w:val="000000"/>
        </w:rPr>
        <w:t>. First, a reference volume and its skull-stripped version were generated using a custom methodology of </w:t>
      </w:r>
      <w:proofErr w:type="spellStart"/>
      <w:r w:rsidRPr="00831A5E">
        <w:rPr>
          <w:rFonts w:ascii="Times New Roman" w:eastAsia="Times New Roman" w:hAnsi="Times New Roman" w:cs="Times New Roman"/>
          <w:i/>
          <w:color w:val="000000"/>
        </w:rPr>
        <w:t>fMRIPrep</w:t>
      </w:r>
      <w:proofErr w:type="spellEnd"/>
      <w:r w:rsidRPr="00831A5E">
        <w:rPr>
          <w:rFonts w:ascii="Times New Roman" w:eastAsia="Times New Roman" w:hAnsi="Times New Roman" w:cs="Times New Roman"/>
          <w:color w:val="000000"/>
        </w:rPr>
        <w:t xml:space="preserve">. All </w:t>
      </w:r>
      <w:proofErr w:type="spellStart"/>
      <w:r w:rsidRPr="00831A5E">
        <w:rPr>
          <w:rFonts w:ascii="Times New Roman" w:eastAsia="Times New Roman" w:hAnsi="Times New Roman" w:cs="Times New Roman"/>
          <w:color w:val="000000"/>
        </w:rPr>
        <w:t>resamplings</w:t>
      </w:r>
      <w:proofErr w:type="spellEnd"/>
      <w:r w:rsidRPr="00831A5E">
        <w:rPr>
          <w:rFonts w:ascii="Times New Roman" w:eastAsia="Times New Roman" w:hAnsi="Times New Roman" w:cs="Times New Roman"/>
          <w:color w:val="000000"/>
        </w:rPr>
        <w:t xml:space="preserve"> can be performed with </w:t>
      </w:r>
      <w:r w:rsidRPr="00831A5E">
        <w:rPr>
          <w:rFonts w:ascii="Times New Roman" w:eastAsia="Times New Roman" w:hAnsi="Times New Roman" w:cs="Times New Roman"/>
          <w:i/>
          <w:color w:val="000000"/>
        </w:rPr>
        <w:t>a single interpolation step</w:t>
      </w:r>
      <w:r w:rsidRPr="00831A5E">
        <w:rPr>
          <w:rFonts w:ascii="Times New Roman" w:eastAsia="Times New Roman" w:hAnsi="Times New Roman" w:cs="Times New Roman"/>
          <w:color w:val="000000"/>
        </w:rPr>
        <w:t xml:space="preserve"> by composing all the pertinent transformations (i.e. head-motion transform matrices, susceptibility distortion correction when available, and co-registrations to anatomical and output spaces). Gridded (volumetric) </w:t>
      </w:r>
      <w:proofErr w:type="spellStart"/>
      <w:r w:rsidRPr="00831A5E">
        <w:rPr>
          <w:rFonts w:ascii="Times New Roman" w:eastAsia="Times New Roman" w:hAnsi="Times New Roman" w:cs="Times New Roman"/>
          <w:color w:val="000000"/>
        </w:rPr>
        <w:t>resamplings</w:t>
      </w:r>
      <w:proofErr w:type="spellEnd"/>
      <w:r w:rsidRPr="00831A5E">
        <w:rPr>
          <w:rFonts w:ascii="Times New Roman" w:eastAsia="Times New Roman" w:hAnsi="Times New Roman" w:cs="Times New Roman"/>
          <w:color w:val="000000"/>
        </w:rPr>
        <w:t xml:space="preserve"> were performed using </w:t>
      </w:r>
      <w:proofErr w:type="spellStart"/>
      <w:r w:rsidRPr="00831A5E">
        <w:rPr>
          <w:rFonts w:ascii="Times New Roman" w:eastAsia="Times New Roman" w:hAnsi="Times New Roman" w:cs="Times New Roman"/>
          <w:color w:val="000000"/>
        </w:rPr>
        <w:t>antsApplyTransforms</w:t>
      </w:r>
      <w:proofErr w:type="spellEnd"/>
      <w:r w:rsidRPr="00831A5E">
        <w:rPr>
          <w:rFonts w:ascii="Times New Roman" w:eastAsia="Times New Roman" w:hAnsi="Times New Roman" w:cs="Times New Roman"/>
          <w:color w:val="000000"/>
        </w:rPr>
        <w:t xml:space="preserve"> (ANTs), configured with Lanczos interpolation to minimize the smoothing effects of other kernels (Lanczos 1964). Non-gridded (surface) </w:t>
      </w:r>
      <w:proofErr w:type="spellStart"/>
      <w:r w:rsidRPr="00831A5E">
        <w:rPr>
          <w:rFonts w:ascii="Times New Roman" w:eastAsia="Times New Roman" w:hAnsi="Times New Roman" w:cs="Times New Roman"/>
          <w:color w:val="000000"/>
        </w:rPr>
        <w:t>resamplings</w:t>
      </w:r>
      <w:proofErr w:type="spellEnd"/>
      <w:r w:rsidRPr="00831A5E">
        <w:rPr>
          <w:rFonts w:ascii="Times New Roman" w:eastAsia="Times New Roman" w:hAnsi="Times New Roman" w:cs="Times New Roman"/>
          <w:color w:val="000000"/>
        </w:rPr>
        <w:t xml:space="preserve"> were performed using mri_vol2surf (</w:t>
      </w:r>
      <w:proofErr w:type="spellStart"/>
      <w:r w:rsidRPr="00831A5E">
        <w:rPr>
          <w:rFonts w:ascii="Times New Roman" w:eastAsia="Times New Roman" w:hAnsi="Times New Roman" w:cs="Times New Roman"/>
          <w:color w:val="000000"/>
        </w:rPr>
        <w:t>FreeSurfer</w:t>
      </w:r>
      <w:proofErr w:type="spellEnd"/>
      <w:r w:rsidRPr="00831A5E">
        <w:rPr>
          <w:rFonts w:ascii="Times New Roman" w:eastAsia="Times New Roman" w:hAnsi="Times New Roman" w:cs="Times New Roman"/>
          <w:color w:val="000000"/>
        </w:rPr>
        <w:t>).</w:t>
      </w:r>
    </w:p>
    <w:p w14:paraId="7DAD06D6" w14:textId="3E22970B" w:rsidR="008F6046" w:rsidRPr="00831A5E" w:rsidRDefault="008F6046" w:rsidP="00831A5E">
      <w:pPr>
        <w:spacing w:after="280" w:line="360" w:lineRule="auto"/>
        <w:jc w:val="both"/>
        <w:rPr>
          <w:rFonts w:ascii="Times New Roman" w:eastAsia="Times New Roman" w:hAnsi="Times New Roman" w:cs="Times New Roman"/>
          <w:b/>
          <w:bCs/>
          <w:color w:val="000000"/>
        </w:rPr>
      </w:pPr>
      <w:r w:rsidRPr="00831A5E">
        <w:rPr>
          <w:rFonts w:ascii="Times New Roman" w:eastAsia="Times New Roman" w:hAnsi="Times New Roman" w:cs="Times New Roman"/>
          <w:b/>
          <w:bCs/>
          <w:color w:val="000000"/>
        </w:rPr>
        <w:t xml:space="preserve">Post </w:t>
      </w:r>
      <w:proofErr w:type="spellStart"/>
      <w:r w:rsidRPr="00831A5E">
        <w:rPr>
          <w:rFonts w:ascii="Times New Roman" w:eastAsia="Times New Roman" w:hAnsi="Times New Roman" w:cs="Times New Roman"/>
          <w:b/>
          <w:bCs/>
          <w:color w:val="000000"/>
        </w:rPr>
        <w:t>fMRIPrep</w:t>
      </w:r>
      <w:proofErr w:type="spellEnd"/>
      <w:r w:rsidRPr="00831A5E">
        <w:rPr>
          <w:rFonts w:ascii="Times New Roman" w:eastAsia="Times New Roman" w:hAnsi="Times New Roman" w:cs="Times New Roman"/>
          <w:b/>
          <w:bCs/>
          <w:color w:val="000000"/>
        </w:rPr>
        <w:t xml:space="preserve"> </w:t>
      </w:r>
      <w:proofErr w:type="gramStart"/>
      <w:r w:rsidRPr="00831A5E">
        <w:rPr>
          <w:rFonts w:ascii="Times New Roman" w:eastAsia="Times New Roman" w:hAnsi="Times New Roman" w:cs="Times New Roman"/>
          <w:b/>
          <w:bCs/>
          <w:color w:val="000000"/>
        </w:rPr>
        <w:t>Pre-processing</w:t>
      </w:r>
      <w:proofErr w:type="gramEnd"/>
    </w:p>
    <w:p w14:paraId="762DD000" w14:textId="2CC4BD5A" w:rsidR="008F6046" w:rsidRPr="00831A5E" w:rsidRDefault="008F6046" w:rsidP="0093651E">
      <w:pPr>
        <w:spacing w:after="280" w:line="360" w:lineRule="auto"/>
        <w:jc w:val="both"/>
        <w:rPr>
          <w:rFonts w:ascii="Times New Roman" w:eastAsia="Times New Roman" w:hAnsi="Times New Roman" w:cs="Times New Roman"/>
          <w:color w:val="000000"/>
        </w:rPr>
      </w:pPr>
      <w:r w:rsidRPr="00831A5E">
        <w:rPr>
          <w:rFonts w:ascii="Times New Roman" w:eastAsia="Times New Roman" w:hAnsi="Times New Roman" w:cs="Times New Roman"/>
          <w:color w:val="000000"/>
        </w:rPr>
        <w:t xml:space="preserve">The following pre-processing steps were conducted outside of fMRI prep. The </w:t>
      </w:r>
      <w:proofErr w:type="spellStart"/>
      <w:r w:rsidRPr="00831A5E">
        <w:rPr>
          <w:rFonts w:ascii="Times New Roman" w:eastAsia="Times New Roman" w:hAnsi="Times New Roman" w:cs="Times New Roman"/>
          <w:color w:val="000000"/>
        </w:rPr>
        <w:t>fMRIprep</w:t>
      </w:r>
      <w:proofErr w:type="spellEnd"/>
      <w:r w:rsidRPr="00831A5E">
        <w:rPr>
          <w:rFonts w:ascii="Times New Roman" w:eastAsia="Times New Roman" w:hAnsi="Times New Roman" w:cs="Times New Roman"/>
          <w:color w:val="000000"/>
        </w:rPr>
        <w:t xml:space="preserve"> functional output was skull stripped via </w:t>
      </w:r>
      <w:proofErr w:type="spellStart"/>
      <w:r w:rsidRPr="00831A5E">
        <w:rPr>
          <w:rFonts w:ascii="Times New Roman" w:eastAsia="Times New Roman" w:hAnsi="Times New Roman" w:cs="Times New Roman"/>
          <w:color w:val="000000"/>
        </w:rPr>
        <w:t>fslmaths</w:t>
      </w:r>
      <w:proofErr w:type="spellEnd"/>
      <w:r w:rsidRPr="00831A5E">
        <w:rPr>
          <w:rFonts w:ascii="Times New Roman" w:eastAsia="Times New Roman" w:hAnsi="Times New Roman" w:cs="Times New Roman"/>
          <w:color w:val="000000"/>
        </w:rPr>
        <w:t xml:space="preserve"> by multiplying each voxel in the time-series by an </w:t>
      </w:r>
      <w:proofErr w:type="spellStart"/>
      <w:r w:rsidRPr="00831A5E">
        <w:rPr>
          <w:rFonts w:ascii="Times New Roman" w:eastAsia="Times New Roman" w:hAnsi="Times New Roman" w:cs="Times New Roman"/>
          <w:color w:val="000000"/>
        </w:rPr>
        <w:t>fMRIprep</w:t>
      </w:r>
      <w:proofErr w:type="spellEnd"/>
      <w:r w:rsidRPr="00831A5E">
        <w:rPr>
          <w:rFonts w:ascii="Times New Roman" w:eastAsia="Times New Roman" w:hAnsi="Times New Roman" w:cs="Times New Roman"/>
          <w:color w:val="000000"/>
        </w:rPr>
        <w:t xml:space="preserve"> generated </w:t>
      </w:r>
      <w:r w:rsidRPr="00831A5E">
        <w:rPr>
          <w:rFonts w:ascii="Times New Roman" w:eastAsia="Times New Roman" w:hAnsi="Times New Roman" w:cs="Times New Roman"/>
          <w:i/>
          <w:color w:val="000000"/>
        </w:rPr>
        <w:t>MNI152NLin2009cAsym space,</w:t>
      </w:r>
      <w:r w:rsidRPr="00831A5E">
        <w:rPr>
          <w:rFonts w:ascii="Times New Roman" w:eastAsia="Times New Roman" w:hAnsi="Times New Roman" w:cs="Times New Roman"/>
          <w:color w:val="000000"/>
        </w:rPr>
        <w:t xml:space="preserve"> motion corrected, whole brain mask</w:t>
      </w:r>
      <w:r w:rsidRPr="00831A5E">
        <w:rPr>
          <w:rFonts w:ascii="Times New Roman" w:eastAsia="Times New Roman" w:hAnsi="Times New Roman" w:cs="Times New Roman"/>
          <w:b/>
          <w:color w:val="000000"/>
        </w:rPr>
        <w:t xml:space="preserve">, </w:t>
      </w:r>
      <w:r w:rsidRPr="00831A5E">
        <w:rPr>
          <w:rFonts w:ascii="Times New Roman" w:eastAsia="Times New Roman" w:hAnsi="Times New Roman" w:cs="Times New Roman"/>
          <w:color w:val="000000"/>
        </w:rPr>
        <w:t xml:space="preserve">multiplying any voxel outside the brain mask by zero. Functional scans were </w:t>
      </w:r>
      <w:r w:rsidRPr="00831A5E">
        <w:rPr>
          <w:rFonts w:ascii="Times New Roman" w:eastAsia="Times New Roman" w:hAnsi="Times New Roman" w:cs="Times New Roman"/>
          <w:color w:val="202020"/>
          <w:highlight w:val="white"/>
        </w:rPr>
        <w:t>subsequently smoothed with a 6 mm Gaussian smoothing kernel, using a fully 3-dimensional plane and a local median filter in the event of single-point noise detection, after which the smoothed images were skull stripped once more using the</w:t>
      </w:r>
      <w:r w:rsidRPr="00831A5E">
        <w:rPr>
          <w:rFonts w:ascii="Times New Roman" w:eastAsia="Times New Roman" w:hAnsi="Times New Roman" w:cs="Times New Roman"/>
          <w:color w:val="000000"/>
        </w:rPr>
        <w:t xml:space="preserve"> </w:t>
      </w:r>
      <w:proofErr w:type="spellStart"/>
      <w:r w:rsidRPr="00831A5E">
        <w:rPr>
          <w:rFonts w:ascii="Times New Roman" w:eastAsia="Times New Roman" w:hAnsi="Times New Roman" w:cs="Times New Roman"/>
          <w:color w:val="000000"/>
        </w:rPr>
        <w:t>fMRIprep</w:t>
      </w:r>
      <w:proofErr w:type="spellEnd"/>
      <w:r w:rsidRPr="00831A5E">
        <w:rPr>
          <w:rFonts w:ascii="Times New Roman" w:eastAsia="Times New Roman" w:hAnsi="Times New Roman" w:cs="Times New Roman"/>
          <w:color w:val="000000"/>
        </w:rPr>
        <w:t xml:space="preserve"> generated </w:t>
      </w:r>
      <w:r w:rsidRPr="00831A5E">
        <w:rPr>
          <w:rFonts w:ascii="Times New Roman" w:eastAsia="Times New Roman" w:hAnsi="Times New Roman" w:cs="Times New Roman"/>
          <w:i/>
          <w:color w:val="000000"/>
        </w:rPr>
        <w:t>MNI152NLin2009cAsym space</w:t>
      </w:r>
      <w:r w:rsidRPr="00831A5E">
        <w:rPr>
          <w:rFonts w:ascii="Times New Roman" w:eastAsia="Times New Roman" w:hAnsi="Times New Roman" w:cs="Times New Roman"/>
          <w:color w:val="000000"/>
        </w:rPr>
        <w:t xml:space="preserve"> whole brain mask. The first 5 functional volumes were discarded to allow for equilibration of net magnetisation and the final functional volumes collected </w:t>
      </w:r>
      <w:r w:rsidRPr="00831A5E">
        <w:rPr>
          <w:rFonts w:ascii="Times New Roman" w:eastAsia="Times New Roman" w:hAnsi="Times New Roman" w:cs="Times New Roman"/>
          <w:color w:val="000000"/>
        </w:rPr>
        <w:lastRenderedPageBreak/>
        <w:t>were standardised across participants to 3 whole volumes after task end (bar one participant whose functional data contained only two full volumes after task end).</w:t>
      </w:r>
    </w:p>
    <w:p w14:paraId="28CED2A4" w14:textId="174B8058" w:rsidR="008F6046" w:rsidRPr="00831A5E" w:rsidRDefault="008F6046" w:rsidP="00831A5E">
      <w:pPr>
        <w:spacing w:line="360" w:lineRule="auto"/>
        <w:jc w:val="both"/>
        <w:rPr>
          <w:rFonts w:ascii="Times New Roman" w:eastAsia="Times New Roman" w:hAnsi="Times New Roman" w:cs="Times New Roman"/>
          <w:b/>
          <w:bCs/>
          <w:color w:val="000000"/>
        </w:rPr>
      </w:pPr>
      <w:r w:rsidRPr="00831A5E">
        <w:rPr>
          <w:rFonts w:ascii="Times New Roman" w:eastAsia="Times New Roman" w:hAnsi="Times New Roman" w:cs="Times New Roman"/>
          <w:b/>
          <w:bCs/>
          <w:color w:val="000000"/>
        </w:rPr>
        <w:t>First Level Motion Regressor Selection</w:t>
      </w:r>
    </w:p>
    <w:p w14:paraId="5292CA65" w14:textId="44CB8433" w:rsidR="008F6046" w:rsidRPr="00831A5E" w:rsidRDefault="008F6046" w:rsidP="00831A5E">
      <w:pPr>
        <w:spacing w:line="360" w:lineRule="auto"/>
        <w:jc w:val="both"/>
        <w:rPr>
          <w:rFonts w:ascii="Times New Roman" w:eastAsia="Times New Roman" w:hAnsi="Times New Roman" w:cs="Times New Roman"/>
        </w:rPr>
      </w:pPr>
      <w:r w:rsidRPr="00831A5E">
        <w:rPr>
          <w:rFonts w:ascii="Times New Roman" w:eastAsia="Times New Roman" w:hAnsi="Times New Roman" w:cs="Times New Roman"/>
          <w:color w:val="000000"/>
        </w:rPr>
        <w:t xml:space="preserve">The </w:t>
      </w:r>
      <w:r w:rsidRPr="00831A5E">
        <w:rPr>
          <w:rFonts w:ascii="Times New Roman" w:eastAsia="Times New Roman" w:hAnsi="Times New Roman" w:cs="Times New Roman"/>
          <w:i/>
          <w:color w:val="000000"/>
        </w:rPr>
        <w:t>CompCcor</w:t>
      </w:r>
      <w:r w:rsidRPr="00831A5E">
        <w:rPr>
          <w:rFonts w:ascii="Times New Roman" w:eastAsia="Times New Roman" w:hAnsi="Times New Roman" w:cs="Times New Roman"/>
          <w:color w:val="000000"/>
        </w:rPr>
        <w:t xml:space="preserve"> confound selection strategy using </w:t>
      </w:r>
      <w:proofErr w:type="spellStart"/>
      <w:r w:rsidRPr="00831A5E">
        <w:rPr>
          <w:rFonts w:ascii="Times New Roman" w:eastAsia="Times New Roman" w:hAnsi="Times New Roman" w:cs="Times New Roman"/>
          <w:color w:val="000000"/>
        </w:rPr>
        <w:t>Nilearn’s</w:t>
      </w:r>
      <w:proofErr w:type="spellEnd"/>
      <w:r w:rsidRPr="00831A5E">
        <w:rPr>
          <w:rFonts w:ascii="Times New Roman" w:eastAsia="Times New Roman" w:hAnsi="Times New Roman" w:cs="Times New Roman"/>
          <w:color w:val="000000"/>
        </w:rPr>
        <w:t xml:space="preserve"> </w:t>
      </w:r>
      <w:proofErr w:type="spellStart"/>
      <w:r w:rsidRPr="00831A5E">
        <w:rPr>
          <w:rFonts w:ascii="Times New Roman" w:eastAsia="Times New Roman" w:hAnsi="Times New Roman" w:cs="Times New Roman"/>
          <w:i/>
          <w:color w:val="000000"/>
        </w:rPr>
        <w:t>load_confound_strategy</w:t>
      </w:r>
      <w:proofErr w:type="spellEnd"/>
      <w:r w:rsidRPr="00831A5E">
        <w:rPr>
          <w:rFonts w:ascii="Times New Roman" w:eastAsia="Times New Roman" w:hAnsi="Times New Roman" w:cs="Times New Roman"/>
          <w:i/>
          <w:color w:val="000000"/>
        </w:rPr>
        <w:t xml:space="preserve"> </w:t>
      </w:r>
      <w:r w:rsidRPr="00831A5E">
        <w:rPr>
          <w:rFonts w:ascii="Times New Roman" w:eastAsia="Times New Roman" w:hAnsi="Times New Roman" w:cs="Times New Roman"/>
          <w:color w:val="000000"/>
        </w:rPr>
        <w:t xml:space="preserve">was implemented in selecting the first 6 </w:t>
      </w:r>
      <w:proofErr w:type="spellStart"/>
      <w:r w:rsidRPr="00831A5E">
        <w:rPr>
          <w:rFonts w:ascii="Times New Roman" w:eastAsia="Times New Roman" w:hAnsi="Times New Roman" w:cs="Times New Roman"/>
          <w:i/>
          <w:color w:val="000000"/>
        </w:rPr>
        <w:t>CompCor</w:t>
      </w:r>
      <w:proofErr w:type="spellEnd"/>
      <w:r w:rsidRPr="00831A5E">
        <w:rPr>
          <w:rFonts w:ascii="Times New Roman" w:eastAsia="Times New Roman" w:hAnsi="Times New Roman" w:cs="Times New Roman"/>
          <w:color w:val="000000"/>
        </w:rPr>
        <w:t xml:space="preserve"> motion regressors and </w:t>
      </w:r>
      <w:proofErr w:type="spellStart"/>
      <w:r w:rsidRPr="00831A5E">
        <w:rPr>
          <w:rFonts w:ascii="Times New Roman" w:eastAsia="Times New Roman" w:hAnsi="Times New Roman" w:cs="Times New Roman"/>
          <w:color w:val="000000"/>
        </w:rPr>
        <w:t>fMRIprep’s</w:t>
      </w:r>
      <w:proofErr w:type="spellEnd"/>
      <w:r w:rsidRPr="00831A5E">
        <w:rPr>
          <w:rFonts w:ascii="Times New Roman" w:eastAsia="Times New Roman" w:hAnsi="Times New Roman" w:cs="Times New Roman"/>
          <w:color w:val="000000"/>
        </w:rPr>
        <w:t xml:space="preserve"> discreet cosine-basis high pass filtering regressors. These regressors joined the 6 head-motion estimates, their derivatives, and the powers of each</w:t>
      </w:r>
      <w:r w:rsidRPr="00831A5E">
        <w:rPr>
          <w:rFonts w:ascii="Times New Roman" w:eastAsia="Times New Roman" w:hAnsi="Times New Roman" w:cs="Times New Roman"/>
          <w:b/>
          <w:color w:val="000000"/>
        </w:rPr>
        <w:t xml:space="preserve"> </w:t>
      </w:r>
      <w:r w:rsidRPr="00831A5E">
        <w:rPr>
          <w:rFonts w:ascii="Times New Roman" w:eastAsia="Times New Roman" w:hAnsi="Times New Roman" w:cs="Times New Roman"/>
          <w:color w:val="000000"/>
        </w:rPr>
        <w:t>resulting in 50 covariates of no interest being added to the model</w:t>
      </w:r>
      <w:r w:rsidRPr="00831A5E">
        <w:rPr>
          <w:rFonts w:ascii="Times New Roman" w:eastAsia="Times New Roman" w:hAnsi="Times New Roman" w:cs="Times New Roman"/>
          <w:b/>
          <w:color w:val="000000"/>
        </w:rPr>
        <w:t>.</w:t>
      </w:r>
      <w:r w:rsidRPr="00831A5E">
        <w:rPr>
          <w:rFonts w:ascii="Times New Roman" w:eastAsia="Times New Roman" w:hAnsi="Times New Roman" w:cs="Times New Roman"/>
        </w:rPr>
        <w:t xml:space="preserve"> The Autocorrelation function was estimated locally at each voxel, tapered, and regularized in space.</w:t>
      </w:r>
    </w:p>
    <w:p w14:paraId="73299952" w14:textId="517FFA95" w:rsidR="00620E8F" w:rsidRPr="00831A5E" w:rsidRDefault="00485173" w:rsidP="00831A5E">
      <w:pPr>
        <w:spacing w:line="360" w:lineRule="auto"/>
        <w:rPr>
          <w:rFonts w:ascii="Times New Roman" w:hAnsi="Times New Roman" w:cs="Times New Roman"/>
          <w:b/>
          <w:bCs/>
        </w:rPr>
      </w:pPr>
      <w:r w:rsidRPr="00831A5E">
        <w:rPr>
          <w:rFonts w:ascii="Times New Roman" w:hAnsi="Times New Roman" w:cs="Times New Roman"/>
          <w:b/>
          <w:bCs/>
        </w:rPr>
        <w:t>Alternative analysis of the behavioural data</w:t>
      </w:r>
    </w:p>
    <w:p w14:paraId="21482C90" w14:textId="77777777" w:rsidR="00485173" w:rsidRPr="00831A5E" w:rsidRDefault="00485173" w:rsidP="00831A5E">
      <w:pPr>
        <w:spacing w:line="360" w:lineRule="auto"/>
        <w:jc w:val="both"/>
        <w:rPr>
          <w:rFonts w:ascii="Times New Roman" w:eastAsia="Times New Roman" w:hAnsi="Times New Roman" w:cs="Times New Roman"/>
          <w:color w:val="202124"/>
        </w:rPr>
      </w:pPr>
      <w:r w:rsidRPr="00831A5E">
        <w:rPr>
          <w:rFonts w:ascii="Times New Roman" w:eastAsia="Times New Roman" w:hAnsi="Times New Roman" w:cs="Times New Roman"/>
          <w:color w:val="202124"/>
        </w:rPr>
        <w:t>We further characterised time-dependent FFB effects and contrasted effects of exposure against no FFB in the rating of positively and negatively valanced stimuli, by quantifying effect magnitude (least-squares means) for every combination of Condition and Emotion on the Trial factor within the linear mixed effects model and running (Tukey corrected) pairwise comparisons. We observed that ratings of POSITIVE faces showed time-dependent effects of LOWER FFB only, while NEGATIVE emotional faces showed time-dependent effects of both HIGHER and LOWER FFB (i.e. significant differences were revealed between exposure effects of LOWER FFB vs NULL FFB for both POSITIVE and NEGATIVE stimuli, and significant differences between the exposure effects of HIGHER FFB vs NULL FFB for judgements of NEGATIVE stimuli, but not POSITIVE stimuli) (see Table 3; Fig. 3).</w:t>
      </w:r>
    </w:p>
    <w:p w14:paraId="2E80E118" w14:textId="77777777" w:rsidR="00485173" w:rsidRPr="00831A5E" w:rsidRDefault="00485173" w:rsidP="00831A5E">
      <w:pPr>
        <w:spacing w:line="360" w:lineRule="auto"/>
        <w:rPr>
          <w:rFonts w:ascii="Times New Roman" w:hAnsi="Times New Roman" w:cs="Times New Roman"/>
          <w:b/>
          <w:bCs/>
        </w:rPr>
      </w:pPr>
    </w:p>
    <w:sectPr w:rsidR="00485173" w:rsidRPr="00831A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46"/>
    <w:rsid w:val="002E316A"/>
    <w:rsid w:val="003C553E"/>
    <w:rsid w:val="00405BBF"/>
    <w:rsid w:val="00485173"/>
    <w:rsid w:val="005736FF"/>
    <w:rsid w:val="00591521"/>
    <w:rsid w:val="00620E8F"/>
    <w:rsid w:val="00831A5E"/>
    <w:rsid w:val="008C72DA"/>
    <w:rsid w:val="008F6046"/>
    <w:rsid w:val="00934B89"/>
    <w:rsid w:val="0093651E"/>
    <w:rsid w:val="00C543D9"/>
    <w:rsid w:val="00E74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92D6D"/>
  <w15:chartTrackingRefBased/>
  <w15:docId w15:val="{439FD5B3-417B-4856-B397-39E71611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046"/>
    <w:rPr>
      <w:rFonts w:ascii="Calibri" w:eastAsia="Calibri" w:hAnsi="Calibri" w:cs="Calibri"/>
      <w:lang w:eastAsia="en-GB"/>
    </w:rPr>
  </w:style>
  <w:style w:type="paragraph" w:styleId="Heading1">
    <w:name w:val="heading 1"/>
    <w:basedOn w:val="Normal"/>
    <w:next w:val="Normal"/>
    <w:link w:val="Heading1Char"/>
    <w:uiPriority w:val="9"/>
    <w:qFormat/>
    <w:rsid w:val="008F6046"/>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8F6046"/>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8F6046"/>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F6046"/>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8F6046"/>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8F6046"/>
    <w:pPr>
      <w:keepNext/>
      <w:keepLines/>
      <w:spacing w:before="40" w:after="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8F6046"/>
    <w:pPr>
      <w:keepNext/>
      <w:keepLines/>
      <w:spacing w:before="40" w:after="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8F6046"/>
    <w:pPr>
      <w:keepNext/>
      <w:keepLines/>
      <w:spacing w:after="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8F6046"/>
    <w:pPr>
      <w:keepNext/>
      <w:keepLines/>
      <w:spacing w:after="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046"/>
    <w:rPr>
      <w:rFonts w:eastAsiaTheme="majorEastAsia" w:cstheme="majorBidi"/>
      <w:color w:val="272727" w:themeColor="text1" w:themeTint="D8"/>
    </w:rPr>
  </w:style>
  <w:style w:type="paragraph" w:styleId="Title">
    <w:name w:val="Title"/>
    <w:basedOn w:val="Normal"/>
    <w:next w:val="Normal"/>
    <w:link w:val="TitleChar"/>
    <w:uiPriority w:val="10"/>
    <w:qFormat/>
    <w:rsid w:val="008F6046"/>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F6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046"/>
    <w:pPr>
      <w:numPr>
        <w:ilvl w:val="1"/>
      </w:numPr>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F6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046"/>
    <w:pPr>
      <w:spacing w:before="16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8F6046"/>
    <w:rPr>
      <w:i/>
      <w:iCs/>
      <w:color w:val="404040" w:themeColor="text1" w:themeTint="BF"/>
    </w:rPr>
  </w:style>
  <w:style w:type="paragraph" w:styleId="ListParagraph">
    <w:name w:val="List Paragraph"/>
    <w:basedOn w:val="Normal"/>
    <w:uiPriority w:val="34"/>
    <w:qFormat/>
    <w:rsid w:val="008F6046"/>
    <w:pPr>
      <w:ind w:left="720"/>
      <w:contextualSpacing/>
    </w:pPr>
    <w:rPr>
      <w:rFonts w:asciiTheme="minorHAnsi" w:eastAsiaTheme="minorHAnsi" w:hAnsiTheme="minorHAnsi" w:cstheme="minorBidi"/>
      <w:lang w:eastAsia="en-US"/>
    </w:rPr>
  </w:style>
  <w:style w:type="character" w:styleId="IntenseEmphasis">
    <w:name w:val="Intense Emphasis"/>
    <w:basedOn w:val="DefaultParagraphFont"/>
    <w:uiPriority w:val="21"/>
    <w:qFormat/>
    <w:rsid w:val="008F6046"/>
    <w:rPr>
      <w:i/>
      <w:iCs/>
      <w:color w:val="0F4761" w:themeColor="accent1" w:themeShade="BF"/>
    </w:rPr>
  </w:style>
  <w:style w:type="paragraph" w:styleId="IntenseQuote">
    <w:name w:val="Intense Quote"/>
    <w:basedOn w:val="Normal"/>
    <w:next w:val="Normal"/>
    <w:link w:val="IntenseQuoteChar"/>
    <w:uiPriority w:val="30"/>
    <w:qFormat/>
    <w:rsid w:val="008F604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8F6046"/>
    <w:rPr>
      <w:i/>
      <w:iCs/>
      <w:color w:val="0F4761" w:themeColor="accent1" w:themeShade="BF"/>
    </w:rPr>
  </w:style>
  <w:style w:type="character" w:styleId="IntenseReference">
    <w:name w:val="Intense Reference"/>
    <w:basedOn w:val="DefaultParagraphFont"/>
    <w:uiPriority w:val="32"/>
    <w:qFormat/>
    <w:rsid w:val="008F6046"/>
    <w:rPr>
      <w:b/>
      <w:bCs/>
      <w:smallCaps/>
      <w:color w:val="0F4761" w:themeColor="accent1" w:themeShade="BF"/>
      <w:spacing w:val="5"/>
    </w:rPr>
  </w:style>
  <w:style w:type="paragraph" w:styleId="CommentText">
    <w:name w:val="annotation text"/>
    <w:basedOn w:val="Normal"/>
    <w:link w:val="CommentTextChar"/>
    <w:uiPriority w:val="99"/>
    <w:unhideWhenUsed/>
    <w:rsid w:val="008F6046"/>
    <w:pPr>
      <w:spacing w:line="240" w:lineRule="auto"/>
    </w:pPr>
    <w:rPr>
      <w:sz w:val="20"/>
      <w:szCs w:val="20"/>
    </w:rPr>
  </w:style>
  <w:style w:type="character" w:customStyle="1" w:styleId="CommentTextChar">
    <w:name w:val="Comment Text Char"/>
    <w:basedOn w:val="DefaultParagraphFont"/>
    <w:link w:val="CommentText"/>
    <w:uiPriority w:val="99"/>
    <w:rsid w:val="008F6046"/>
    <w:rPr>
      <w:rFonts w:ascii="Calibri" w:eastAsia="Calibri" w:hAnsi="Calibri" w:cs="Calibri"/>
      <w:sz w:val="20"/>
      <w:szCs w:val="20"/>
      <w:lang w:eastAsia="en-GB"/>
    </w:rPr>
  </w:style>
  <w:style w:type="character" w:styleId="CommentReference">
    <w:name w:val="annotation reference"/>
    <w:basedOn w:val="DefaultParagraphFont"/>
    <w:uiPriority w:val="99"/>
    <w:semiHidden/>
    <w:unhideWhenUsed/>
    <w:rsid w:val="008F60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Brighton</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bsms9nyx</dc:creator>
  <cp:keywords/>
  <dc:description/>
  <cp:lastModifiedBy>bsms9nyx</cp:lastModifiedBy>
  <cp:revision>7</cp:revision>
  <dcterms:created xsi:type="dcterms:W3CDTF">2024-05-24T13:07:00Z</dcterms:created>
  <dcterms:modified xsi:type="dcterms:W3CDTF">2024-06-05T13:38:00Z</dcterms:modified>
</cp:coreProperties>
</file>