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6D4B3" w14:textId="54CD513A" w:rsidR="000046B7" w:rsidRDefault="00EB095B" w:rsidP="000046B7"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Table </w:t>
      </w:r>
      <w:r w:rsidR="007D053D">
        <w:rPr>
          <w:rFonts w:ascii="Times New Roman" w:hAnsi="Times New Roman"/>
          <w:b/>
          <w:bCs/>
        </w:rPr>
        <w:t>S</w:t>
      </w:r>
      <w:r w:rsidR="001E6984">
        <w:rPr>
          <w:rFonts w:ascii="Times New Roman" w:hAnsi="Times New Roman"/>
          <w:b/>
          <w:bCs/>
        </w:rPr>
        <w:t>1</w:t>
      </w:r>
      <w:r w:rsidR="000046B7" w:rsidRPr="000046B7">
        <w:rPr>
          <w:rFonts w:ascii="Times New Roman" w:hAnsi="Times New Roman"/>
          <w:b/>
          <w:bCs/>
        </w:rPr>
        <w:t>. The checklist of quality assessment for</w:t>
      </w:r>
      <w:r w:rsidR="000046B7">
        <w:rPr>
          <w:rFonts w:ascii="Times New Roman" w:hAnsi="Times New Roman"/>
          <w:b/>
          <w:bCs/>
        </w:rPr>
        <w:t xml:space="preserve"> </w:t>
      </w:r>
      <w:r w:rsidR="000046B7" w:rsidRPr="000046B7">
        <w:rPr>
          <w:rFonts w:ascii="Times New Roman" w:hAnsi="Times New Roman"/>
          <w:b/>
          <w:bCs/>
        </w:rPr>
        <w:t xml:space="preserve">the </w:t>
      </w:r>
      <w:r w:rsidR="000046B7">
        <w:rPr>
          <w:rFonts w:ascii="Times New Roman" w:hAnsi="Times New Roman"/>
          <w:b/>
          <w:bCs/>
        </w:rPr>
        <w:t xml:space="preserve">included </w:t>
      </w:r>
      <w:r w:rsidR="000046B7" w:rsidRPr="000046B7">
        <w:rPr>
          <w:rFonts w:ascii="Times New Roman" w:hAnsi="Times New Roman"/>
          <w:b/>
          <w:bCs/>
        </w:rPr>
        <w:t xml:space="preserve">cortical thickness </w:t>
      </w:r>
      <w:r w:rsidR="000046B7">
        <w:rPr>
          <w:rFonts w:ascii="Times New Roman" w:hAnsi="Times New Roman"/>
          <w:b/>
          <w:bCs/>
        </w:rPr>
        <w:t>studies</w:t>
      </w:r>
    </w:p>
    <w:tbl>
      <w:tblPr>
        <w:tblW w:w="8603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3"/>
      </w:tblGrid>
      <w:tr w:rsidR="000046B7" w:rsidRPr="00BB1878" w14:paraId="06D50BE7" w14:textId="77777777" w:rsidTr="000046B7">
        <w:trPr>
          <w:trHeight w:val="187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C97639A" w14:textId="77777777" w:rsidR="000046B7" w:rsidRPr="00BB1878" w:rsidRDefault="000046B7" w:rsidP="000046B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B1878">
              <w:rPr>
                <w:rFonts w:ascii="Times New Roman" w:hAnsi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  <w:r w:rsidRPr="00BB187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-point checklist                                                                                                                          </w:t>
            </w:r>
          </w:p>
        </w:tc>
      </w:tr>
      <w:tr w:rsidR="000046B7" w:rsidRPr="00BB1878" w14:paraId="5A725E7C" w14:textId="77777777" w:rsidTr="000046B7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6364142" w14:textId="77777777" w:rsidR="000046B7" w:rsidRPr="00BB1878" w:rsidRDefault="000046B7" w:rsidP="000046B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B1878">
              <w:rPr>
                <w:rFonts w:ascii="Times New Roman" w:hAnsi="Times New Roman"/>
                <w:b/>
                <w:bCs/>
                <w:sz w:val="20"/>
                <w:szCs w:val="20"/>
              </w:rPr>
              <w:t>Category 1: Subjects</w:t>
            </w:r>
          </w:p>
        </w:tc>
      </w:tr>
      <w:tr w:rsidR="000046B7" w:rsidRPr="00BB1878" w14:paraId="39136C9D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09FAF42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 w:rsidRPr="00BB1878">
              <w:rPr>
                <w:rFonts w:ascii="Times New Roman" w:hAnsi="Times New Roman"/>
                <w:sz w:val="20"/>
                <w:szCs w:val="20"/>
              </w:rPr>
              <w:t>1. Patients were evaluated prospectively, specific diagnostic criteria were applied, and demographic data were reported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19A98327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93AA3C5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 w:rsidRPr="00BB1878">
              <w:rPr>
                <w:rFonts w:ascii="Times New Roman" w:hAnsi="Times New Roman"/>
                <w:sz w:val="20"/>
                <w:szCs w:val="20"/>
              </w:rPr>
              <w:t>2. Healthy comparison participants were evaluated prospectively; psychiatric and medical illnesses were excluded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3AEE1EA1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71926B1" w14:textId="4C8A5447" w:rsidR="000046B7" w:rsidRPr="00BB1878" w:rsidRDefault="000046B7" w:rsidP="004B29AD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 w:rsidRPr="00BB1878">
              <w:rPr>
                <w:rFonts w:ascii="Times New Roman" w:hAnsi="Times New Roman"/>
                <w:sz w:val="20"/>
                <w:szCs w:val="20"/>
              </w:rPr>
              <w:t>3. Important variables (e.g., age, gender</w:t>
            </w:r>
            <w:r w:rsidR="004B29AD">
              <w:rPr>
                <w:rFonts w:ascii="Times New Roman" w:hAnsi="Times New Roman"/>
                <w:sz w:val="20"/>
                <w:szCs w:val="20"/>
              </w:rPr>
              <w:t>, illness duration</w:t>
            </w:r>
            <w:r w:rsidR="004B29AD">
              <w:rPr>
                <w:rFonts w:ascii="Times New Roman" w:hAnsi="Times New Roman" w:hint="eastAsia"/>
                <w:sz w:val="20"/>
                <w:szCs w:val="20"/>
              </w:rPr>
              <w:t xml:space="preserve">, </w:t>
            </w:r>
            <w:r w:rsidR="004B29AD">
              <w:rPr>
                <w:rFonts w:ascii="Times New Roman" w:hAnsi="Times New Roman"/>
                <w:sz w:val="20"/>
                <w:szCs w:val="20"/>
              </w:rPr>
              <w:t>migraine</w:t>
            </w:r>
            <w:r w:rsidR="004B29AD">
              <w:rPr>
                <w:rFonts w:ascii="Times New Roman" w:hAnsi="Times New Roman" w:hint="eastAsia"/>
                <w:sz w:val="20"/>
                <w:szCs w:val="20"/>
              </w:rPr>
              <w:t xml:space="preserve"> type, attack frequency, medication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>) were checked either via stratification or statistics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68D3BBC5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C19E785" w14:textId="77777777" w:rsidR="000046B7" w:rsidRPr="00BB1878" w:rsidRDefault="000046B7" w:rsidP="000046B7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 xml:space="preserve">. Sample size per group: ≥ 20, scores 1; ≥ 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>, scores 0.5</w:t>
            </w:r>
          </w:p>
        </w:tc>
      </w:tr>
      <w:tr w:rsidR="000046B7" w:rsidRPr="00BB1878" w14:paraId="6BCA50B4" w14:textId="77777777" w:rsidTr="000046B7">
        <w:trPr>
          <w:trHeight w:val="37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DD76855" w14:textId="77777777" w:rsidR="000046B7" w:rsidRPr="00BB1878" w:rsidRDefault="000046B7" w:rsidP="000046B7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B1878">
              <w:rPr>
                <w:rFonts w:ascii="Times New Roman" w:hAnsi="Times New Roman"/>
                <w:b/>
                <w:bCs/>
                <w:sz w:val="20"/>
                <w:szCs w:val="20"/>
              </w:rPr>
              <w:t>Category 2: Methods for image acquisition and analysis</w:t>
            </w:r>
          </w:p>
        </w:tc>
      </w:tr>
      <w:tr w:rsidR="000046B7" w:rsidRPr="00BB1878" w14:paraId="157F69DE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B8702B3" w14:textId="77777777" w:rsidR="000046B7" w:rsidRPr="00BB1878" w:rsidRDefault="000046B7" w:rsidP="000046B7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3F2760">
              <w:rPr>
                <w:rFonts w:ascii="Times New Roman" w:hAnsi="Times New Roman"/>
                <w:sz w:val="20"/>
                <w:szCs w:val="20"/>
              </w:rPr>
              <w:t>Magnet strength: 3T, scores 1; 1.5T, scores 0.5</w:t>
            </w:r>
          </w:p>
        </w:tc>
      </w:tr>
      <w:tr w:rsidR="000046B7" w:rsidRPr="00BB1878" w14:paraId="1670C2CF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40D1F25" w14:textId="77777777" w:rsidR="000046B7" w:rsidRPr="00BB1878" w:rsidRDefault="000046B7" w:rsidP="000046B7">
            <w:pPr>
              <w:ind w:firstLineChars="50" w:firstLine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A43A04">
              <w:rPr>
                <w:rFonts w:ascii="Times New Roman" w:hAnsi="Times New Roman"/>
                <w:bCs/>
                <w:sz w:val="20"/>
                <w:szCs w:val="20"/>
              </w:rPr>
              <w:t>Quality control is performed.</w:t>
            </w:r>
          </w:p>
        </w:tc>
      </w:tr>
      <w:tr w:rsidR="000046B7" w:rsidRPr="00BB1878" w14:paraId="139C42B4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EEE360B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>. The imaging technique used was clearly described so that it could be reproduced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5D6F59F9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CB7ACDC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 xml:space="preserve">. Whole brain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cortical 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>analysis was automated without a previously defined region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68F9BDE6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3DB8E96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BB1878">
              <w:rPr>
                <w:rFonts w:ascii="Times New Roman" w:hAnsi="Times New Roman"/>
                <w:sz w:val="20"/>
                <w:szCs w:val="20"/>
              </w:rPr>
              <w:t xml:space="preserve">. Spatial coordinates were reported in a standard space (e.g., </w:t>
            </w:r>
            <w:proofErr w:type="spellStart"/>
            <w:r w:rsidRPr="00BB1878">
              <w:rPr>
                <w:rFonts w:ascii="Times New Roman" w:hAnsi="Times New Roman"/>
                <w:sz w:val="20"/>
                <w:szCs w:val="20"/>
              </w:rPr>
              <w:t>Talairach</w:t>
            </w:r>
            <w:proofErr w:type="spellEnd"/>
            <w:r w:rsidRPr="00BB1878">
              <w:rPr>
                <w:rFonts w:ascii="Times New Roman" w:hAnsi="Times New Roman"/>
                <w:sz w:val="20"/>
                <w:szCs w:val="20"/>
              </w:rPr>
              <w:t xml:space="preserve"> or MNI coordinates)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515E0173" w14:textId="77777777" w:rsidTr="000046B7">
        <w:trPr>
          <w:trHeight w:val="27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FF6FD3E" w14:textId="77777777" w:rsidR="000046B7" w:rsidRPr="00BB1878" w:rsidRDefault="000046B7" w:rsidP="000046B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B1878">
              <w:rPr>
                <w:rFonts w:ascii="Times New Roman" w:hAnsi="Times New Roman"/>
                <w:b/>
                <w:bCs/>
                <w:sz w:val="20"/>
                <w:szCs w:val="20"/>
              </w:rPr>
              <w:t>Category 3: Results and conclusions</w:t>
            </w:r>
          </w:p>
        </w:tc>
      </w:tr>
      <w:tr w:rsidR="000046B7" w:rsidRPr="00BB1878" w14:paraId="7431EF46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E6A6F06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0. I</w:t>
            </w:r>
            <w:r w:rsidRPr="001E0E8C">
              <w:rPr>
                <w:rFonts w:ascii="Times New Roman" w:hAnsi="Times New Roman"/>
                <w:sz w:val="20"/>
                <w:szCs w:val="20"/>
              </w:rPr>
              <w:t>nformation about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E0E8C">
              <w:rPr>
                <w:rFonts w:ascii="Times New Roman" w:hAnsi="Times New Roman"/>
                <w:sz w:val="20"/>
                <w:szCs w:val="20"/>
              </w:rPr>
              <w:t>the covariates used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1E0E8C">
              <w:rPr>
                <w:rFonts w:ascii="Times New Roman" w:hAnsi="Times New Roman"/>
                <w:bCs/>
                <w:sz w:val="20"/>
                <w:szCs w:val="20"/>
              </w:rPr>
              <w:t>such as age and gender</w:t>
            </w:r>
            <w:r w:rsidRPr="001E0E8C">
              <w:rPr>
                <w:rFonts w:ascii="Times New Roman" w:hAnsi="Times New Roman"/>
                <w:sz w:val="20"/>
                <w:szCs w:val="20"/>
              </w:rPr>
              <w:t xml:space="preserve"> in the statistical model </w:t>
            </w:r>
            <w:r>
              <w:rPr>
                <w:rFonts w:ascii="Times New Roman" w:hAnsi="Times New Roman"/>
                <w:sz w:val="20"/>
                <w:szCs w:val="20"/>
              </w:rPr>
              <w:t>were provided.</w:t>
            </w:r>
            <w:r w:rsidRPr="00F8320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0046B7" w:rsidRPr="00BB1878" w14:paraId="59B7DF07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AB5562D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 w:rsidRPr="00BB1878">
              <w:rPr>
                <w:rFonts w:ascii="Times New Roman" w:hAnsi="Times New Roman"/>
                <w:sz w:val="20"/>
                <w:szCs w:val="20"/>
              </w:rPr>
              <w:t>11. Statistical results were corrected for multiple comparison scores 1, uncorrected scores 0.5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1291F7AA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DF3F1D8" w14:textId="77777777" w:rsidR="000046B7" w:rsidRPr="00BB1878" w:rsidRDefault="000046B7" w:rsidP="000046B7">
            <w:pPr>
              <w:ind w:leftChars="50" w:left="105"/>
              <w:rPr>
                <w:rFonts w:ascii="Times New Roman" w:hAnsi="Times New Roman"/>
                <w:sz w:val="20"/>
                <w:szCs w:val="20"/>
              </w:rPr>
            </w:pPr>
            <w:r w:rsidRPr="00BB1878">
              <w:rPr>
                <w:rFonts w:ascii="Times New Roman" w:hAnsi="Times New Roman"/>
                <w:sz w:val="20"/>
                <w:szCs w:val="20"/>
              </w:rPr>
              <w:t>12. Conclusions were consistent with the results obtained, and the limitations were discussed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0046B7" w:rsidRPr="00BB1878" w14:paraId="42BDA14C" w14:textId="77777777" w:rsidTr="000046B7">
        <w:trPr>
          <w:trHeight w:val="343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4D6E28B" w14:textId="77777777" w:rsidR="000046B7" w:rsidRPr="00BB1878" w:rsidRDefault="000046B7" w:rsidP="000046B7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B1878">
              <w:rPr>
                <w:rFonts w:ascii="Times New Roman" w:hAnsi="Times New Roman"/>
                <w:b/>
                <w:bCs/>
                <w:sz w:val="20"/>
                <w:szCs w:val="20"/>
              </w:rPr>
              <w:t>Total score</w:t>
            </w:r>
          </w:p>
        </w:tc>
      </w:tr>
    </w:tbl>
    <w:p w14:paraId="26231B06" w14:textId="77777777" w:rsidR="000046B7" w:rsidRPr="000046B7" w:rsidRDefault="000046B7" w:rsidP="000046B7">
      <w:pPr>
        <w:rPr>
          <w:rFonts w:ascii="Times New Roman" w:hAnsi="Times New Roman"/>
          <w:b/>
          <w:bCs/>
        </w:rPr>
      </w:pPr>
    </w:p>
    <w:sectPr w:rsidR="000046B7" w:rsidRPr="00004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2251E" w14:textId="77777777" w:rsidR="00486BFD" w:rsidRDefault="00486BFD" w:rsidP="004638BF">
      <w:r>
        <w:separator/>
      </w:r>
    </w:p>
  </w:endnote>
  <w:endnote w:type="continuationSeparator" w:id="0">
    <w:p w14:paraId="57B235BF" w14:textId="77777777" w:rsidR="00486BFD" w:rsidRDefault="00486BFD" w:rsidP="00463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4BF918" w14:textId="77777777" w:rsidR="00486BFD" w:rsidRDefault="00486BFD" w:rsidP="004638BF">
      <w:r>
        <w:separator/>
      </w:r>
    </w:p>
  </w:footnote>
  <w:footnote w:type="continuationSeparator" w:id="0">
    <w:p w14:paraId="3E63B78E" w14:textId="77777777" w:rsidR="00486BFD" w:rsidRDefault="00486BFD" w:rsidP="00463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4CFD"/>
    <w:rsid w:val="000046B7"/>
    <w:rsid w:val="000934E4"/>
    <w:rsid w:val="00186124"/>
    <w:rsid w:val="001C7050"/>
    <w:rsid w:val="001E0E8C"/>
    <w:rsid w:val="001E6984"/>
    <w:rsid w:val="002B54A5"/>
    <w:rsid w:val="003F2760"/>
    <w:rsid w:val="00404FFE"/>
    <w:rsid w:val="004638BF"/>
    <w:rsid w:val="00486BFD"/>
    <w:rsid w:val="004B29AD"/>
    <w:rsid w:val="00594ED7"/>
    <w:rsid w:val="007610B4"/>
    <w:rsid w:val="00761370"/>
    <w:rsid w:val="007D053D"/>
    <w:rsid w:val="00835180"/>
    <w:rsid w:val="00864CFD"/>
    <w:rsid w:val="00936E2A"/>
    <w:rsid w:val="00A43A04"/>
    <w:rsid w:val="00BD3873"/>
    <w:rsid w:val="00C34090"/>
    <w:rsid w:val="00CB79FA"/>
    <w:rsid w:val="00E10954"/>
    <w:rsid w:val="00EB095B"/>
    <w:rsid w:val="00ED105F"/>
    <w:rsid w:val="00F8320B"/>
    <w:rsid w:val="00FC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8B100"/>
  <w15:docId w15:val="{12CECB81-3818-4622-9430-8361F3A42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38B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3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3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3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38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dcterms:created xsi:type="dcterms:W3CDTF">2020-03-13T14:04:00Z</dcterms:created>
  <dcterms:modified xsi:type="dcterms:W3CDTF">2020-07-05T13:57:00Z</dcterms:modified>
</cp:coreProperties>
</file>