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9430B2" w14:textId="77348174" w:rsidR="00AE40B8" w:rsidRPr="00CC7B36" w:rsidRDefault="00AE40B8" w:rsidP="00AE40B8">
      <w:pPr>
        <w:spacing w:line="480" w:lineRule="auto"/>
        <w:jc w:val="both"/>
        <w:rPr>
          <w:rFonts w:asciiTheme="minorHAnsi" w:hAnsiTheme="minorHAnsi"/>
          <w:color w:val="000000" w:themeColor="text1"/>
          <w:sz w:val="22"/>
        </w:rPr>
      </w:pPr>
      <w:r w:rsidRPr="00CC7B36">
        <w:rPr>
          <w:rFonts w:asciiTheme="minorHAnsi" w:hAnsiTheme="minorHAnsi"/>
          <w:color w:val="000000" w:themeColor="text1"/>
          <w:sz w:val="22"/>
        </w:rPr>
        <w:t>Table 3: Side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-</w:t>
      </w:r>
      <w:r w:rsidRPr="00CC7B36">
        <w:rPr>
          <w:rFonts w:asciiTheme="minorHAnsi" w:hAnsiTheme="minorHAnsi"/>
          <w:color w:val="000000" w:themeColor="text1"/>
          <w:sz w:val="22"/>
        </w:rPr>
        <w:t xml:space="preserve">effects reported at baseline among current users of hormonal contraception, all and by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continuation status at follow-up</w:t>
      </w:r>
      <w:r w:rsidRPr="00C121A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(</w:t>
      </w:r>
      <w:r w:rsidRPr="00243B9E">
        <w:rPr>
          <w:rFonts w:asciiTheme="minorHAnsi" w:hAnsiTheme="minorHAnsi" w:cstheme="minorHAnsi"/>
          <w:color w:val="000000" w:themeColor="text1"/>
          <w:sz w:val="22"/>
          <w:szCs w:val="22"/>
        </w:rPr>
        <w:t>weighted</w:t>
      </w:r>
      <w:r w:rsidRPr="00CC7B36">
        <w:rPr>
          <w:rFonts w:asciiTheme="minorHAnsi" w:hAnsiTheme="minorHAnsi"/>
          <w:color w:val="000000" w:themeColor="text1"/>
          <w:sz w:val="22"/>
        </w:rPr>
        <w:t>)</w:t>
      </w:r>
    </w:p>
    <w:p w14:paraId="7D97992B" w14:textId="77777777" w:rsidR="00AE40B8" w:rsidRPr="00C121A2" w:rsidRDefault="009F3C43" w:rsidP="00AE40B8">
      <w:pPr>
        <w:spacing w:line="480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9F3C43">
        <w:rPr>
          <w:rFonts w:asciiTheme="minorHAnsi" w:hAnsiTheme="minorHAnsi" w:cstheme="minorHAnsi"/>
          <w:noProof/>
          <w:color w:val="000000" w:themeColor="text1"/>
          <w:sz w:val="22"/>
          <w:szCs w:val="22"/>
        </w:rPr>
        <w:object w:dxaOrig="9760" w:dyaOrig="4420" w14:anchorId="662EE06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488.25pt;height:221.25pt;mso-width-percent:0;mso-height-percent:0;mso-width-percent:0;mso-height-percent:0" o:ole="">
            <v:imagedata r:id="rId4" o:title=""/>
          </v:shape>
          <o:OLEObject Type="Embed" ProgID="Excel.Sheet.12" ShapeID="_x0000_i1026" DrawAspect="Content" ObjectID="_1666112823" r:id="rId5"/>
        </w:object>
      </w:r>
    </w:p>
    <w:p w14:paraId="3BDC0720" w14:textId="0FAAA160" w:rsidR="00AE40B8" w:rsidRPr="00CC7B36" w:rsidRDefault="00AE40B8" w:rsidP="00AE40B8">
      <w:pPr>
        <w:spacing w:line="480" w:lineRule="auto"/>
        <w:jc w:val="both"/>
        <w:rPr>
          <w:rFonts w:asciiTheme="minorHAnsi" w:hAnsiTheme="minorHAnsi"/>
          <w:color w:val="000000" w:themeColor="text1"/>
          <w:sz w:val="22"/>
        </w:rPr>
      </w:pPr>
      <w:r w:rsidRPr="00CC7B36">
        <w:rPr>
          <w:rFonts w:asciiTheme="minorHAnsi" w:hAnsiTheme="minorHAnsi"/>
          <w:color w:val="000000" w:themeColor="text1"/>
          <w:sz w:val="22"/>
        </w:rPr>
        <w:t>Note:  women could report multiple side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-</w:t>
      </w:r>
      <w:r w:rsidRPr="00CC7B36">
        <w:rPr>
          <w:rFonts w:asciiTheme="minorHAnsi" w:hAnsiTheme="minorHAnsi"/>
          <w:color w:val="000000" w:themeColor="text1"/>
          <w:sz w:val="22"/>
        </w:rPr>
        <w:t>effects (</w:t>
      </w:r>
      <w:proofErr w:type="gramStart"/>
      <w:r w:rsidRPr="00CC7B36">
        <w:rPr>
          <w:rFonts w:asciiTheme="minorHAnsi" w:hAnsiTheme="minorHAnsi"/>
          <w:color w:val="000000" w:themeColor="text1"/>
          <w:sz w:val="22"/>
        </w:rPr>
        <w:t>multiple-response</w:t>
      </w:r>
      <w:proofErr w:type="gramEnd"/>
      <w:r w:rsidRPr="00CC7B36">
        <w:rPr>
          <w:rFonts w:asciiTheme="minorHAnsi" w:hAnsiTheme="minorHAnsi"/>
          <w:color w:val="000000" w:themeColor="text1"/>
          <w:sz w:val="22"/>
        </w:rPr>
        <w:t>)</w:t>
      </w:r>
    </w:p>
    <w:p w14:paraId="11FF002D" w14:textId="77777777" w:rsidR="00F239FD" w:rsidRDefault="00CC7B36"/>
    <w:sectPr w:rsidR="00F239FD" w:rsidSect="005F4F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0B8"/>
    <w:rsid w:val="0011649A"/>
    <w:rsid w:val="001D7F83"/>
    <w:rsid w:val="002F2770"/>
    <w:rsid w:val="005F4FBB"/>
    <w:rsid w:val="00640606"/>
    <w:rsid w:val="008C2996"/>
    <w:rsid w:val="00947919"/>
    <w:rsid w:val="009F3C43"/>
    <w:rsid w:val="00AE40B8"/>
    <w:rsid w:val="00CC7B36"/>
    <w:rsid w:val="00E12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E952D"/>
  <w14:defaultImageDpi w14:val="32767"/>
  <w15:chartTrackingRefBased/>
  <w15:docId w15:val="{1D8476B9-882F-7F45-99E1-693CFF4F8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E40B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7B3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7B36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Linnea Zimmerman</dc:creator>
  <cp:keywords/>
  <dc:description/>
  <cp:lastModifiedBy>Kevin Rynn</cp:lastModifiedBy>
  <cp:revision>2</cp:revision>
  <dcterms:created xsi:type="dcterms:W3CDTF">2020-10-27T19:20:00Z</dcterms:created>
  <dcterms:modified xsi:type="dcterms:W3CDTF">2020-11-06T01:20:00Z</dcterms:modified>
</cp:coreProperties>
</file>