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1B2" w:rsidRPr="00FA6FD1" w:rsidRDefault="00FA6FD1">
      <w:pPr>
        <w:rPr>
          <w:rFonts w:ascii="Times New Roman" w:hAnsi="Times New Roman" w:cs="Times New Roman"/>
          <w:b/>
        </w:rPr>
      </w:pPr>
      <w:r w:rsidRPr="00FA6FD1">
        <w:rPr>
          <w:rFonts w:ascii="Times New Roman" w:hAnsi="Times New Roman" w:cs="Times New Roman"/>
          <w:b/>
        </w:rPr>
        <w:t>Supplementary tables</w:t>
      </w:r>
    </w:p>
    <w:p w:rsidR="00FA6FD1" w:rsidRDefault="00FA6FD1"/>
    <w:p w:rsidR="00FA6FD1" w:rsidRPr="0024566F" w:rsidRDefault="00FA6FD1" w:rsidP="00FA6FD1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table 1</w:t>
      </w:r>
      <w:r w:rsidRPr="0024566F">
        <w:rPr>
          <w:rFonts w:ascii="Times New Roman" w:hAnsi="Times New Roman" w:cs="Times New Roman"/>
          <w:sz w:val="24"/>
          <w:szCs w:val="24"/>
        </w:rPr>
        <w:t>. Cause of infertility and Final Outcome</w:t>
      </w:r>
    </w:p>
    <w:tbl>
      <w:tblPr>
        <w:tblStyle w:val="TableGrid"/>
        <w:tblW w:w="11711" w:type="dxa"/>
        <w:tblInd w:w="-845" w:type="dxa"/>
        <w:tblLook w:val="04A0" w:firstRow="1" w:lastRow="0" w:firstColumn="1" w:lastColumn="0" w:noHBand="0" w:noVBand="1"/>
      </w:tblPr>
      <w:tblGrid>
        <w:gridCol w:w="1630"/>
        <w:gridCol w:w="1523"/>
        <w:gridCol w:w="1156"/>
        <w:gridCol w:w="1150"/>
        <w:gridCol w:w="1429"/>
        <w:gridCol w:w="916"/>
        <w:gridCol w:w="876"/>
        <w:gridCol w:w="1101"/>
        <w:gridCol w:w="2105"/>
      </w:tblGrid>
      <w:tr w:rsidR="00FA6FD1" w:rsidRPr="0024566F" w:rsidTr="006A46E9">
        <w:trPr>
          <w:trHeight w:val="300"/>
        </w:trPr>
        <w:tc>
          <w:tcPr>
            <w:tcW w:w="1630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5" w:type="dxa"/>
            <w:gridSpan w:val="6"/>
            <w:noWrap/>
            <w:hideMark/>
          </w:tcPr>
          <w:p w:rsidR="00FA6FD1" w:rsidRDefault="00FA6FD1" w:rsidP="006A4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b/>
                <w:sz w:val="24"/>
                <w:szCs w:val="24"/>
              </w:rPr>
              <w:t>Outcome</w:t>
            </w:r>
          </w:p>
        </w:tc>
        <w:tc>
          <w:tcPr>
            <w:tcW w:w="1101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FD1" w:rsidRPr="0024566F" w:rsidTr="006A46E9">
        <w:trPr>
          <w:trHeight w:val="300"/>
        </w:trPr>
        <w:tc>
          <w:tcPr>
            <w:tcW w:w="1630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noWrap/>
            <w:hideMark/>
          </w:tcPr>
          <w:p w:rsidR="00FA6FD1" w:rsidRPr="00A221A9" w:rsidRDefault="00FA6FD1" w:rsidP="006A46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2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 pregnant</w:t>
            </w:r>
          </w:p>
        </w:tc>
        <w:tc>
          <w:tcPr>
            <w:tcW w:w="1068" w:type="dxa"/>
            <w:noWrap/>
            <w:hideMark/>
          </w:tcPr>
          <w:p w:rsidR="00FA6FD1" w:rsidRPr="00A221A9" w:rsidRDefault="00FA6FD1" w:rsidP="006A46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2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pregnant</w:t>
            </w:r>
          </w:p>
        </w:tc>
        <w:tc>
          <w:tcPr>
            <w:tcW w:w="1336" w:type="dxa"/>
            <w:noWrap/>
            <w:hideMark/>
          </w:tcPr>
          <w:p w:rsidR="00FA6FD1" w:rsidRPr="00A221A9" w:rsidRDefault="00FA6FD1" w:rsidP="006A46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2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miscarriage</w:t>
            </w:r>
          </w:p>
        </w:tc>
        <w:tc>
          <w:tcPr>
            <w:tcW w:w="916" w:type="dxa"/>
            <w:noWrap/>
            <w:hideMark/>
          </w:tcPr>
          <w:p w:rsidR="00FA6FD1" w:rsidRPr="00A221A9" w:rsidRDefault="00FA6FD1" w:rsidP="006A46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2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live birth</w:t>
            </w:r>
          </w:p>
        </w:tc>
        <w:tc>
          <w:tcPr>
            <w:tcW w:w="876" w:type="dxa"/>
            <w:noWrap/>
            <w:hideMark/>
          </w:tcPr>
          <w:p w:rsidR="00FA6FD1" w:rsidRPr="00A221A9" w:rsidRDefault="00FA6FD1" w:rsidP="006A46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2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IUD</w:t>
            </w:r>
          </w:p>
        </w:tc>
        <w:tc>
          <w:tcPr>
            <w:tcW w:w="1101" w:type="dxa"/>
            <w:noWrap/>
            <w:hideMark/>
          </w:tcPr>
          <w:p w:rsidR="00FA6FD1" w:rsidRPr="00A221A9" w:rsidRDefault="00FA6FD1" w:rsidP="006A46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5" w:type="dxa"/>
            <w:noWrap/>
            <w:hideMark/>
          </w:tcPr>
          <w:p w:rsidR="00FA6FD1" w:rsidRPr="00A221A9" w:rsidRDefault="00FA6FD1" w:rsidP="006A46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1A9">
              <w:rPr>
                <w:rFonts w:ascii="Times New Roman" w:hAnsi="Times New Roman" w:cs="Times New Roman"/>
                <w:b/>
                <w:sz w:val="24"/>
                <w:szCs w:val="24"/>
              </w:rPr>
              <w:t>pp-value</w:t>
            </w:r>
          </w:p>
        </w:tc>
      </w:tr>
      <w:tr w:rsidR="00FA6FD1" w:rsidRPr="0024566F" w:rsidTr="006A46E9">
        <w:trPr>
          <w:trHeight w:val="300"/>
        </w:trPr>
        <w:tc>
          <w:tcPr>
            <w:tcW w:w="1630" w:type="dxa"/>
            <w:vMerge w:val="restart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RANGE!A22:A27"/>
            <w:r w:rsidRPr="0024566F">
              <w:rPr>
                <w:rFonts w:ascii="Times New Roman" w:hAnsi="Times New Roman" w:cs="Times New Roman"/>
                <w:b/>
                <w:sz w:val="24"/>
                <w:szCs w:val="24"/>
              </w:rPr>
              <w:t>Diagnosis</w:t>
            </w:r>
            <w:bookmarkEnd w:id="0"/>
          </w:p>
        </w:tc>
        <w:tc>
          <w:tcPr>
            <w:tcW w:w="1523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24566F">
              <w:rPr>
                <w:rFonts w:ascii="Times New Roman" w:hAnsi="Times New Roman" w:cs="Times New Roman"/>
                <w:bCs/>
                <w:sz w:val="24"/>
                <w:szCs w:val="24"/>
              </w:rPr>
              <w:t>Tubal Blockage</w:t>
            </w:r>
            <w:r w:rsidRPr="0024566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5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68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44(20.3)</w:t>
            </w:r>
          </w:p>
        </w:tc>
        <w:tc>
          <w:tcPr>
            <w:tcW w:w="2105" w:type="dxa"/>
            <w:vMerge w:val="restart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 w:rsidDel="00E57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0.129</w:t>
            </w:r>
            <w:r w:rsidRPr="0024566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ϯ</w:t>
            </w:r>
          </w:p>
        </w:tc>
      </w:tr>
      <w:tr w:rsidR="00FA6FD1" w:rsidRPr="0024566F" w:rsidTr="006A46E9">
        <w:trPr>
          <w:trHeight w:val="300"/>
        </w:trPr>
        <w:tc>
          <w:tcPr>
            <w:tcW w:w="1630" w:type="dxa"/>
            <w:vMerge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24566F">
              <w:rPr>
                <w:rFonts w:ascii="Times New Roman" w:hAnsi="Times New Roman" w:cs="Times New Roman"/>
                <w:bCs/>
                <w:sz w:val="24"/>
                <w:szCs w:val="24"/>
              </w:rPr>
              <w:t>Anovulation</w:t>
            </w:r>
            <w:r w:rsidRPr="0024566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68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1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34(15.7)</w:t>
            </w:r>
          </w:p>
        </w:tc>
        <w:tc>
          <w:tcPr>
            <w:tcW w:w="2105" w:type="dxa"/>
            <w:vMerge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FD1" w:rsidRPr="0024566F" w:rsidTr="006A46E9">
        <w:trPr>
          <w:trHeight w:val="300"/>
        </w:trPr>
        <w:tc>
          <w:tcPr>
            <w:tcW w:w="1630" w:type="dxa"/>
            <w:vMerge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bCs/>
                <w:sz w:val="24"/>
                <w:szCs w:val="24"/>
              </w:rPr>
              <w:t>male factor</w:t>
            </w:r>
          </w:p>
        </w:tc>
        <w:tc>
          <w:tcPr>
            <w:tcW w:w="115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68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1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41(19)</w:t>
            </w:r>
          </w:p>
        </w:tc>
        <w:tc>
          <w:tcPr>
            <w:tcW w:w="2105" w:type="dxa"/>
            <w:vMerge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FD1" w:rsidRPr="0024566F" w:rsidTr="006A46E9">
        <w:trPr>
          <w:trHeight w:val="300"/>
        </w:trPr>
        <w:tc>
          <w:tcPr>
            <w:tcW w:w="1630" w:type="dxa"/>
            <w:vMerge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24566F">
              <w:rPr>
                <w:rFonts w:ascii="Times New Roman" w:hAnsi="Times New Roman" w:cs="Times New Roman"/>
                <w:bCs/>
                <w:sz w:val="24"/>
                <w:szCs w:val="24"/>
              </w:rPr>
              <w:t>male/female</w:t>
            </w:r>
            <w:r w:rsidRPr="0024566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5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8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1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23(10.7)</w:t>
            </w:r>
          </w:p>
        </w:tc>
        <w:tc>
          <w:tcPr>
            <w:tcW w:w="2105" w:type="dxa"/>
            <w:vMerge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FD1" w:rsidRPr="0024566F" w:rsidTr="006A46E9">
        <w:trPr>
          <w:trHeight w:val="300"/>
        </w:trPr>
        <w:tc>
          <w:tcPr>
            <w:tcW w:w="1630" w:type="dxa"/>
            <w:vMerge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24566F">
              <w:rPr>
                <w:rFonts w:ascii="Times New Roman" w:hAnsi="Times New Roman" w:cs="Times New Roman"/>
                <w:bCs/>
                <w:sz w:val="24"/>
                <w:szCs w:val="24"/>
              </w:rPr>
              <w:t>mixed female</w:t>
            </w:r>
            <w:r w:rsidRPr="0024566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5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68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3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1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27(12.5)</w:t>
            </w:r>
          </w:p>
        </w:tc>
        <w:tc>
          <w:tcPr>
            <w:tcW w:w="2105" w:type="dxa"/>
            <w:vMerge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FD1" w:rsidRPr="0024566F" w:rsidTr="006A46E9">
        <w:trPr>
          <w:trHeight w:val="300"/>
        </w:trPr>
        <w:tc>
          <w:tcPr>
            <w:tcW w:w="1630" w:type="dxa"/>
            <w:vMerge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24566F">
              <w:rPr>
                <w:rFonts w:ascii="Times New Roman" w:hAnsi="Times New Roman" w:cs="Times New Roman"/>
                <w:bCs/>
                <w:sz w:val="24"/>
                <w:szCs w:val="24"/>
              </w:rPr>
              <w:t>Unexplained</w:t>
            </w:r>
            <w:r w:rsidRPr="0024566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5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68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1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47(21.8)</w:t>
            </w:r>
          </w:p>
        </w:tc>
        <w:tc>
          <w:tcPr>
            <w:tcW w:w="2105" w:type="dxa"/>
            <w:vMerge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FD1" w:rsidRPr="0024566F" w:rsidTr="006A46E9">
        <w:trPr>
          <w:trHeight w:val="300"/>
        </w:trPr>
        <w:tc>
          <w:tcPr>
            <w:tcW w:w="1630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115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167(77.3)</w:t>
            </w:r>
          </w:p>
        </w:tc>
        <w:tc>
          <w:tcPr>
            <w:tcW w:w="1068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23(10.7)</w:t>
            </w:r>
          </w:p>
        </w:tc>
        <w:tc>
          <w:tcPr>
            <w:tcW w:w="133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4(1.9)</w:t>
            </w:r>
          </w:p>
        </w:tc>
        <w:tc>
          <w:tcPr>
            <w:tcW w:w="91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21(9.7)</w:t>
            </w:r>
          </w:p>
        </w:tc>
        <w:tc>
          <w:tcPr>
            <w:tcW w:w="87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1(0.5)</w:t>
            </w:r>
          </w:p>
        </w:tc>
        <w:tc>
          <w:tcPr>
            <w:tcW w:w="1101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216(100)</w:t>
            </w:r>
          </w:p>
        </w:tc>
        <w:tc>
          <w:tcPr>
            <w:tcW w:w="2105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FD1" w:rsidRPr="0024566F" w:rsidTr="006A46E9">
        <w:trPr>
          <w:trHeight w:val="300"/>
        </w:trPr>
        <w:tc>
          <w:tcPr>
            <w:tcW w:w="1630" w:type="dxa"/>
            <w:noWrap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noWrap/>
          </w:tcPr>
          <w:p w:rsidR="00FA6FD1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noWrap/>
          </w:tcPr>
          <w:p w:rsidR="00FA6FD1" w:rsidRPr="00A221A9" w:rsidRDefault="00FA6FD1" w:rsidP="006A46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 pregnant</w:t>
            </w:r>
          </w:p>
        </w:tc>
        <w:tc>
          <w:tcPr>
            <w:tcW w:w="1068" w:type="dxa"/>
            <w:noWrap/>
          </w:tcPr>
          <w:p w:rsidR="00FA6FD1" w:rsidRPr="00A221A9" w:rsidRDefault="00FA6FD1" w:rsidP="006A46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pregnant</w:t>
            </w:r>
          </w:p>
        </w:tc>
        <w:tc>
          <w:tcPr>
            <w:tcW w:w="1336" w:type="dxa"/>
            <w:noWrap/>
          </w:tcPr>
          <w:p w:rsidR="00FA6FD1" w:rsidRPr="00A221A9" w:rsidRDefault="00FA6FD1" w:rsidP="006A46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miscarriage</w:t>
            </w:r>
          </w:p>
        </w:tc>
        <w:tc>
          <w:tcPr>
            <w:tcW w:w="916" w:type="dxa"/>
            <w:noWrap/>
          </w:tcPr>
          <w:p w:rsidR="00FA6FD1" w:rsidRPr="00A221A9" w:rsidRDefault="00FA6FD1" w:rsidP="006A46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live birth</w:t>
            </w:r>
          </w:p>
        </w:tc>
        <w:tc>
          <w:tcPr>
            <w:tcW w:w="876" w:type="dxa"/>
            <w:noWrap/>
          </w:tcPr>
          <w:p w:rsidR="00FA6FD1" w:rsidRPr="00A221A9" w:rsidRDefault="00FA6FD1" w:rsidP="006A46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IUD</w:t>
            </w:r>
          </w:p>
        </w:tc>
        <w:tc>
          <w:tcPr>
            <w:tcW w:w="1101" w:type="dxa"/>
            <w:noWrap/>
          </w:tcPr>
          <w:p w:rsidR="00FA6FD1" w:rsidRPr="00A221A9" w:rsidRDefault="00FA6FD1" w:rsidP="006A46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5" w:type="dxa"/>
            <w:noWrap/>
          </w:tcPr>
          <w:p w:rsidR="00FA6FD1" w:rsidRPr="00A221A9" w:rsidRDefault="00FA6FD1" w:rsidP="006A46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1A9">
              <w:rPr>
                <w:rFonts w:ascii="Times New Roman" w:hAnsi="Times New Roman" w:cs="Times New Roman"/>
                <w:b/>
                <w:sz w:val="24"/>
                <w:szCs w:val="24"/>
              </w:rPr>
              <w:t>pp-value</w:t>
            </w:r>
          </w:p>
        </w:tc>
      </w:tr>
      <w:tr w:rsidR="00FA6FD1" w:rsidRPr="0024566F" w:rsidTr="006A46E9">
        <w:trPr>
          <w:trHeight w:val="300"/>
        </w:trPr>
        <w:tc>
          <w:tcPr>
            <w:tcW w:w="1630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b/>
                <w:sz w:val="24"/>
                <w:szCs w:val="24"/>
              </w:rPr>
              <w:t>Assisted Reproduction</w:t>
            </w:r>
          </w:p>
        </w:tc>
        <w:tc>
          <w:tcPr>
            <w:tcW w:w="1523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24566F">
              <w:rPr>
                <w:rFonts w:ascii="Times New Roman" w:hAnsi="Times New Roman" w:cs="Times New Roman"/>
                <w:bCs/>
                <w:sz w:val="24"/>
                <w:szCs w:val="24"/>
              </w:rPr>
              <w:t>No ART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5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068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3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2105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  <w:r w:rsidRPr="0024566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ϯ</w:t>
            </w: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FA6FD1" w:rsidRPr="0024566F" w:rsidTr="006A46E9">
        <w:trPr>
          <w:trHeight w:val="300"/>
        </w:trPr>
        <w:tc>
          <w:tcPr>
            <w:tcW w:w="1630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proofErr w:type="spellStart"/>
            <w:r w:rsidRPr="0024566F">
              <w:rPr>
                <w:rFonts w:ascii="Times New Roman" w:hAnsi="Times New Roman" w:cs="Times New Roman"/>
                <w:bCs/>
                <w:sz w:val="24"/>
                <w:szCs w:val="24"/>
              </w:rPr>
              <w:t>Zim</w:t>
            </w:r>
            <w:proofErr w:type="spellEnd"/>
            <w:r w:rsidRPr="002456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IVF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15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8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1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05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FD1" w:rsidRPr="0024566F" w:rsidTr="006A46E9">
        <w:trPr>
          <w:trHeight w:val="300"/>
        </w:trPr>
        <w:tc>
          <w:tcPr>
            <w:tcW w:w="1630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bCs/>
                <w:sz w:val="24"/>
                <w:szCs w:val="24"/>
              </w:rPr>
              <w:t>Other Country IVF</w:t>
            </w:r>
          </w:p>
        </w:tc>
        <w:tc>
          <w:tcPr>
            <w:tcW w:w="115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8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1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5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FD1" w:rsidRPr="0024566F" w:rsidTr="006A46E9">
        <w:trPr>
          <w:trHeight w:val="300"/>
        </w:trPr>
        <w:tc>
          <w:tcPr>
            <w:tcW w:w="1630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bCs/>
                <w:sz w:val="24"/>
                <w:szCs w:val="24"/>
              </w:rPr>
              <w:t>IUI</w:t>
            </w:r>
          </w:p>
        </w:tc>
        <w:tc>
          <w:tcPr>
            <w:tcW w:w="115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8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1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5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FD1" w:rsidRPr="0024566F" w:rsidTr="006A46E9">
        <w:trPr>
          <w:trHeight w:val="300"/>
        </w:trPr>
        <w:tc>
          <w:tcPr>
            <w:tcW w:w="1630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bCs/>
                <w:sz w:val="24"/>
                <w:szCs w:val="24"/>
              </w:rPr>
              <w:t>Total</w:t>
            </w:r>
          </w:p>
        </w:tc>
        <w:tc>
          <w:tcPr>
            <w:tcW w:w="115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167(77.3)</w:t>
            </w:r>
          </w:p>
        </w:tc>
        <w:tc>
          <w:tcPr>
            <w:tcW w:w="1068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23(10.7)</w:t>
            </w:r>
          </w:p>
        </w:tc>
        <w:tc>
          <w:tcPr>
            <w:tcW w:w="133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4(1.9)</w:t>
            </w:r>
          </w:p>
        </w:tc>
        <w:tc>
          <w:tcPr>
            <w:tcW w:w="91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21(9.7)</w:t>
            </w:r>
          </w:p>
        </w:tc>
        <w:tc>
          <w:tcPr>
            <w:tcW w:w="876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1(0.5)</w:t>
            </w:r>
          </w:p>
        </w:tc>
        <w:tc>
          <w:tcPr>
            <w:tcW w:w="1101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216(100)</w:t>
            </w:r>
          </w:p>
        </w:tc>
        <w:tc>
          <w:tcPr>
            <w:tcW w:w="2105" w:type="dxa"/>
            <w:noWrap/>
            <w:hideMark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6FD1" w:rsidRDefault="00FA6FD1" w:rsidP="00FA6FD1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24566F">
        <w:rPr>
          <w:rFonts w:ascii="Times New Roman" w:hAnsi="Times New Roman" w:cs="Times New Roman"/>
          <w:sz w:val="24"/>
          <w:szCs w:val="24"/>
          <w:vertAlign w:val="superscript"/>
        </w:rPr>
        <w:t>ϯ</w:t>
      </w:r>
      <w:r w:rsidRPr="0024566F">
        <w:rPr>
          <w:rFonts w:ascii="Times New Roman" w:hAnsi="Times New Roman" w:cs="Times New Roman"/>
          <w:sz w:val="24"/>
          <w:szCs w:val="24"/>
        </w:rPr>
        <w:t>Fisher’s</w:t>
      </w:r>
      <w:proofErr w:type="spellEnd"/>
      <w:r w:rsidRPr="0024566F">
        <w:rPr>
          <w:rFonts w:ascii="Times New Roman" w:hAnsi="Times New Roman" w:cs="Times New Roman"/>
          <w:sz w:val="24"/>
          <w:szCs w:val="24"/>
        </w:rPr>
        <w:t xml:space="preserve"> exact p-value, ***Significant at α=0.001</w:t>
      </w:r>
    </w:p>
    <w:p w:rsidR="00FA6FD1" w:rsidRPr="0024566F" w:rsidRDefault="00FA6FD1" w:rsidP="00FA6F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24566F">
        <w:rPr>
          <w:rFonts w:ascii="Times New Roman" w:hAnsi="Times New Roman" w:cs="Times New Roman"/>
          <w:i/>
          <w:sz w:val="24"/>
          <w:szCs w:val="24"/>
        </w:rPr>
        <w:t>This refers to blockage of both fallopian tubes as demonstrated by tubal patency tests</w:t>
      </w:r>
    </w:p>
    <w:p w:rsidR="00FA6FD1" w:rsidRPr="0024566F" w:rsidRDefault="00FA6FD1" w:rsidP="00FA6F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24566F">
        <w:rPr>
          <w:rFonts w:ascii="Times New Roman" w:hAnsi="Times New Roman" w:cs="Times New Roman"/>
          <w:i/>
          <w:sz w:val="24"/>
          <w:szCs w:val="24"/>
        </w:rPr>
        <w:t>This refers to ovulatory function disorder as demonstrated by a diagnosis PCOS and low ovarian reserve</w:t>
      </w:r>
    </w:p>
    <w:p w:rsidR="00FA6FD1" w:rsidRPr="0024566F" w:rsidRDefault="00FA6FD1" w:rsidP="00FA6F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24566F">
        <w:rPr>
          <w:rFonts w:ascii="Times New Roman" w:hAnsi="Times New Roman" w:cs="Times New Roman"/>
          <w:i/>
          <w:sz w:val="24"/>
          <w:szCs w:val="24"/>
        </w:rPr>
        <w:t>Mixed Male/female describes scenarios were both a male cause and a female cause was found. Such women were classified into this category only</w:t>
      </w:r>
    </w:p>
    <w:p w:rsidR="00FA6FD1" w:rsidRPr="0024566F" w:rsidRDefault="00FA6FD1" w:rsidP="00FA6F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24566F">
        <w:rPr>
          <w:rFonts w:ascii="Times New Roman" w:hAnsi="Times New Roman" w:cs="Times New Roman"/>
          <w:i/>
          <w:sz w:val="24"/>
          <w:szCs w:val="24"/>
        </w:rPr>
        <w:t>Mixed female is when more than 1 female factor was present. They were only recorded in this category</w:t>
      </w:r>
    </w:p>
    <w:p w:rsidR="00FA6FD1" w:rsidRPr="0024566F" w:rsidRDefault="00FA6FD1" w:rsidP="00FA6F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24566F">
        <w:rPr>
          <w:rFonts w:ascii="Times New Roman" w:hAnsi="Times New Roman" w:cs="Times New Roman"/>
          <w:i/>
          <w:sz w:val="24"/>
          <w:szCs w:val="24"/>
        </w:rPr>
        <w:t>No Assisted Reproduction technique offered</w:t>
      </w:r>
    </w:p>
    <w:p w:rsidR="00FA6FD1" w:rsidRPr="0024566F" w:rsidRDefault="00FA6FD1" w:rsidP="00FA6F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24566F">
        <w:rPr>
          <w:rFonts w:ascii="Times New Roman" w:hAnsi="Times New Roman" w:cs="Times New Roman"/>
          <w:i/>
          <w:sz w:val="24"/>
          <w:szCs w:val="24"/>
        </w:rPr>
        <w:t>IVF done in Zimbabwe</w:t>
      </w:r>
    </w:p>
    <w:p w:rsidR="00FA6FD1" w:rsidRPr="0024566F" w:rsidRDefault="00FA6FD1" w:rsidP="00FA6FD1">
      <w:pPr>
        <w:rPr>
          <w:rFonts w:ascii="Times New Roman" w:hAnsi="Times New Roman" w:cs="Times New Roman"/>
          <w:sz w:val="24"/>
          <w:szCs w:val="24"/>
        </w:rPr>
      </w:pPr>
    </w:p>
    <w:p w:rsidR="00FA6FD1" w:rsidRPr="0024566F" w:rsidRDefault="00FA6FD1" w:rsidP="00FA6FD1">
      <w:pPr>
        <w:rPr>
          <w:rFonts w:ascii="Times New Roman" w:hAnsi="Times New Roman" w:cs="Times New Roman"/>
          <w:sz w:val="24"/>
          <w:szCs w:val="24"/>
        </w:rPr>
      </w:pPr>
    </w:p>
    <w:p w:rsidR="00FA6FD1" w:rsidRPr="0024566F" w:rsidRDefault="00FA6FD1" w:rsidP="00FA6FD1">
      <w:pPr>
        <w:rPr>
          <w:rFonts w:ascii="Times New Roman" w:hAnsi="Times New Roman" w:cs="Times New Roman"/>
          <w:sz w:val="24"/>
          <w:szCs w:val="24"/>
        </w:rPr>
      </w:pPr>
      <w:r w:rsidRPr="0024566F">
        <w:rPr>
          <w:rFonts w:ascii="Times New Roman" w:hAnsi="Times New Roman" w:cs="Times New Roman"/>
          <w:sz w:val="24"/>
          <w:szCs w:val="24"/>
        </w:rPr>
        <w:t>.</w:t>
      </w:r>
    </w:p>
    <w:p w:rsidR="00FA6FD1" w:rsidRDefault="00FA6FD1" w:rsidP="00FA6FD1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:rsidR="00FA6FD1" w:rsidRDefault="00FA6FD1" w:rsidP="00FA6FD1"/>
    <w:p w:rsidR="00FA6FD1" w:rsidRPr="00FA6FD1" w:rsidRDefault="00FA6FD1" w:rsidP="00FA6FD1">
      <w:bookmarkStart w:id="1" w:name="_GoBack"/>
      <w:bookmarkEnd w:id="1"/>
    </w:p>
    <w:p w:rsidR="00FA6FD1" w:rsidRPr="0024566F" w:rsidRDefault="00FA6FD1" w:rsidP="00FA6FD1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Supplementary table 2</w:t>
      </w:r>
      <w:r w:rsidRPr="0024566F">
        <w:rPr>
          <w:rFonts w:ascii="Times New Roman" w:hAnsi="Times New Roman" w:cs="Times New Roman"/>
          <w:color w:val="auto"/>
          <w:sz w:val="24"/>
          <w:szCs w:val="24"/>
        </w:rPr>
        <w:t>: Association between outcome and person characteristics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8"/>
        <w:gridCol w:w="1635"/>
        <w:gridCol w:w="1724"/>
        <w:gridCol w:w="1712"/>
        <w:gridCol w:w="1387"/>
      </w:tblGrid>
      <w:tr w:rsidR="00FA6FD1" w:rsidRPr="0024566F" w:rsidTr="006A46E9">
        <w:trPr>
          <w:trHeight w:val="274"/>
        </w:trPr>
        <w:tc>
          <w:tcPr>
            <w:tcW w:w="2718" w:type="dxa"/>
            <w:vMerge w:val="restart"/>
            <w:vAlign w:val="center"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Characteristic</w:t>
            </w:r>
          </w:p>
        </w:tc>
        <w:tc>
          <w:tcPr>
            <w:tcW w:w="1710" w:type="dxa"/>
            <w:vMerge w:val="restart"/>
            <w:vAlign w:val="center"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3594" w:type="dxa"/>
            <w:gridSpan w:val="2"/>
          </w:tcPr>
          <w:p w:rsidR="00FA6FD1" w:rsidRPr="0024566F" w:rsidRDefault="00FA6FD1" w:rsidP="006A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</w:p>
        </w:tc>
        <w:tc>
          <w:tcPr>
            <w:tcW w:w="1448" w:type="dxa"/>
            <w:vMerge w:val="restart"/>
            <w:vAlign w:val="center"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24566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 xml:space="preserve"> p-value</w:t>
            </w:r>
          </w:p>
        </w:tc>
      </w:tr>
      <w:tr w:rsidR="00FA6FD1" w:rsidRPr="0024566F" w:rsidTr="006A46E9">
        <w:trPr>
          <w:trHeight w:val="146"/>
        </w:trPr>
        <w:tc>
          <w:tcPr>
            <w:tcW w:w="2718" w:type="dxa"/>
            <w:vMerge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FA6FD1" w:rsidRPr="0024566F" w:rsidRDefault="00FA6FD1" w:rsidP="006A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Conceived</w:t>
            </w:r>
          </w:p>
        </w:tc>
        <w:tc>
          <w:tcPr>
            <w:tcW w:w="1794" w:type="dxa"/>
          </w:tcPr>
          <w:p w:rsidR="00FA6FD1" w:rsidRPr="0024566F" w:rsidRDefault="00FA6FD1" w:rsidP="006A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 xml:space="preserve">Not conceived </w:t>
            </w:r>
          </w:p>
        </w:tc>
        <w:tc>
          <w:tcPr>
            <w:tcW w:w="1448" w:type="dxa"/>
            <w:vMerge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FD1" w:rsidRPr="0024566F" w:rsidTr="006A46E9">
        <w:trPr>
          <w:trHeight w:val="998"/>
        </w:trPr>
        <w:tc>
          <w:tcPr>
            <w:tcW w:w="2718" w:type="dxa"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Period of infertility (years)</w:t>
            </w:r>
          </w:p>
          <w:p w:rsidR="00FA6FD1" w:rsidRPr="0024566F" w:rsidRDefault="00FA6FD1" w:rsidP="006A46E9">
            <w:pPr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:rsidR="00FA6FD1" w:rsidRPr="0024566F" w:rsidRDefault="00FA6FD1" w:rsidP="006A46E9">
            <w:pPr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i/>
                <w:sz w:val="24"/>
                <w:szCs w:val="24"/>
              </w:rPr>
              <w:t>2-4</w:t>
            </w:r>
          </w:p>
          <w:p w:rsidR="00FA6FD1" w:rsidRPr="0024566F" w:rsidRDefault="00FA6FD1" w:rsidP="006A46E9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i/>
                <w:sz w:val="24"/>
                <w:szCs w:val="24"/>
              </w:rPr>
              <w:t>5 and above</w:t>
            </w:r>
          </w:p>
        </w:tc>
        <w:tc>
          <w:tcPr>
            <w:tcW w:w="1710" w:type="dxa"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24(11.1)</w:t>
            </w:r>
          </w:p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112(51.9)</w:t>
            </w:r>
          </w:p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80(37.0)</w:t>
            </w:r>
          </w:p>
        </w:tc>
        <w:tc>
          <w:tcPr>
            <w:tcW w:w="1800" w:type="dxa"/>
          </w:tcPr>
          <w:p w:rsidR="00FA6FD1" w:rsidRPr="0024566F" w:rsidRDefault="00FA6FD1" w:rsidP="006A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FD1" w:rsidRPr="0024566F" w:rsidRDefault="00FA6FD1" w:rsidP="006A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9(37.5)</w:t>
            </w:r>
          </w:p>
          <w:p w:rsidR="00FA6FD1" w:rsidRPr="0024566F" w:rsidRDefault="00FA6FD1" w:rsidP="006A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28(28.6)</w:t>
            </w:r>
          </w:p>
          <w:p w:rsidR="00FA6FD1" w:rsidRPr="0024566F" w:rsidRDefault="00FA6FD1" w:rsidP="006A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12(12.8)</w:t>
            </w:r>
          </w:p>
        </w:tc>
        <w:tc>
          <w:tcPr>
            <w:tcW w:w="1794" w:type="dxa"/>
          </w:tcPr>
          <w:p w:rsidR="00FA6FD1" w:rsidRPr="0024566F" w:rsidRDefault="00FA6FD1" w:rsidP="006A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FD1" w:rsidRPr="0024566F" w:rsidRDefault="00FA6FD1" w:rsidP="006A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15(62.5)</w:t>
            </w:r>
          </w:p>
          <w:p w:rsidR="00FA6FD1" w:rsidRPr="0024566F" w:rsidRDefault="00FA6FD1" w:rsidP="006A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70(71.4)</w:t>
            </w:r>
          </w:p>
          <w:p w:rsidR="00FA6FD1" w:rsidRPr="0024566F" w:rsidRDefault="00FA6FD1" w:rsidP="006A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82(87.2)</w:t>
            </w:r>
          </w:p>
        </w:tc>
        <w:tc>
          <w:tcPr>
            <w:tcW w:w="1448" w:type="dxa"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0.006**</w:t>
            </w:r>
          </w:p>
        </w:tc>
      </w:tr>
      <w:tr w:rsidR="00FA6FD1" w:rsidRPr="0024566F" w:rsidTr="006A46E9">
        <w:trPr>
          <w:trHeight w:val="998"/>
        </w:trPr>
        <w:tc>
          <w:tcPr>
            <w:tcW w:w="2718" w:type="dxa"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Age group (years)</w:t>
            </w:r>
          </w:p>
          <w:p w:rsidR="00FA6FD1" w:rsidRPr="0024566F" w:rsidRDefault="00FA6FD1" w:rsidP="006A46E9">
            <w:pPr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i/>
                <w:sz w:val="24"/>
                <w:szCs w:val="24"/>
              </w:rPr>
              <w:t>&lt;30</w:t>
            </w:r>
          </w:p>
          <w:p w:rsidR="00FA6FD1" w:rsidRPr="0024566F" w:rsidRDefault="00FA6FD1" w:rsidP="006A46E9">
            <w:pPr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i/>
                <w:sz w:val="24"/>
                <w:szCs w:val="24"/>
              </w:rPr>
              <w:t>30-39</w:t>
            </w:r>
          </w:p>
          <w:p w:rsidR="00FA6FD1" w:rsidRPr="0024566F" w:rsidRDefault="00FA6FD1" w:rsidP="006A46E9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i/>
                <w:sz w:val="24"/>
                <w:szCs w:val="24"/>
              </w:rPr>
              <w:t>40+</w:t>
            </w:r>
          </w:p>
        </w:tc>
        <w:tc>
          <w:tcPr>
            <w:tcW w:w="1710" w:type="dxa"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67(31.0)</w:t>
            </w:r>
          </w:p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117(54.2)</w:t>
            </w:r>
          </w:p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32(14.8)</w:t>
            </w:r>
          </w:p>
        </w:tc>
        <w:tc>
          <w:tcPr>
            <w:tcW w:w="1800" w:type="dxa"/>
          </w:tcPr>
          <w:p w:rsidR="00FA6FD1" w:rsidRPr="0024566F" w:rsidRDefault="00FA6FD1" w:rsidP="006A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FD1" w:rsidRPr="0024566F" w:rsidRDefault="00FA6FD1" w:rsidP="006A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24(35.8)</w:t>
            </w:r>
          </w:p>
          <w:p w:rsidR="00FA6FD1" w:rsidRPr="0024566F" w:rsidRDefault="00FA6FD1" w:rsidP="006A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23(19.7)</w:t>
            </w:r>
          </w:p>
          <w:p w:rsidR="00FA6FD1" w:rsidRPr="0024566F" w:rsidRDefault="00FA6FD1" w:rsidP="006A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2(6.3)</w:t>
            </w:r>
          </w:p>
        </w:tc>
        <w:tc>
          <w:tcPr>
            <w:tcW w:w="1794" w:type="dxa"/>
          </w:tcPr>
          <w:p w:rsidR="00FA6FD1" w:rsidRPr="0024566F" w:rsidRDefault="00FA6FD1" w:rsidP="006A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FD1" w:rsidRPr="0024566F" w:rsidRDefault="00FA6FD1" w:rsidP="006A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43(64.2)</w:t>
            </w:r>
          </w:p>
          <w:p w:rsidR="00FA6FD1" w:rsidRPr="0024566F" w:rsidRDefault="00FA6FD1" w:rsidP="006A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94(80.3)</w:t>
            </w:r>
          </w:p>
          <w:p w:rsidR="00FA6FD1" w:rsidRPr="0024566F" w:rsidRDefault="00FA6FD1" w:rsidP="006A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30(93.8)</w:t>
            </w:r>
          </w:p>
        </w:tc>
        <w:tc>
          <w:tcPr>
            <w:tcW w:w="1448" w:type="dxa"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0.002**</w:t>
            </w:r>
          </w:p>
        </w:tc>
      </w:tr>
      <w:tr w:rsidR="00FA6FD1" w:rsidRPr="0024566F" w:rsidTr="006A46E9">
        <w:trPr>
          <w:trHeight w:val="807"/>
        </w:trPr>
        <w:tc>
          <w:tcPr>
            <w:tcW w:w="2718" w:type="dxa"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Any children</w:t>
            </w:r>
          </w:p>
          <w:p w:rsidR="00FA6FD1" w:rsidRPr="0024566F" w:rsidRDefault="00FA6FD1" w:rsidP="006A46E9">
            <w:pPr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i/>
                <w:sz w:val="24"/>
                <w:szCs w:val="24"/>
              </w:rPr>
              <w:t>Yes</w:t>
            </w:r>
          </w:p>
          <w:p w:rsidR="00FA6FD1" w:rsidRPr="0024566F" w:rsidRDefault="00FA6FD1" w:rsidP="006A46E9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i/>
                <w:sz w:val="24"/>
                <w:szCs w:val="24"/>
              </w:rPr>
              <w:t>No</w:t>
            </w:r>
          </w:p>
        </w:tc>
        <w:tc>
          <w:tcPr>
            <w:tcW w:w="1710" w:type="dxa"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52(24.1)</w:t>
            </w:r>
          </w:p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164(75.9)</w:t>
            </w:r>
          </w:p>
        </w:tc>
        <w:tc>
          <w:tcPr>
            <w:tcW w:w="1800" w:type="dxa"/>
          </w:tcPr>
          <w:p w:rsidR="00FA6FD1" w:rsidRPr="0024566F" w:rsidRDefault="00FA6FD1" w:rsidP="006A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FD1" w:rsidRPr="0024566F" w:rsidRDefault="00FA6FD1" w:rsidP="006A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14(26.9)</w:t>
            </w:r>
          </w:p>
          <w:p w:rsidR="00FA6FD1" w:rsidRPr="0024566F" w:rsidRDefault="00FA6FD1" w:rsidP="006A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35(21.3)</w:t>
            </w:r>
          </w:p>
        </w:tc>
        <w:tc>
          <w:tcPr>
            <w:tcW w:w="1794" w:type="dxa"/>
          </w:tcPr>
          <w:p w:rsidR="00FA6FD1" w:rsidRPr="0024566F" w:rsidRDefault="00FA6FD1" w:rsidP="006A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FD1" w:rsidRPr="0024566F" w:rsidRDefault="00FA6FD1" w:rsidP="006A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38(73.1)</w:t>
            </w:r>
          </w:p>
          <w:p w:rsidR="00FA6FD1" w:rsidRPr="0024566F" w:rsidRDefault="00FA6FD1" w:rsidP="006A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129(78.7)</w:t>
            </w:r>
          </w:p>
        </w:tc>
        <w:tc>
          <w:tcPr>
            <w:tcW w:w="1448" w:type="dxa"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0.402</w:t>
            </w:r>
          </w:p>
        </w:tc>
      </w:tr>
      <w:tr w:rsidR="00FA6FD1" w:rsidRPr="0024566F" w:rsidTr="006A46E9">
        <w:trPr>
          <w:trHeight w:val="822"/>
        </w:trPr>
        <w:tc>
          <w:tcPr>
            <w:tcW w:w="2718" w:type="dxa"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 xml:space="preserve">Pregnancy </w:t>
            </w:r>
          </w:p>
          <w:p w:rsidR="00FA6FD1" w:rsidRPr="0024566F" w:rsidRDefault="00FA6FD1" w:rsidP="006A46E9">
            <w:pPr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i/>
                <w:sz w:val="24"/>
                <w:szCs w:val="24"/>
              </w:rPr>
              <w:t>Yes</w:t>
            </w:r>
          </w:p>
          <w:p w:rsidR="00FA6FD1" w:rsidRPr="0024566F" w:rsidRDefault="00FA6FD1" w:rsidP="006A46E9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i/>
                <w:sz w:val="24"/>
                <w:szCs w:val="24"/>
              </w:rPr>
              <w:t>No</w:t>
            </w:r>
          </w:p>
        </w:tc>
        <w:tc>
          <w:tcPr>
            <w:tcW w:w="1710" w:type="dxa"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72(33.3)</w:t>
            </w:r>
          </w:p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144(66.7)</w:t>
            </w:r>
          </w:p>
        </w:tc>
        <w:tc>
          <w:tcPr>
            <w:tcW w:w="1800" w:type="dxa"/>
          </w:tcPr>
          <w:p w:rsidR="00FA6FD1" w:rsidRPr="0024566F" w:rsidRDefault="00FA6FD1" w:rsidP="006A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FD1" w:rsidRPr="0024566F" w:rsidRDefault="00FA6FD1" w:rsidP="006A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19(26.4)</w:t>
            </w:r>
          </w:p>
          <w:p w:rsidR="00FA6FD1" w:rsidRPr="0024566F" w:rsidRDefault="00FA6FD1" w:rsidP="006A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30(20.8)</w:t>
            </w:r>
          </w:p>
        </w:tc>
        <w:tc>
          <w:tcPr>
            <w:tcW w:w="1794" w:type="dxa"/>
          </w:tcPr>
          <w:p w:rsidR="00FA6FD1" w:rsidRPr="0024566F" w:rsidRDefault="00FA6FD1" w:rsidP="006A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FD1" w:rsidRPr="0024566F" w:rsidRDefault="00FA6FD1" w:rsidP="006A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53(73.6)</w:t>
            </w:r>
          </w:p>
          <w:p w:rsidR="00FA6FD1" w:rsidRPr="0024566F" w:rsidRDefault="00FA6FD1" w:rsidP="006A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114(79.2)</w:t>
            </w:r>
          </w:p>
        </w:tc>
        <w:tc>
          <w:tcPr>
            <w:tcW w:w="1448" w:type="dxa"/>
          </w:tcPr>
          <w:p w:rsidR="00FA6FD1" w:rsidRPr="0024566F" w:rsidRDefault="00FA6FD1" w:rsidP="006A4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6F">
              <w:rPr>
                <w:rFonts w:ascii="Times New Roman" w:hAnsi="Times New Roman" w:cs="Times New Roman"/>
                <w:sz w:val="24"/>
                <w:szCs w:val="24"/>
              </w:rPr>
              <w:t>0.358</w:t>
            </w:r>
          </w:p>
        </w:tc>
      </w:tr>
    </w:tbl>
    <w:p w:rsidR="00FA6FD1" w:rsidRPr="0024566F" w:rsidRDefault="00FA6FD1" w:rsidP="00FA6FD1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  <w:r w:rsidRPr="0024566F">
        <w:rPr>
          <w:rFonts w:ascii="Times New Roman" w:hAnsi="Times New Roman" w:cs="Times New Roman"/>
          <w:sz w:val="24"/>
          <w:szCs w:val="24"/>
        </w:rPr>
        <w:t>**Significant at α=0.01</w:t>
      </w:r>
      <w:r w:rsidRPr="0024566F">
        <w:rPr>
          <w:rFonts w:ascii="Times New Roman" w:hAnsi="Times New Roman" w:cs="Times New Roman"/>
          <w:sz w:val="24"/>
          <w:szCs w:val="24"/>
        </w:rPr>
        <w:tab/>
      </w:r>
    </w:p>
    <w:p w:rsidR="00FA6FD1" w:rsidRPr="0024566F" w:rsidRDefault="00FA6FD1" w:rsidP="00FA6FD1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</w:p>
    <w:p w:rsidR="00FA6FD1" w:rsidRPr="0024566F" w:rsidRDefault="00FA6FD1" w:rsidP="00FA6FD1">
      <w:pPr>
        <w:rPr>
          <w:rFonts w:ascii="Times New Roman" w:hAnsi="Times New Roman" w:cs="Times New Roman"/>
          <w:sz w:val="24"/>
          <w:szCs w:val="24"/>
        </w:rPr>
      </w:pPr>
    </w:p>
    <w:p w:rsidR="00FA6FD1" w:rsidRPr="0024566F" w:rsidRDefault="00FA6FD1" w:rsidP="00FA6FD1">
      <w:pPr>
        <w:rPr>
          <w:rFonts w:ascii="Times New Roman" w:hAnsi="Times New Roman" w:cs="Times New Roman"/>
          <w:sz w:val="24"/>
          <w:szCs w:val="24"/>
        </w:rPr>
      </w:pPr>
    </w:p>
    <w:p w:rsidR="00FA6FD1" w:rsidRPr="0024566F" w:rsidRDefault="00FA6FD1" w:rsidP="00FA6FD1">
      <w:pPr>
        <w:rPr>
          <w:rFonts w:ascii="Times New Roman" w:hAnsi="Times New Roman" w:cs="Times New Roman"/>
          <w:sz w:val="24"/>
          <w:szCs w:val="24"/>
        </w:rPr>
      </w:pPr>
    </w:p>
    <w:p w:rsidR="00FA6FD1" w:rsidRPr="0024566F" w:rsidRDefault="00FA6FD1" w:rsidP="00FA6FD1">
      <w:pPr>
        <w:rPr>
          <w:rFonts w:ascii="Times New Roman" w:hAnsi="Times New Roman" w:cs="Times New Roman"/>
          <w:sz w:val="24"/>
          <w:szCs w:val="24"/>
        </w:rPr>
      </w:pPr>
    </w:p>
    <w:p w:rsidR="00FA6FD1" w:rsidRPr="0024566F" w:rsidRDefault="00FA6FD1" w:rsidP="00FA6FD1">
      <w:pPr>
        <w:rPr>
          <w:rFonts w:ascii="Times New Roman" w:hAnsi="Times New Roman" w:cs="Times New Roman"/>
          <w:sz w:val="24"/>
          <w:szCs w:val="24"/>
        </w:rPr>
      </w:pPr>
    </w:p>
    <w:p w:rsidR="00FA6FD1" w:rsidRPr="0024566F" w:rsidRDefault="00FA6FD1" w:rsidP="00FA6FD1">
      <w:pPr>
        <w:rPr>
          <w:rFonts w:ascii="Times New Roman" w:hAnsi="Times New Roman" w:cs="Times New Roman"/>
          <w:sz w:val="24"/>
          <w:szCs w:val="24"/>
        </w:rPr>
      </w:pPr>
    </w:p>
    <w:p w:rsidR="00FA6FD1" w:rsidRPr="0024566F" w:rsidRDefault="00FA6FD1" w:rsidP="00FA6FD1">
      <w:pPr>
        <w:rPr>
          <w:rFonts w:ascii="Times New Roman" w:hAnsi="Times New Roman" w:cs="Times New Roman"/>
          <w:sz w:val="24"/>
          <w:szCs w:val="24"/>
        </w:rPr>
      </w:pPr>
    </w:p>
    <w:p w:rsidR="00FA6FD1" w:rsidRPr="0024566F" w:rsidRDefault="00FA6FD1" w:rsidP="00FA6FD1">
      <w:pPr>
        <w:rPr>
          <w:rFonts w:ascii="Times New Roman" w:hAnsi="Times New Roman" w:cs="Times New Roman"/>
          <w:sz w:val="24"/>
          <w:szCs w:val="24"/>
        </w:rPr>
      </w:pPr>
    </w:p>
    <w:p w:rsidR="00FA6FD1" w:rsidRPr="0024566F" w:rsidRDefault="00FA6FD1" w:rsidP="00FA6FD1">
      <w:pPr>
        <w:rPr>
          <w:rFonts w:ascii="Times New Roman" w:hAnsi="Times New Roman" w:cs="Times New Roman"/>
          <w:sz w:val="24"/>
          <w:szCs w:val="24"/>
        </w:rPr>
      </w:pPr>
    </w:p>
    <w:p w:rsidR="00FA6FD1" w:rsidRPr="0024566F" w:rsidRDefault="00FA6FD1" w:rsidP="00FA6FD1">
      <w:pPr>
        <w:rPr>
          <w:rFonts w:ascii="Times New Roman" w:hAnsi="Times New Roman" w:cs="Times New Roman"/>
          <w:sz w:val="24"/>
          <w:szCs w:val="24"/>
        </w:rPr>
      </w:pPr>
    </w:p>
    <w:p w:rsidR="00FA6FD1" w:rsidRPr="0024566F" w:rsidRDefault="00FA6FD1" w:rsidP="00FA6FD1">
      <w:pPr>
        <w:rPr>
          <w:rFonts w:ascii="Times New Roman" w:hAnsi="Times New Roman" w:cs="Times New Roman"/>
          <w:sz w:val="24"/>
          <w:szCs w:val="24"/>
        </w:rPr>
      </w:pPr>
    </w:p>
    <w:p w:rsidR="00FA6FD1" w:rsidRDefault="00FA6FD1" w:rsidP="00FA6FD1">
      <w:pPr>
        <w:rPr>
          <w:rFonts w:ascii="Times New Roman" w:hAnsi="Times New Roman" w:cs="Times New Roman"/>
          <w:sz w:val="24"/>
          <w:szCs w:val="24"/>
        </w:rPr>
      </w:pPr>
    </w:p>
    <w:p w:rsidR="00FA6FD1" w:rsidRDefault="00FA6FD1"/>
    <w:sectPr w:rsidR="00FA6F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50507"/>
    <w:multiLevelType w:val="hybridMultilevel"/>
    <w:tmpl w:val="ADF06F74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FD1"/>
    <w:rsid w:val="003D565D"/>
    <w:rsid w:val="00811082"/>
    <w:rsid w:val="00C521B2"/>
    <w:rsid w:val="00FA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00500"/>
  <w15:chartTrackingRefBased/>
  <w15:docId w15:val="{16B180D3-B34A-43EE-9261-3DA358B0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6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A6FD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FA6FD1"/>
    <w:pPr>
      <w:ind w:left="720"/>
      <w:contextualSpacing/>
    </w:pPr>
  </w:style>
  <w:style w:type="paragraph" w:styleId="NoSpacing">
    <w:name w:val="No Spacing"/>
    <w:uiPriority w:val="1"/>
    <w:qFormat/>
    <w:rsid w:val="00FA6F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2020-07-19T03:22:00Z</dcterms:created>
  <dcterms:modified xsi:type="dcterms:W3CDTF">2020-07-19T03:35:00Z</dcterms:modified>
</cp:coreProperties>
</file>