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6E9A9D" w14:textId="77777777" w:rsidR="00822F4A" w:rsidRDefault="00822F4A" w:rsidP="00822F4A">
      <w:pPr>
        <w:spacing w:line="480" w:lineRule="auto"/>
        <w:jc w:val="center"/>
        <w:rPr>
          <w:rFonts w:ascii="Times New Roman" w:hAnsi="Times New Roman" w:cs="Times New Roman"/>
          <w:b/>
          <w:iCs/>
          <w:color w:val="0E101A"/>
          <w:sz w:val="20"/>
          <w:szCs w:val="20"/>
        </w:rPr>
      </w:pPr>
    </w:p>
    <w:p w14:paraId="0DF9EC43" w14:textId="77777777" w:rsidR="00822F4A" w:rsidRDefault="00822F4A" w:rsidP="00822F4A">
      <w:pPr>
        <w:spacing w:line="480" w:lineRule="auto"/>
        <w:jc w:val="center"/>
        <w:rPr>
          <w:rFonts w:ascii="Times New Roman" w:hAnsi="Times New Roman" w:cs="Times New Roman"/>
          <w:b/>
          <w:iCs/>
          <w:color w:val="0E101A"/>
          <w:sz w:val="20"/>
          <w:szCs w:val="20"/>
        </w:rPr>
      </w:pPr>
    </w:p>
    <w:p w14:paraId="43F07BC8" w14:textId="407C4511" w:rsidR="00822F4A" w:rsidRDefault="00822F4A" w:rsidP="00822F4A">
      <w:pPr>
        <w:spacing w:line="480" w:lineRule="auto"/>
        <w:jc w:val="center"/>
        <w:rPr>
          <w:rFonts w:ascii="Times New Roman" w:hAnsi="Times New Roman" w:cs="Times New Roman"/>
          <w:b/>
          <w:iCs/>
          <w:color w:val="0E101A"/>
          <w:sz w:val="20"/>
          <w:szCs w:val="20"/>
        </w:rPr>
      </w:pPr>
      <w:r w:rsidRPr="002C3E26">
        <w:rPr>
          <w:rFonts w:ascii="Times New Roman" w:hAnsi="Times New Roman" w:cs="Times New Roman"/>
          <w:b/>
          <w:iCs/>
          <w:color w:val="0E101A"/>
          <w:sz w:val="20"/>
          <w:szCs w:val="20"/>
        </w:rPr>
        <w:t xml:space="preserve">Table 1: </w:t>
      </w:r>
      <w:r w:rsidRPr="00B77A4C">
        <w:rPr>
          <w:rFonts w:ascii="Times New Roman" w:hAnsi="Times New Roman" w:cs="Times New Roman"/>
          <w:iCs/>
          <w:color w:val="0E101A"/>
          <w:sz w:val="20"/>
          <w:szCs w:val="20"/>
        </w:rPr>
        <w:t>List of top 5 hit compounds with their PubChem ID, binding energies, and 2D structure.</w:t>
      </w:r>
    </w:p>
    <w:tbl>
      <w:tblPr>
        <w:tblStyle w:val="TableGrid"/>
        <w:tblpPr w:leftFromText="180" w:rightFromText="180" w:vertAnchor="text" w:horzAnchor="margin" w:tblpY="181"/>
        <w:tblW w:w="5000" w:type="pct"/>
        <w:tblLook w:val="04A0" w:firstRow="1" w:lastRow="0" w:firstColumn="1" w:lastColumn="0" w:noHBand="0" w:noVBand="1"/>
      </w:tblPr>
      <w:tblGrid>
        <w:gridCol w:w="718"/>
        <w:gridCol w:w="1545"/>
        <w:gridCol w:w="2694"/>
        <w:gridCol w:w="4059"/>
      </w:tblGrid>
      <w:tr w:rsidR="00822F4A" w:rsidRPr="002C3E26" w14:paraId="7649F78E" w14:textId="77777777" w:rsidTr="00822F4A">
        <w:trPr>
          <w:trHeight w:val="390"/>
        </w:trPr>
        <w:tc>
          <w:tcPr>
            <w:tcW w:w="398" w:type="pct"/>
          </w:tcPr>
          <w:p w14:paraId="29B2DAC9" w14:textId="77777777" w:rsidR="00822F4A" w:rsidRPr="009D41C2" w:rsidRDefault="00822F4A" w:rsidP="00822F4A">
            <w:pPr>
              <w:jc w:val="center"/>
              <w:rPr>
                <w:rFonts w:ascii="Times New Roman" w:hAnsi="Times New Roman" w:cs="Times New Roman"/>
                <w:b/>
                <w:color w:val="0D0D0D" w:themeColor="text1" w:themeTint="F2"/>
                <w:sz w:val="20"/>
                <w:szCs w:val="20"/>
              </w:rPr>
            </w:pPr>
            <w:r w:rsidRPr="009D41C2">
              <w:rPr>
                <w:rFonts w:ascii="Times New Roman" w:hAnsi="Times New Roman" w:cs="Times New Roman"/>
                <w:b/>
                <w:color w:val="0D0D0D" w:themeColor="text1" w:themeTint="F2"/>
                <w:sz w:val="20"/>
                <w:szCs w:val="20"/>
              </w:rPr>
              <w:t>S.No.</w:t>
            </w:r>
          </w:p>
        </w:tc>
        <w:tc>
          <w:tcPr>
            <w:tcW w:w="857" w:type="pct"/>
          </w:tcPr>
          <w:p w14:paraId="4D802709" w14:textId="77777777" w:rsidR="00822F4A" w:rsidRPr="009D41C2" w:rsidRDefault="00822F4A" w:rsidP="00822F4A">
            <w:pPr>
              <w:jc w:val="center"/>
              <w:rPr>
                <w:rFonts w:ascii="Times New Roman" w:hAnsi="Times New Roman" w:cs="Times New Roman"/>
                <w:b/>
                <w:color w:val="0D0D0D" w:themeColor="text1" w:themeTint="F2"/>
                <w:sz w:val="20"/>
                <w:szCs w:val="20"/>
              </w:rPr>
            </w:pPr>
            <w:r w:rsidRPr="009D41C2">
              <w:rPr>
                <w:rFonts w:ascii="Times New Roman" w:hAnsi="Times New Roman" w:cs="Times New Roman"/>
                <w:b/>
                <w:color w:val="0D0D0D" w:themeColor="text1" w:themeTint="F2"/>
                <w:sz w:val="20"/>
                <w:szCs w:val="20"/>
              </w:rPr>
              <w:t>PubChem ID</w:t>
            </w:r>
          </w:p>
        </w:tc>
        <w:tc>
          <w:tcPr>
            <w:tcW w:w="1494" w:type="pct"/>
          </w:tcPr>
          <w:p w14:paraId="48667230" w14:textId="77777777" w:rsidR="00822F4A" w:rsidRPr="009D41C2" w:rsidRDefault="00822F4A" w:rsidP="00822F4A">
            <w:pPr>
              <w:jc w:val="center"/>
              <w:rPr>
                <w:rFonts w:ascii="Times New Roman" w:hAnsi="Times New Roman" w:cs="Times New Roman"/>
                <w:b/>
                <w:color w:val="0D0D0D" w:themeColor="text1" w:themeTint="F2"/>
                <w:sz w:val="20"/>
                <w:szCs w:val="20"/>
              </w:rPr>
            </w:pPr>
            <w:r w:rsidRPr="009D41C2">
              <w:rPr>
                <w:rFonts w:ascii="Times New Roman" w:hAnsi="Times New Roman" w:cs="Times New Roman"/>
                <w:b/>
                <w:color w:val="0D0D0D" w:themeColor="text1" w:themeTint="F2"/>
                <w:sz w:val="20"/>
                <w:szCs w:val="20"/>
              </w:rPr>
              <w:t>Binding energy (kcal/mol)</w:t>
            </w:r>
          </w:p>
        </w:tc>
        <w:tc>
          <w:tcPr>
            <w:tcW w:w="2251" w:type="pct"/>
          </w:tcPr>
          <w:p w14:paraId="1D378730" w14:textId="77777777" w:rsidR="00822F4A" w:rsidRPr="009D41C2" w:rsidRDefault="00822F4A" w:rsidP="00822F4A">
            <w:pPr>
              <w:jc w:val="center"/>
              <w:rPr>
                <w:rFonts w:ascii="Times New Roman" w:hAnsi="Times New Roman" w:cs="Times New Roman"/>
                <w:b/>
                <w:color w:val="0D0D0D" w:themeColor="text1" w:themeTint="F2"/>
                <w:sz w:val="20"/>
                <w:szCs w:val="20"/>
              </w:rPr>
            </w:pPr>
            <w:r w:rsidRPr="009D41C2">
              <w:rPr>
                <w:rFonts w:ascii="Times New Roman" w:hAnsi="Times New Roman" w:cs="Times New Roman"/>
                <w:b/>
                <w:color w:val="0D0D0D" w:themeColor="text1" w:themeTint="F2"/>
                <w:sz w:val="20"/>
                <w:szCs w:val="20"/>
              </w:rPr>
              <w:t>2D Structure</w:t>
            </w:r>
          </w:p>
        </w:tc>
      </w:tr>
      <w:tr w:rsidR="00822F4A" w:rsidRPr="002C3E26" w14:paraId="7FC9912A" w14:textId="77777777" w:rsidTr="00822F4A">
        <w:trPr>
          <w:trHeight w:val="1890"/>
        </w:trPr>
        <w:tc>
          <w:tcPr>
            <w:tcW w:w="398" w:type="pct"/>
          </w:tcPr>
          <w:p w14:paraId="0EAAE87E" w14:textId="77777777" w:rsidR="00822F4A" w:rsidRPr="002C3E26" w:rsidRDefault="00822F4A" w:rsidP="00822F4A">
            <w:pPr>
              <w:rPr>
                <w:rFonts w:ascii="Times New Roman" w:hAnsi="Times New Roman" w:cs="Times New Roman"/>
                <w:color w:val="0D0D0D" w:themeColor="text1" w:themeTint="F2"/>
                <w:sz w:val="20"/>
                <w:szCs w:val="20"/>
              </w:rPr>
            </w:pPr>
            <w:r w:rsidRPr="002C3E26">
              <w:rPr>
                <w:rFonts w:ascii="Times New Roman" w:hAnsi="Times New Roman" w:cs="Times New Roman"/>
                <w:color w:val="0D0D0D" w:themeColor="text1" w:themeTint="F2"/>
                <w:sz w:val="20"/>
                <w:szCs w:val="20"/>
              </w:rPr>
              <w:t>1</w:t>
            </w:r>
          </w:p>
        </w:tc>
        <w:tc>
          <w:tcPr>
            <w:tcW w:w="857" w:type="pct"/>
          </w:tcPr>
          <w:p w14:paraId="4DA5DE73" w14:textId="77777777" w:rsidR="00822F4A" w:rsidRPr="002C3E26" w:rsidRDefault="00822F4A" w:rsidP="00822F4A">
            <w:pPr>
              <w:rPr>
                <w:rFonts w:ascii="Times New Roman" w:hAnsi="Times New Roman" w:cs="Times New Roman"/>
                <w:color w:val="0D0D0D" w:themeColor="text1" w:themeTint="F2"/>
                <w:sz w:val="20"/>
                <w:szCs w:val="20"/>
              </w:rPr>
            </w:pPr>
            <w:r w:rsidRPr="002C3E26">
              <w:rPr>
                <w:rFonts w:ascii="Times New Roman" w:hAnsi="Times New Roman" w:cs="Times New Roman"/>
                <w:color w:val="0D0D0D" w:themeColor="text1" w:themeTint="F2"/>
                <w:sz w:val="20"/>
                <w:szCs w:val="20"/>
              </w:rPr>
              <w:t>123629569</w:t>
            </w:r>
          </w:p>
        </w:tc>
        <w:tc>
          <w:tcPr>
            <w:tcW w:w="1494" w:type="pct"/>
          </w:tcPr>
          <w:p w14:paraId="6F53AFDA" w14:textId="77777777" w:rsidR="00822F4A" w:rsidRPr="002C3E26" w:rsidRDefault="00822F4A" w:rsidP="00822F4A">
            <w:pPr>
              <w:jc w:val="center"/>
              <w:rPr>
                <w:rFonts w:ascii="Times New Roman" w:hAnsi="Times New Roman" w:cs="Times New Roman"/>
                <w:noProof/>
                <w:color w:val="0D0D0D" w:themeColor="text1" w:themeTint="F2"/>
                <w:sz w:val="20"/>
                <w:szCs w:val="20"/>
                <w:lang w:eastAsia="en-IN"/>
              </w:rPr>
            </w:pPr>
            <w:r w:rsidRPr="002C3E26">
              <w:rPr>
                <w:rFonts w:ascii="Times New Roman" w:hAnsi="Times New Roman" w:cs="Times New Roman"/>
                <w:color w:val="0D0D0D" w:themeColor="text1" w:themeTint="F2"/>
                <w:sz w:val="20"/>
                <w:szCs w:val="20"/>
              </w:rPr>
              <w:t>-18.700</w:t>
            </w:r>
          </w:p>
        </w:tc>
        <w:tc>
          <w:tcPr>
            <w:tcW w:w="2251" w:type="pct"/>
          </w:tcPr>
          <w:p w14:paraId="788E225F" w14:textId="77777777" w:rsidR="00822F4A" w:rsidRPr="002C3E26" w:rsidRDefault="00822F4A" w:rsidP="00822F4A">
            <w:pPr>
              <w:jc w:val="center"/>
              <w:rPr>
                <w:rFonts w:ascii="Times New Roman" w:hAnsi="Times New Roman" w:cs="Times New Roman"/>
                <w:color w:val="0D0D0D" w:themeColor="text1" w:themeTint="F2"/>
                <w:sz w:val="20"/>
                <w:szCs w:val="20"/>
              </w:rPr>
            </w:pPr>
            <w:r w:rsidRPr="002C3E26">
              <w:rPr>
                <w:rFonts w:ascii="Times New Roman" w:hAnsi="Times New Roman" w:cs="Times New Roman"/>
                <w:noProof/>
                <w:color w:val="0D0D0D" w:themeColor="text1" w:themeTint="F2"/>
                <w:sz w:val="20"/>
                <w:szCs w:val="20"/>
                <w:lang w:val="en-US"/>
              </w:rPr>
              <w:drawing>
                <wp:inline distT="0" distB="0" distL="0" distR="0" wp14:anchorId="193E15E8" wp14:editId="194EB3AD">
                  <wp:extent cx="1419225" cy="1324900"/>
                  <wp:effectExtent l="0" t="0" r="0" b="8890"/>
                  <wp:docPr id="21191888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188885" name="Picture 211918888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34731" cy="1339375"/>
                          </a:xfrm>
                          <a:prstGeom prst="rect">
                            <a:avLst/>
                          </a:prstGeom>
                        </pic:spPr>
                      </pic:pic>
                    </a:graphicData>
                  </a:graphic>
                </wp:inline>
              </w:drawing>
            </w:r>
          </w:p>
        </w:tc>
      </w:tr>
      <w:tr w:rsidR="00822F4A" w:rsidRPr="002C3E26" w14:paraId="27B11ACF" w14:textId="77777777" w:rsidTr="00822F4A">
        <w:trPr>
          <w:trHeight w:val="390"/>
        </w:trPr>
        <w:tc>
          <w:tcPr>
            <w:tcW w:w="398" w:type="pct"/>
          </w:tcPr>
          <w:p w14:paraId="72D305CB" w14:textId="77777777" w:rsidR="00822F4A" w:rsidRPr="002C3E26" w:rsidRDefault="00822F4A" w:rsidP="00822F4A">
            <w:pPr>
              <w:rPr>
                <w:rFonts w:ascii="Times New Roman" w:hAnsi="Times New Roman" w:cs="Times New Roman"/>
                <w:color w:val="0D0D0D" w:themeColor="text1" w:themeTint="F2"/>
                <w:sz w:val="20"/>
                <w:szCs w:val="20"/>
              </w:rPr>
            </w:pPr>
            <w:r w:rsidRPr="002C3E26">
              <w:rPr>
                <w:rFonts w:ascii="Times New Roman" w:hAnsi="Times New Roman" w:cs="Times New Roman"/>
                <w:color w:val="0D0D0D" w:themeColor="text1" w:themeTint="F2"/>
                <w:sz w:val="20"/>
                <w:szCs w:val="20"/>
              </w:rPr>
              <w:t>2</w:t>
            </w:r>
          </w:p>
        </w:tc>
        <w:tc>
          <w:tcPr>
            <w:tcW w:w="857" w:type="pct"/>
          </w:tcPr>
          <w:p w14:paraId="24924199" w14:textId="77777777" w:rsidR="00822F4A" w:rsidRPr="002C3E26" w:rsidRDefault="00822F4A" w:rsidP="00822F4A">
            <w:pPr>
              <w:rPr>
                <w:rFonts w:ascii="Times New Roman" w:hAnsi="Times New Roman" w:cs="Times New Roman"/>
                <w:color w:val="0D0D0D" w:themeColor="text1" w:themeTint="F2"/>
                <w:sz w:val="20"/>
                <w:szCs w:val="20"/>
              </w:rPr>
            </w:pPr>
            <w:r w:rsidRPr="002C3E26">
              <w:rPr>
                <w:rFonts w:ascii="Times New Roman" w:hAnsi="Times New Roman" w:cs="Times New Roman"/>
                <w:color w:val="0D0D0D" w:themeColor="text1" w:themeTint="F2"/>
                <w:sz w:val="20"/>
                <w:szCs w:val="20"/>
              </w:rPr>
              <w:t>163388234</w:t>
            </w:r>
          </w:p>
        </w:tc>
        <w:tc>
          <w:tcPr>
            <w:tcW w:w="1494" w:type="pct"/>
          </w:tcPr>
          <w:p w14:paraId="19EB4002" w14:textId="77777777" w:rsidR="00822F4A" w:rsidRPr="002C3E26" w:rsidRDefault="00822F4A" w:rsidP="00822F4A">
            <w:pPr>
              <w:jc w:val="center"/>
              <w:rPr>
                <w:rFonts w:ascii="Times New Roman" w:hAnsi="Times New Roman" w:cs="Times New Roman"/>
                <w:noProof/>
                <w:color w:val="0D0D0D" w:themeColor="text1" w:themeTint="F2"/>
                <w:sz w:val="20"/>
                <w:szCs w:val="20"/>
                <w:lang w:eastAsia="en-IN"/>
              </w:rPr>
            </w:pPr>
            <w:r w:rsidRPr="002C3E26">
              <w:rPr>
                <w:rFonts w:ascii="Times New Roman" w:hAnsi="Times New Roman" w:cs="Times New Roman"/>
                <w:color w:val="0D0D0D" w:themeColor="text1" w:themeTint="F2"/>
                <w:sz w:val="20"/>
                <w:szCs w:val="20"/>
              </w:rPr>
              <w:t>-11.143</w:t>
            </w:r>
          </w:p>
        </w:tc>
        <w:tc>
          <w:tcPr>
            <w:tcW w:w="2251" w:type="pct"/>
          </w:tcPr>
          <w:p w14:paraId="710353C2" w14:textId="77777777" w:rsidR="00822F4A" w:rsidRPr="002C3E26" w:rsidRDefault="00822F4A" w:rsidP="00822F4A">
            <w:pPr>
              <w:jc w:val="center"/>
              <w:rPr>
                <w:rFonts w:ascii="Times New Roman" w:hAnsi="Times New Roman" w:cs="Times New Roman"/>
                <w:noProof/>
                <w:color w:val="0D0D0D" w:themeColor="text1" w:themeTint="F2"/>
                <w:sz w:val="20"/>
                <w:szCs w:val="20"/>
              </w:rPr>
            </w:pPr>
            <w:r w:rsidRPr="002C3E26">
              <w:rPr>
                <w:rFonts w:ascii="Times New Roman" w:hAnsi="Times New Roman" w:cs="Times New Roman"/>
                <w:noProof/>
                <w:color w:val="0D0D0D" w:themeColor="text1" w:themeTint="F2"/>
                <w:sz w:val="20"/>
                <w:szCs w:val="20"/>
                <w:lang w:val="en-US"/>
              </w:rPr>
              <w:drawing>
                <wp:inline distT="0" distB="0" distL="0" distR="0" wp14:anchorId="5BB8C079" wp14:editId="489D11B3">
                  <wp:extent cx="1675409" cy="1314450"/>
                  <wp:effectExtent l="0" t="0" r="1270" b="0"/>
                  <wp:docPr id="8723215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321579" name="Picture 87232157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84703" cy="1321741"/>
                          </a:xfrm>
                          <a:prstGeom prst="rect">
                            <a:avLst/>
                          </a:prstGeom>
                        </pic:spPr>
                      </pic:pic>
                    </a:graphicData>
                  </a:graphic>
                </wp:inline>
              </w:drawing>
            </w:r>
          </w:p>
        </w:tc>
      </w:tr>
      <w:tr w:rsidR="00822F4A" w:rsidRPr="002C3E26" w14:paraId="271B4D02" w14:textId="77777777" w:rsidTr="00822F4A">
        <w:trPr>
          <w:trHeight w:val="390"/>
        </w:trPr>
        <w:tc>
          <w:tcPr>
            <w:tcW w:w="398" w:type="pct"/>
          </w:tcPr>
          <w:p w14:paraId="505E4F3D" w14:textId="77777777" w:rsidR="00822F4A" w:rsidRPr="002C3E26" w:rsidRDefault="00822F4A" w:rsidP="00822F4A">
            <w:pPr>
              <w:rPr>
                <w:rFonts w:ascii="Times New Roman" w:hAnsi="Times New Roman" w:cs="Times New Roman"/>
                <w:color w:val="0D0D0D" w:themeColor="text1" w:themeTint="F2"/>
                <w:sz w:val="20"/>
                <w:szCs w:val="20"/>
              </w:rPr>
            </w:pPr>
            <w:r w:rsidRPr="002C3E26">
              <w:rPr>
                <w:rFonts w:ascii="Times New Roman" w:hAnsi="Times New Roman" w:cs="Times New Roman"/>
                <w:color w:val="0D0D0D" w:themeColor="text1" w:themeTint="F2"/>
                <w:sz w:val="20"/>
                <w:szCs w:val="20"/>
              </w:rPr>
              <w:t>3</w:t>
            </w:r>
          </w:p>
        </w:tc>
        <w:tc>
          <w:tcPr>
            <w:tcW w:w="857" w:type="pct"/>
          </w:tcPr>
          <w:p w14:paraId="4D12C168" w14:textId="77777777" w:rsidR="00822F4A" w:rsidRPr="002C3E26" w:rsidRDefault="00822F4A" w:rsidP="00822F4A">
            <w:pPr>
              <w:rPr>
                <w:rFonts w:ascii="Times New Roman" w:hAnsi="Times New Roman" w:cs="Times New Roman"/>
                <w:color w:val="0D0D0D" w:themeColor="text1" w:themeTint="F2"/>
                <w:sz w:val="20"/>
                <w:szCs w:val="20"/>
              </w:rPr>
            </w:pPr>
            <w:r w:rsidRPr="002C3E26">
              <w:rPr>
                <w:rFonts w:ascii="Times New Roman" w:hAnsi="Times New Roman" w:cs="Times New Roman"/>
                <w:color w:val="0D0D0D" w:themeColor="text1" w:themeTint="F2"/>
                <w:sz w:val="20"/>
                <w:szCs w:val="20"/>
              </w:rPr>
              <w:t>122589735</w:t>
            </w:r>
          </w:p>
        </w:tc>
        <w:tc>
          <w:tcPr>
            <w:tcW w:w="1494" w:type="pct"/>
          </w:tcPr>
          <w:p w14:paraId="6392A259" w14:textId="77777777" w:rsidR="00822F4A" w:rsidRPr="002C3E26" w:rsidRDefault="00822F4A" w:rsidP="00822F4A">
            <w:pPr>
              <w:jc w:val="center"/>
              <w:rPr>
                <w:rFonts w:ascii="Times New Roman" w:hAnsi="Times New Roman" w:cs="Times New Roman"/>
                <w:noProof/>
                <w:color w:val="0D0D0D" w:themeColor="text1" w:themeTint="F2"/>
                <w:sz w:val="20"/>
                <w:szCs w:val="20"/>
                <w:lang w:eastAsia="en-IN"/>
              </w:rPr>
            </w:pPr>
            <w:r w:rsidRPr="002C3E26">
              <w:rPr>
                <w:rFonts w:ascii="Times New Roman" w:hAnsi="Times New Roman" w:cs="Times New Roman"/>
                <w:color w:val="0D0D0D" w:themeColor="text1" w:themeTint="F2"/>
                <w:sz w:val="20"/>
                <w:szCs w:val="20"/>
              </w:rPr>
              <w:t>-10.813</w:t>
            </w:r>
          </w:p>
        </w:tc>
        <w:tc>
          <w:tcPr>
            <w:tcW w:w="2251" w:type="pct"/>
          </w:tcPr>
          <w:p w14:paraId="0B6B1BEF" w14:textId="77777777" w:rsidR="00822F4A" w:rsidRPr="002C3E26" w:rsidRDefault="00822F4A" w:rsidP="00822F4A">
            <w:pPr>
              <w:jc w:val="center"/>
              <w:rPr>
                <w:rFonts w:ascii="Times New Roman" w:hAnsi="Times New Roman" w:cs="Times New Roman"/>
                <w:noProof/>
                <w:color w:val="0D0D0D" w:themeColor="text1" w:themeTint="F2"/>
                <w:sz w:val="20"/>
                <w:szCs w:val="20"/>
              </w:rPr>
            </w:pPr>
            <w:r w:rsidRPr="002C3E26">
              <w:rPr>
                <w:rFonts w:ascii="Times New Roman" w:hAnsi="Times New Roman" w:cs="Times New Roman"/>
                <w:noProof/>
                <w:color w:val="0D0D0D" w:themeColor="text1" w:themeTint="F2"/>
                <w:sz w:val="20"/>
                <w:szCs w:val="20"/>
                <w:lang w:val="en-US"/>
              </w:rPr>
              <w:drawing>
                <wp:inline distT="0" distB="0" distL="0" distR="0" wp14:anchorId="387D52C8" wp14:editId="12366B58">
                  <wp:extent cx="1676400" cy="1527507"/>
                  <wp:effectExtent l="0" t="0" r="0" b="0"/>
                  <wp:docPr id="1685916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91681" name="Picture 16859168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84039" cy="1534468"/>
                          </a:xfrm>
                          <a:prstGeom prst="rect">
                            <a:avLst/>
                          </a:prstGeom>
                        </pic:spPr>
                      </pic:pic>
                    </a:graphicData>
                  </a:graphic>
                </wp:inline>
              </w:drawing>
            </w:r>
          </w:p>
        </w:tc>
      </w:tr>
      <w:tr w:rsidR="00822F4A" w:rsidRPr="002C3E26" w14:paraId="0C9CAB27" w14:textId="77777777" w:rsidTr="00822F4A">
        <w:trPr>
          <w:trHeight w:val="390"/>
        </w:trPr>
        <w:tc>
          <w:tcPr>
            <w:tcW w:w="398" w:type="pct"/>
          </w:tcPr>
          <w:p w14:paraId="5D660D82" w14:textId="77777777" w:rsidR="00822F4A" w:rsidRPr="002C3E26" w:rsidRDefault="00822F4A" w:rsidP="00822F4A">
            <w:pPr>
              <w:rPr>
                <w:rFonts w:ascii="Times New Roman" w:hAnsi="Times New Roman" w:cs="Times New Roman"/>
                <w:color w:val="0D0D0D" w:themeColor="text1" w:themeTint="F2"/>
                <w:sz w:val="20"/>
                <w:szCs w:val="20"/>
              </w:rPr>
            </w:pPr>
            <w:r w:rsidRPr="002C3E26">
              <w:rPr>
                <w:rFonts w:ascii="Times New Roman" w:hAnsi="Times New Roman" w:cs="Times New Roman"/>
                <w:color w:val="0D0D0D" w:themeColor="text1" w:themeTint="F2"/>
                <w:sz w:val="20"/>
                <w:szCs w:val="20"/>
              </w:rPr>
              <w:t>4</w:t>
            </w:r>
          </w:p>
        </w:tc>
        <w:tc>
          <w:tcPr>
            <w:tcW w:w="857" w:type="pct"/>
          </w:tcPr>
          <w:p w14:paraId="2F210E84" w14:textId="77777777" w:rsidR="00822F4A" w:rsidRPr="002C3E26" w:rsidRDefault="00822F4A" w:rsidP="00822F4A">
            <w:pPr>
              <w:rPr>
                <w:rFonts w:ascii="Times New Roman" w:hAnsi="Times New Roman" w:cs="Times New Roman"/>
                <w:color w:val="0D0D0D" w:themeColor="text1" w:themeTint="F2"/>
                <w:sz w:val="20"/>
                <w:szCs w:val="20"/>
              </w:rPr>
            </w:pPr>
            <w:r w:rsidRPr="002C3E26">
              <w:rPr>
                <w:rFonts w:ascii="Times New Roman" w:hAnsi="Times New Roman" w:cs="Times New Roman"/>
                <w:color w:val="0D0D0D" w:themeColor="text1" w:themeTint="F2"/>
                <w:sz w:val="20"/>
                <w:szCs w:val="20"/>
              </w:rPr>
              <w:t>163555323</w:t>
            </w:r>
          </w:p>
        </w:tc>
        <w:tc>
          <w:tcPr>
            <w:tcW w:w="1494" w:type="pct"/>
          </w:tcPr>
          <w:p w14:paraId="2236B313" w14:textId="77777777" w:rsidR="00822F4A" w:rsidRPr="002C3E26" w:rsidRDefault="00822F4A" w:rsidP="00822F4A">
            <w:pPr>
              <w:jc w:val="center"/>
              <w:rPr>
                <w:rFonts w:ascii="Times New Roman" w:hAnsi="Times New Roman" w:cs="Times New Roman"/>
                <w:noProof/>
                <w:color w:val="0D0D0D" w:themeColor="text1" w:themeTint="F2"/>
                <w:sz w:val="20"/>
                <w:szCs w:val="20"/>
                <w:lang w:eastAsia="en-IN"/>
              </w:rPr>
            </w:pPr>
            <w:r w:rsidRPr="002C3E26">
              <w:rPr>
                <w:rFonts w:ascii="Times New Roman" w:hAnsi="Times New Roman" w:cs="Times New Roman"/>
                <w:color w:val="0D0D0D" w:themeColor="text1" w:themeTint="F2"/>
                <w:sz w:val="20"/>
                <w:szCs w:val="20"/>
              </w:rPr>
              <w:t>-10.557</w:t>
            </w:r>
          </w:p>
        </w:tc>
        <w:tc>
          <w:tcPr>
            <w:tcW w:w="2251" w:type="pct"/>
          </w:tcPr>
          <w:p w14:paraId="2780A091" w14:textId="77777777" w:rsidR="00822F4A" w:rsidRPr="002C3E26" w:rsidRDefault="00822F4A" w:rsidP="00822F4A">
            <w:pPr>
              <w:jc w:val="center"/>
              <w:rPr>
                <w:rFonts w:ascii="Times New Roman" w:hAnsi="Times New Roman" w:cs="Times New Roman"/>
                <w:noProof/>
                <w:color w:val="0D0D0D" w:themeColor="text1" w:themeTint="F2"/>
                <w:sz w:val="20"/>
                <w:szCs w:val="20"/>
              </w:rPr>
            </w:pPr>
            <w:r w:rsidRPr="002C3E26">
              <w:rPr>
                <w:rFonts w:ascii="Times New Roman" w:hAnsi="Times New Roman" w:cs="Times New Roman"/>
                <w:noProof/>
                <w:color w:val="0D0D0D" w:themeColor="text1" w:themeTint="F2"/>
                <w:sz w:val="20"/>
                <w:szCs w:val="20"/>
                <w:lang w:val="en-US"/>
              </w:rPr>
              <w:drawing>
                <wp:inline distT="0" distB="0" distL="0" distR="0" wp14:anchorId="62B84695" wp14:editId="03507E16">
                  <wp:extent cx="1139438" cy="1485900"/>
                  <wp:effectExtent l="0" t="0" r="3810" b="0"/>
                  <wp:docPr id="206007918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079187" name="Picture 206007918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51681" cy="1501865"/>
                          </a:xfrm>
                          <a:prstGeom prst="rect">
                            <a:avLst/>
                          </a:prstGeom>
                        </pic:spPr>
                      </pic:pic>
                    </a:graphicData>
                  </a:graphic>
                </wp:inline>
              </w:drawing>
            </w:r>
          </w:p>
        </w:tc>
      </w:tr>
      <w:tr w:rsidR="00822F4A" w:rsidRPr="002C3E26" w14:paraId="7AC957E6" w14:textId="77777777" w:rsidTr="00822F4A">
        <w:trPr>
          <w:trHeight w:val="390"/>
        </w:trPr>
        <w:tc>
          <w:tcPr>
            <w:tcW w:w="398" w:type="pct"/>
          </w:tcPr>
          <w:p w14:paraId="715EADCA" w14:textId="77777777" w:rsidR="00822F4A" w:rsidRPr="002C3E26" w:rsidRDefault="00822F4A" w:rsidP="00822F4A">
            <w:pPr>
              <w:rPr>
                <w:rFonts w:ascii="Times New Roman" w:hAnsi="Times New Roman" w:cs="Times New Roman"/>
                <w:color w:val="0D0D0D" w:themeColor="text1" w:themeTint="F2"/>
                <w:sz w:val="20"/>
                <w:szCs w:val="20"/>
              </w:rPr>
            </w:pPr>
            <w:r w:rsidRPr="002C3E26">
              <w:rPr>
                <w:rFonts w:ascii="Times New Roman" w:hAnsi="Times New Roman" w:cs="Times New Roman"/>
                <w:color w:val="0D0D0D" w:themeColor="text1" w:themeTint="F2"/>
                <w:sz w:val="20"/>
                <w:szCs w:val="20"/>
              </w:rPr>
              <w:lastRenderedPageBreak/>
              <w:t>5</w:t>
            </w:r>
          </w:p>
        </w:tc>
        <w:tc>
          <w:tcPr>
            <w:tcW w:w="857" w:type="pct"/>
          </w:tcPr>
          <w:p w14:paraId="583E082E" w14:textId="77777777" w:rsidR="00822F4A" w:rsidRPr="002C3E26" w:rsidRDefault="00822F4A" w:rsidP="00822F4A">
            <w:pPr>
              <w:rPr>
                <w:rFonts w:ascii="Times New Roman" w:hAnsi="Times New Roman" w:cs="Times New Roman"/>
                <w:color w:val="0D0D0D" w:themeColor="text1" w:themeTint="F2"/>
                <w:sz w:val="20"/>
                <w:szCs w:val="20"/>
              </w:rPr>
            </w:pPr>
            <w:r w:rsidRPr="002C3E26">
              <w:rPr>
                <w:rFonts w:ascii="Times New Roman" w:hAnsi="Times New Roman" w:cs="Times New Roman"/>
                <w:color w:val="0D0D0D" w:themeColor="text1" w:themeTint="F2"/>
                <w:sz w:val="20"/>
                <w:szCs w:val="20"/>
              </w:rPr>
              <w:t>156185498</w:t>
            </w:r>
          </w:p>
        </w:tc>
        <w:tc>
          <w:tcPr>
            <w:tcW w:w="1494" w:type="pct"/>
          </w:tcPr>
          <w:p w14:paraId="5ECCB8D5" w14:textId="77777777" w:rsidR="00822F4A" w:rsidRPr="002C3E26" w:rsidRDefault="00822F4A" w:rsidP="00822F4A">
            <w:pPr>
              <w:jc w:val="center"/>
              <w:rPr>
                <w:rFonts w:ascii="Times New Roman" w:hAnsi="Times New Roman" w:cs="Times New Roman"/>
                <w:noProof/>
                <w:color w:val="0D0D0D" w:themeColor="text1" w:themeTint="F2"/>
                <w:sz w:val="20"/>
                <w:szCs w:val="20"/>
                <w:lang w:eastAsia="en-IN"/>
              </w:rPr>
            </w:pPr>
            <w:r w:rsidRPr="002C3E26">
              <w:rPr>
                <w:rFonts w:ascii="Times New Roman" w:hAnsi="Times New Roman" w:cs="Times New Roman"/>
                <w:color w:val="0D0D0D" w:themeColor="text1" w:themeTint="F2"/>
                <w:sz w:val="20"/>
                <w:szCs w:val="20"/>
              </w:rPr>
              <w:t>-10.551</w:t>
            </w:r>
          </w:p>
        </w:tc>
        <w:tc>
          <w:tcPr>
            <w:tcW w:w="2251" w:type="pct"/>
          </w:tcPr>
          <w:p w14:paraId="6EDBA156" w14:textId="77777777" w:rsidR="00822F4A" w:rsidRPr="002C3E26" w:rsidRDefault="00822F4A" w:rsidP="00822F4A">
            <w:pPr>
              <w:jc w:val="center"/>
              <w:rPr>
                <w:rFonts w:ascii="Times New Roman" w:hAnsi="Times New Roman" w:cs="Times New Roman"/>
                <w:noProof/>
                <w:color w:val="0D0D0D" w:themeColor="text1" w:themeTint="F2"/>
                <w:sz w:val="20"/>
                <w:szCs w:val="20"/>
                <w:lang w:eastAsia="en-IN"/>
              </w:rPr>
            </w:pPr>
            <w:r w:rsidRPr="002C3E26">
              <w:rPr>
                <w:rFonts w:ascii="Times New Roman" w:hAnsi="Times New Roman" w:cs="Times New Roman"/>
                <w:noProof/>
                <w:color w:val="0D0D0D" w:themeColor="text1" w:themeTint="F2"/>
                <w:sz w:val="20"/>
                <w:szCs w:val="20"/>
                <w:lang w:val="en-US"/>
              </w:rPr>
              <w:drawing>
                <wp:inline distT="0" distB="0" distL="0" distR="0" wp14:anchorId="7BA7A0DC" wp14:editId="07888642">
                  <wp:extent cx="1624965" cy="1745278"/>
                  <wp:effectExtent l="0" t="0" r="0" b="7620"/>
                  <wp:docPr id="19838312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831269" name="Picture 198383126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31740" cy="1752554"/>
                          </a:xfrm>
                          <a:prstGeom prst="rect">
                            <a:avLst/>
                          </a:prstGeom>
                        </pic:spPr>
                      </pic:pic>
                    </a:graphicData>
                  </a:graphic>
                </wp:inline>
              </w:drawing>
            </w:r>
          </w:p>
        </w:tc>
      </w:tr>
    </w:tbl>
    <w:p w14:paraId="5AC47E49" w14:textId="4608D6CE" w:rsidR="00822F4A" w:rsidRDefault="00822F4A" w:rsidP="009D41C2">
      <w:pPr>
        <w:pStyle w:val="NormalWeb"/>
        <w:spacing w:before="240" w:beforeAutospacing="0" w:after="240" w:afterAutospacing="0" w:line="480" w:lineRule="auto"/>
        <w:jc w:val="both"/>
        <w:rPr>
          <w:color w:val="000000" w:themeColor="text1"/>
          <w:sz w:val="20"/>
          <w:szCs w:val="20"/>
        </w:rPr>
      </w:pPr>
    </w:p>
    <w:sectPr w:rsidR="00822F4A" w:rsidSect="009D41C2">
      <w:footerReference w:type="default" r:id="rId16"/>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770E0A" w14:textId="77777777" w:rsidR="00453987" w:rsidRDefault="00453987" w:rsidP="00B00B47">
      <w:pPr>
        <w:spacing w:after="0" w:line="240" w:lineRule="auto"/>
      </w:pPr>
      <w:r>
        <w:separator/>
      </w:r>
    </w:p>
  </w:endnote>
  <w:endnote w:type="continuationSeparator" w:id="0">
    <w:p w14:paraId="6DC54AF9" w14:textId="77777777" w:rsidR="00453987" w:rsidRDefault="00453987" w:rsidP="00B00B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68875255"/>
      <w:docPartObj>
        <w:docPartGallery w:val="Page Numbers (Bottom of Page)"/>
        <w:docPartUnique/>
      </w:docPartObj>
    </w:sdtPr>
    <w:sdtEndPr>
      <w:rPr>
        <w:noProof/>
      </w:rPr>
    </w:sdtEndPr>
    <w:sdtContent>
      <w:p w14:paraId="75723B88" w14:textId="4068F7E0" w:rsidR="00822F4A" w:rsidRDefault="00822F4A">
        <w:pPr>
          <w:pStyle w:val="Footer"/>
          <w:jc w:val="center"/>
        </w:pPr>
        <w:r>
          <w:fldChar w:fldCharType="begin"/>
        </w:r>
        <w:r>
          <w:instrText xml:space="preserve"> PAGE   \* MERGEFORMAT </w:instrText>
        </w:r>
        <w:r>
          <w:fldChar w:fldCharType="separate"/>
        </w:r>
        <w:r w:rsidR="00471513">
          <w:rPr>
            <w:noProof/>
          </w:rPr>
          <w:t>20</w:t>
        </w:r>
        <w:r>
          <w:rPr>
            <w:noProof/>
          </w:rPr>
          <w:fldChar w:fldCharType="end"/>
        </w:r>
      </w:p>
    </w:sdtContent>
  </w:sdt>
  <w:p w14:paraId="268274C0" w14:textId="77777777" w:rsidR="00822F4A" w:rsidRDefault="00822F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247C51" w14:textId="77777777" w:rsidR="00453987" w:rsidRDefault="00453987" w:rsidP="00B00B47">
      <w:pPr>
        <w:spacing w:after="0" w:line="240" w:lineRule="auto"/>
      </w:pPr>
      <w:r>
        <w:separator/>
      </w:r>
    </w:p>
  </w:footnote>
  <w:footnote w:type="continuationSeparator" w:id="0">
    <w:p w14:paraId="79B457DE" w14:textId="77777777" w:rsidR="00453987" w:rsidRDefault="00453987" w:rsidP="00B00B47">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E934BF"/>
    <w:multiLevelType w:val="hybridMultilevel"/>
    <w:tmpl w:val="75B29652"/>
    <w:lvl w:ilvl="0" w:tplc="3B186A90">
      <w:start w:val="6"/>
      <w:numFmt w:val="decimal"/>
      <w:lvlText w:val="%1."/>
      <w:lvlJc w:val="left"/>
      <w:pPr>
        <w:ind w:left="720" w:hanging="360"/>
      </w:pPr>
      <w:rPr>
        <w:rFonts w:hint="default"/>
        <w:b/>
        <w:color w:val="00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6FF5EA8"/>
    <w:multiLevelType w:val="hybridMultilevel"/>
    <w:tmpl w:val="BA8042C0"/>
    <w:lvl w:ilvl="0" w:tplc="91D654B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4D730551"/>
    <w:multiLevelType w:val="multilevel"/>
    <w:tmpl w:val="C4E89588"/>
    <w:lvl w:ilvl="0">
      <w:start w:val="1"/>
      <w:numFmt w:val="decimal"/>
      <w:lvlText w:val="%1."/>
      <w:lvlJc w:val="left"/>
      <w:pPr>
        <w:ind w:left="360" w:hanging="360"/>
      </w:pPr>
      <w:rPr>
        <w:rFonts w:ascii="Times New Roman" w:hAnsi="Times New Roman" w:cs="Times New Roman" w:hint="default"/>
        <w:b/>
        <w:bCs/>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7EFE18DD"/>
    <w:multiLevelType w:val="hybridMultilevel"/>
    <w:tmpl w:val="83C2213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780807453">
    <w:abstractNumId w:val="2"/>
  </w:num>
  <w:num w:numId="2" w16cid:durableId="2078891014">
    <w:abstractNumId w:val="1"/>
  </w:num>
  <w:num w:numId="3" w16cid:durableId="1941183757">
    <w:abstractNumId w:val="3"/>
  </w:num>
  <w:num w:numId="4" w16cid:durableId="255671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1534"/>
    <w:rsid w:val="00000A87"/>
    <w:rsid w:val="00001A3E"/>
    <w:rsid w:val="00002548"/>
    <w:rsid w:val="0000420F"/>
    <w:rsid w:val="0000488D"/>
    <w:rsid w:val="00006D57"/>
    <w:rsid w:val="00007B24"/>
    <w:rsid w:val="00011066"/>
    <w:rsid w:val="000116A0"/>
    <w:rsid w:val="000128B0"/>
    <w:rsid w:val="000137FD"/>
    <w:rsid w:val="00013FA2"/>
    <w:rsid w:val="0001698A"/>
    <w:rsid w:val="00020379"/>
    <w:rsid w:val="0002165D"/>
    <w:rsid w:val="00022E2C"/>
    <w:rsid w:val="00022EEB"/>
    <w:rsid w:val="0002375E"/>
    <w:rsid w:val="00023DCB"/>
    <w:rsid w:val="000244D8"/>
    <w:rsid w:val="000247B7"/>
    <w:rsid w:val="0002763D"/>
    <w:rsid w:val="000308FA"/>
    <w:rsid w:val="00030F11"/>
    <w:rsid w:val="00031255"/>
    <w:rsid w:val="00031BCE"/>
    <w:rsid w:val="0003202F"/>
    <w:rsid w:val="00032709"/>
    <w:rsid w:val="00032A40"/>
    <w:rsid w:val="000341B8"/>
    <w:rsid w:val="00034EB0"/>
    <w:rsid w:val="000376CE"/>
    <w:rsid w:val="00041130"/>
    <w:rsid w:val="000411FF"/>
    <w:rsid w:val="00041E30"/>
    <w:rsid w:val="0004776C"/>
    <w:rsid w:val="00050952"/>
    <w:rsid w:val="00050B96"/>
    <w:rsid w:val="00051B3D"/>
    <w:rsid w:val="0005331C"/>
    <w:rsid w:val="00054A7F"/>
    <w:rsid w:val="000555C1"/>
    <w:rsid w:val="00055FCE"/>
    <w:rsid w:val="00057482"/>
    <w:rsid w:val="00060320"/>
    <w:rsid w:val="000608BA"/>
    <w:rsid w:val="000608FE"/>
    <w:rsid w:val="000621F0"/>
    <w:rsid w:val="00062244"/>
    <w:rsid w:val="000650AE"/>
    <w:rsid w:val="000707E9"/>
    <w:rsid w:val="00070887"/>
    <w:rsid w:val="00071DD2"/>
    <w:rsid w:val="00073E94"/>
    <w:rsid w:val="000750A2"/>
    <w:rsid w:val="00075970"/>
    <w:rsid w:val="00077403"/>
    <w:rsid w:val="00077AB0"/>
    <w:rsid w:val="00080907"/>
    <w:rsid w:val="00083C69"/>
    <w:rsid w:val="00084965"/>
    <w:rsid w:val="00085BA0"/>
    <w:rsid w:val="0008658F"/>
    <w:rsid w:val="000869C1"/>
    <w:rsid w:val="000878C9"/>
    <w:rsid w:val="00087AA4"/>
    <w:rsid w:val="00087EC7"/>
    <w:rsid w:val="00090085"/>
    <w:rsid w:val="0009049C"/>
    <w:rsid w:val="00091175"/>
    <w:rsid w:val="00092970"/>
    <w:rsid w:val="00094D79"/>
    <w:rsid w:val="0009541B"/>
    <w:rsid w:val="00095D6C"/>
    <w:rsid w:val="0009684A"/>
    <w:rsid w:val="00096F5E"/>
    <w:rsid w:val="0009700D"/>
    <w:rsid w:val="000A092D"/>
    <w:rsid w:val="000A257D"/>
    <w:rsid w:val="000A7BED"/>
    <w:rsid w:val="000B0D08"/>
    <w:rsid w:val="000B0E88"/>
    <w:rsid w:val="000B160E"/>
    <w:rsid w:val="000B16B3"/>
    <w:rsid w:val="000B2D3F"/>
    <w:rsid w:val="000B4E71"/>
    <w:rsid w:val="000C0F0B"/>
    <w:rsid w:val="000C26A6"/>
    <w:rsid w:val="000C3DA2"/>
    <w:rsid w:val="000C41E6"/>
    <w:rsid w:val="000C4461"/>
    <w:rsid w:val="000C44BF"/>
    <w:rsid w:val="000C49FD"/>
    <w:rsid w:val="000C54EF"/>
    <w:rsid w:val="000C5E95"/>
    <w:rsid w:val="000D2A11"/>
    <w:rsid w:val="000D551A"/>
    <w:rsid w:val="000E14CA"/>
    <w:rsid w:val="000E2478"/>
    <w:rsid w:val="000E44D6"/>
    <w:rsid w:val="000E467C"/>
    <w:rsid w:val="000E4A72"/>
    <w:rsid w:val="000E4E6F"/>
    <w:rsid w:val="000F0FBE"/>
    <w:rsid w:val="000F23ED"/>
    <w:rsid w:val="000F2FB0"/>
    <w:rsid w:val="000F359E"/>
    <w:rsid w:val="000F413E"/>
    <w:rsid w:val="000F4361"/>
    <w:rsid w:val="000F4624"/>
    <w:rsid w:val="000F6476"/>
    <w:rsid w:val="001002C2"/>
    <w:rsid w:val="00100E5A"/>
    <w:rsid w:val="00101EE8"/>
    <w:rsid w:val="001023CA"/>
    <w:rsid w:val="00102D72"/>
    <w:rsid w:val="00105A33"/>
    <w:rsid w:val="00106347"/>
    <w:rsid w:val="001066D8"/>
    <w:rsid w:val="00106FA5"/>
    <w:rsid w:val="00112F71"/>
    <w:rsid w:val="00112FBD"/>
    <w:rsid w:val="00114DF2"/>
    <w:rsid w:val="00115805"/>
    <w:rsid w:val="0011596D"/>
    <w:rsid w:val="00116C4C"/>
    <w:rsid w:val="00117594"/>
    <w:rsid w:val="001176A3"/>
    <w:rsid w:val="001204FF"/>
    <w:rsid w:val="00120B8C"/>
    <w:rsid w:val="001217A5"/>
    <w:rsid w:val="0012215F"/>
    <w:rsid w:val="00123DDA"/>
    <w:rsid w:val="001251DB"/>
    <w:rsid w:val="001252A9"/>
    <w:rsid w:val="00126D94"/>
    <w:rsid w:val="00126FDD"/>
    <w:rsid w:val="00127606"/>
    <w:rsid w:val="001304B1"/>
    <w:rsid w:val="001324DA"/>
    <w:rsid w:val="00134412"/>
    <w:rsid w:val="001366ED"/>
    <w:rsid w:val="00136AD7"/>
    <w:rsid w:val="00141F5F"/>
    <w:rsid w:val="001426AB"/>
    <w:rsid w:val="00144734"/>
    <w:rsid w:val="0014545E"/>
    <w:rsid w:val="00145DB8"/>
    <w:rsid w:val="00147399"/>
    <w:rsid w:val="00150CE4"/>
    <w:rsid w:val="00151867"/>
    <w:rsid w:val="00152500"/>
    <w:rsid w:val="001526A3"/>
    <w:rsid w:val="00154A96"/>
    <w:rsid w:val="00155766"/>
    <w:rsid w:val="001568AC"/>
    <w:rsid w:val="00157134"/>
    <w:rsid w:val="00160A03"/>
    <w:rsid w:val="00160FB1"/>
    <w:rsid w:val="00162A38"/>
    <w:rsid w:val="00164722"/>
    <w:rsid w:val="00164DA4"/>
    <w:rsid w:val="0016510E"/>
    <w:rsid w:val="00165572"/>
    <w:rsid w:val="00165EF5"/>
    <w:rsid w:val="0016641C"/>
    <w:rsid w:val="0016649E"/>
    <w:rsid w:val="00170818"/>
    <w:rsid w:val="00170D47"/>
    <w:rsid w:val="00170EC5"/>
    <w:rsid w:val="0017248A"/>
    <w:rsid w:val="00173565"/>
    <w:rsid w:val="001738C5"/>
    <w:rsid w:val="00173DCB"/>
    <w:rsid w:val="001745DC"/>
    <w:rsid w:val="00174C98"/>
    <w:rsid w:val="00177559"/>
    <w:rsid w:val="00177AD4"/>
    <w:rsid w:val="001813B6"/>
    <w:rsid w:val="00181A3C"/>
    <w:rsid w:val="0018205E"/>
    <w:rsid w:val="00182917"/>
    <w:rsid w:val="00182D2D"/>
    <w:rsid w:val="00183201"/>
    <w:rsid w:val="0018385A"/>
    <w:rsid w:val="0018609B"/>
    <w:rsid w:val="00190AB1"/>
    <w:rsid w:val="00191D9F"/>
    <w:rsid w:val="00192F6A"/>
    <w:rsid w:val="0019354E"/>
    <w:rsid w:val="00194BAC"/>
    <w:rsid w:val="001A17E4"/>
    <w:rsid w:val="001A3026"/>
    <w:rsid w:val="001A4FC3"/>
    <w:rsid w:val="001A5064"/>
    <w:rsid w:val="001A61BC"/>
    <w:rsid w:val="001A7E11"/>
    <w:rsid w:val="001A7FB2"/>
    <w:rsid w:val="001B225E"/>
    <w:rsid w:val="001B2B8B"/>
    <w:rsid w:val="001B3F58"/>
    <w:rsid w:val="001B4312"/>
    <w:rsid w:val="001B6267"/>
    <w:rsid w:val="001B6DC4"/>
    <w:rsid w:val="001B72DF"/>
    <w:rsid w:val="001B7FD9"/>
    <w:rsid w:val="001C18F5"/>
    <w:rsid w:val="001C2270"/>
    <w:rsid w:val="001C26F2"/>
    <w:rsid w:val="001C2D28"/>
    <w:rsid w:val="001C31E2"/>
    <w:rsid w:val="001C3FE3"/>
    <w:rsid w:val="001C4C38"/>
    <w:rsid w:val="001C4D6A"/>
    <w:rsid w:val="001C678A"/>
    <w:rsid w:val="001D20C7"/>
    <w:rsid w:val="001D24CB"/>
    <w:rsid w:val="001D5A9E"/>
    <w:rsid w:val="001D61B3"/>
    <w:rsid w:val="001D683B"/>
    <w:rsid w:val="001D6A82"/>
    <w:rsid w:val="001D6BFC"/>
    <w:rsid w:val="001D6C78"/>
    <w:rsid w:val="001D774A"/>
    <w:rsid w:val="001D786F"/>
    <w:rsid w:val="001D7F82"/>
    <w:rsid w:val="001E068C"/>
    <w:rsid w:val="001E07FC"/>
    <w:rsid w:val="001E27A0"/>
    <w:rsid w:val="001E3BDF"/>
    <w:rsid w:val="001E3ED2"/>
    <w:rsid w:val="001E4807"/>
    <w:rsid w:val="001E56F5"/>
    <w:rsid w:val="001E57E4"/>
    <w:rsid w:val="001E5C98"/>
    <w:rsid w:val="001E6386"/>
    <w:rsid w:val="001E67FF"/>
    <w:rsid w:val="001F121F"/>
    <w:rsid w:val="001F17AF"/>
    <w:rsid w:val="001F192C"/>
    <w:rsid w:val="001F32C0"/>
    <w:rsid w:val="001F3FCE"/>
    <w:rsid w:val="001F414A"/>
    <w:rsid w:val="001F5107"/>
    <w:rsid w:val="001F52B0"/>
    <w:rsid w:val="001F6465"/>
    <w:rsid w:val="001F77CB"/>
    <w:rsid w:val="00201905"/>
    <w:rsid w:val="00201C79"/>
    <w:rsid w:val="002020B1"/>
    <w:rsid w:val="00202488"/>
    <w:rsid w:val="00202664"/>
    <w:rsid w:val="00204313"/>
    <w:rsid w:val="00204854"/>
    <w:rsid w:val="00210616"/>
    <w:rsid w:val="00210E63"/>
    <w:rsid w:val="0021104C"/>
    <w:rsid w:val="00211DEC"/>
    <w:rsid w:val="00212750"/>
    <w:rsid w:val="00213B9D"/>
    <w:rsid w:val="00213DB3"/>
    <w:rsid w:val="0021451D"/>
    <w:rsid w:val="0021502B"/>
    <w:rsid w:val="00217D52"/>
    <w:rsid w:val="00221108"/>
    <w:rsid w:val="00221498"/>
    <w:rsid w:val="002228A7"/>
    <w:rsid w:val="00225505"/>
    <w:rsid w:val="00225890"/>
    <w:rsid w:val="00225F7B"/>
    <w:rsid w:val="00226DD3"/>
    <w:rsid w:val="00230389"/>
    <w:rsid w:val="002303F3"/>
    <w:rsid w:val="00230FA0"/>
    <w:rsid w:val="002327C2"/>
    <w:rsid w:val="0023413C"/>
    <w:rsid w:val="00234ADF"/>
    <w:rsid w:val="00236332"/>
    <w:rsid w:val="00236E4C"/>
    <w:rsid w:val="002406EC"/>
    <w:rsid w:val="00240E8F"/>
    <w:rsid w:val="00241C6E"/>
    <w:rsid w:val="00241E2D"/>
    <w:rsid w:val="00242A40"/>
    <w:rsid w:val="00245D81"/>
    <w:rsid w:val="0024745C"/>
    <w:rsid w:val="00247AB6"/>
    <w:rsid w:val="0025263C"/>
    <w:rsid w:val="00253AFF"/>
    <w:rsid w:val="00254F96"/>
    <w:rsid w:val="00255F25"/>
    <w:rsid w:val="00260AC8"/>
    <w:rsid w:val="00260EF8"/>
    <w:rsid w:val="00262784"/>
    <w:rsid w:val="00263DD4"/>
    <w:rsid w:val="002645C2"/>
    <w:rsid w:val="00264B28"/>
    <w:rsid w:val="0026536E"/>
    <w:rsid w:val="002654DC"/>
    <w:rsid w:val="0027007E"/>
    <w:rsid w:val="00271DBD"/>
    <w:rsid w:val="00273478"/>
    <w:rsid w:val="002734FF"/>
    <w:rsid w:val="00274EAE"/>
    <w:rsid w:val="002755D4"/>
    <w:rsid w:val="00275C47"/>
    <w:rsid w:val="002800A1"/>
    <w:rsid w:val="00280B03"/>
    <w:rsid w:val="00282114"/>
    <w:rsid w:val="00282E64"/>
    <w:rsid w:val="00283087"/>
    <w:rsid w:val="00283E60"/>
    <w:rsid w:val="002840A9"/>
    <w:rsid w:val="00284E65"/>
    <w:rsid w:val="00284FCE"/>
    <w:rsid w:val="00285331"/>
    <w:rsid w:val="00285CE4"/>
    <w:rsid w:val="002873B0"/>
    <w:rsid w:val="00287803"/>
    <w:rsid w:val="0029257F"/>
    <w:rsid w:val="002925A3"/>
    <w:rsid w:val="00293450"/>
    <w:rsid w:val="00293856"/>
    <w:rsid w:val="002941AE"/>
    <w:rsid w:val="0029634A"/>
    <w:rsid w:val="002978B8"/>
    <w:rsid w:val="00297EB6"/>
    <w:rsid w:val="002A0876"/>
    <w:rsid w:val="002A09A1"/>
    <w:rsid w:val="002A18F7"/>
    <w:rsid w:val="002A1A0E"/>
    <w:rsid w:val="002A1FD9"/>
    <w:rsid w:val="002A25E7"/>
    <w:rsid w:val="002A28C5"/>
    <w:rsid w:val="002A2E85"/>
    <w:rsid w:val="002A4301"/>
    <w:rsid w:val="002A501F"/>
    <w:rsid w:val="002A72C9"/>
    <w:rsid w:val="002A7C0E"/>
    <w:rsid w:val="002B04D3"/>
    <w:rsid w:val="002B2E04"/>
    <w:rsid w:val="002B35C8"/>
    <w:rsid w:val="002B3943"/>
    <w:rsid w:val="002B4042"/>
    <w:rsid w:val="002B4516"/>
    <w:rsid w:val="002B4540"/>
    <w:rsid w:val="002B522D"/>
    <w:rsid w:val="002B555D"/>
    <w:rsid w:val="002B6592"/>
    <w:rsid w:val="002B7EE1"/>
    <w:rsid w:val="002C0E2D"/>
    <w:rsid w:val="002C28F8"/>
    <w:rsid w:val="002C3554"/>
    <w:rsid w:val="002C3E26"/>
    <w:rsid w:val="002C42C1"/>
    <w:rsid w:val="002C5A49"/>
    <w:rsid w:val="002D0838"/>
    <w:rsid w:val="002D18B3"/>
    <w:rsid w:val="002D1EB2"/>
    <w:rsid w:val="002D2E5C"/>
    <w:rsid w:val="002D6602"/>
    <w:rsid w:val="002D6CF4"/>
    <w:rsid w:val="002E2318"/>
    <w:rsid w:val="002E278E"/>
    <w:rsid w:val="002E3A4E"/>
    <w:rsid w:val="002E3B9D"/>
    <w:rsid w:val="002E415D"/>
    <w:rsid w:val="002E52DD"/>
    <w:rsid w:val="002E5534"/>
    <w:rsid w:val="002E668A"/>
    <w:rsid w:val="002F0227"/>
    <w:rsid w:val="002F1714"/>
    <w:rsid w:val="002F1FC2"/>
    <w:rsid w:val="002F268C"/>
    <w:rsid w:val="002F35F4"/>
    <w:rsid w:val="002F364A"/>
    <w:rsid w:val="002F46BD"/>
    <w:rsid w:val="002F55EB"/>
    <w:rsid w:val="00301830"/>
    <w:rsid w:val="003024BA"/>
    <w:rsid w:val="00305686"/>
    <w:rsid w:val="00305765"/>
    <w:rsid w:val="003070DC"/>
    <w:rsid w:val="00307FA3"/>
    <w:rsid w:val="00311138"/>
    <w:rsid w:val="00314297"/>
    <w:rsid w:val="00314E3E"/>
    <w:rsid w:val="003157D9"/>
    <w:rsid w:val="00317158"/>
    <w:rsid w:val="00317A5F"/>
    <w:rsid w:val="003205A1"/>
    <w:rsid w:val="0032449F"/>
    <w:rsid w:val="00325623"/>
    <w:rsid w:val="00325FB3"/>
    <w:rsid w:val="00326BCE"/>
    <w:rsid w:val="00327741"/>
    <w:rsid w:val="00327A0F"/>
    <w:rsid w:val="0033119C"/>
    <w:rsid w:val="003312FA"/>
    <w:rsid w:val="00331897"/>
    <w:rsid w:val="00331B80"/>
    <w:rsid w:val="003358AD"/>
    <w:rsid w:val="00340E03"/>
    <w:rsid w:val="00346CB6"/>
    <w:rsid w:val="00347BA2"/>
    <w:rsid w:val="00350BC2"/>
    <w:rsid w:val="00350C4E"/>
    <w:rsid w:val="003532A7"/>
    <w:rsid w:val="0035344A"/>
    <w:rsid w:val="00354932"/>
    <w:rsid w:val="00356777"/>
    <w:rsid w:val="003600CE"/>
    <w:rsid w:val="003618A4"/>
    <w:rsid w:val="00361909"/>
    <w:rsid w:val="0036751A"/>
    <w:rsid w:val="00371744"/>
    <w:rsid w:val="00375188"/>
    <w:rsid w:val="00375C71"/>
    <w:rsid w:val="00376BE6"/>
    <w:rsid w:val="00376C89"/>
    <w:rsid w:val="00377034"/>
    <w:rsid w:val="003815AE"/>
    <w:rsid w:val="003815D3"/>
    <w:rsid w:val="003834CD"/>
    <w:rsid w:val="00384FC2"/>
    <w:rsid w:val="00385015"/>
    <w:rsid w:val="00390B10"/>
    <w:rsid w:val="003915F0"/>
    <w:rsid w:val="00392BE6"/>
    <w:rsid w:val="00392D39"/>
    <w:rsid w:val="00393D19"/>
    <w:rsid w:val="00393F69"/>
    <w:rsid w:val="0039468E"/>
    <w:rsid w:val="00396832"/>
    <w:rsid w:val="003A0FD3"/>
    <w:rsid w:val="003A1E6D"/>
    <w:rsid w:val="003A2A1C"/>
    <w:rsid w:val="003A3BA4"/>
    <w:rsid w:val="003A438D"/>
    <w:rsid w:val="003A477B"/>
    <w:rsid w:val="003A499A"/>
    <w:rsid w:val="003A59CF"/>
    <w:rsid w:val="003A7FE2"/>
    <w:rsid w:val="003B0755"/>
    <w:rsid w:val="003B1238"/>
    <w:rsid w:val="003B1A11"/>
    <w:rsid w:val="003B1C20"/>
    <w:rsid w:val="003B351B"/>
    <w:rsid w:val="003B3751"/>
    <w:rsid w:val="003B3B39"/>
    <w:rsid w:val="003B3EC9"/>
    <w:rsid w:val="003B54DF"/>
    <w:rsid w:val="003B5868"/>
    <w:rsid w:val="003B6B3C"/>
    <w:rsid w:val="003B7DA1"/>
    <w:rsid w:val="003C0C2C"/>
    <w:rsid w:val="003C2E2F"/>
    <w:rsid w:val="003C33DC"/>
    <w:rsid w:val="003C4C13"/>
    <w:rsid w:val="003C4F29"/>
    <w:rsid w:val="003C6875"/>
    <w:rsid w:val="003C72CF"/>
    <w:rsid w:val="003C7B1C"/>
    <w:rsid w:val="003D2407"/>
    <w:rsid w:val="003D3003"/>
    <w:rsid w:val="003D6B87"/>
    <w:rsid w:val="003D713B"/>
    <w:rsid w:val="003D7B83"/>
    <w:rsid w:val="003E0477"/>
    <w:rsid w:val="003E160C"/>
    <w:rsid w:val="003E29EC"/>
    <w:rsid w:val="003E2E56"/>
    <w:rsid w:val="003E37A6"/>
    <w:rsid w:val="003E38CD"/>
    <w:rsid w:val="003E7EBB"/>
    <w:rsid w:val="003F03F6"/>
    <w:rsid w:val="003F0DD1"/>
    <w:rsid w:val="003F50FD"/>
    <w:rsid w:val="003F7955"/>
    <w:rsid w:val="004007AA"/>
    <w:rsid w:val="0040336C"/>
    <w:rsid w:val="00403662"/>
    <w:rsid w:val="00403898"/>
    <w:rsid w:val="004048C5"/>
    <w:rsid w:val="0040502B"/>
    <w:rsid w:val="004052ED"/>
    <w:rsid w:val="0040604E"/>
    <w:rsid w:val="00406616"/>
    <w:rsid w:val="00406C94"/>
    <w:rsid w:val="00406EEE"/>
    <w:rsid w:val="0040718B"/>
    <w:rsid w:val="00407ACD"/>
    <w:rsid w:val="00410CF1"/>
    <w:rsid w:val="0041312E"/>
    <w:rsid w:val="00413711"/>
    <w:rsid w:val="00413D03"/>
    <w:rsid w:val="00414EF4"/>
    <w:rsid w:val="00415B5E"/>
    <w:rsid w:val="00416AED"/>
    <w:rsid w:val="0042053D"/>
    <w:rsid w:val="0042154A"/>
    <w:rsid w:val="004219CF"/>
    <w:rsid w:val="004232D5"/>
    <w:rsid w:val="00423ED8"/>
    <w:rsid w:val="004248E8"/>
    <w:rsid w:val="0042598A"/>
    <w:rsid w:val="00426EBB"/>
    <w:rsid w:val="0042773C"/>
    <w:rsid w:val="004279AA"/>
    <w:rsid w:val="00427A2C"/>
    <w:rsid w:val="004300CC"/>
    <w:rsid w:val="00431947"/>
    <w:rsid w:val="004336DB"/>
    <w:rsid w:val="00433C47"/>
    <w:rsid w:val="00433F02"/>
    <w:rsid w:val="0043545C"/>
    <w:rsid w:val="00436558"/>
    <w:rsid w:val="00436F65"/>
    <w:rsid w:val="00437390"/>
    <w:rsid w:val="00440BF5"/>
    <w:rsid w:val="00440CB2"/>
    <w:rsid w:val="00440E65"/>
    <w:rsid w:val="00441119"/>
    <w:rsid w:val="00441329"/>
    <w:rsid w:val="0044134A"/>
    <w:rsid w:val="00441A5E"/>
    <w:rsid w:val="004421F7"/>
    <w:rsid w:val="00443DA5"/>
    <w:rsid w:val="00447823"/>
    <w:rsid w:val="004479AA"/>
    <w:rsid w:val="00453193"/>
    <w:rsid w:val="00453987"/>
    <w:rsid w:val="00453E07"/>
    <w:rsid w:val="004549D5"/>
    <w:rsid w:val="004554E1"/>
    <w:rsid w:val="00457164"/>
    <w:rsid w:val="0045733D"/>
    <w:rsid w:val="00461C11"/>
    <w:rsid w:val="00462122"/>
    <w:rsid w:val="0046327D"/>
    <w:rsid w:val="00464108"/>
    <w:rsid w:val="00464B58"/>
    <w:rsid w:val="00466E38"/>
    <w:rsid w:val="004672AB"/>
    <w:rsid w:val="00467956"/>
    <w:rsid w:val="00467DF7"/>
    <w:rsid w:val="00470B86"/>
    <w:rsid w:val="0047128D"/>
    <w:rsid w:val="00471513"/>
    <w:rsid w:val="00471E4E"/>
    <w:rsid w:val="0047341B"/>
    <w:rsid w:val="00474F97"/>
    <w:rsid w:val="00475911"/>
    <w:rsid w:val="00476655"/>
    <w:rsid w:val="0048058A"/>
    <w:rsid w:val="004806F4"/>
    <w:rsid w:val="00481468"/>
    <w:rsid w:val="00481991"/>
    <w:rsid w:val="00481E4F"/>
    <w:rsid w:val="004831D7"/>
    <w:rsid w:val="004831E8"/>
    <w:rsid w:val="004835C5"/>
    <w:rsid w:val="004878DE"/>
    <w:rsid w:val="00487D48"/>
    <w:rsid w:val="00490B61"/>
    <w:rsid w:val="00490FAF"/>
    <w:rsid w:val="0049196A"/>
    <w:rsid w:val="0049281A"/>
    <w:rsid w:val="00493D86"/>
    <w:rsid w:val="004960B9"/>
    <w:rsid w:val="004A25DA"/>
    <w:rsid w:val="004A2AE7"/>
    <w:rsid w:val="004A38F5"/>
    <w:rsid w:val="004A5C4A"/>
    <w:rsid w:val="004A6BBF"/>
    <w:rsid w:val="004B04F1"/>
    <w:rsid w:val="004B1D48"/>
    <w:rsid w:val="004B28C9"/>
    <w:rsid w:val="004B2A01"/>
    <w:rsid w:val="004B3F65"/>
    <w:rsid w:val="004B5708"/>
    <w:rsid w:val="004B5771"/>
    <w:rsid w:val="004B689B"/>
    <w:rsid w:val="004C0317"/>
    <w:rsid w:val="004C1F64"/>
    <w:rsid w:val="004C2416"/>
    <w:rsid w:val="004C2B2E"/>
    <w:rsid w:val="004C2CE7"/>
    <w:rsid w:val="004C341E"/>
    <w:rsid w:val="004C4420"/>
    <w:rsid w:val="004C4946"/>
    <w:rsid w:val="004C5E6E"/>
    <w:rsid w:val="004C6877"/>
    <w:rsid w:val="004C7B12"/>
    <w:rsid w:val="004C7E1A"/>
    <w:rsid w:val="004D681E"/>
    <w:rsid w:val="004E09C7"/>
    <w:rsid w:val="004E2F31"/>
    <w:rsid w:val="004E5AB2"/>
    <w:rsid w:val="004E5EBF"/>
    <w:rsid w:val="004E752B"/>
    <w:rsid w:val="004F349D"/>
    <w:rsid w:val="004F46F2"/>
    <w:rsid w:val="004F49E2"/>
    <w:rsid w:val="004F4FEA"/>
    <w:rsid w:val="004F5353"/>
    <w:rsid w:val="004F54AA"/>
    <w:rsid w:val="004F56F6"/>
    <w:rsid w:val="004F7380"/>
    <w:rsid w:val="00502494"/>
    <w:rsid w:val="00503AAD"/>
    <w:rsid w:val="00503D07"/>
    <w:rsid w:val="0050402C"/>
    <w:rsid w:val="00504A43"/>
    <w:rsid w:val="00504AB3"/>
    <w:rsid w:val="0050520D"/>
    <w:rsid w:val="0050578E"/>
    <w:rsid w:val="00506A28"/>
    <w:rsid w:val="00506A9D"/>
    <w:rsid w:val="005102AD"/>
    <w:rsid w:val="00510A11"/>
    <w:rsid w:val="005111FC"/>
    <w:rsid w:val="005134F3"/>
    <w:rsid w:val="00515CC4"/>
    <w:rsid w:val="005168BE"/>
    <w:rsid w:val="00516FBC"/>
    <w:rsid w:val="005170D8"/>
    <w:rsid w:val="00520652"/>
    <w:rsid w:val="0052158F"/>
    <w:rsid w:val="00521CCD"/>
    <w:rsid w:val="00522031"/>
    <w:rsid w:val="00522E01"/>
    <w:rsid w:val="00522F3A"/>
    <w:rsid w:val="00523D0D"/>
    <w:rsid w:val="00530992"/>
    <w:rsid w:val="00530F8E"/>
    <w:rsid w:val="0053143E"/>
    <w:rsid w:val="005353E9"/>
    <w:rsid w:val="00535B5C"/>
    <w:rsid w:val="00535F72"/>
    <w:rsid w:val="005360F8"/>
    <w:rsid w:val="0053619F"/>
    <w:rsid w:val="005363E0"/>
    <w:rsid w:val="00541018"/>
    <w:rsid w:val="00541122"/>
    <w:rsid w:val="00542294"/>
    <w:rsid w:val="00542556"/>
    <w:rsid w:val="005432BF"/>
    <w:rsid w:val="00543440"/>
    <w:rsid w:val="00543654"/>
    <w:rsid w:val="00543C25"/>
    <w:rsid w:val="00543EB2"/>
    <w:rsid w:val="00543F2B"/>
    <w:rsid w:val="00545877"/>
    <w:rsid w:val="00545E71"/>
    <w:rsid w:val="005464DF"/>
    <w:rsid w:val="00547D2F"/>
    <w:rsid w:val="00547EA4"/>
    <w:rsid w:val="00547F34"/>
    <w:rsid w:val="00550371"/>
    <w:rsid w:val="00551874"/>
    <w:rsid w:val="005518D2"/>
    <w:rsid w:val="0055230E"/>
    <w:rsid w:val="0055425A"/>
    <w:rsid w:val="00555B54"/>
    <w:rsid w:val="00556198"/>
    <w:rsid w:val="00556BB7"/>
    <w:rsid w:val="005573D7"/>
    <w:rsid w:val="005619B8"/>
    <w:rsid w:val="00562CA8"/>
    <w:rsid w:val="00563AF8"/>
    <w:rsid w:val="00564A43"/>
    <w:rsid w:val="00571852"/>
    <w:rsid w:val="00572E94"/>
    <w:rsid w:val="00574AE7"/>
    <w:rsid w:val="005752C6"/>
    <w:rsid w:val="00575F01"/>
    <w:rsid w:val="005763EF"/>
    <w:rsid w:val="005770F3"/>
    <w:rsid w:val="00582031"/>
    <w:rsid w:val="00584E18"/>
    <w:rsid w:val="00585C88"/>
    <w:rsid w:val="00586CD6"/>
    <w:rsid w:val="0059317C"/>
    <w:rsid w:val="005944ED"/>
    <w:rsid w:val="00594EFE"/>
    <w:rsid w:val="005955D5"/>
    <w:rsid w:val="00595F11"/>
    <w:rsid w:val="00595FB3"/>
    <w:rsid w:val="0059692F"/>
    <w:rsid w:val="0059783C"/>
    <w:rsid w:val="005A0B62"/>
    <w:rsid w:val="005A0CB5"/>
    <w:rsid w:val="005A1A2F"/>
    <w:rsid w:val="005A458B"/>
    <w:rsid w:val="005A796C"/>
    <w:rsid w:val="005B0812"/>
    <w:rsid w:val="005B0C18"/>
    <w:rsid w:val="005B2115"/>
    <w:rsid w:val="005B3056"/>
    <w:rsid w:val="005B4398"/>
    <w:rsid w:val="005B4E97"/>
    <w:rsid w:val="005B608F"/>
    <w:rsid w:val="005B6759"/>
    <w:rsid w:val="005B6904"/>
    <w:rsid w:val="005C0A52"/>
    <w:rsid w:val="005C1A62"/>
    <w:rsid w:val="005C470C"/>
    <w:rsid w:val="005C5F18"/>
    <w:rsid w:val="005C698B"/>
    <w:rsid w:val="005C6ED1"/>
    <w:rsid w:val="005D0C9D"/>
    <w:rsid w:val="005D1F90"/>
    <w:rsid w:val="005D2656"/>
    <w:rsid w:val="005D274D"/>
    <w:rsid w:val="005D365A"/>
    <w:rsid w:val="005D47CD"/>
    <w:rsid w:val="005D54D2"/>
    <w:rsid w:val="005D795F"/>
    <w:rsid w:val="005E04E8"/>
    <w:rsid w:val="005E0B8E"/>
    <w:rsid w:val="005E1624"/>
    <w:rsid w:val="005E2A11"/>
    <w:rsid w:val="005E3C33"/>
    <w:rsid w:val="005E5A0E"/>
    <w:rsid w:val="005E7168"/>
    <w:rsid w:val="005F596C"/>
    <w:rsid w:val="006003DB"/>
    <w:rsid w:val="006020EA"/>
    <w:rsid w:val="00602830"/>
    <w:rsid w:val="00604863"/>
    <w:rsid w:val="00604FDD"/>
    <w:rsid w:val="006059B1"/>
    <w:rsid w:val="00605E96"/>
    <w:rsid w:val="0061071D"/>
    <w:rsid w:val="0061155F"/>
    <w:rsid w:val="0061239A"/>
    <w:rsid w:val="00612F3A"/>
    <w:rsid w:val="006130FA"/>
    <w:rsid w:val="00614340"/>
    <w:rsid w:val="00614FE9"/>
    <w:rsid w:val="00615577"/>
    <w:rsid w:val="00616323"/>
    <w:rsid w:val="006209C8"/>
    <w:rsid w:val="00620D2D"/>
    <w:rsid w:val="00621F96"/>
    <w:rsid w:val="00622159"/>
    <w:rsid w:val="00622466"/>
    <w:rsid w:val="00624171"/>
    <w:rsid w:val="00625DF3"/>
    <w:rsid w:val="006300BA"/>
    <w:rsid w:val="00630C52"/>
    <w:rsid w:val="00631D6B"/>
    <w:rsid w:val="00632137"/>
    <w:rsid w:val="006348CC"/>
    <w:rsid w:val="00634A29"/>
    <w:rsid w:val="00636A14"/>
    <w:rsid w:val="0063794E"/>
    <w:rsid w:val="00640D04"/>
    <w:rsid w:val="0064141D"/>
    <w:rsid w:val="0064151C"/>
    <w:rsid w:val="00641DC7"/>
    <w:rsid w:val="00642EF7"/>
    <w:rsid w:val="00643C1A"/>
    <w:rsid w:val="006458A6"/>
    <w:rsid w:val="00646644"/>
    <w:rsid w:val="00646D3D"/>
    <w:rsid w:val="006475DE"/>
    <w:rsid w:val="00651A13"/>
    <w:rsid w:val="00652385"/>
    <w:rsid w:val="00652C59"/>
    <w:rsid w:val="0065456C"/>
    <w:rsid w:val="006545AA"/>
    <w:rsid w:val="00654CF3"/>
    <w:rsid w:val="00655013"/>
    <w:rsid w:val="00655C54"/>
    <w:rsid w:val="006574F1"/>
    <w:rsid w:val="00660A15"/>
    <w:rsid w:val="006618DC"/>
    <w:rsid w:val="00661E7F"/>
    <w:rsid w:val="0066204F"/>
    <w:rsid w:val="00663FC6"/>
    <w:rsid w:val="006642FF"/>
    <w:rsid w:val="006645F3"/>
    <w:rsid w:val="006657E0"/>
    <w:rsid w:val="006723B0"/>
    <w:rsid w:val="0067318A"/>
    <w:rsid w:val="00674960"/>
    <w:rsid w:val="00675200"/>
    <w:rsid w:val="0067664F"/>
    <w:rsid w:val="00676AB4"/>
    <w:rsid w:val="006803B9"/>
    <w:rsid w:val="006818F3"/>
    <w:rsid w:val="00681D26"/>
    <w:rsid w:val="00683934"/>
    <w:rsid w:val="00684D1D"/>
    <w:rsid w:val="006875FC"/>
    <w:rsid w:val="006875FE"/>
    <w:rsid w:val="0069007D"/>
    <w:rsid w:val="0069152A"/>
    <w:rsid w:val="00692286"/>
    <w:rsid w:val="0069451C"/>
    <w:rsid w:val="006979DA"/>
    <w:rsid w:val="006A5286"/>
    <w:rsid w:val="006A7373"/>
    <w:rsid w:val="006B11E3"/>
    <w:rsid w:val="006B2EB2"/>
    <w:rsid w:val="006B5A3B"/>
    <w:rsid w:val="006B66E4"/>
    <w:rsid w:val="006B6A5C"/>
    <w:rsid w:val="006B6C41"/>
    <w:rsid w:val="006B6D92"/>
    <w:rsid w:val="006B7AE1"/>
    <w:rsid w:val="006C00FC"/>
    <w:rsid w:val="006C3124"/>
    <w:rsid w:val="006C33AC"/>
    <w:rsid w:val="006C3F8E"/>
    <w:rsid w:val="006C699F"/>
    <w:rsid w:val="006C6B99"/>
    <w:rsid w:val="006C6E1C"/>
    <w:rsid w:val="006D0A40"/>
    <w:rsid w:val="006D1229"/>
    <w:rsid w:val="006D1E46"/>
    <w:rsid w:val="006D3936"/>
    <w:rsid w:val="006D3C10"/>
    <w:rsid w:val="006D4EC4"/>
    <w:rsid w:val="006D69F8"/>
    <w:rsid w:val="006D7F90"/>
    <w:rsid w:val="006E2159"/>
    <w:rsid w:val="006E31C0"/>
    <w:rsid w:val="006E5394"/>
    <w:rsid w:val="006F08F4"/>
    <w:rsid w:val="006F09AB"/>
    <w:rsid w:val="006F7ECA"/>
    <w:rsid w:val="0070034B"/>
    <w:rsid w:val="00703B37"/>
    <w:rsid w:val="00704F10"/>
    <w:rsid w:val="00705246"/>
    <w:rsid w:val="007056D2"/>
    <w:rsid w:val="00705EF0"/>
    <w:rsid w:val="00706653"/>
    <w:rsid w:val="00707205"/>
    <w:rsid w:val="00710842"/>
    <w:rsid w:val="007108E6"/>
    <w:rsid w:val="00712246"/>
    <w:rsid w:val="007129BA"/>
    <w:rsid w:val="00712A50"/>
    <w:rsid w:val="00713376"/>
    <w:rsid w:val="007134F5"/>
    <w:rsid w:val="00713AA9"/>
    <w:rsid w:val="00715567"/>
    <w:rsid w:val="0071556C"/>
    <w:rsid w:val="00715848"/>
    <w:rsid w:val="00716A38"/>
    <w:rsid w:val="007204AD"/>
    <w:rsid w:val="007206DE"/>
    <w:rsid w:val="00722F5A"/>
    <w:rsid w:val="0072377E"/>
    <w:rsid w:val="00725907"/>
    <w:rsid w:val="007275E9"/>
    <w:rsid w:val="00730486"/>
    <w:rsid w:val="007315EB"/>
    <w:rsid w:val="00731B9C"/>
    <w:rsid w:val="0073439F"/>
    <w:rsid w:val="00736BAE"/>
    <w:rsid w:val="0073715D"/>
    <w:rsid w:val="00737245"/>
    <w:rsid w:val="007373CD"/>
    <w:rsid w:val="00737925"/>
    <w:rsid w:val="007407C6"/>
    <w:rsid w:val="0074085B"/>
    <w:rsid w:val="00741097"/>
    <w:rsid w:val="00741E01"/>
    <w:rsid w:val="00744243"/>
    <w:rsid w:val="00746C9D"/>
    <w:rsid w:val="0075041D"/>
    <w:rsid w:val="00751627"/>
    <w:rsid w:val="00751CB6"/>
    <w:rsid w:val="007527B1"/>
    <w:rsid w:val="007550B7"/>
    <w:rsid w:val="00755929"/>
    <w:rsid w:val="00755F95"/>
    <w:rsid w:val="007560A1"/>
    <w:rsid w:val="00756B25"/>
    <w:rsid w:val="00761794"/>
    <w:rsid w:val="00761A8D"/>
    <w:rsid w:val="00761D6C"/>
    <w:rsid w:val="00764F3F"/>
    <w:rsid w:val="00766137"/>
    <w:rsid w:val="00766D30"/>
    <w:rsid w:val="0076760B"/>
    <w:rsid w:val="00770092"/>
    <w:rsid w:val="00770681"/>
    <w:rsid w:val="00770A59"/>
    <w:rsid w:val="00771E1C"/>
    <w:rsid w:val="00771FC6"/>
    <w:rsid w:val="0077278B"/>
    <w:rsid w:val="00772A83"/>
    <w:rsid w:val="007737A7"/>
    <w:rsid w:val="00773EA9"/>
    <w:rsid w:val="00773F60"/>
    <w:rsid w:val="0077403B"/>
    <w:rsid w:val="00774670"/>
    <w:rsid w:val="00774CEF"/>
    <w:rsid w:val="00775DA3"/>
    <w:rsid w:val="0078106C"/>
    <w:rsid w:val="00782212"/>
    <w:rsid w:val="00783479"/>
    <w:rsid w:val="00784BB8"/>
    <w:rsid w:val="00785344"/>
    <w:rsid w:val="00785C21"/>
    <w:rsid w:val="00785DFE"/>
    <w:rsid w:val="00785FB6"/>
    <w:rsid w:val="007861D3"/>
    <w:rsid w:val="007868BF"/>
    <w:rsid w:val="00790CAC"/>
    <w:rsid w:val="00791170"/>
    <w:rsid w:val="0079135B"/>
    <w:rsid w:val="00793075"/>
    <w:rsid w:val="00794FAC"/>
    <w:rsid w:val="00795840"/>
    <w:rsid w:val="00797C17"/>
    <w:rsid w:val="007A071B"/>
    <w:rsid w:val="007A3BDA"/>
    <w:rsid w:val="007A421D"/>
    <w:rsid w:val="007A4C5B"/>
    <w:rsid w:val="007A66D9"/>
    <w:rsid w:val="007B07EF"/>
    <w:rsid w:val="007B194F"/>
    <w:rsid w:val="007B258F"/>
    <w:rsid w:val="007B28BA"/>
    <w:rsid w:val="007B575D"/>
    <w:rsid w:val="007C0A9F"/>
    <w:rsid w:val="007C35B6"/>
    <w:rsid w:val="007C4176"/>
    <w:rsid w:val="007C4BB0"/>
    <w:rsid w:val="007C59C6"/>
    <w:rsid w:val="007C64AF"/>
    <w:rsid w:val="007D1797"/>
    <w:rsid w:val="007D2BED"/>
    <w:rsid w:val="007D3ED4"/>
    <w:rsid w:val="007D3FEF"/>
    <w:rsid w:val="007D6211"/>
    <w:rsid w:val="007D7637"/>
    <w:rsid w:val="007E1BB7"/>
    <w:rsid w:val="007E25EE"/>
    <w:rsid w:val="007E2886"/>
    <w:rsid w:val="007E3448"/>
    <w:rsid w:val="007E37CA"/>
    <w:rsid w:val="007E385A"/>
    <w:rsid w:val="007E3F46"/>
    <w:rsid w:val="007E50A1"/>
    <w:rsid w:val="007E6880"/>
    <w:rsid w:val="007E6ADD"/>
    <w:rsid w:val="007E7AAB"/>
    <w:rsid w:val="007F1576"/>
    <w:rsid w:val="007F3A1B"/>
    <w:rsid w:val="007F723C"/>
    <w:rsid w:val="00802371"/>
    <w:rsid w:val="008047DC"/>
    <w:rsid w:val="008060C6"/>
    <w:rsid w:val="00806B16"/>
    <w:rsid w:val="00806C13"/>
    <w:rsid w:val="00810C69"/>
    <w:rsid w:val="00811DCE"/>
    <w:rsid w:val="00812FF4"/>
    <w:rsid w:val="008133F6"/>
    <w:rsid w:val="0081597E"/>
    <w:rsid w:val="00816178"/>
    <w:rsid w:val="008173A1"/>
    <w:rsid w:val="00817789"/>
    <w:rsid w:val="00822AE8"/>
    <w:rsid w:val="00822F4A"/>
    <w:rsid w:val="00823E1A"/>
    <w:rsid w:val="008245A3"/>
    <w:rsid w:val="00825F61"/>
    <w:rsid w:val="008260D3"/>
    <w:rsid w:val="00827C8A"/>
    <w:rsid w:val="00827D4B"/>
    <w:rsid w:val="00830305"/>
    <w:rsid w:val="008315A6"/>
    <w:rsid w:val="00831DDD"/>
    <w:rsid w:val="00833C5C"/>
    <w:rsid w:val="00835A02"/>
    <w:rsid w:val="00836AF5"/>
    <w:rsid w:val="00837434"/>
    <w:rsid w:val="008413CA"/>
    <w:rsid w:val="00841C65"/>
    <w:rsid w:val="008431D5"/>
    <w:rsid w:val="0084599E"/>
    <w:rsid w:val="0084760D"/>
    <w:rsid w:val="00847977"/>
    <w:rsid w:val="00850D07"/>
    <w:rsid w:val="008530FA"/>
    <w:rsid w:val="00854A0D"/>
    <w:rsid w:val="008552A5"/>
    <w:rsid w:val="00855359"/>
    <w:rsid w:val="008554C8"/>
    <w:rsid w:val="00856F6C"/>
    <w:rsid w:val="00857712"/>
    <w:rsid w:val="00860724"/>
    <w:rsid w:val="00860ADB"/>
    <w:rsid w:val="00861E27"/>
    <w:rsid w:val="00861F6F"/>
    <w:rsid w:val="0086531A"/>
    <w:rsid w:val="0086649F"/>
    <w:rsid w:val="00866559"/>
    <w:rsid w:val="00866CFF"/>
    <w:rsid w:val="00866E09"/>
    <w:rsid w:val="0086742C"/>
    <w:rsid w:val="00867C82"/>
    <w:rsid w:val="008712A9"/>
    <w:rsid w:val="00872FBB"/>
    <w:rsid w:val="0087573B"/>
    <w:rsid w:val="008760A2"/>
    <w:rsid w:val="008774C6"/>
    <w:rsid w:val="00880138"/>
    <w:rsid w:val="0088267A"/>
    <w:rsid w:val="00882800"/>
    <w:rsid w:val="00882DDF"/>
    <w:rsid w:val="00883C97"/>
    <w:rsid w:val="00884647"/>
    <w:rsid w:val="00890231"/>
    <w:rsid w:val="0089110D"/>
    <w:rsid w:val="008932A3"/>
    <w:rsid w:val="00895682"/>
    <w:rsid w:val="00896F06"/>
    <w:rsid w:val="00897555"/>
    <w:rsid w:val="008A054B"/>
    <w:rsid w:val="008A11F4"/>
    <w:rsid w:val="008A145F"/>
    <w:rsid w:val="008A2A94"/>
    <w:rsid w:val="008A5369"/>
    <w:rsid w:val="008A55ED"/>
    <w:rsid w:val="008A7863"/>
    <w:rsid w:val="008A7F02"/>
    <w:rsid w:val="008B0B87"/>
    <w:rsid w:val="008B3E47"/>
    <w:rsid w:val="008B7593"/>
    <w:rsid w:val="008B7710"/>
    <w:rsid w:val="008C076E"/>
    <w:rsid w:val="008C097B"/>
    <w:rsid w:val="008C0EC9"/>
    <w:rsid w:val="008C100F"/>
    <w:rsid w:val="008C26AB"/>
    <w:rsid w:val="008C3A7D"/>
    <w:rsid w:val="008C7B12"/>
    <w:rsid w:val="008D23EE"/>
    <w:rsid w:val="008D2BCC"/>
    <w:rsid w:val="008D4A75"/>
    <w:rsid w:val="008D68C7"/>
    <w:rsid w:val="008D7D87"/>
    <w:rsid w:val="008E3F8A"/>
    <w:rsid w:val="008E4514"/>
    <w:rsid w:val="008E4BA9"/>
    <w:rsid w:val="008E650C"/>
    <w:rsid w:val="008F59D2"/>
    <w:rsid w:val="008F5FBB"/>
    <w:rsid w:val="008F6A31"/>
    <w:rsid w:val="008F778D"/>
    <w:rsid w:val="008F7ACD"/>
    <w:rsid w:val="00900EDD"/>
    <w:rsid w:val="00901561"/>
    <w:rsid w:val="00902A5C"/>
    <w:rsid w:val="0090399B"/>
    <w:rsid w:val="00903E7D"/>
    <w:rsid w:val="00904446"/>
    <w:rsid w:val="0091008C"/>
    <w:rsid w:val="009109CC"/>
    <w:rsid w:val="00912D1F"/>
    <w:rsid w:val="00913F64"/>
    <w:rsid w:val="00914734"/>
    <w:rsid w:val="00914D5A"/>
    <w:rsid w:val="00914EA0"/>
    <w:rsid w:val="0091554A"/>
    <w:rsid w:val="0091567D"/>
    <w:rsid w:val="00916429"/>
    <w:rsid w:val="0091692F"/>
    <w:rsid w:val="009172F3"/>
    <w:rsid w:val="009176FF"/>
    <w:rsid w:val="00922337"/>
    <w:rsid w:val="009226CC"/>
    <w:rsid w:val="00922BFF"/>
    <w:rsid w:val="00924EC7"/>
    <w:rsid w:val="0092507A"/>
    <w:rsid w:val="00925923"/>
    <w:rsid w:val="00925B08"/>
    <w:rsid w:val="00926794"/>
    <w:rsid w:val="00930D5C"/>
    <w:rsid w:val="00930EBE"/>
    <w:rsid w:val="00931257"/>
    <w:rsid w:val="00931360"/>
    <w:rsid w:val="0093146C"/>
    <w:rsid w:val="009315B9"/>
    <w:rsid w:val="00932E50"/>
    <w:rsid w:val="00933805"/>
    <w:rsid w:val="00933865"/>
    <w:rsid w:val="00933CFA"/>
    <w:rsid w:val="00934522"/>
    <w:rsid w:val="00935503"/>
    <w:rsid w:val="00935FCF"/>
    <w:rsid w:val="00940910"/>
    <w:rsid w:val="00941F99"/>
    <w:rsid w:val="009421B8"/>
    <w:rsid w:val="00943E92"/>
    <w:rsid w:val="009453DE"/>
    <w:rsid w:val="009461BA"/>
    <w:rsid w:val="009478F1"/>
    <w:rsid w:val="009516F2"/>
    <w:rsid w:val="00951D7B"/>
    <w:rsid w:val="0095255A"/>
    <w:rsid w:val="009527E7"/>
    <w:rsid w:val="0095325F"/>
    <w:rsid w:val="00954709"/>
    <w:rsid w:val="009547AF"/>
    <w:rsid w:val="00954EFD"/>
    <w:rsid w:val="00954F3B"/>
    <w:rsid w:val="00955518"/>
    <w:rsid w:val="009556DF"/>
    <w:rsid w:val="00956821"/>
    <w:rsid w:val="00957D7E"/>
    <w:rsid w:val="0096016B"/>
    <w:rsid w:val="00961007"/>
    <w:rsid w:val="009615D2"/>
    <w:rsid w:val="0096165D"/>
    <w:rsid w:val="0096353C"/>
    <w:rsid w:val="00964637"/>
    <w:rsid w:val="0096469F"/>
    <w:rsid w:val="00965012"/>
    <w:rsid w:val="00966B04"/>
    <w:rsid w:val="009675CC"/>
    <w:rsid w:val="009677C6"/>
    <w:rsid w:val="00971F6D"/>
    <w:rsid w:val="00973D66"/>
    <w:rsid w:val="00974C80"/>
    <w:rsid w:val="0097583C"/>
    <w:rsid w:val="00976D37"/>
    <w:rsid w:val="0098179C"/>
    <w:rsid w:val="009831C3"/>
    <w:rsid w:val="009838F8"/>
    <w:rsid w:val="0099061D"/>
    <w:rsid w:val="00994E3B"/>
    <w:rsid w:val="009955C0"/>
    <w:rsid w:val="00995D0F"/>
    <w:rsid w:val="00996163"/>
    <w:rsid w:val="00996475"/>
    <w:rsid w:val="009A0E33"/>
    <w:rsid w:val="009A1250"/>
    <w:rsid w:val="009A3028"/>
    <w:rsid w:val="009A360B"/>
    <w:rsid w:val="009A398A"/>
    <w:rsid w:val="009A5609"/>
    <w:rsid w:val="009B1E49"/>
    <w:rsid w:val="009B3789"/>
    <w:rsid w:val="009B4C52"/>
    <w:rsid w:val="009B5211"/>
    <w:rsid w:val="009B5A6A"/>
    <w:rsid w:val="009B71C4"/>
    <w:rsid w:val="009C01D5"/>
    <w:rsid w:val="009C0F02"/>
    <w:rsid w:val="009C1752"/>
    <w:rsid w:val="009C26E5"/>
    <w:rsid w:val="009C51C0"/>
    <w:rsid w:val="009C6848"/>
    <w:rsid w:val="009C68E7"/>
    <w:rsid w:val="009C7F7C"/>
    <w:rsid w:val="009D086F"/>
    <w:rsid w:val="009D09F7"/>
    <w:rsid w:val="009D29FF"/>
    <w:rsid w:val="009D2EEF"/>
    <w:rsid w:val="009D41C2"/>
    <w:rsid w:val="009D51CA"/>
    <w:rsid w:val="009D59FF"/>
    <w:rsid w:val="009D6408"/>
    <w:rsid w:val="009E0FBE"/>
    <w:rsid w:val="009E5024"/>
    <w:rsid w:val="009E5314"/>
    <w:rsid w:val="009E6130"/>
    <w:rsid w:val="009F10EF"/>
    <w:rsid w:val="009F27B3"/>
    <w:rsid w:val="009F31B2"/>
    <w:rsid w:val="009F349F"/>
    <w:rsid w:val="009F3548"/>
    <w:rsid w:val="009F5826"/>
    <w:rsid w:val="009F6034"/>
    <w:rsid w:val="009F6670"/>
    <w:rsid w:val="00A00E60"/>
    <w:rsid w:val="00A02266"/>
    <w:rsid w:val="00A0362D"/>
    <w:rsid w:val="00A0372B"/>
    <w:rsid w:val="00A056CA"/>
    <w:rsid w:val="00A11B7C"/>
    <w:rsid w:val="00A13EEC"/>
    <w:rsid w:val="00A14DAB"/>
    <w:rsid w:val="00A15D82"/>
    <w:rsid w:val="00A16C3F"/>
    <w:rsid w:val="00A17214"/>
    <w:rsid w:val="00A178C0"/>
    <w:rsid w:val="00A17D8C"/>
    <w:rsid w:val="00A202EF"/>
    <w:rsid w:val="00A239DB"/>
    <w:rsid w:val="00A247F2"/>
    <w:rsid w:val="00A261C1"/>
    <w:rsid w:val="00A26E6A"/>
    <w:rsid w:val="00A32BCB"/>
    <w:rsid w:val="00A32E2F"/>
    <w:rsid w:val="00A3674C"/>
    <w:rsid w:val="00A41CE4"/>
    <w:rsid w:val="00A42E52"/>
    <w:rsid w:val="00A4438C"/>
    <w:rsid w:val="00A473CF"/>
    <w:rsid w:val="00A5001D"/>
    <w:rsid w:val="00A50837"/>
    <w:rsid w:val="00A50CCD"/>
    <w:rsid w:val="00A5158C"/>
    <w:rsid w:val="00A5231D"/>
    <w:rsid w:val="00A530F0"/>
    <w:rsid w:val="00A53F84"/>
    <w:rsid w:val="00A54233"/>
    <w:rsid w:val="00A54960"/>
    <w:rsid w:val="00A578F9"/>
    <w:rsid w:val="00A60400"/>
    <w:rsid w:val="00A61358"/>
    <w:rsid w:val="00A61769"/>
    <w:rsid w:val="00A63DA8"/>
    <w:rsid w:val="00A63DD1"/>
    <w:rsid w:val="00A66676"/>
    <w:rsid w:val="00A66D03"/>
    <w:rsid w:val="00A66EF2"/>
    <w:rsid w:val="00A70331"/>
    <w:rsid w:val="00A70D51"/>
    <w:rsid w:val="00A7250C"/>
    <w:rsid w:val="00A74A5B"/>
    <w:rsid w:val="00A74B2D"/>
    <w:rsid w:val="00A75667"/>
    <w:rsid w:val="00A769CF"/>
    <w:rsid w:val="00A80430"/>
    <w:rsid w:val="00A82A6C"/>
    <w:rsid w:val="00A83306"/>
    <w:rsid w:val="00A85595"/>
    <w:rsid w:val="00A85596"/>
    <w:rsid w:val="00A86829"/>
    <w:rsid w:val="00A86BC1"/>
    <w:rsid w:val="00A925EC"/>
    <w:rsid w:val="00A97C3E"/>
    <w:rsid w:val="00AA0398"/>
    <w:rsid w:val="00AA089F"/>
    <w:rsid w:val="00AA0E60"/>
    <w:rsid w:val="00AA1D7F"/>
    <w:rsid w:val="00AA229A"/>
    <w:rsid w:val="00AA25CC"/>
    <w:rsid w:val="00AA55A2"/>
    <w:rsid w:val="00AA5BCB"/>
    <w:rsid w:val="00AB5A25"/>
    <w:rsid w:val="00AB6CCE"/>
    <w:rsid w:val="00AB7EA7"/>
    <w:rsid w:val="00AC10F8"/>
    <w:rsid w:val="00AC1DF7"/>
    <w:rsid w:val="00AC319F"/>
    <w:rsid w:val="00AC4655"/>
    <w:rsid w:val="00AC5229"/>
    <w:rsid w:val="00AC613A"/>
    <w:rsid w:val="00AC7DFF"/>
    <w:rsid w:val="00AD2DF8"/>
    <w:rsid w:val="00AD3C87"/>
    <w:rsid w:val="00AD453F"/>
    <w:rsid w:val="00AD49D6"/>
    <w:rsid w:val="00AD752B"/>
    <w:rsid w:val="00AD7E05"/>
    <w:rsid w:val="00AE1083"/>
    <w:rsid w:val="00AE37DB"/>
    <w:rsid w:val="00AE4017"/>
    <w:rsid w:val="00AE5DFF"/>
    <w:rsid w:val="00AE5EAA"/>
    <w:rsid w:val="00AE7082"/>
    <w:rsid w:val="00AF1D8E"/>
    <w:rsid w:val="00AF42D2"/>
    <w:rsid w:val="00AF4510"/>
    <w:rsid w:val="00AF4F8B"/>
    <w:rsid w:val="00AF5C64"/>
    <w:rsid w:val="00AF6957"/>
    <w:rsid w:val="00AF7FEA"/>
    <w:rsid w:val="00B000D0"/>
    <w:rsid w:val="00B00B47"/>
    <w:rsid w:val="00B01AC3"/>
    <w:rsid w:val="00B0262B"/>
    <w:rsid w:val="00B030CA"/>
    <w:rsid w:val="00B06E07"/>
    <w:rsid w:val="00B06F9D"/>
    <w:rsid w:val="00B0762C"/>
    <w:rsid w:val="00B12A18"/>
    <w:rsid w:val="00B14600"/>
    <w:rsid w:val="00B157C1"/>
    <w:rsid w:val="00B20D5D"/>
    <w:rsid w:val="00B219B1"/>
    <w:rsid w:val="00B21E8A"/>
    <w:rsid w:val="00B22086"/>
    <w:rsid w:val="00B22A2F"/>
    <w:rsid w:val="00B23D87"/>
    <w:rsid w:val="00B24C33"/>
    <w:rsid w:val="00B251E6"/>
    <w:rsid w:val="00B2610F"/>
    <w:rsid w:val="00B30673"/>
    <w:rsid w:val="00B317B1"/>
    <w:rsid w:val="00B32ADE"/>
    <w:rsid w:val="00B339EB"/>
    <w:rsid w:val="00B34851"/>
    <w:rsid w:val="00B348AB"/>
    <w:rsid w:val="00B34913"/>
    <w:rsid w:val="00B35889"/>
    <w:rsid w:val="00B35D5C"/>
    <w:rsid w:val="00B3643F"/>
    <w:rsid w:val="00B40FE6"/>
    <w:rsid w:val="00B449F3"/>
    <w:rsid w:val="00B45D9A"/>
    <w:rsid w:val="00B472E7"/>
    <w:rsid w:val="00B50FE9"/>
    <w:rsid w:val="00B515E1"/>
    <w:rsid w:val="00B52170"/>
    <w:rsid w:val="00B526C5"/>
    <w:rsid w:val="00B536BB"/>
    <w:rsid w:val="00B53D8C"/>
    <w:rsid w:val="00B53EAB"/>
    <w:rsid w:val="00B55136"/>
    <w:rsid w:val="00B56276"/>
    <w:rsid w:val="00B569EE"/>
    <w:rsid w:val="00B56DBB"/>
    <w:rsid w:val="00B5791F"/>
    <w:rsid w:val="00B62B9B"/>
    <w:rsid w:val="00B62E3E"/>
    <w:rsid w:val="00B63772"/>
    <w:rsid w:val="00B63AE1"/>
    <w:rsid w:val="00B63B9B"/>
    <w:rsid w:val="00B67B09"/>
    <w:rsid w:val="00B70029"/>
    <w:rsid w:val="00B704B6"/>
    <w:rsid w:val="00B71563"/>
    <w:rsid w:val="00B71FB4"/>
    <w:rsid w:val="00B72C1B"/>
    <w:rsid w:val="00B73803"/>
    <w:rsid w:val="00B74115"/>
    <w:rsid w:val="00B762FC"/>
    <w:rsid w:val="00B77A4C"/>
    <w:rsid w:val="00B81067"/>
    <w:rsid w:val="00B8143C"/>
    <w:rsid w:val="00B8145B"/>
    <w:rsid w:val="00B83B42"/>
    <w:rsid w:val="00B84020"/>
    <w:rsid w:val="00B86B51"/>
    <w:rsid w:val="00B907D7"/>
    <w:rsid w:val="00B90B64"/>
    <w:rsid w:val="00B92153"/>
    <w:rsid w:val="00B92C01"/>
    <w:rsid w:val="00B93091"/>
    <w:rsid w:val="00B944C7"/>
    <w:rsid w:val="00B94BA5"/>
    <w:rsid w:val="00B96341"/>
    <w:rsid w:val="00BA08FC"/>
    <w:rsid w:val="00BA3A6F"/>
    <w:rsid w:val="00BA4746"/>
    <w:rsid w:val="00BA4869"/>
    <w:rsid w:val="00BA4F95"/>
    <w:rsid w:val="00BA6C35"/>
    <w:rsid w:val="00BA6D4E"/>
    <w:rsid w:val="00BB0CB7"/>
    <w:rsid w:val="00BB33F4"/>
    <w:rsid w:val="00BB3FD3"/>
    <w:rsid w:val="00BB535A"/>
    <w:rsid w:val="00BB5438"/>
    <w:rsid w:val="00BC049D"/>
    <w:rsid w:val="00BC3504"/>
    <w:rsid w:val="00BC5C31"/>
    <w:rsid w:val="00BC743D"/>
    <w:rsid w:val="00BD3564"/>
    <w:rsid w:val="00BD3850"/>
    <w:rsid w:val="00BD40F3"/>
    <w:rsid w:val="00BD4D94"/>
    <w:rsid w:val="00BD540E"/>
    <w:rsid w:val="00BD70B6"/>
    <w:rsid w:val="00BD7E11"/>
    <w:rsid w:val="00BE22A2"/>
    <w:rsid w:val="00BE2A0D"/>
    <w:rsid w:val="00BE3EBB"/>
    <w:rsid w:val="00BE4BFE"/>
    <w:rsid w:val="00BE4C61"/>
    <w:rsid w:val="00BE524D"/>
    <w:rsid w:val="00BE53DB"/>
    <w:rsid w:val="00BE7484"/>
    <w:rsid w:val="00BF0217"/>
    <w:rsid w:val="00BF3F44"/>
    <w:rsid w:val="00BF48A8"/>
    <w:rsid w:val="00BF4A0C"/>
    <w:rsid w:val="00BF4ADD"/>
    <w:rsid w:val="00BF4CBA"/>
    <w:rsid w:val="00BF5D95"/>
    <w:rsid w:val="00BF600D"/>
    <w:rsid w:val="00BF7906"/>
    <w:rsid w:val="00C0075A"/>
    <w:rsid w:val="00C01AED"/>
    <w:rsid w:val="00C03290"/>
    <w:rsid w:val="00C03C15"/>
    <w:rsid w:val="00C03F8F"/>
    <w:rsid w:val="00C0622A"/>
    <w:rsid w:val="00C062E7"/>
    <w:rsid w:val="00C06FD6"/>
    <w:rsid w:val="00C07D31"/>
    <w:rsid w:val="00C10B1E"/>
    <w:rsid w:val="00C112BC"/>
    <w:rsid w:val="00C12A1E"/>
    <w:rsid w:val="00C12D37"/>
    <w:rsid w:val="00C141BD"/>
    <w:rsid w:val="00C1475A"/>
    <w:rsid w:val="00C14808"/>
    <w:rsid w:val="00C14D76"/>
    <w:rsid w:val="00C14F65"/>
    <w:rsid w:val="00C203F3"/>
    <w:rsid w:val="00C20998"/>
    <w:rsid w:val="00C22CEF"/>
    <w:rsid w:val="00C2629D"/>
    <w:rsid w:val="00C26631"/>
    <w:rsid w:val="00C27926"/>
    <w:rsid w:val="00C3029B"/>
    <w:rsid w:val="00C30936"/>
    <w:rsid w:val="00C314A6"/>
    <w:rsid w:val="00C31EFE"/>
    <w:rsid w:val="00C3208F"/>
    <w:rsid w:val="00C32429"/>
    <w:rsid w:val="00C34E76"/>
    <w:rsid w:val="00C367F8"/>
    <w:rsid w:val="00C3743A"/>
    <w:rsid w:val="00C43BE3"/>
    <w:rsid w:val="00C44474"/>
    <w:rsid w:val="00C473D4"/>
    <w:rsid w:val="00C51ADB"/>
    <w:rsid w:val="00C5229D"/>
    <w:rsid w:val="00C52333"/>
    <w:rsid w:val="00C54B9F"/>
    <w:rsid w:val="00C5525B"/>
    <w:rsid w:val="00C55DCF"/>
    <w:rsid w:val="00C5703C"/>
    <w:rsid w:val="00C60EEC"/>
    <w:rsid w:val="00C61A90"/>
    <w:rsid w:val="00C62844"/>
    <w:rsid w:val="00C638E0"/>
    <w:rsid w:val="00C64AAF"/>
    <w:rsid w:val="00C64D5A"/>
    <w:rsid w:val="00C65642"/>
    <w:rsid w:val="00C65C93"/>
    <w:rsid w:val="00C72820"/>
    <w:rsid w:val="00C7620D"/>
    <w:rsid w:val="00C76742"/>
    <w:rsid w:val="00C80FE8"/>
    <w:rsid w:val="00C81DD1"/>
    <w:rsid w:val="00C81E68"/>
    <w:rsid w:val="00C83AE6"/>
    <w:rsid w:val="00C83BCE"/>
    <w:rsid w:val="00C8476A"/>
    <w:rsid w:val="00C84FC3"/>
    <w:rsid w:val="00C860C0"/>
    <w:rsid w:val="00C868D8"/>
    <w:rsid w:val="00C86DA3"/>
    <w:rsid w:val="00C90079"/>
    <w:rsid w:val="00C90123"/>
    <w:rsid w:val="00C90AD8"/>
    <w:rsid w:val="00C90C9F"/>
    <w:rsid w:val="00C93429"/>
    <w:rsid w:val="00C934A6"/>
    <w:rsid w:val="00C94524"/>
    <w:rsid w:val="00C94BDD"/>
    <w:rsid w:val="00C96812"/>
    <w:rsid w:val="00C96C4B"/>
    <w:rsid w:val="00CA00FE"/>
    <w:rsid w:val="00CA0DAF"/>
    <w:rsid w:val="00CA1441"/>
    <w:rsid w:val="00CA47CE"/>
    <w:rsid w:val="00CA762D"/>
    <w:rsid w:val="00CB0687"/>
    <w:rsid w:val="00CB17A8"/>
    <w:rsid w:val="00CB2A5C"/>
    <w:rsid w:val="00CB373F"/>
    <w:rsid w:val="00CB3EE7"/>
    <w:rsid w:val="00CB54C5"/>
    <w:rsid w:val="00CC053E"/>
    <w:rsid w:val="00CC1276"/>
    <w:rsid w:val="00CC173D"/>
    <w:rsid w:val="00CC1AA3"/>
    <w:rsid w:val="00CC2A2B"/>
    <w:rsid w:val="00CC3130"/>
    <w:rsid w:val="00CC332A"/>
    <w:rsid w:val="00CC46E7"/>
    <w:rsid w:val="00CC4D98"/>
    <w:rsid w:val="00CC5261"/>
    <w:rsid w:val="00CC56EC"/>
    <w:rsid w:val="00CC587E"/>
    <w:rsid w:val="00CC5B97"/>
    <w:rsid w:val="00CC5CE7"/>
    <w:rsid w:val="00CC6CB3"/>
    <w:rsid w:val="00CC75BA"/>
    <w:rsid w:val="00CC774F"/>
    <w:rsid w:val="00CCC5CD"/>
    <w:rsid w:val="00CD0045"/>
    <w:rsid w:val="00CD28EF"/>
    <w:rsid w:val="00CD4A6E"/>
    <w:rsid w:val="00CD4CA1"/>
    <w:rsid w:val="00CD4D05"/>
    <w:rsid w:val="00CD68C2"/>
    <w:rsid w:val="00CD6C79"/>
    <w:rsid w:val="00CE0B8F"/>
    <w:rsid w:val="00CE23E1"/>
    <w:rsid w:val="00CE44F0"/>
    <w:rsid w:val="00CE529F"/>
    <w:rsid w:val="00CE5E60"/>
    <w:rsid w:val="00CE6DA7"/>
    <w:rsid w:val="00CF26EA"/>
    <w:rsid w:val="00CF422B"/>
    <w:rsid w:val="00CF511A"/>
    <w:rsid w:val="00CF6E14"/>
    <w:rsid w:val="00D01297"/>
    <w:rsid w:val="00D02E04"/>
    <w:rsid w:val="00D03C31"/>
    <w:rsid w:val="00D040D2"/>
    <w:rsid w:val="00D04363"/>
    <w:rsid w:val="00D05168"/>
    <w:rsid w:val="00D07E4E"/>
    <w:rsid w:val="00D07EBE"/>
    <w:rsid w:val="00D120C7"/>
    <w:rsid w:val="00D132F3"/>
    <w:rsid w:val="00D13ECB"/>
    <w:rsid w:val="00D15077"/>
    <w:rsid w:val="00D1547B"/>
    <w:rsid w:val="00D205FE"/>
    <w:rsid w:val="00D20D3B"/>
    <w:rsid w:val="00D21893"/>
    <w:rsid w:val="00D219B5"/>
    <w:rsid w:val="00D221D0"/>
    <w:rsid w:val="00D23191"/>
    <w:rsid w:val="00D24F96"/>
    <w:rsid w:val="00D2590C"/>
    <w:rsid w:val="00D25ABD"/>
    <w:rsid w:val="00D26D8E"/>
    <w:rsid w:val="00D26E46"/>
    <w:rsid w:val="00D307F6"/>
    <w:rsid w:val="00D30FA9"/>
    <w:rsid w:val="00D314F6"/>
    <w:rsid w:val="00D31B79"/>
    <w:rsid w:val="00D32BFA"/>
    <w:rsid w:val="00D3454B"/>
    <w:rsid w:val="00D348DB"/>
    <w:rsid w:val="00D3508A"/>
    <w:rsid w:val="00D353D0"/>
    <w:rsid w:val="00D35BD4"/>
    <w:rsid w:val="00D36BF2"/>
    <w:rsid w:val="00D36C71"/>
    <w:rsid w:val="00D40C91"/>
    <w:rsid w:val="00D429E1"/>
    <w:rsid w:val="00D433F8"/>
    <w:rsid w:val="00D4461C"/>
    <w:rsid w:val="00D4586E"/>
    <w:rsid w:val="00D47A03"/>
    <w:rsid w:val="00D50AC8"/>
    <w:rsid w:val="00D5101D"/>
    <w:rsid w:val="00D51A62"/>
    <w:rsid w:val="00D5215F"/>
    <w:rsid w:val="00D555B1"/>
    <w:rsid w:val="00D5712F"/>
    <w:rsid w:val="00D61EEE"/>
    <w:rsid w:val="00D6226D"/>
    <w:rsid w:val="00D631E6"/>
    <w:rsid w:val="00D63400"/>
    <w:rsid w:val="00D637FC"/>
    <w:rsid w:val="00D639FE"/>
    <w:rsid w:val="00D66FF7"/>
    <w:rsid w:val="00D71345"/>
    <w:rsid w:val="00D72B1A"/>
    <w:rsid w:val="00D73888"/>
    <w:rsid w:val="00D75003"/>
    <w:rsid w:val="00D76D5D"/>
    <w:rsid w:val="00D772EC"/>
    <w:rsid w:val="00D7793A"/>
    <w:rsid w:val="00D8051C"/>
    <w:rsid w:val="00D80DA2"/>
    <w:rsid w:val="00D818E0"/>
    <w:rsid w:val="00D84E4F"/>
    <w:rsid w:val="00D84E6D"/>
    <w:rsid w:val="00D85295"/>
    <w:rsid w:val="00D85C14"/>
    <w:rsid w:val="00D85D55"/>
    <w:rsid w:val="00D863C2"/>
    <w:rsid w:val="00D86A20"/>
    <w:rsid w:val="00D87E55"/>
    <w:rsid w:val="00D91534"/>
    <w:rsid w:val="00D96D05"/>
    <w:rsid w:val="00DA0E47"/>
    <w:rsid w:val="00DA11F3"/>
    <w:rsid w:val="00DA18F7"/>
    <w:rsid w:val="00DA35EF"/>
    <w:rsid w:val="00DA3728"/>
    <w:rsid w:val="00DA37BC"/>
    <w:rsid w:val="00DA384E"/>
    <w:rsid w:val="00DA476B"/>
    <w:rsid w:val="00DA5AED"/>
    <w:rsid w:val="00DA5DDB"/>
    <w:rsid w:val="00DB0C96"/>
    <w:rsid w:val="00DB321D"/>
    <w:rsid w:val="00DB397E"/>
    <w:rsid w:val="00DB44AE"/>
    <w:rsid w:val="00DB61FE"/>
    <w:rsid w:val="00DB6A7C"/>
    <w:rsid w:val="00DC00A0"/>
    <w:rsid w:val="00DC0986"/>
    <w:rsid w:val="00DC1FD3"/>
    <w:rsid w:val="00DC235A"/>
    <w:rsid w:val="00DC611B"/>
    <w:rsid w:val="00DC63BE"/>
    <w:rsid w:val="00DC64E5"/>
    <w:rsid w:val="00DD09C2"/>
    <w:rsid w:val="00DD1394"/>
    <w:rsid w:val="00DD1A5C"/>
    <w:rsid w:val="00DD48C1"/>
    <w:rsid w:val="00DD5C79"/>
    <w:rsid w:val="00DD6693"/>
    <w:rsid w:val="00DD70A9"/>
    <w:rsid w:val="00DD7352"/>
    <w:rsid w:val="00DD7463"/>
    <w:rsid w:val="00DD7F51"/>
    <w:rsid w:val="00DE0957"/>
    <w:rsid w:val="00DE0C3E"/>
    <w:rsid w:val="00DE1A60"/>
    <w:rsid w:val="00DE2867"/>
    <w:rsid w:val="00DE3777"/>
    <w:rsid w:val="00DE4264"/>
    <w:rsid w:val="00DE42E1"/>
    <w:rsid w:val="00DE4A81"/>
    <w:rsid w:val="00DE4E68"/>
    <w:rsid w:val="00DE5057"/>
    <w:rsid w:val="00DE64B9"/>
    <w:rsid w:val="00DF14D9"/>
    <w:rsid w:val="00DF1D86"/>
    <w:rsid w:val="00DF2631"/>
    <w:rsid w:val="00DF4544"/>
    <w:rsid w:val="00DF4D49"/>
    <w:rsid w:val="00DF54B5"/>
    <w:rsid w:val="00DF78DE"/>
    <w:rsid w:val="00E00A99"/>
    <w:rsid w:val="00E01F8E"/>
    <w:rsid w:val="00E0265A"/>
    <w:rsid w:val="00E0601C"/>
    <w:rsid w:val="00E060FB"/>
    <w:rsid w:val="00E072B8"/>
    <w:rsid w:val="00E10BD1"/>
    <w:rsid w:val="00E116FD"/>
    <w:rsid w:val="00E1180A"/>
    <w:rsid w:val="00E12953"/>
    <w:rsid w:val="00E135B4"/>
    <w:rsid w:val="00E20027"/>
    <w:rsid w:val="00E20A75"/>
    <w:rsid w:val="00E21640"/>
    <w:rsid w:val="00E21B29"/>
    <w:rsid w:val="00E25943"/>
    <w:rsid w:val="00E26869"/>
    <w:rsid w:val="00E32EFC"/>
    <w:rsid w:val="00E34006"/>
    <w:rsid w:val="00E340C4"/>
    <w:rsid w:val="00E346F9"/>
    <w:rsid w:val="00E40F41"/>
    <w:rsid w:val="00E40F50"/>
    <w:rsid w:val="00E4145C"/>
    <w:rsid w:val="00E4367E"/>
    <w:rsid w:val="00E43BF8"/>
    <w:rsid w:val="00E43F17"/>
    <w:rsid w:val="00E4425B"/>
    <w:rsid w:val="00E44697"/>
    <w:rsid w:val="00E4588F"/>
    <w:rsid w:val="00E53084"/>
    <w:rsid w:val="00E53783"/>
    <w:rsid w:val="00E54029"/>
    <w:rsid w:val="00E56924"/>
    <w:rsid w:val="00E579AC"/>
    <w:rsid w:val="00E620EE"/>
    <w:rsid w:val="00E622B4"/>
    <w:rsid w:val="00E62DA8"/>
    <w:rsid w:val="00E631C3"/>
    <w:rsid w:val="00E6394C"/>
    <w:rsid w:val="00E64F28"/>
    <w:rsid w:val="00E67784"/>
    <w:rsid w:val="00E7018D"/>
    <w:rsid w:val="00E706FE"/>
    <w:rsid w:val="00E72E8A"/>
    <w:rsid w:val="00E759AF"/>
    <w:rsid w:val="00E77A53"/>
    <w:rsid w:val="00E80F09"/>
    <w:rsid w:val="00E81658"/>
    <w:rsid w:val="00E81DC6"/>
    <w:rsid w:val="00E822FA"/>
    <w:rsid w:val="00E83062"/>
    <w:rsid w:val="00E84548"/>
    <w:rsid w:val="00E85E7C"/>
    <w:rsid w:val="00E8613C"/>
    <w:rsid w:val="00E87BE5"/>
    <w:rsid w:val="00E90938"/>
    <w:rsid w:val="00E97485"/>
    <w:rsid w:val="00EA0D5C"/>
    <w:rsid w:val="00EA113E"/>
    <w:rsid w:val="00EA2A28"/>
    <w:rsid w:val="00EA43A3"/>
    <w:rsid w:val="00EA55F0"/>
    <w:rsid w:val="00EA569D"/>
    <w:rsid w:val="00EA5ED4"/>
    <w:rsid w:val="00EA7054"/>
    <w:rsid w:val="00EA79CA"/>
    <w:rsid w:val="00EB025B"/>
    <w:rsid w:val="00EB0AC7"/>
    <w:rsid w:val="00EB0FB9"/>
    <w:rsid w:val="00EB2BEB"/>
    <w:rsid w:val="00EB371C"/>
    <w:rsid w:val="00EB4C3A"/>
    <w:rsid w:val="00EB50A3"/>
    <w:rsid w:val="00EB6AA2"/>
    <w:rsid w:val="00EC2097"/>
    <w:rsid w:val="00EC30E9"/>
    <w:rsid w:val="00EC54E9"/>
    <w:rsid w:val="00EC5BA6"/>
    <w:rsid w:val="00ED17B7"/>
    <w:rsid w:val="00ED20C5"/>
    <w:rsid w:val="00ED2279"/>
    <w:rsid w:val="00ED3064"/>
    <w:rsid w:val="00ED3D40"/>
    <w:rsid w:val="00ED7735"/>
    <w:rsid w:val="00EE2E20"/>
    <w:rsid w:val="00EE3633"/>
    <w:rsid w:val="00EE432F"/>
    <w:rsid w:val="00EE552F"/>
    <w:rsid w:val="00EE62A8"/>
    <w:rsid w:val="00EE6939"/>
    <w:rsid w:val="00EF1419"/>
    <w:rsid w:val="00EF43CD"/>
    <w:rsid w:val="00EF6F45"/>
    <w:rsid w:val="00F00106"/>
    <w:rsid w:val="00F0196E"/>
    <w:rsid w:val="00F02B4A"/>
    <w:rsid w:val="00F047E4"/>
    <w:rsid w:val="00F04BA8"/>
    <w:rsid w:val="00F04FEA"/>
    <w:rsid w:val="00F05D68"/>
    <w:rsid w:val="00F06058"/>
    <w:rsid w:val="00F10387"/>
    <w:rsid w:val="00F111EE"/>
    <w:rsid w:val="00F116E2"/>
    <w:rsid w:val="00F126BD"/>
    <w:rsid w:val="00F12875"/>
    <w:rsid w:val="00F138C6"/>
    <w:rsid w:val="00F1412E"/>
    <w:rsid w:val="00F15EC8"/>
    <w:rsid w:val="00F169C5"/>
    <w:rsid w:val="00F23B92"/>
    <w:rsid w:val="00F242CE"/>
    <w:rsid w:val="00F265ED"/>
    <w:rsid w:val="00F279B7"/>
    <w:rsid w:val="00F27CEE"/>
    <w:rsid w:val="00F31BBC"/>
    <w:rsid w:val="00F3433E"/>
    <w:rsid w:val="00F3449A"/>
    <w:rsid w:val="00F3634C"/>
    <w:rsid w:val="00F375A9"/>
    <w:rsid w:val="00F37CCD"/>
    <w:rsid w:val="00F44F16"/>
    <w:rsid w:val="00F50A75"/>
    <w:rsid w:val="00F52296"/>
    <w:rsid w:val="00F53072"/>
    <w:rsid w:val="00F539CD"/>
    <w:rsid w:val="00F54826"/>
    <w:rsid w:val="00F548E4"/>
    <w:rsid w:val="00F5656D"/>
    <w:rsid w:val="00F63687"/>
    <w:rsid w:val="00F640CA"/>
    <w:rsid w:val="00F72A13"/>
    <w:rsid w:val="00F73A2A"/>
    <w:rsid w:val="00F73A60"/>
    <w:rsid w:val="00F74FD1"/>
    <w:rsid w:val="00F7687C"/>
    <w:rsid w:val="00F769F7"/>
    <w:rsid w:val="00F76A0E"/>
    <w:rsid w:val="00F771E5"/>
    <w:rsid w:val="00F7721B"/>
    <w:rsid w:val="00F77798"/>
    <w:rsid w:val="00F828FB"/>
    <w:rsid w:val="00F82B4D"/>
    <w:rsid w:val="00F82D84"/>
    <w:rsid w:val="00F8401A"/>
    <w:rsid w:val="00F842BA"/>
    <w:rsid w:val="00F84B60"/>
    <w:rsid w:val="00F86396"/>
    <w:rsid w:val="00F86C64"/>
    <w:rsid w:val="00F911DF"/>
    <w:rsid w:val="00F923AD"/>
    <w:rsid w:val="00F9422C"/>
    <w:rsid w:val="00F95C79"/>
    <w:rsid w:val="00F9674F"/>
    <w:rsid w:val="00F971F4"/>
    <w:rsid w:val="00FA02BC"/>
    <w:rsid w:val="00FA047D"/>
    <w:rsid w:val="00FA11E8"/>
    <w:rsid w:val="00FA1537"/>
    <w:rsid w:val="00FA1B50"/>
    <w:rsid w:val="00FA2464"/>
    <w:rsid w:val="00FA2679"/>
    <w:rsid w:val="00FA2EF0"/>
    <w:rsid w:val="00FA3138"/>
    <w:rsid w:val="00FA67DB"/>
    <w:rsid w:val="00FB0ABD"/>
    <w:rsid w:val="00FB21DC"/>
    <w:rsid w:val="00FB2B40"/>
    <w:rsid w:val="00FB313F"/>
    <w:rsid w:val="00FB5C53"/>
    <w:rsid w:val="00FB648D"/>
    <w:rsid w:val="00FC00F4"/>
    <w:rsid w:val="00FC5BA6"/>
    <w:rsid w:val="00FC63AD"/>
    <w:rsid w:val="00FC7978"/>
    <w:rsid w:val="00FD000A"/>
    <w:rsid w:val="00FD0134"/>
    <w:rsid w:val="00FD256A"/>
    <w:rsid w:val="00FD4463"/>
    <w:rsid w:val="00FD4B7F"/>
    <w:rsid w:val="00FD4EC1"/>
    <w:rsid w:val="00FD53E2"/>
    <w:rsid w:val="00FD60F0"/>
    <w:rsid w:val="00FD73EE"/>
    <w:rsid w:val="00FE0A46"/>
    <w:rsid w:val="00FE0EE8"/>
    <w:rsid w:val="00FE176D"/>
    <w:rsid w:val="00FE2852"/>
    <w:rsid w:val="00FE439D"/>
    <w:rsid w:val="00FE543F"/>
    <w:rsid w:val="00FF0B9D"/>
    <w:rsid w:val="00FF11B1"/>
    <w:rsid w:val="00FF417C"/>
    <w:rsid w:val="00FF4332"/>
    <w:rsid w:val="00FF4513"/>
    <w:rsid w:val="00FF4954"/>
    <w:rsid w:val="00FF5614"/>
    <w:rsid w:val="00FF5E55"/>
    <w:rsid w:val="0168332E"/>
    <w:rsid w:val="018771A3"/>
    <w:rsid w:val="0189F2AA"/>
    <w:rsid w:val="01D11705"/>
    <w:rsid w:val="01D575A1"/>
    <w:rsid w:val="0223CF72"/>
    <w:rsid w:val="0225ECCC"/>
    <w:rsid w:val="0269D9C2"/>
    <w:rsid w:val="0297434F"/>
    <w:rsid w:val="02C6E644"/>
    <w:rsid w:val="02EEBEE6"/>
    <w:rsid w:val="03ABC365"/>
    <w:rsid w:val="03D8DDBC"/>
    <w:rsid w:val="042F4F6A"/>
    <w:rsid w:val="045ACAB5"/>
    <w:rsid w:val="04B25C13"/>
    <w:rsid w:val="0505C1BF"/>
    <w:rsid w:val="0518BC4A"/>
    <w:rsid w:val="057FDE16"/>
    <w:rsid w:val="059EEBCD"/>
    <w:rsid w:val="05E0B192"/>
    <w:rsid w:val="067D0DF5"/>
    <w:rsid w:val="0685188F"/>
    <w:rsid w:val="06C239D4"/>
    <w:rsid w:val="06F14923"/>
    <w:rsid w:val="06F34DCD"/>
    <w:rsid w:val="075E2F92"/>
    <w:rsid w:val="0781B86D"/>
    <w:rsid w:val="07887978"/>
    <w:rsid w:val="0833819D"/>
    <w:rsid w:val="0844806F"/>
    <w:rsid w:val="0848C951"/>
    <w:rsid w:val="08565EB6"/>
    <w:rsid w:val="089310F6"/>
    <w:rsid w:val="0998B646"/>
    <w:rsid w:val="09B68467"/>
    <w:rsid w:val="0AA9E71B"/>
    <w:rsid w:val="0AAEA34D"/>
    <w:rsid w:val="0ABC908A"/>
    <w:rsid w:val="0AD26E73"/>
    <w:rsid w:val="0AEF5117"/>
    <w:rsid w:val="0B053E44"/>
    <w:rsid w:val="0B0AB95D"/>
    <w:rsid w:val="0B77A8C5"/>
    <w:rsid w:val="0BA6A3DA"/>
    <w:rsid w:val="0BBB184B"/>
    <w:rsid w:val="0BBEB94F"/>
    <w:rsid w:val="0BD9CB07"/>
    <w:rsid w:val="0C788FE2"/>
    <w:rsid w:val="0DB5FE2B"/>
    <w:rsid w:val="0DC0EEFA"/>
    <w:rsid w:val="0E4B5B73"/>
    <w:rsid w:val="0E7DB2F9"/>
    <w:rsid w:val="0E85E5EB"/>
    <w:rsid w:val="0E8CDEF4"/>
    <w:rsid w:val="0ECE0970"/>
    <w:rsid w:val="0EF8456E"/>
    <w:rsid w:val="0F6F796C"/>
    <w:rsid w:val="0F7B0560"/>
    <w:rsid w:val="0F8A9619"/>
    <w:rsid w:val="0F9389A4"/>
    <w:rsid w:val="0FD3D6FA"/>
    <w:rsid w:val="0FFC1D73"/>
    <w:rsid w:val="1000F647"/>
    <w:rsid w:val="100782D3"/>
    <w:rsid w:val="1021BAA4"/>
    <w:rsid w:val="102F1346"/>
    <w:rsid w:val="112626C0"/>
    <w:rsid w:val="11AFF5D4"/>
    <w:rsid w:val="11C3ED96"/>
    <w:rsid w:val="1227B526"/>
    <w:rsid w:val="1265468A"/>
    <w:rsid w:val="12DF240A"/>
    <w:rsid w:val="133383C8"/>
    <w:rsid w:val="146470B9"/>
    <w:rsid w:val="147B31E3"/>
    <w:rsid w:val="148F1BBD"/>
    <w:rsid w:val="14AAB40A"/>
    <w:rsid w:val="14DD5BB5"/>
    <w:rsid w:val="14DDF251"/>
    <w:rsid w:val="15586BA1"/>
    <w:rsid w:val="156157E4"/>
    <w:rsid w:val="15728A98"/>
    <w:rsid w:val="1597B8D1"/>
    <w:rsid w:val="15AEE8C1"/>
    <w:rsid w:val="15BEC881"/>
    <w:rsid w:val="15F89F67"/>
    <w:rsid w:val="1642A2DF"/>
    <w:rsid w:val="1643FBBB"/>
    <w:rsid w:val="164650F2"/>
    <w:rsid w:val="16884683"/>
    <w:rsid w:val="16FD2845"/>
    <w:rsid w:val="17519254"/>
    <w:rsid w:val="1792411D"/>
    <w:rsid w:val="186F909A"/>
    <w:rsid w:val="187E39CC"/>
    <w:rsid w:val="18B994F5"/>
    <w:rsid w:val="18E6BCA8"/>
    <w:rsid w:val="1923ABBF"/>
    <w:rsid w:val="1976AEE7"/>
    <w:rsid w:val="19B56FB9"/>
    <w:rsid w:val="19FE0AA6"/>
    <w:rsid w:val="1A1EAD0C"/>
    <w:rsid w:val="1BC3CAEE"/>
    <w:rsid w:val="1BC52CAF"/>
    <w:rsid w:val="1BD87DE9"/>
    <w:rsid w:val="1BFD64AC"/>
    <w:rsid w:val="1C6F6DA9"/>
    <w:rsid w:val="1D04C36C"/>
    <w:rsid w:val="1D659B4F"/>
    <w:rsid w:val="1D8D61F1"/>
    <w:rsid w:val="1E616E99"/>
    <w:rsid w:val="1E7FAD5B"/>
    <w:rsid w:val="1F182A7A"/>
    <w:rsid w:val="1F2C2D06"/>
    <w:rsid w:val="1FFD2AFE"/>
    <w:rsid w:val="20134254"/>
    <w:rsid w:val="20A8FB82"/>
    <w:rsid w:val="20CBC177"/>
    <w:rsid w:val="212A4459"/>
    <w:rsid w:val="2153571C"/>
    <w:rsid w:val="221E3A33"/>
    <w:rsid w:val="221FB322"/>
    <w:rsid w:val="226F8A82"/>
    <w:rsid w:val="22B9BA9B"/>
    <w:rsid w:val="22F8C0FA"/>
    <w:rsid w:val="23368E83"/>
    <w:rsid w:val="23591271"/>
    <w:rsid w:val="23C282F0"/>
    <w:rsid w:val="23D1263F"/>
    <w:rsid w:val="2451E807"/>
    <w:rsid w:val="246C1D0A"/>
    <w:rsid w:val="24ABA278"/>
    <w:rsid w:val="24E06871"/>
    <w:rsid w:val="24F2845E"/>
    <w:rsid w:val="252EBBCD"/>
    <w:rsid w:val="25767CF1"/>
    <w:rsid w:val="26CED7B0"/>
    <w:rsid w:val="26E36E54"/>
    <w:rsid w:val="272CC7EE"/>
    <w:rsid w:val="27679BD6"/>
    <w:rsid w:val="27B1805B"/>
    <w:rsid w:val="27D57D9D"/>
    <w:rsid w:val="2808621B"/>
    <w:rsid w:val="2828F6C4"/>
    <w:rsid w:val="2905D294"/>
    <w:rsid w:val="296DEC09"/>
    <w:rsid w:val="2983D290"/>
    <w:rsid w:val="29F277C2"/>
    <w:rsid w:val="2A09116C"/>
    <w:rsid w:val="2A24AE58"/>
    <w:rsid w:val="2A645E3E"/>
    <w:rsid w:val="2ABED40C"/>
    <w:rsid w:val="2B13BE97"/>
    <w:rsid w:val="2B2CC09E"/>
    <w:rsid w:val="2B485F7A"/>
    <w:rsid w:val="2B4B42A1"/>
    <w:rsid w:val="2B6F3AE6"/>
    <w:rsid w:val="2B937520"/>
    <w:rsid w:val="2BAC1C43"/>
    <w:rsid w:val="2C3C78E6"/>
    <w:rsid w:val="2C61358C"/>
    <w:rsid w:val="2C9F9D67"/>
    <w:rsid w:val="2E45164F"/>
    <w:rsid w:val="2E521F66"/>
    <w:rsid w:val="2F696299"/>
    <w:rsid w:val="30A05C36"/>
    <w:rsid w:val="30C88980"/>
    <w:rsid w:val="30C9EEFE"/>
    <w:rsid w:val="30D01BC0"/>
    <w:rsid w:val="30F39B0B"/>
    <w:rsid w:val="313216A7"/>
    <w:rsid w:val="31329658"/>
    <w:rsid w:val="317564E3"/>
    <w:rsid w:val="320947CB"/>
    <w:rsid w:val="323BD79C"/>
    <w:rsid w:val="32AF2C1E"/>
    <w:rsid w:val="32FBBA44"/>
    <w:rsid w:val="33008E05"/>
    <w:rsid w:val="3304105E"/>
    <w:rsid w:val="3312C72C"/>
    <w:rsid w:val="331841C0"/>
    <w:rsid w:val="33A17F52"/>
    <w:rsid w:val="33A630CC"/>
    <w:rsid w:val="34390C29"/>
    <w:rsid w:val="3446E7D6"/>
    <w:rsid w:val="3458A19C"/>
    <w:rsid w:val="3477F342"/>
    <w:rsid w:val="3563188F"/>
    <w:rsid w:val="3581A37A"/>
    <w:rsid w:val="3598823B"/>
    <w:rsid w:val="35ED7843"/>
    <w:rsid w:val="3610611A"/>
    <w:rsid w:val="362B7DE4"/>
    <w:rsid w:val="37130A0C"/>
    <w:rsid w:val="3739AD85"/>
    <w:rsid w:val="3817346F"/>
    <w:rsid w:val="384D2BA7"/>
    <w:rsid w:val="38B1EEB5"/>
    <w:rsid w:val="38D0385C"/>
    <w:rsid w:val="38F6B3C0"/>
    <w:rsid w:val="3940277B"/>
    <w:rsid w:val="39591F6D"/>
    <w:rsid w:val="396A813C"/>
    <w:rsid w:val="398C5043"/>
    <w:rsid w:val="39C47C3B"/>
    <w:rsid w:val="39F709AC"/>
    <w:rsid w:val="3A003AA8"/>
    <w:rsid w:val="3AD8D8BA"/>
    <w:rsid w:val="3ADB6D78"/>
    <w:rsid w:val="3B0DCCBB"/>
    <w:rsid w:val="3B12A01C"/>
    <w:rsid w:val="3C0A5FEE"/>
    <w:rsid w:val="3C4D5420"/>
    <w:rsid w:val="3CC05069"/>
    <w:rsid w:val="3D56D3C7"/>
    <w:rsid w:val="3DA527DA"/>
    <w:rsid w:val="3E04DB4D"/>
    <w:rsid w:val="3E3CA9E7"/>
    <w:rsid w:val="3EC66CDE"/>
    <w:rsid w:val="3F564B2A"/>
    <w:rsid w:val="3F612FC0"/>
    <w:rsid w:val="3FA6AFDB"/>
    <w:rsid w:val="3FE225DB"/>
    <w:rsid w:val="42F75B3F"/>
    <w:rsid w:val="441F0EB3"/>
    <w:rsid w:val="4428F3B6"/>
    <w:rsid w:val="4429FC0B"/>
    <w:rsid w:val="44EAA495"/>
    <w:rsid w:val="44F154BD"/>
    <w:rsid w:val="454899C2"/>
    <w:rsid w:val="45B4ED15"/>
    <w:rsid w:val="45F518B9"/>
    <w:rsid w:val="46ACD603"/>
    <w:rsid w:val="46D12C38"/>
    <w:rsid w:val="46E2A8FC"/>
    <w:rsid w:val="4725B717"/>
    <w:rsid w:val="477B9447"/>
    <w:rsid w:val="4807A2A1"/>
    <w:rsid w:val="48333489"/>
    <w:rsid w:val="485C0329"/>
    <w:rsid w:val="48D25EC8"/>
    <w:rsid w:val="48E820D7"/>
    <w:rsid w:val="497E5539"/>
    <w:rsid w:val="49911071"/>
    <w:rsid w:val="49E613FD"/>
    <w:rsid w:val="4A1243B4"/>
    <w:rsid w:val="4A7A7B4A"/>
    <w:rsid w:val="4B060F5E"/>
    <w:rsid w:val="4B5F3C35"/>
    <w:rsid w:val="4BE4B053"/>
    <w:rsid w:val="4C32CBD2"/>
    <w:rsid w:val="4C94209E"/>
    <w:rsid w:val="4CF64517"/>
    <w:rsid w:val="4D25FCF9"/>
    <w:rsid w:val="4D8691CB"/>
    <w:rsid w:val="4D9C97F4"/>
    <w:rsid w:val="4DFA89BC"/>
    <w:rsid w:val="4E03CEDC"/>
    <w:rsid w:val="4E11042E"/>
    <w:rsid w:val="4E1F1404"/>
    <w:rsid w:val="4E3A4240"/>
    <w:rsid w:val="4E6B6BC7"/>
    <w:rsid w:val="4E8091C3"/>
    <w:rsid w:val="4E8E521D"/>
    <w:rsid w:val="4EABC4B6"/>
    <w:rsid w:val="4F3F9586"/>
    <w:rsid w:val="5041E934"/>
    <w:rsid w:val="506260C1"/>
    <w:rsid w:val="50899CC7"/>
    <w:rsid w:val="50C831A6"/>
    <w:rsid w:val="50E19093"/>
    <w:rsid w:val="50F81B7A"/>
    <w:rsid w:val="511BBF1B"/>
    <w:rsid w:val="5196EEA3"/>
    <w:rsid w:val="51B09F0A"/>
    <w:rsid w:val="51B8A94A"/>
    <w:rsid w:val="52273390"/>
    <w:rsid w:val="52774374"/>
    <w:rsid w:val="528F186F"/>
    <w:rsid w:val="52933A1A"/>
    <w:rsid w:val="529AAC58"/>
    <w:rsid w:val="52B5A21F"/>
    <w:rsid w:val="52BD339B"/>
    <w:rsid w:val="52CD8858"/>
    <w:rsid w:val="52FC661A"/>
    <w:rsid w:val="5351F080"/>
    <w:rsid w:val="537E157F"/>
    <w:rsid w:val="53BC1C02"/>
    <w:rsid w:val="54141C90"/>
    <w:rsid w:val="544C0867"/>
    <w:rsid w:val="54BD8557"/>
    <w:rsid w:val="54BD8CFC"/>
    <w:rsid w:val="54C40E42"/>
    <w:rsid w:val="54E677AD"/>
    <w:rsid w:val="551F9EDF"/>
    <w:rsid w:val="55557512"/>
    <w:rsid w:val="5582A02C"/>
    <w:rsid w:val="5613B773"/>
    <w:rsid w:val="56591714"/>
    <w:rsid w:val="56598EDD"/>
    <w:rsid w:val="56996DBD"/>
    <w:rsid w:val="56EAA287"/>
    <w:rsid w:val="56EDC0D2"/>
    <w:rsid w:val="57650E1C"/>
    <w:rsid w:val="578891BF"/>
    <w:rsid w:val="579081A6"/>
    <w:rsid w:val="583E58F9"/>
    <w:rsid w:val="58581267"/>
    <w:rsid w:val="58A3EF9F"/>
    <w:rsid w:val="58FAB90E"/>
    <w:rsid w:val="5926E94C"/>
    <w:rsid w:val="5950333A"/>
    <w:rsid w:val="5956A112"/>
    <w:rsid w:val="597EEB30"/>
    <w:rsid w:val="59C2010F"/>
    <w:rsid w:val="5A3756DC"/>
    <w:rsid w:val="5A47EAE7"/>
    <w:rsid w:val="5A5CADA7"/>
    <w:rsid w:val="5AE5B745"/>
    <w:rsid w:val="5AE802AA"/>
    <w:rsid w:val="5B76A654"/>
    <w:rsid w:val="5BFD7B1F"/>
    <w:rsid w:val="5C1D0F05"/>
    <w:rsid w:val="5CA7C196"/>
    <w:rsid w:val="5D862A0D"/>
    <w:rsid w:val="5D906137"/>
    <w:rsid w:val="5DD075B8"/>
    <w:rsid w:val="5E02981B"/>
    <w:rsid w:val="5E2B8DFB"/>
    <w:rsid w:val="5E3C29DD"/>
    <w:rsid w:val="5E913313"/>
    <w:rsid w:val="5EF45E68"/>
    <w:rsid w:val="5F073C51"/>
    <w:rsid w:val="5FB93E42"/>
    <w:rsid w:val="5FCE4A6E"/>
    <w:rsid w:val="5FE2AB72"/>
    <w:rsid w:val="606934AE"/>
    <w:rsid w:val="60EA2136"/>
    <w:rsid w:val="6111F505"/>
    <w:rsid w:val="62122F38"/>
    <w:rsid w:val="624E5605"/>
    <w:rsid w:val="627CDB8C"/>
    <w:rsid w:val="62AF31F3"/>
    <w:rsid w:val="62C69123"/>
    <w:rsid w:val="633C566F"/>
    <w:rsid w:val="634ABE9E"/>
    <w:rsid w:val="637FA056"/>
    <w:rsid w:val="63809C89"/>
    <w:rsid w:val="63A49315"/>
    <w:rsid w:val="63B559B9"/>
    <w:rsid w:val="64326432"/>
    <w:rsid w:val="6443DBBB"/>
    <w:rsid w:val="64548E09"/>
    <w:rsid w:val="64CA8CCE"/>
    <w:rsid w:val="64DB6062"/>
    <w:rsid w:val="64F35530"/>
    <w:rsid w:val="658CF921"/>
    <w:rsid w:val="65EBB1EA"/>
    <w:rsid w:val="660C8D12"/>
    <w:rsid w:val="66731E4F"/>
    <w:rsid w:val="6674F5A5"/>
    <w:rsid w:val="66ADAC54"/>
    <w:rsid w:val="66FC4E2F"/>
    <w:rsid w:val="675103AC"/>
    <w:rsid w:val="677F62EF"/>
    <w:rsid w:val="67D2326E"/>
    <w:rsid w:val="68313088"/>
    <w:rsid w:val="68AF0D41"/>
    <w:rsid w:val="690043E0"/>
    <w:rsid w:val="6976FD11"/>
    <w:rsid w:val="69CF1CDD"/>
    <w:rsid w:val="69D61BB9"/>
    <w:rsid w:val="69E50B6B"/>
    <w:rsid w:val="6A4C02CA"/>
    <w:rsid w:val="6B0EEEAF"/>
    <w:rsid w:val="6B4D24C9"/>
    <w:rsid w:val="6B8A195F"/>
    <w:rsid w:val="6BA63768"/>
    <w:rsid w:val="6BB18D13"/>
    <w:rsid w:val="6BEA2C07"/>
    <w:rsid w:val="6C294FC5"/>
    <w:rsid w:val="6C89B947"/>
    <w:rsid w:val="6D0669D3"/>
    <w:rsid w:val="6D670A56"/>
    <w:rsid w:val="6DB433D5"/>
    <w:rsid w:val="6E2BE09A"/>
    <w:rsid w:val="6E54D5F5"/>
    <w:rsid w:val="6E65FA32"/>
    <w:rsid w:val="6E92EFC5"/>
    <w:rsid w:val="6E9C6D44"/>
    <w:rsid w:val="6EDAB1DF"/>
    <w:rsid w:val="6EFCA17A"/>
    <w:rsid w:val="6F8D0E02"/>
    <w:rsid w:val="6F9AF907"/>
    <w:rsid w:val="6FED4061"/>
    <w:rsid w:val="70050136"/>
    <w:rsid w:val="7017BD83"/>
    <w:rsid w:val="70B2992E"/>
    <w:rsid w:val="70D4838B"/>
    <w:rsid w:val="70EE9E5D"/>
    <w:rsid w:val="71171CF4"/>
    <w:rsid w:val="7119E8B4"/>
    <w:rsid w:val="715D3D7E"/>
    <w:rsid w:val="71BB9FCC"/>
    <w:rsid w:val="71BF2F4F"/>
    <w:rsid w:val="71D30203"/>
    <w:rsid w:val="723AAA87"/>
    <w:rsid w:val="7294CB3D"/>
    <w:rsid w:val="72CABA6C"/>
    <w:rsid w:val="738F9017"/>
    <w:rsid w:val="73ABA8A6"/>
    <w:rsid w:val="73FCC424"/>
    <w:rsid w:val="740F8287"/>
    <w:rsid w:val="747AE72F"/>
    <w:rsid w:val="74CE0F3A"/>
    <w:rsid w:val="74D7624C"/>
    <w:rsid w:val="74E79405"/>
    <w:rsid w:val="75BB46B5"/>
    <w:rsid w:val="7683150E"/>
    <w:rsid w:val="7684442B"/>
    <w:rsid w:val="7688DA25"/>
    <w:rsid w:val="7788173E"/>
    <w:rsid w:val="7793445C"/>
    <w:rsid w:val="77F0B1D9"/>
    <w:rsid w:val="77F47A4C"/>
    <w:rsid w:val="77F55EBC"/>
    <w:rsid w:val="780A9BD9"/>
    <w:rsid w:val="780C3A0E"/>
    <w:rsid w:val="78635721"/>
    <w:rsid w:val="78CC915B"/>
    <w:rsid w:val="7918BB2B"/>
    <w:rsid w:val="798B8EBE"/>
    <w:rsid w:val="799B421E"/>
    <w:rsid w:val="79E2B445"/>
    <w:rsid w:val="7A533425"/>
    <w:rsid w:val="7AF71497"/>
    <w:rsid w:val="7BC5EDF4"/>
    <w:rsid w:val="7C19C233"/>
    <w:rsid w:val="7C79A4AC"/>
    <w:rsid w:val="7D2D3604"/>
    <w:rsid w:val="7D330C40"/>
    <w:rsid w:val="7D36241C"/>
    <w:rsid w:val="7D756086"/>
    <w:rsid w:val="7DF21566"/>
    <w:rsid w:val="7E4C2A53"/>
    <w:rsid w:val="7E8619D2"/>
    <w:rsid w:val="7ED80167"/>
    <w:rsid w:val="7EFBD6ED"/>
    <w:rsid w:val="7EFFE7AB"/>
    <w:rsid w:val="7F2C824A"/>
    <w:rsid w:val="7F746C65"/>
    <w:rsid w:val="7FB7505D"/>
    <w:rsid w:val="7FE81FB7"/>
  </w:rsids>
  <m:mathPr>
    <m:mathFont m:val="Cambria Math"/>
    <m:brkBin m:val="before"/>
    <m:brkBinSub m:val="--"/>
    <m:smallFrac m:val="0"/>
    <m:dispDef/>
    <m:lMargin m:val="0"/>
    <m:rMargin m:val="0"/>
    <m:defJc m:val="centerGroup"/>
    <m:wrapIndent m:val="1440"/>
    <m:intLim m:val="subSup"/>
    <m:naryLim m:val="undOvr"/>
  </m:mathPr>
  <w:themeFontLang w:val="en-IN"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B93724"/>
  <w15:chartTrackingRefBased/>
  <w15:docId w15:val="{6FF82A66-34DE-4B88-B8C8-334B00266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1534"/>
  </w:style>
  <w:style w:type="paragraph" w:styleId="Heading1">
    <w:name w:val="heading 1"/>
    <w:basedOn w:val="Normal"/>
    <w:next w:val="Normal"/>
    <w:link w:val="Heading1Char"/>
    <w:uiPriority w:val="9"/>
    <w:qFormat/>
    <w:rsid w:val="00EC5BA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736BAE"/>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IN" w:bidi="hi-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IntenseReference">
    <w:name w:val="Intense Reference"/>
    <w:basedOn w:val="DefaultParagraphFont"/>
    <w:uiPriority w:val="32"/>
    <w:qFormat/>
    <w:rsid w:val="00D91534"/>
    <w:rPr>
      <w:b/>
      <w:bCs/>
      <w:smallCaps/>
      <w:color w:val="4472C4" w:themeColor="accent1"/>
      <w:spacing w:val="5"/>
    </w:rPr>
  </w:style>
  <w:style w:type="character" w:styleId="Hyperlink">
    <w:name w:val="Hyperlink"/>
    <w:basedOn w:val="DefaultParagraphFont"/>
    <w:uiPriority w:val="99"/>
    <w:unhideWhenUsed/>
    <w:rsid w:val="00D91534"/>
    <w:rPr>
      <w:color w:val="0563C1" w:themeColor="hyperlink"/>
      <w:u w:val="single"/>
    </w:rPr>
  </w:style>
  <w:style w:type="paragraph" w:styleId="ListParagraph">
    <w:name w:val="List Paragraph"/>
    <w:basedOn w:val="Normal"/>
    <w:uiPriority w:val="34"/>
    <w:qFormat/>
    <w:rsid w:val="0059692F"/>
    <w:pPr>
      <w:ind w:left="720"/>
      <w:contextualSpacing/>
    </w:pPr>
  </w:style>
  <w:style w:type="character" w:styleId="PlaceholderText">
    <w:name w:val="Placeholder Text"/>
    <w:basedOn w:val="DefaultParagraphFont"/>
    <w:uiPriority w:val="99"/>
    <w:semiHidden/>
    <w:rsid w:val="00FF4513"/>
    <w:rPr>
      <w:color w:val="808080"/>
    </w:rPr>
  </w:style>
  <w:style w:type="paragraph" w:styleId="NormalWeb">
    <w:name w:val="Normal (Web)"/>
    <w:basedOn w:val="Normal"/>
    <w:uiPriority w:val="99"/>
    <w:unhideWhenUsed/>
    <w:rsid w:val="00736BAE"/>
    <w:pPr>
      <w:spacing w:before="100" w:beforeAutospacing="1" w:after="100" w:afterAutospacing="1" w:line="240" w:lineRule="auto"/>
    </w:pPr>
    <w:rPr>
      <w:rFonts w:ascii="Times New Roman" w:eastAsia="Times New Roman" w:hAnsi="Times New Roman" w:cs="Times New Roman"/>
      <w:kern w:val="0"/>
      <w:sz w:val="24"/>
      <w:szCs w:val="24"/>
      <w:lang w:eastAsia="en-IN" w:bidi="hi-IN"/>
      <w14:ligatures w14:val="none"/>
    </w:rPr>
  </w:style>
  <w:style w:type="character" w:customStyle="1" w:styleId="Heading4Char">
    <w:name w:val="Heading 4 Char"/>
    <w:basedOn w:val="DefaultParagraphFont"/>
    <w:link w:val="Heading4"/>
    <w:uiPriority w:val="9"/>
    <w:rsid w:val="00736BAE"/>
    <w:rPr>
      <w:rFonts w:ascii="Times New Roman" w:eastAsia="Times New Roman" w:hAnsi="Times New Roman" w:cs="Times New Roman"/>
      <w:b/>
      <w:bCs/>
      <w:kern w:val="0"/>
      <w:sz w:val="24"/>
      <w:szCs w:val="24"/>
      <w:lang w:eastAsia="en-IN" w:bidi="hi-IN"/>
      <w14:ligatures w14:val="none"/>
    </w:rPr>
  </w:style>
  <w:style w:type="table" w:styleId="TableGrid">
    <w:name w:val="Table Grid"/>
    <w:basedOn w:val="TableNormal"/>
    <w:uiPriority w:val="39"/>
    <w:rsid w:val="00E40F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53193"/>
    <w:pPr>
      <w:spacing w:after="0" w:line="240" w:lineRule="auto"/>
    </w:pPr>
  </w:style>
  <w:style w:type="paragraph" w:styleId="Revision">
    <w:name w:val="Revision"/>
    <w:hidden/>
    <w:uiPriority w:val="99"/>
    <w:semiHidden/>
    <w:rsid w:val="00E62DA8"/>
    <w:pPr>
      <w:spacing w:after="0" w:line="240" w:lineRule="auto"/>
    </w:pPr>
  </w:style>
  <w:style w:type="paragraph" w:styleId="BalloonText">
    <w:name w:val="Balloon Text"/>
    <w:basedOn w:val="Normal"/>
    <w:link w:val="BalloonTextChar"/>
    <w:uiPriority w:val="99"/>
    <w:semiHidden/>
    <w:unhideWhenUsed/>
    <w:rsid w:val="003205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05A1"/>
    <w:rPr>
      <w:rFonts w:ascii="Segoe UI" w:hAnsi="Segoe UI" w:cs="Segoe UI"/>
      <w:sz w:val="18"/>
      <w:szCs w:val="18"/>
    </w:rPr>
  </w:style>
  <w:style w:type="character" w:customStyle="1" w:styleId="Heading1Char">
    <w:name w:val="Heading 1 Char"/>
    <w:basedOn w:val="DefaultParagraphFont"/>
    <w:link w:val="Heading1"/>
    <w:uiPriority w:val="9"/>
    <w:rsid w:val="00EC5BA6"/>
    <w:rPr>
      <w:rFonts w:asciiTheme="majorHAnsi" w:eastAsiaTheme="majorEastAsia" w:hAnsiTheme="majorHAnsi" w:cstheme="majorBidi"/>
      <w:color w:val="2F5496" w:themeColor="accent1" w:themeShade="BF"/>
      <w:sz w:val="32"/>
      <w:szCs w:val="32"/>
    </w:rPr>
  </w:style>
  <w:style w:type="character" w:styleId="LineNumber">
    <w:name w:val="line number"/>
    <w:basedOn w:val="DefaultParagraphFont"/>
    <w:uiPriority w:val="99"/>
    <w:semiHidden/>
    <w:unhideWhenUsed/>
    <w:rsid w:val="009D41C2"/>
  </w:style>
  <w:style w:type="paragraph" w:styleId="Header">
    <w:name w:val="header"/>
    <w:basedOn w:val="Normal"/>
    <w:link w:val="HeaderChar"/>
    <w:uiPriority w:val="99"/>
    <w:unhideWhenUsed/>
    <w:rsid w:val="00B00B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0B47"/>
  </w:style>
  <w:style w:type="paragraph" w:styleId="Footer">
    <w:name w:val="footer"/>
    <w:basedOn w:val="Normal"/>
    <w:link w:val="FooterChar"/>
    <w:uiPriority w:val="99"/>
    <w:unhideWhenUsed/>
    <w:rsid w:val="00B00B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0B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3308272">
      <w:bodyDiv w:val="1"/>
      <w:marLeft w:val="0"/>
      <w:marRight w:val="0"/>
      <w:marTop w:val="0"/>
      <w:marBottom w:val="0"/>
      <w:divBdr>
        <w:top w:val="none" w:sz="0" w:space="0" w:color="auto"/>
        <w:left w:val="none" w:sz="0" w:space="0" w:color="auto"/>
        <w:bottom w:val="none" w:sz="0" w:space="0" w:color="auto"/>
        <w:right w:val="none" w:sz="0" w:space="0" w:color="auto"/>
      </w:divBdr>
    </w:div>
    <w:div w:id="229730661">
      <w:bodyDiv w:val="1"/>
      <w:marLeft w:val="0"/>
      <w:marRight w:val="0"/>
      <w:marTop w:val="0"/>
      <w:marBottom w:val="0"/>
      <w:divBdr>
        <w:top w:val="none" w:sz="0" w:space="0" w:color="auto"/>
        <w:left w:val="none" w:sz="0" w:space="0" w:color="auto"/>
        <w:bottom w:val="none" w:sz="0" w:space="0" w:color="auto"/>
        <w:right w:val="none" w:sz="0" w:space="0" w:color="auto"/>
      </w:divBdr>
      <w:divsChild>
        <w:div w:id="1836604840">
          <w:marLeft w:val="0"/>
          <w:marRight w:val="0"/>
          <w:marTop w:val="0"/>
          <w:marBottom w:val="0"/>
          <w:divBdr>
            <w:top w:val="none" w:sz="0" w:space="0" w:color="auto"/>
            <w:left w:val="none" w:sz="0" w:space="0" w:color="auto"/>
            <w:bottom w:val="none" w:sz="0" w:space="0" w:color="auto"/>
            <w:right w:val="none" w:sz="0" w:space="0" w:color="auto"/>
          </w:divBdr>
        </w:div>
      </w:divsChild>
    </w:div>
    <w:div w:id="254558724">
      <w:bodyDiv w:val="1"/>
      <w:marLeft w:val="0"/>
      <w:marRight w:val="0"/>
      <w:marTop w:val="0"/>
      <w:marBottom w:val="0"/>
      <w:divBdr>
        <w:top w:val="none" w:sz="0" w:space="0" w:color="auto"/>
        <w:left w:val="none" w:sz="0" w:space="0" w:color="auto"/>
        <w:bottom w:val="none" w:sz="0" w:space="0" w:color="auto"/>
        <w:right w:val="none" w:sz="0" w:space="0" w:color="auto"/>
      </w:divBdr>
      <w:divsChild>
        <w:div w:id="869493544">
          <w:marLeft w:val="0"/>
          <w:marRight w:val="0"/>
          <w:marTop w:val="0"/>
          <w:marBottom w:val="0"/>
          <w:divBdr>
            <w:top w:val="none" w:sz="0" w:space="0" w:color="auto"/>
            <w:left w:val="none" w:sz="0" w:space="0" w:color="auto"/>
            <w:bottom w:val="none" w:sz="0" w:space="0" w:color="auto"/>
            <w:right w:val="none" w:sz="0" w:space="0" w:color="auto"/>
          </w:divBdr>
        </w:div>
      </w:divsChild>
    </w:div>
    <w:div w:id="276369932">
      <w:bodyDiv w:val="1"/>
      <w:marLeft w:val="0"/>
      <w:marRight w:val="0"/>
      <w:marTop w:val="0"/>
      <w:marBottom w:val="0"/>
      <w:divBdr>
        <w:top w:val="none" w:sz="0" w:space="0" w:color="auto"/>
        <w:left w:val="none" w:sz="0" w:space="0" w:color="auto"/>
        <w:bottom w:val="none" w:sz="0" w:space="0" w:color="auto"/>
        <w:right w:val="none" w:sz="0" w:space="0" w:color="auto"/>
      </w:divBdr>
    </w:div>
    <w:div w:id="350499488">
      <w:bodyDiv w:val="1"/>
      <w:marLeft w:val="0"/>
      <w:marRight w:val="0"/>
      <w:marTop w:val="0"/>
      <w:marBottom w:val="0"/>
      <w:divBdr>
        <w:top w:val="none" w:sz="0" w:space="0" w:color="auto"/>
        <w:left w:val="none" w:sz="0" w:space="0" w:color="auto"/>
        <w:bottom w:val="none" w:sz="0" w:space="0" w:color="auto"/>
        <w:right w:val="none" w:sz="0" w:space="0" w:color="auto"/>
      </w:divBdr>
    </w:div>
    <w:div w:id="392390930">
      <w:bodyDiv w:val="1"/>
      <w:marLeft w:val="0"/>
      <w:marRight w:val="0"/>
      <w:marTop w:val="0"/>
      <w:marBottom w:val="0"/>
      <w:divBdr>
        <w:top w:val="none" w:sz="0" w:space="0" w:color="auto"/>
        <w:left w:val="none" w:sz="0" w:space="0" w:color="auto"/>
        <w:bottom w:val="none" w:sz="0" w:space="0" w:color="auto"/>
        <w:right w:val="none" w:sz="0" w:space="0" w:color="auto"/>
      </w:divBdr>
    </w:div>
    <w:div w:id="411466557">
      <w:bodyDiv w:val="1"/>
      <w:marLeft w:val="0"/>
      <w:marRight w:val="0"/>
      <w:marTop w:val="0"/>
      <w:marBottom w:val="0"/>
      <w:divBdr>
        <w:top w:val="none" w:sz="0" w:space="0" w:color="auto"/>
        <w:left w:val="none" w:sz="0" w:space="0" w:color="auto"/>
        <w:bottom w:val="none" w:sz="0" w:space="0" w:color="auto"/>
        <w:right w:val="none" w:sz="0" w:space="0" w:color="auto"/>
      </w:divBdr>
    </w:div>
    <w:div w:id="439685188">
      <w:bodyDiv w:val="1"/>
      <w:marLeft w:val="0"/>
      <w:marRight w:val="0"/>
      <w:marTop w:val="0"/>
      <w:marBottom w:val="0"/>
      <w:divBdr>
        <w:top w:val="none" w:sz="0" w:space="0" w:color="auto"/>
        <w:left w:val="none" w:sz="0" w:space="0" w:color="auto"/>
        <w:bottom w:val="none" w:sz="0" w:space="0" w:color="auto"/>
        <w:right w:val="none" w:sz="0" w:space="0" w:color="auto"/>
      </w:divBdr>
    </w:div>
    <w:div w:id="462430408">
      <w:bodyDiv w:val="1"/>
      <w:marLeft w:val="0"/>
      <w:marRight w:val="0"/>
      <w:marTop w:val="0"/>
      <w:marBottom w:val="0"/>
      <w:divBdr>
        <w:top w:val="none" w:sz="0" w:space="0" w:color="auto"/>
        <w:left w:val="none" w:sz="0" w:space="0" w:color="auto"/>
        <w:bottom w:val="none" w:sz="0" w:space="0" w:color="auto"/>
        <w:right w:val="none" w:sz="0" w:space="0" w:color="auto"/>
      </w:divBdr>
    </w:div>
    <w:div w:id="468518517">
      <w:bodyDiv w:val="1"/>
      <w:marLeft w:val="0"/>
      <w:marRight w:val="0"/>
      <w:marTop w:val="0"/>
      <w:marBottom w:val="0"/>
      <w:divBdr>
        <w:top w:val="none" w:sz="0" w:space="0" w:color="auto"/>
        <w:left w:val="none" w:sz="0" w:space="0" w:color="auto"/>
        <w:bottom w:val="none" w:sz="0" w:space="0" w:color="auto"/>
        <w:right w:val="none" w:sz="0" w:space="0" w:color="auto"/>
      </w:divBdr>
    </w:div>
    <w:div w:id="561907530">
      <w:bodyDiv w:val="1"/>
      <w:marLeft w:val="0"/>
      <w:marRight w:val="0"/>
      <w:marTop w:val="0"/>
      <w:marBottom w:val="0"/>
      <w:divBdr>
        <w:top w:val="none" w:sz="0" w:space="0" w:color="auto"/>
        <w:left w:val="none" w:sz="0" w:space="0" w:color="auto"/>
        <w:bottom w:val="none" w:sz="0" w:space="0" w:color="auto"/>
        <w:right w:val="none" w:sz="0" w:space="0" w:color="auto"/>
      </w:divBdr>
    </w:div>
    <w:div w:id="564798216">
      <w:bodyDiv w:val="1"/>
      <w:marLeft w:val="0"/>
      <w:marRight w:val="0"/>
      <w:marTop w:val="0"/>
      <w:marBottom w:val="0"/>
      <w:divBdr>
        <w:top w:val="none" w:sz="0" w:space="0" w:color="auto"/>
        <w:left w:val="none" w:sz="0" w:space="0" w:color="auto"/>
        <w:bottom w:val="none" w:sz="0" w:space="0" w:color="auto"/>
        <w:right w:val="none" w:sz="0" w:space="0" w:color="auto"/>
      </w:divBdr>
    </w:div>
    <w:div w:id="580023440">
      <w:bodyDiv w:val="1"/>
      <w:marLeft w:val="0"/>
      <w:marRight w:val="0"/>
      <w:marTop w:val="0"/>
      <w:marBottom w:val="0"/>
      <w:divBdr>
        <w:top w:val="none" w:sz="0" w:space="0" w:color="auto"/>
        <w:left w:val="none" w:sz="0" w:space="0" w:color="auto"/>
        <w:bottom w:val="none" w:sz="0" w:space="0" w:color="auto"/>
        <w:right w:val="none" w:sz="0" w:space="0" w:color="auto"/>
      </w:divBdr>
    </w:div>
    <w:div w:id="583761362">
      <w:bodyDiv w:val="1"/>
      <w:marLeft w:val="0"/>
      <w:marRight w:val="0"/>
      <w:marTop w:val="0"/>
      <w:marBottom w:val="0"/>
      <w:divBdr>
        <w:top w:val="none" w:sz="0" w:space="0" w:color="auto"/>
        <w:left w:val="none" w:sz="0" w:space="0" w:color="auto"/>
        <w:bottom w:val="none" w:sz="0" w:space="0" w:color="auto"/>
        <w:right w:val="none" w:sz="0" w:space="0" w:color="auto"/>
      </w:divBdr>
    </w:div>
    <w:div w:id="594746878">
      <w:bodyDiv w:val="1"/>
      <w:marLeft w:val="0"/>
      <w:marRight w:val="0"/>
      <w:marTop w:val="0"/>
      <w:marBottom w:val="0"/>
      <w:divBdr>
        <w:top w:val="none" w:sz="0" w:space="0" w:color="auto"/>
        <w:left w:val="none" w:sz="0" w:space="0" w:color="auto"/>
        <w:bottom w:val="none" w:sz="0" w:space="0" w:color="auto"/>
        <w:right w:val="none" w:sz="0" w:space="0" w:color="auto"/>
      </w:divBdr>
    </w:div>
    <w:div w:id="595872134">
      <w:bodyDiv w:val="1"/>
      <w:marLeft w:val="0"/>
      <w:marRight w:val="0"/>
      <w:marTop w:val="0"/>
      <w:marBottom w:val="0"/>
      <w:divBdr>
        <w:top w:val="none" w:sz="0" w:space="0" w:color="auto"/>
        <w:left w:val="none" w:sz="0" w:space="0" w:color="auto"/>
        <w:bottom w:val="none" w:sz="0" w:space="0" w:color="auto"/>
        <w:right w:val="none" w:sz="0" w:space="0" w:color="auto"/>
      </w:divBdr>
    </w:div>
    <w:div w:id="659508139">
      <w:bodyDiv w:val="1"/>
      <w:marLeft w:val="0"/>
      <w:marRight w:val="0"/>
      <w:marTop w:val="0"/>
      <w:marBottom w:val="0"/>
      <w:divBdr>
        <w:top w:val="none" w:sz="0" w:space="0" w:color="auto"/>
        <w:left w:val="none" w:sz="0" w:space="0" w:color="auto"/>
        <w:bottom w:val="none" w:sz="0" w:space="0" w:color="auto"/>
        <w:right w:val="none" w:sz="0" w:space="0" w:color="auto"/>
      </w:divBdr>
    </w:div>
    <w:div w:id="778640254">
      <w:bodyDiv w:val="1"/>
      <w:marLeft w:val="0"/>
      <w:marRight w:val="0"/>
      <w:marTop w:val="0"/>
      <w:marBottom w:val="0"/>
      <w:divBdr>
        <w:top w:val="none" w:sz="0" w:space="0" w:color="auto"/>
        <w:left w:val="none" w:sz="0" w:space="0" w:color="auto"/>
        <w:bottom w:val="none" w:sz="0" w:space="0" w:color="auto"/>
        <w:right w:val="none" w:sz="0" w:space="0" w:color="auto"/>
      </w:divBdr>
    </w:div>
    <w:div w:id="860437114">
      <w:bodyDiv w:val="1"/>
      <w:marLeft w:val="0"/>
      <w:marRight w:val="0"/>
      <w:marTop w:val="0"/>
      <w:marBottom w:val="0"/>
      <w:divBdr>
        <w:top w:val="none" w:sz="0" w:space="0" w:color="auto"/>
        <w:left w:val="none" w:sz="0" w:space="0" w:color="auto"/>
        <w:bottom w:val="none" w:sz="0" w:space="0" w:color="auto"/>
        <w:right w:val="none" w:sz="0" w:space="0" w:color="auto"/>
      </w:divBdr>
    </w:div>
    <w:div w:id="976689188">
      <w:bodyDiv w:val="1"/>
      <w:marLeft w:val="0"/>
      <w:marRight w:val="0"/>
      <w:marTop w:val="0"/>
      <w:marBottom w:val="0"/>
      <w:divBdr>
        <w:top w:val="none" w:sz="0" w:space="0" w:color="auto"/>
        <w:left w:val="none" w:sz="0" w:space="0" w:color="auto"/>
        <w:bottom w:val="none" w:sz="0" w:space="0" w:color="auto"/>
        <w:right w:val="none" w:sz="0" w:space="0" w:color="auto"/>
      </w:divBdr>
    </w:div>
    <w:div w:id="1141077916">
      <w:bodyDiv w:val="1"/>
      <w:marLeft w:val="0"/>
      <w:marRight w:val="0"/>
      <w:marTop w:val="0"/>
      <w:marBottom w:val="0"/>
      <w:divBdr>
        <w:top w:val="none" w:sz="0" w:space="0" w:color="auto"/>
        <w:left w:val="none" w:sz="0" w:space="0" w:color="auto"/>
        <w:bottom w:val="none" w:sz="0" w:space="0" w:color="auto"/>
        <w:right w:val="none" w:sz="0" w:space="0" w:color="auto"/>
      </w:divBdr>
    </w:div>
    <w:div w:id="1161434269">
      <w:bodyDiv w:val="1"/>
      <w:marLeft w:val="0"/>
      <w:marRight w:val="0"/>
      <w:marTop w:val="0"/>
      <w:marBottom w:val="0"/>
      <w:divBdr>
        <w:top w:val="none" w:sz="0" w:space="0" w:color="auto"/>
        <w:left w:val="none" w:sz="0" w:space="0" w:color="auto"/>
        <w:bottom w:val="none" w:sz="0" w:space="0" w:color="auto"/>
        <w:right w:val="none" w:sz="0" w:space="0" w:color="auto"/>
      </w:divBdr>
    </w:div>
    <w:div w:id="1183326164">
      <w:bodyDiv w:val="1"/>
      <w:marLeft w:val="0"/>
      <w:marRight w:val="0"/>
      <w:marTop w:val="0"/>
      <w:marBottom w:val="0"/>
      <w:divBdr>
        <w:top w:val="none" w:sz="0" w:space="0" w:color="auto"/>
        <w:left w:val="none" w:sz="0" w:space="0" w:color="auto"/>
        <w:bottom w:val="none" w:sz="0" w:space="0" w:color="auto"/>
        <w:right w:val="none" w:sz="0" w:space="0" w:color="auto"/>
      </w:divBdr>
    </w:div>
    <w:div w:id="1236696212">
      <w:bodyDiv w:val="1"/>
      <w:marLeft w:val="0"/>
      <w:marRight w:val="0"/>
      <w:marTop w:val="0"/>
      <w:marBottom w:val="0"/>
      <w:divBdr>
        <w:top w:val="none" w:sz="0" w:space="0" w:color="auto"/>
        <w:left w:val="none" w:sz="0" w:space="0" w:color="auto"/>
        <w:bottom w:val="none" w:sz="0" w:space="0" w:color="auto"/>
        <w:right w:val="none" w:sz="0" w:space="0" w:color="auto"/>
      </w:divBdr>
    </w:div>
    <w:div w:id="1258559519">
      <w:bodyDiv w:val="1"/>
      <w:marLeft w:val="0"/>
      <w:marRight w:val="0"/>
      <w:marTop w:val="0"/>
      <w:marBottom w:val="0"/>
      <w:divBdr>
        <w:top w:val="none" w:sz="0" w:space="0" w:color="auto"/>
        <w:left w:val="none" w:sz="0" w:space="0" w:color="auto"/>
        <w:bottom w:val="none" w:sz="0" w:space="0" w:color="auto"/>
        <w:right w:val="none" w:sz="0" w:space="0" w:color="auto"/>
      </w:divBdr>
    </w:div>
    <w:div w:id="1267426226">
      <w:bodyDiv w:val="1"/>
      <w:marLeft w:val="0"/>
      <w:marRight w:val="0"/>
      <w:marTop w:val="0"/>
      <w:marBottom w:val="0"/>
      <w:divBdr>
        <w:top w:val="none" w:sz="0" w:space="0" w:color="auto"/>
        <w:left w:val="none" w:sz="0" w:space="0" w:color="auto"/>
        <w:bottom w:val="none" w:sz="0" w:space="0" w:color="auto"/>
        <w:right w:val="none" w:sz="0" w:space="0" w:color="auto"/>
      </w:divBdr>
    </w:div>
    <w:div w:id="1267427003">
      <w:bodyDiv w:val="1"/>
      <w:marLeft w:val="0"/>
      <w:marRight w:val="0"/>
      <w:marTop w:val="0"/>
      <w:marBottom w:val="0"/>
      <w:divBdr>
        <w:top w:val="none" w:sz="0" w:space="0" w:color="auto"/>
        <w:left w:val="none" w:sz="0" w:space="0" w:color="auto"/>
        <w:bottom w:val="none" w:sz="0" w:space="0" w:color="auto"/>
        <w:right w:val="none" w:sz="0" w:space="0" w:color="auto"/>
      </w:divBdr>
    </w:div>
    <w:div w:id="1292204825">
      <w:bodyDiv w:val="1"/>
      <w:marLeft w:val="0"/>
      <w:marRight w:val="0"/>
      <w:marTop w:val="0"/>
      <w:marBottom w:val="0"/>
      <w:divBdr>
        <w:top w:val="none" w:sz="0" w:space="0" w:color="auto"/>
        <w:left w:val="none" w:sz="0" w:space="0" w:color="auto"/>
        <w:bottom w:val="none" w:sz="0" w:space="0" w:color="auto"/>
        <w:right w:val="none" w:sz="0" w:space="0" w:color="auto"/>
      </w:divBdr>
      <w:divsChild>
        <w:div w:id="182211185">
          <w:marLeft w:val="0"/>
          <w:marRight w:val="0"/>
          <w:marTop w:val="0"/>
          <w:marBottom w:val="0"/>
          <w:divBdr>
            <w:top w:val="none" w:sz="0" w:space="0" w:color="auto"/>
            <w:left w:val="none" w:sz="0" w:space="0" w:color="auto"/>
            <w:bottom w:val="none" w:sz="0" w:space="0" w:color="auto"/>
            <w:right w:val="none" w:sz="0" w:space="0" w:color="auto"/>
          </w:divBdr>
        </w:div>
      </w:divsChild>
    </w:div>
    <w:div w:id="1356732241">
      <w:bodyDiv w:val="1"/>
      <w:marLeft w:val="0"/>
      <w:marRight w:val="0"/>
      <w:marTop w:val="0"/>
      <w:marBottom w:val="0"/>
      <w:divBdr>
        <w:top w:val="none" w:sz="0" w:space="0" w:color="auto"/>
        <w:left w:val="none" w:sz="0" w:space="0" w:color="auto"/>
        <w:bottom w:val="none" w:sz="0" w:space="0" w:color="auto"/>
        <w:right w:val="none" w:sz="0" w:space="0" w:color="auto"/>
      </w:divBdr>
    </w:div>
    <w:div w:id="1413237816">
      <w:bodyDiv w:val="1"/>
      <w:marLeft w:val="0"/>
      <w:marRight w:val="0"/>
      <w:marTop w:val="0"/>
      <w:marBottom w:val="0"/>
      <w:divBdr>
        <w:top w:val="none" w:sz="0" w:space="0" w:color="auto"/>
        <w:left w:val="none" w:sz="0" w:space="0" w:color="auto"/>
        <w:bottom w:val="none" w:sz="0" w:space="0" w:color="auto"/>
        <w:right w:val="none" w:sz="0" w:space="0" w:color="auto"/>
      </w:divBdr>
    </w:div>
    <w:div w:id="1422021046">
      <w:bodyDiv w:val="1"/>
      <w:marLeft w:val="0"/>
      <w:marRight w:val="0"/>
      <w:marTop w:val="0"/>
      <w:marBottom w:val="0"/>
      <w:divBdr>
        <w:top w:val="none" w:sz="0" w:space="0" w:color="auto"/>
        <w:left w:val="none" w:sz="0" w:space="0" w:color="auto"/>
        <w:bottom w:val="none" w:sz="0" w:space="0" w:color="auto"/>
        <w:right w:val="none" w:sz="0" w:space="0" w:color="auto"/>
      </w:divBdr>
    </w:div>
    <w:div w:id="1469207267">
      <w:bodyDiv w:val="1"/>
      <w:marLeft w:val="0"/>
      <w:marRight w:val="0"/>
      <w:marTop w:val="0"/>
      <w:marBottom w:val="0"/>
      <w:divBdr>
        <w:top w:val="none" w:sz="0" w:space="0" w:color="auto"/>
        <w:left w:val="none" w:sz="0" w:space="0" w:color="auto"/>
        <w:bottom w:val="none" w:sz="0" w:space="0" w:color="auto"/>
        <w:right w:val="none" w:sz="0" w:space="0" w:color="auto"/>
      </w:divBdr>
    </w:div>
    <w:div w:id="1553536570">
      <w:bodyDiv w:val="1"/>
      <w:marLeft w:val="0"/>
      <w:marRight w:val="0"/>
      <w:marTop w:val="0"/>
      <w:marBottom w:val="0"/>
      <w:divBdr>
        <w:top w:val="none" w:sz="0" w:space="0" w:color="auto"/>
        <w:left w:val="none" w:sz="0" w:space="0" w:color="auto"/>
        <w:bottom w:val="none" w:sz="0" w:space="0" w:color="auto"/>
        <w:right w:val="none" w:sz="0" w:space="0" w:color="auto"/>
      </w:divBdr>
    </w:div>
    <w:div w:id="1567229245">
      <w:bodyDiv w:val="1"/>
      <w:marLeft w:val="0"/>
      <w:marRight w:val="0"/>
      <w:marTop w:val="0"/>
      <w:marBottom w:val="0"/>
      <w:divBdr>
        <w:top w:val="none" w:sz="0" w:space="0" w:color="auto"/>
        <w:left w:val="none" w:sz="0" w:space="0" w:color="auto"/>
        <w:bottom w:val="none" w:sz="0" w:space="0" w:color="auto"/>
        <w:right w:val="none" w:sz="0" w:space="0" w:color="auto"/>
      </w:divBdr>
    </w:div>
    <w:div w:id="1567490517">
      <w:bodyDiv w:val="1"/>
      <w:marLeft w:val="0"/>
      <w:marRight w:val="0"/>
      <w:marTop w:val="0"/>
      <w:marBottom w:val="0"/>
      <w:divBdr>
        <w:top w:val="none" w:sz="0" w:space="0" w:color="auto"/>
        <w:left w:val="none" w:sz="0" w:space="0" w:color="auto"/>
        <w:bottom w:val="none" w:sz="0" w:space="0" w:color="auto"/>
        <w:right w:val="none" w:sz="0" w:space="0" w:color="auto"/>
      </w:divBdr>
    </w:div>
    <w:div w:id="1580869242">
      <w:bodyDiv w:val="1"/>
      <w:marLeft w:val="0"/>
      <w:marRight w:val="0"/>
      <w:marTop w:val="0"/>
      <w:marBottom w:val="0"/>
      <w:divBdr>
        <w:top w:val="none" w:sz="0" w:space="0" w:color="auto"/>
        <w:left w:val="none" w:sz="0" w:space="0" w:color="auto"/>
        <w:bottom w:val="none" w:sz="0" w:space="0" w:color="auto"/>
        <w:right w:val="none" w:sz="0" w:space="0" w:color="auto"/>
      </w:divBdr>
    </w:div>
    <w:div w:id="1645351358">
      <w:bodyDiv w:val="1"/>
      <w:marLeft w:val="0"/>
      <w:marRight w:val="0"/>
      <w:marTop w:val="0"/>
      <w:marBottom w:val="0"/>
      <w:divBdr>
        <w:top w:val="none" w:sz="0" w:space="0" w:color="auto"/>
        <w:left w:val="none" w:sz="0" w:space="0" w:color="auto"/>
        <w:bottom w:val="none" w:sz="0" w:space="0" w:color="auto"/>
        <w:right w:val="none" w:sz="0" w:space="0" w:color="auto"/>
      </w:divBdr>
    </w:div>
    <w:div w:id="1691686222">
      <w:bodyDiv w:val="1"/>
      <w:marLeft w:val="0"/>
      <w:marRight w:val="0"/>
      <w:marTop w:val="0"/>
      <w:marBottom w:val="0"/>
      <w:divBdr>
        <w:top w:val="none" w:sz="0" w:space="0" w:color="auto"/>
        <w:left w:val="none" w:sz="0" w:space="0" w:color="auto"/>
        <w:bottom w:val="none" w:sz="0" w:space="0" w:color="auto"/>
        <w:right w:val="none" w:sz="0" w:space="0" w:color="auto"/>
      </w:divBdr>
    </w:div>
    <w:div w:id="1728147289">
      <w:bodyDiv w:val="1"/>
      <w:marLeft w:val="0"/>
      <w:marRight w:val="0"/>
      <w:marTop w:val="0"/>
      <w:marBottom w:val="0"/>
      <w:divBdr>
        <w:top w:val="none" w:sz="0" w:space="0" w:color="auto"/>
        <w:left w:val="none" w:sz="0" w:space="0" w:color="auto"/>
        <w:bottom w:val="none" w:sz="0" w:space="0" w:color="auto"/>
        <w:right w:val="none" w:sz="0" w:space="0" w:color="auto"/>
      </w:divBdr>
    </w:div>
    <w:div w:id="1730611864">
      <w:bodyDiv w:val="1"/>
      <w:marLeft w:val="0"/>
      <w:marRight w:val="0"/>
      <w:marTop w:val="0"/>
      <w:marBottom w:val="0"/>
      <w:divBdr>
        <w:top w:val="none" w:sz="0" w:space="0" w:color="auto"/>
        <w:left w:val="none" w:sz="0" w:space="0" w:color="auto"/>
        <w:bottom w:val="none" w:sz="0" w:space="0" w:color="auto"/>
        <w:right w:val="none" w:sz="0" w:space="0" w:color="auto"/>
      </w:divBdr>
    </w:div>
    <w:div w:id="1776251090">
      <w:bodyDiv w:val="1"/>
      <w:marLeft w:val="0"/>
      <w:marRight w:val="0"/>
      <w:marTop w:val="0"/>
      <w:marBottom w:val="0"/>
      <w:divBdr>
        <w:top w:val="none" w:sz="0" w:space="0" w:color="auto"/>
        <w:left w:val="none" w:sz="0" w:space="0" w:color="auto"/>
        <w:bottom w:val="none" w:sz="0" w:space="0" w:color="auto"/>
        <w:right w:val="none" w:sz="0" w:space="0" w:color="auto"/>
      </w:divBdr>
    </w:div>
    <w:div w:id="1830630811">
      <w:bodyDiv w:val="1"/>
      <w:marLeft w:val="0"/>
      <w:marRight w:val="0"/>
      <w:marTop w:val="0"/>
      <w:marBottom w:val="0"/>
      <w:divBdr>
        <w:top w:val="none" w:sz="0" w:space="0" w:color="auto"/>
        <w:left w:val="none" w:sz="0" w:space="0" w:color="auto"/>
        <w:bottom w:val="none" w:sz="0" w:space="0" w:color="auto"/>
        <w:right w:val="none" w:sz="0" w:space="0" w:color="auto"/>
      </w:divBdr>
    </w:div>
    <w:div w:id="1842893263">
      <w:bodyDiv w:val="1"/>
      <w:marLeft w:val="0"/>
      <w:marRight w:val="0"/>
      <w:marTop w:val="0"/>
      <w:marBottom w:val="0"/>
      <w:divBdr>
        <w:top w:val="none" w:sz="0" w:space="0" w:color="auto"/>
        <w:left w:val="none" w:sz="0" w:space="0" w:color="auto"/>
        <w:bottom w:val="none" w:sz="0" w:space="0" w:color="auto"/>
        <w:right w:val="none" w:sz="0" w:space="0" w:color="auto"/>
      </w:divBdr>
    </w:div>
    <w:div w:id="1903366329">
      <w:bodyDiv w:val="1"/>
      <w:marLeft w:val="0"/>
      <w:marRight w:val="0"/>
      <w:marTop w:val="0"/>
      <w:marBottom w:val="0"/>
      <w:divBdr>
        <w:top w:val="none" w:sz="0" w:space="0" w:color="auto"/>
        <w:left w:val="none" w:sz="0" w:space="0" w:color="auto"/>
        <w:bottom w:val="none" w:sz="0" w:space="0" w:color="auto"/>
        <w:right w:val="none" w:sz="0" w:space="0" w:color="auto"/>
      </w:divBdr>
    </w:div>
    <w:div w:id="1908106208">
      <w:bodyDiv w:val="1"/>
      <w:marLeft w:val="0"/>
      <w:marRight w:val="0"/>
      <w:marTop w:val="0"/>
      <w:marBottom w:val="0"/>
      <w:divBdr>
        <w:top w:val="none" w:sz="0" w:space="0" w:color="auto"/>
        <w:left w:val="none" w:sz="0" w:space="0" w:color="auto"/>
        <w:bottom w:val="none" w:sz="0" w:space="0" w:color="auto"/>
        <w:right w:val="none" w:sz="0" w:space="0" w:color="auto"/>
      </w:divBdr>
    </w:div>
    <w:div w:id="1913737810">
      <w:bodyDiv w:val="1"/>
      <w:marLeft w:val="0"/>
      <w:marRight w:val="0"/>
      <w:marTop w:val="0"/>
      <w:marBottom w:val="0"/>
      <w:divBdr>
        <w:top w:val="none" w:sz="0" w:space="0" w:color="auto"/>
        <w:left w:val="none" w:sz="0" w:space="0" w:color="auto"/>
        <w:bottom w:val="none" w:sz="0" w:space="0" w:color="auto"/>
        <w:right w:val="none" w:sz="0" w:space="0" w:color="auto"/>
      </w:divBdr>
    </w:div>
    <w:div w:id="1935355730">
      <w:bodyDiv w:val="1"/>
      <w:marLeft w:val="0"/>
      <w:marRight w:val="0"/>
      <w:marTop w:val="0"/>
      <w:marBottom w:val="0"/>
      <w:divBdr>
        <w:top w:val="none" w:sz="0" w:space="0" w:color="auto"/>
        <w:left w:val="none" w:sz="0" w:space="0" w:color="auto"/>
        <w:bottom w:val="none" w:sz="0" w:space="0" w:color="auto"/>
        <w:right w:val="none" w:sz="0" w:space="0" w:color="auto"/>
      </w:divBdr>
    </w:div>
    <w:div w:id="2005429511">
      <w:bodyDiv w:val="1"/>
      <w:marLeft w:val="0"/>
      <w:marRight w:val="0"/>
      <w:marTop w:val="0"/>
      <w:marBottom w:val="0"/>
      <w:divBdr>
        <w:top w:val="none" w:sz="0" w:space="0" w:color="auto"/>
        <w:left w:val="none" w:sz="0" w:space="0" w:color="auto"/>
        <w:bottom w:val="none" w:sz="0" w:space="0" w:color="auto"/>
        <w:right w:val="none" w:sz="0" w:space="0" w:color="auto"/>
      </w:divBdr>
    </w:div>
    <w:div w:id="2048791657">
      <w:bodyDiv w:val="1"/>
      <w:marLeft w:val="0"/>
      <w:marRight w:val="0"/>
      <w:marTop w:val="0"/>
      <w:marBottom w:val="0"/>
      <w:divBdr>
        <w:top w:val="none" w:sz="0" w:space="0" w:color="auto"/>
        <w:left w:val="none" w:sz="0" w:space="0" w:color="auto"/>
        <w:bottom w:val="none" w:sz="0" w:space="0" w:color="auto"/>
        <w:right w:val="none" w:sz="0" w:space="0" w:color="auto"/>
      </w:divBdr>
      <w:divsChild>
        <w:div w:id="14566824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eg"/><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 dockstate="right" visibility="0" width="525" row="4">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781228E3-5F00-4713-9EE3-8F447BF73A2F}">
  <we:reference id="wa104382081" version="1.55.1.0" store="en-GB" storeType="OMEX"/>
  <we:alternateReferences>
    <we:reference id="WA104382081" version="1.55.1.0" store="" storeType="OMEX"/>
  </we:alternateReferences>
  <we:properties>
    <we:property name="MENDELEY_CITATIONS" value="[{&quot;citationID&quot;:&quot;MENDELEY_CITATION_6c4c7031-0d58-49e6-b73c-aa73d54038eb&quot;,&quot;citationItems&quot;:[{&quot;id&quot;:&quot;5ad2da3a-4f1b-576d-a068-abb3e8b0e92b&quot;,&quot;itemData&quot;:{&quot;DOI&quot;:&quot;10.3390/ijms18071434&quot;,&quot;ISSN&quot;:&quot;1422-0067&quot;,&quot;abstract&quot;:&quot;Tubulin proteins, as components of the microtubule cytoskeleton perform critical cellular functions throughout all phases of the cell cycle. Altered tubulin isotype composition of microtubules is emerging as a feature of aggressive and treatment refractory cancers. Emerging evidence highlighting a role for tubulin isotypes in differentially influencing microtubule behaviour and broader functional networks within cells is illuminating a complex role for tubulin isotypes regulating cancer biology and chemotherapy resistance. This review focuses on the role of different tubulin isotypes in microtubule dynamics as well as in oncogenic changes that provide a survival or proliferative advantage to cancer cells within the tumour microenvironment and during metastatic processes. Consideration of the role of tubulin isotypes beyond their structural function will be essential to improving the current clinical use of tubulin-targeted chemotherapy agents and informing the development of more effective cancer therapies.&quot;,&quot;author&quot;:[{&quot;dropping-particle&quot;:&quot;&quot;,&quot;family&quot;:&quot;Parker&quot;,&quot;given&quot;:&quot;Amelia L.&quot;,&quot;non-dropping-particle&quot;:&quot;&quot;,&quot;parse-names&quot;:false,&quot;suffix&quot;:&quot;&quot;},{&quot;dropping-particle&quot;:&quot;&quot;,&quot;family&quot;:&quot;Teo&quot;,&quot;given&quot;:&quot;Wee Siang&quot;,&quot;non-dropping-particle&quot;:&quot;&quot;,&quot;parse-names&quot;:false,&quot;suffix&quot;:&quot;&quot;},{&quot;dropping-particle&quot;:&quot;&quot;,&quot;family&quot;:&quot;McCarroll&quot;,&quot;given&quot;:&quot;Joshua A.&quot;,&quot;non-dropping-particle&quot;:&quot;&quot;,&quot;parse-names&quot;:false,&quot;suffix&quot;:&quot;&quot;},{&quot;dropping-particle&quot;:&quot;&quot;,&quot;family&quot;:&quot;Kavallaris&quot;,&quot;given&quot;:&quot;Maria&quot;,&quot;non-dropping-particle&quot;:&quot;&quot;,&quot;parse-names&quot;:false,&quot;suffix&quot;:&quot;&quot;}],&quot;container-title&quot;:&quot;International Journal of Molecular Sciences&quot;,&quot;id&quot;:&quot;5ad2da3a-4f1b-576d-a068-abb3e8b0e92b&quot;,&quot;issue&quot;:&quot;7&quot;,&quot;issued&quot;:{&quot;date-parts&quot;:[[&quot;2017&quot;]]},&quot;page&quot;:&quot;1434&quot;,&quot;title&quot;:&quot;An Emerging Role for Tubulin Isotypes in Modulating Cancer Biology and Chemotherapy Resistance&quot;,&quot;type&quot;:&quot;article-journal&quot;,&quot;volume&quot;:&quot;18&quot;},&quot;uris&quot;:[&quot;http://www.mendeley.com/documents/?uuid=5d1b1ff8-f91d-45d1-aa01-c358e8d07dc1&quot;],&quot;isTemporary&quot;:false,&quot;legacyDesktopId&quot;:&quot;5d1b1ff8-f91d-45d1-aa01-c358e8d07dc1&quot;}],&quot;properties&quot;:{&quot;noteIndex&quot;:0},&quot;isEdited&quot;:false,&quot;manualOverride&quot;:{&quot;citeprocText&quot;:&quot;(Parker et al., 2017)&quot;,&quot;isManuallyOverridden&quot;:false,&quot;manualOverrideText&quot;:&quot;&quot;},&quot;citationTag&quot;:&quot;MENDELEY_CITATION_v3_eyJjaXRhdGlvbklEIjoiTUVOREVMRVlfQ0lUQVRJT05fNmM0YzcwMzEtMGQ1OC00OWU2LWI3M2MtYWE3M2Q1NDAzOGViIiwiY2l0YXRpb25JdGVtcyI6W3siaWQiOiI1YWQyZGEzYS00ZjFiLTU3NmQtYTA2OC1hYmIzZThiMGU5MmIiLCJpdGVtRGF0YSI6eyJET0kiOiIxMC4zMzkwL2lqbXMxODA3MTQzNCIsIklTU04iOiIxNDIyLTAwNjciLCJhYnN0cmFjdCI6IlR1YnVsaW4gcHJvdGVpbnMsIGFzIGNvbXBvbmVudHMgb2YgdGhlIG1pY3JvdHVidWxlIGN5dG9za2VsZXRvbiBwZXJmb3JtIGNyaXRpY2FsIGNlbGx1bGFyIGZ1bmN0aW9ucyB0aHJvdWdob3V0IGFsbCBwaGFzZXMgb2YgdGhlIGNlbGwgY3ljbGUuIEFsdGVyZWQgdHVidWxpbiBpc290eXBlIGNvbXBvc2l0aW9uIG9mIG1pY3JvdHVidWxlcyBpcyBlbWVyZ2luZyBhcyBhIGZlYXR1cmUgb2YgYWdncmVzc2l2ZSBhbmQgdHJlYXRtZW50IHJlZnJhY3RvcnkgY2FuY2Vycy4gRW1lcmdpbmcgZXZpZGVuY2UgaGlnaGxpZ2h0aW5nIGEgcm9sZSBmb3IgdHVidWxpbiBpc290eXBlcyBpbiBkaWZmZXJlbnRpYWxseSBpbmZsdWVuY2luZyBtaWNyb3R1YnVsZSBiZWhhdmlvdXIgYW5kIGJyb2FkZXIgZnVuY3Rpb25hbCBuZXR3b3JrcyB3aXRoaW4gY2VsbHMgaXMgaWxsdW1pbmF0aW5nIGEgY29tcGxleCByb2xlIGZvciB0dWJ1bGluIGlzb3R5cGVzIHJlZ3VsYXRpbmcgY2FuY2VyIGJpb2xvZ3kgYW5kIGNoZW1vdGhlcmFweSByZXNpc3RhbmNlLiBUaGlzIHJldmlldyBmb2N1c2VzIG9uIHRoZSByb2xlIG9mIGRpZmZlcmVudCB0dWJ1bGluIGlzb3R5cGVzIGluIG1pY3JvdHVidWxlIGR5bmFtaWNzIGFzIHdlbGwgYXMgaW4gb25jb2dlbmljIGNoYW5nZXMgdGhhdCBwcm92aWRlIGEgc3Vydml2YWwgb3IgcHJvbGlmZXJhdGl2ZSBhZHZhbnRhZ2UgdG8gY2FuY2VyIGNlbGxzIHdpdGhpbiB0aGUgdHVtb3VyIG1pY3JvZW52aXJvbm1lbnQgYW5kIGR1cmluZyBtZXRhc3RhdGljIHByb2Nlc3Nlcy4gQ29uc2lkZXJhdGlvbiBvZiB0aGUgcm9sZSBvZiB0dWJ1bGluIGlzb3R5cGVzIGJleW9uZCB0aGVpciBzdHJ1Y3R1cmFsIGZ1bmN0aW9uIHdpbGwgYmUgZXNzZW50aWFsIHRvIGltcHJvdmluZyB0aGUgY3VycmVudCBjbGluaWNhbCB1c2Ugb2YgdHVidWxpbi10YXJnZXRlZCBjaGVtb3RoZXJhcHkgYWdlbnRzIGFuZCBpbmZvcm1pbmcgdGhlIGRldmVsb3BtZW50IG9mIG1vcmUgZWZmZWN0aXZlIGNhbmNlciB0aGVyYXBpZXMuIiwiYXV0aG9yIjpbeyJkcm9wcGluZy1wYXJ0aWNsZSI6IiIsImZhbWlseSI6IlBhcmtlciIsImdpdmVuIjoiQW1lbGlhIEwuIiwibm9uLWRyb3BwaW5nLXBhcnRpY2xlIjoiIiwicGFyc2UtbmFtZXMiOmZhbHNlLCJzdWZmaXgiOiIifSx7ImRyb3BwaW5nLXBhcnRpY2xlIjoiIiwiZmFtaWx5IjoiVGVvIiwiZ2l2ZW4iOiJXZWUgU2lhbmciLCJub24tZHJvcHBpbmctcGFydGljbGUiOiIiLCJwYXJzZS1uYW1lcyI6ZmFsc2UsInN1ZmZpeCI6IiJ9LHsiZHJvcHBpbmctcGFydGljbGUiOiIiLCJmYW1pbHkiOiJNY0NhcnJvbGwiLCJnaXZlbiI6Ikpvc2h1YSBBLiIsIm5vbi1kcm9wcGluZy1wYXJ0aWNsZSI6IiIsInBhcnNlLW5hbWVzIjpmYWxzZSwic3VmZml4IjoiIn0seyJkcm9wcGluZy1wYXJ0aWNsZSI6IiIsImZhbWlseSI6IkthdmFsbGFyaXMiLCJnaXZlbiI6Ik1hcmlhIiwibm9uLWRyb3BwaW5nLXBhcnRpY2xlIjoiIiwicGFyc2UtbmFtZXMiOmZhbHNlLCJzdWZmaXgiOiIifV0sImNvbnRhaW5lci10aXRsZSI6IkludGVybmF0aW9uYWwgSm91cm5hbCBvZiBNb2xlY3VsYXIgU2NpZW5jZXMiLCJpZCI6IjVhZDJkYTNhLTRmMWItNTc2ZC1hMDY4LWFiYjNlOGIwZTkyYiIsImlzc3VlIjoiNyIsImlzc3VlZCI6eyJkYXRlLXBhcnRzIjpbWyIyMDE3Il1dfSwicGFnZSI6IjE0MzQiLCJ0aXRsZSI6IkFuIEVtZXJnaW5nIFJvbGUgZm9yIFR1YnVsaW4gSXNvdHlwZXMgaW4gTW9kdWxhdGluZyBDYW5jZXIgQmlvbG9neSBhbmQgQ2hlbW90aGVyYXB5IFJlc2lzdGFuY2UiLCJ0eXBlIjoiYXJ0aWNsZS1qb3VybmFsIiwidm9sdW1lIjoiMTgifSwidXJpcyI6WyJodHRwOi8vd3d3Lm1lbmRlbGV5LmNvbS9kb2N1bWVudHMvP3V1aWQ9NWQxYjFmZjgtZjkxZC00NWQxLWFhMDEtYzM1OGU4ZDA3ZGMxIl0sImlzVGVtcG9yYXJ5IjpmYWxzZSwibGVnYWN5RGVza3RvcElkIjoiNWQxYjFmZjgtZjkxZC00NWQxLWFhMDEtYzM1OGU4ZDA3ZGMxIn1dLCJwcm9wZXJ0aWVzIjp7Im5vdGVJbmRleCI6MH0sImlzRWRpdGVkIjpmYWxzZSwibWFudWFsT3ZlcnJpZGUiOnsiY2l0ZXByb2NUZXh0IjoiKFBhcmtlciBldCBhbC4sIDIwMTcpIiwiaXNNYW51YWxseU92ZXJyaWRkZW4iOmZhbHNlLCJtYW51YWxPdmVycmlkZVRleHQiOiIifX0=&quot;},{&quot;citationID&quot;:&quot;MENDELEY_CITATION_edede3da-70e0-4f22-bb09-f370d7a619dc&quot;,&quot;citationItems&quot;:[{&quot;id&quot;:&quot;f48b1a8d-3658-5266-92d9-43335e9821ea&quot;,&quot;itemData&quot;:{&quot;DOI&quot;:&quot;10.1016/j.ab.2008.09.020&quot;,&quot;ISBN&quot;:&quot;0003-2697&quot;,&quot;ISSN&quot;:&quot;00032697&quot;,&quot;PMID&quot;:&quot;18840397&quot;,&quot;abstract&quot;:&quot;Microtubules (MTs)(2) are dynamic polymers of alpha/beta tubulin heterodimers that are involved in numerous processes such as cell division and migration. MT dynamics is characterized by stochastic transitions between phases of growth and phases of disassembly (catastrophes) and vice versa (pauses and rescues) occurring at the tips of MTs [1]. The resulting basal dynamics is precisely tuned by the expression profile of tubulin isotypes [2], the transient association of proteins to MTs and by the crosstalk between MTs, chromosomes, actin filaments and adhesion sites [3]. MTs also function as a scaffold for a large number of signaling proteins and may serve to localize and regulate their activities. Protein-protein interactions occurring at the surface of MTs have been shown to depend on the extent and nature of tubulin post-translational modifications [4-6]. Progress in deciphering the enzymatic complexes involved in these modifications of tubulin has enabled the development of in vivo models that are key to obtaining insight into the functional significance of this diversity of tubulin species 17,8]. Besides the physiological role of the spatio-temporal expression of different tubulin isotypes, some forms of tubulin have been associated with disease states and therefore represent useful biomarkers [9-13]. These findings underscore the need for advanced qualitative and quantitative analytical approaches allowing the detection of alpha- and beta-tubulin isotype expression ill human cells and tissues. This review will focus on the contributions of high-resolution protein separation and mass spectrometry (VIS) either directly towards this goal or indirectly through the validation of antibodies directed against specific a- or P-tubulin isotypes. The other members of the tubulin family of proteins (gamma, delta, epsilon, and zeta) are not included in this review, but some of the cited principles may be applicable to the analysis of their expression.&quot;,&quot;author&quot;:[{&quot;dropping-particle&quot;:&quot;&quot;,&quot;family&quot;:&quot;Verdier-Pinard&quot;,&quot;given&quot;:&quot;Pascal&quot;,&quot;non-dropping-particle&quot;:&quot;&quot;,&quot;parse-names&quot;:false,&quot;suffix&quot;:&quot;&quot;},{&quot;dropping-particle&quot;:&quot;&quot;,&quot;family&quot;:&quot;Pasquier&quot;,&quot;given&quot;:&quot;Eddy&quot;,&quot;non-dropping-particle&quot;:&quot;&quot;,&quot;parse-names&quot;:false,&quot;suffix&quot;:&quot;&quot;},{&quot;dropping-particle&quot;:&quot;&quot;,&quot;family&quot;:&quot;Xiao&quot;,&quot;given&quot;:&quot;Hui&quot;,&quot;non-dropping-particle&quot;:&quot;&quot;,&quot;parse-names&quot;:false,&quot;suffix&quot;:&quot;&quot;},{&quot;dropping-particle&quot;:&quot;&quot;,&quot;family&quot;:&quot;Burd&quot;,&quot;given&quot;:&quot;Berta&quot;,&quot;non-dropping-particle&quot;:&quot;&quot;,&quot;parse-names&quot;:false,&quot;suffix&quot;:&quot;&quot;},{&quot;dropping-particle&quot;:&quot;&quot;,&quot;family&quot;:&quot;Villard&quot;,&quot;given&quot;:&quot;Claude&quot;,&quot;non-dropping-particle&quot;:&quot;&quot;,&quot;parse-names&quot;:false,&quot;suffix&quot;:&quot;&quot;},{&quot;dropping-particle&quot;:&quot;&quot;,&quot;family&quot;:&quot;Lafitte&quot;,&quot;given&quot;:&quot;Daniel&quot;,&quot;non-dropping-particle&quot;:&quot;&quot;,&quot;parse-names&quot;:false,&quot;suffix&quot;:&quot;&quot;},{&quot;dropping-particle&quot;:&quot;&quot;,&quot;family&quot;:&quot;Miller&quot;,&quot;given&quot;:&quot;Leah M&quot;,&quot;non-dropping-particle&quot;:&quot;&quot;,&quot;parse-names&quot;:false,&quot;suffix&quot;:&quot;&quot;},{&quot;dropping-particle&quot;:&quot;&quot;,&quot;family&quot;:&quot;Angeletti&quot;,&quot;given&quot;:&quot;Ruth H&quot;,&quot;non-dropping-particle&quot;:&quot;&quot;,&quot;parse-names&quot;:false,&quot;suffix&quot;:&quot;&quot;},{&quot;dropping-particle&quot;:&quot;&quot;,&quot;family&quot;:&quot;Horwitz&quot;,&quot;given&quot;:&quot;Susan Band&quot;,&quot;non-dropping-particle&quot;:&quot;&quot;,&quot;parse-names&quot;:false,&quot;suffix&quot;:&quot;&quot;},{&quot;dropping-particle&quot;:&quot;&quot;,&quot;family&quot;:&quot;Braguer&quot;,&quot;given&quot;:&quot;Diane&quot;,&quot;non-dropping-particle&quot;:&quot;&quot;,&quot;parse-names&quot;:false,&quot;suffix&quot;:&quot;&quot;}],&quot;container-title&quot;:&quot;Analytical Biochemistry&quot;,&quot;id&quot;:&quot;f48b1a8d-3658-5266-92d9-43335e9821ea&quot;,&quot;issue&quot;:&quot;2&quot;,&quot;issued&quot;:{&quot;date-parts&quot;:[[&quot;2009&quot;]]},&quot;page&quot;:&quot;197-206&quot;,&quot;title&quot;:&quot;Tubulin proteomics: Towards breaking the code&quot;,&quot;type&quot;:&quot;article-journal&quot;,&quot;volume&quot;:&quot;384&quot;},&quot;uris&quot;:[&quot;http://www.mendeley.com/documents/?uuid=2018e6ae-6f9a-4866-b02b-912659776878&quot;],&quot;isTemporary&quot;:false,&quot;legacyDesktopId&quot;:&quot;2018e6ae-6f9a-4866-b02b-912659776878&quot;},{&quot;id&quot;:&quot;649c13f1-d42d-589f-bf21-13796fdc4e00&quot;,&quot;itemData&quot;:{&quot;DOI&quot;:&quot;10.1042/BCJ20190123&quot;,&quot;ISSN&quot;:&quot;14708728&quot;,&quot;abstract&quot;:&quot;Microtubules, composed of αβ-tubulin heterodimers, exhibit diverse structural and functional properties in different cell types. The diversity in the microtubule structure originates from tubulin heterogeneities, namely tubulin isotypes and their post-translational modifications (PTMs). These heterogeneities confer differential stability to microtubules and provide spatial cues for the functioning of the cell. Furthermore, the altered expressions of tubulin isotypes and PTMs are prominent factors for the development of resistance against some cancer drugs. In this review, we summarize our current knowledge of the tubulin isotypes and PTMs and how, together, they control the cellular functions of the microtubules. We also describe how cancer cells use this tubulin heterogeneity to acquire resistance against clinical agents and discuss existing attempts to counter the developed resistance.&quot;,&quot;author&quot;:[{&quot;dropping-particle&quot;:&quot;&quot;,&quot;family&quot;:&quot;Prassanawar&quot;,&quot;given&quot;:&quot;Shweta Shyam&quot;,&quot;non-dropping-particle&quot;:&quot;&quot;,&quot;parse-names&quot;:false,&quot;suffix&quot;:&quot;&quot;},{&quot;dropping-particle&quot;:&quot;&quot;,&quot;family&quot;:&quot;Panda&quot;,&quot;given&quot;:&quot;Dulal&quot;,&quot;non-dropping-particle&quot;:&quot;&quot;,&quot;parse-names&quot;:false,&quot;suffix&quot;:&quot;&quot;}],&quot;container-title&quot;:&quot;Biochemical Journal&quot;,&quot;id&quot;:&quot;649c13f1-d42d-589f-bf21-13796fdc4e00&quot;,&quot;issued&quot;:{&quot;date-parts&quot;:[[&quot;2019&quot;]]},&quot;title&quot;:&quot;Tubulin heterogeneity regulates functions and dynamics of microtubules and plays a role in the development of drug resistance in cancer&quot;,&quot;type&quot;:&quot;article&quot;},&quot;uris&quot;:[&quot;http://www.mendeley.com/documents/?uuid=a8ec3303-bee7-425f-b991-058042b1516a&quot;],&quot;isTemporary&quot;:false,&quot;legacyDesktopId&quot;:&quot;a8ec3303-bee7-425f-b991-058042b1516a&quot;}],&quot;properties&quot;:{&quot;noteIndex&quot;:0},&quot;isEdited&quot;:false,&quot;manualOverride&quot;:{&quot;citeprocText&quot;:&quot;(Prassanawar &amp;#38; Panda, 2019; Verdier-Pinard et al., 2009)&quot;,&quot;isManuallyOverridden&quot;:false,&quot;manualOverrideText&quot;:&quot;&quot;},&quot;citationTag&quot;:&quot;MENDELEY_CITATION_v3_eyJjaXRhdGlvbklEIjoiTUVOREVMRVlfQ0lUQVRJT05fZWRlZGUzZGEtNzBlMC00ZjIyLWJiMDktZjM3MGQ3YTYxOWRjIiwiY2l0YXRpb25JdGVtcyI6W3siaWQiOiJmNDhiMWE4ZC0zNjU4LTUyNjYtOTJkOS00MzMzNWU5ODIxZWEiLCJpdGVtRGF0YSI6eyJET0kiOiIxMC4xMDE2L2ouYWIuMjAwOC4wOS4wMjAiLCJJU0JOIjoiMDAwMy0yNjk3IiwiSVNTTiI6IjAwMDMyNjk3IiwiUE1JRCI6IjE4ODQwMzk3IiwiYWJzdHJhY3QiOiJNaWNyb3R1YnVsZXMgKE1UcykoMikgYXJlIGR5bmFtaWMgcG9seW1lcnMgb2YgYWxwaGEvYmV0YSB0dWJ1bGluIGhldGVyb2RpbWVycyB0aGF0IGFyZSBpbnZvbHZlZCBpbiBudW1lcm91cyBwcm9jZXNzZXMgc3VjaCBhcyBjZWxsIGRpdmlzaW9uIGFuZCBtaWdyYXRpb24uIE1UIGR5bmFtaWNzIGlzIGNoYXJhY3Rlcml6ZWQgYnkgc3RvY2hhc3RpYyB0cmFuc2l0aW9ucyBiZXR3ZWVuIHBoYXNlcyBvZiBncm93dGggYW5kIHBoYXNlcyBvZiBkaXNhc3NlbWJseSAoY2F0YXN0cm9waGVzKSBhbmQgdmljZSB2ZXJzYSAocGF1c2VzIGFuZCByZXNjdWVzKSBvY2N1cnJpbmcgYXQgdGhlIHRpcHMgb2YgTVRzIFsxXS4gVGhlIHJlc3VsdGluZyBiYXNhbCBkeW5hbWljcyBpcyBwcmVjaXNlbHkgdHVuZWQgYnkgdGhlIGV4cHJlc3Npb24gcHJvZmlsZSBvZiB0dWJ1bGluIGlzb3R5cGVzIFsyXSwgdGhlIHRyYW5zaWVudCBhc3NvY2lhdGlvbiBvZiBwcm90ZWlucyB0byBNVHMgYW5kIGJ5IHRoZSBjcm9zc3RhbGsgYmV0d2VlbiBNVHMsIGNocm9tb3NvbWVzLCBhY3RpbiBmaWxhbWVudHMgYW5kIGFkaGVzaW9uIHNpdGVzIFszXS4gTVRzIGFsc28gZnVuY3Rpb24gYXMgYSBzY2FmZm9sZCBmb3IgYSBsYXJnZSBudW1iZXIgb2Ygc2lnbmFsaW5nIHByb3RlaW5zIGFuZCBtYXkgc2VydmUgdG8gbG9jYWxpemUgYW5kIHJlZ3VsYXRlIHRoZWlyIGFjdGl2aXRpZXMuIFByb3RlaW4tcHJvdGVpbiBpbnRlcmFjdGlvbnMgb2NjdXJyaW5nIGF0IHRoZSBzdXJmYWNlIG9mIE1UcyBoYXZlIGJlZW4gc2hvd24gdG8gZGVwZW5kIG9uIHRoZSBleHRlbnQgYW5kIG5hdHVyZSBvZiB0dWJ1bGluIHBvc3QtdHJhbnNsYXRpb25hbCBtb2RpZmljYXRpb25zIFs0LTZdLiBQcm9ncmVzcyBpbiBkZWNpcGhlcmluZyB0aGUgZW56eW1hdGljIGNvbXBsZXhlcyBpbnZvbHZlZCBpbiB0aGVzZSBtb2RpZmljYXRpb25zIG9mIHR1YnVsaW4gaGFzIGVuYWJsZWQgdGhlIGRldmVsb3BtZW50IG9mIGluIHZpdm8gbW9kZWxzIHRoYXQgYXJlIGtleSB0byBvYnRhaW5pbmcgaW5zaWdodCBpbnRvIHRoZSBmdW5jdGlvbmFsIHNpZ25pZmljYW5jZSBvZiB0aGlzIGRpdmVyc2l0eSBvZiB0dWJ1bGluIHNwZWNpZXMgMTcsOF0uIEJlc2lkZXMgdGhlIHBoeXNpb2xvZ2ljYWwgcm9sZSBvZiB0aGUgc3BhdGlvLXRlbXBvcmFsIGV4cHJlc3Npb24gb2YgZGlmZmVyZW50IHR1YnVsaW4gaXNvdHlwZXMsIHNvbWUgZm9ybXMgb2YgdHVidWxpbiBoYXZlIGJlZW4gYXNzb2NpYXRlZCB3aXRoIGRpc2Vhc2Ugc3RhdGVzIGFuZCB0aGVyZWZvcmUgcmVwcmVzZW50IHVzZWZ1bCBiaW9tYXJrZXJzIFs5LTEzXS4gVGhlc2UgZmluZGluZ3MgdW5kZXJzY29yZSB0aGUgbmVlZCBmb3IgYWR2YW5jZWQgcXVhbGl0YXRpdmUgYW5kIHF1YW50aXRhdGl2ZSBhbmFseXRpY2FsIGFwcHJvYWNoZXMgYWxsb3dpbmcgdGhlIGRldGVjdGlvbiBvZiBhbHBoYS0gYW5kIGJldGEtdHVidWxpbiBpc290eXBlIGV4cHJlc3Npb24gaWxsIGh1bWFuIGNlbGxzIGFuZCB0aXNzdWVzLiBUaGlzIHJldmlldyB3aWxsIGZvY3VzIG9uIHRoZSBjb250cmlidXRpb25zIG9mIGhpZ2gtcmVzb2x1dGlvbiBwcm90ZWluIHNlcGFyYXRpb24gYW5kIG1hc3Mgc3BlY3Ryb21ldHJ5IChWSVMpIGVpdGhlciBkaXJlY3RseSB0b3dhcmRzIHRoaXMgZ29hbCBvciBpbmRpcmVjdGx5IHRocm91Z2ggdGhlIHZhbGlkYXRpb24gb2YgYW50aWJvZGllcyBkaXJlY3RlZCBhZ2FpbnN0IHNwZWNpZmljIGEtIG9yIFAtdHVidWxpbiBpc290eXBlcy4gVGhlIG90aGVyIG1lbWJlcnMgb2YgdGhlIHR1YnVsaW4gZmFtaWx5IG9mIHByb3RlaW5zIChnYW1tYSwgZGVsdGEsIGVwc2lsb24sIGFuZCB6ZXRhKSBhcmUgbm90IGluY2x1ZGVkIGluIHRoaXMgcmV2aWV3LCBidXQgc29tZSBvZiB0aGUgY2l0ZWQgcHJpbmNpcGxlcyBtYXkgYmUgYXBwbGljYWJsZSB0byB0aGUgYW5hbHlzaXMgb2YgdGhlaXIgZXhwcmVzc2lvbi4iLCJhdXRob3IiOlt7ImRyb3BwaW5nLXBhcnRpY2xlIjoiIiwiZmFtaWx5IjoiVmVyZGllci1QaW5hcmQiLCJnaXZlbiI6IlBhc2NhbCIsIm5vbi1kcm9wcGluZy1wYXJ0aWNsZSI6IiIsInBhcnNlLW5hbWVzIjpmYWxzZSwic3VmZml4IjoiIn0seyJkcm9wcGluZy1wYXJ0aWNsZSI6IiIsImZhbWlseSI6IlBhc3F1aWVyIiwiZ2l2ZW4iOiJFZGR5Iiwibm9uLWRyb3BwaW5nLXBhcnRpY2xlIjoiIiwicGFyc2UtbmFtZXMiOmZhbHNlLCJzdWZmaXgiOiIifSx7ImRyb3BwaW5nLXBhcnRpY2xlIjoiIiwiZmFtaWx5IjoiWGlhbyIsImdpdmVuIjoiSHVpIiwibm9uLWRyb3BwaW5nLXBhcnRpY2xlIjoiIiwicGFyc2UtbmFtZXMiOmZhbHNlLCJzdWZmaXgiOiIifSx7ImRyb3BwaW5nLXBhcnRpY2xlIjoiIiwiZmFtaWx5IjoiQnVyZCIsImdpdmVuIjoiQmVydGEiLCJub24tZHJvcHBpbmctcGFydGljbGUiOiIiLCJwYXJzZS1uYW1lcyI6ZmFsc2UsInN1ZmZpeCI6IiJ9LHsiZHJvcHBpbmctcGFydGljbGUiOiIiLCJmYW1pbHkiOiJWaWxsYXJkIiwiZ2l2ZW4iOiJDbGF1ZGUiLCJub24tZHJvcHBpbmctcGFydGljbGUiOiIiLCJwYXJzZS1uYW1lcyI6ZmFsc2UsInN1ZmZpeCI6IiJ9LHsiZHJvcHBpbmctcGFydGljbGUiOiIiLCJmYW1pbHkiOiJMYWZpdHRlIiwiZ2l2ZW4iOiJEYW5pZWwiLCJub24tZHJvcHBpbmctcGFydGljbGUiOiIiLCJwYXJzZS1uYW1lcyI6ZmFsc2UsInN1ZmZpeCI6IiJ9LHsiZHJvcHBpbmctcGFydGljbGUiOiIiLCJmYW1pbHkiOiJNaWxsZXIiLCJnaXZlbiI6IkxlYWggTSIsIm5vbi1kcm9wcGluZy1wYXJ0aWNsZSI6IiIsInBhcnNlLW5hbWVzIjpmYWxzZSwic3VmZml4IjoiIn0seyJkcm9wcGluZy1wYXJ0aWNsZSI6IiIsImZhbWlseSI6IkFuZ2VsZXR0aSIsImdpdmVuIjoiUnV0aCBIIiwibm9uLWRyb3BwaW5nLXBhcnRpY2xlIjoiIiwicGFyc2UtbmFtZXMiOmZhbHNlLCJzdWZmaXgiOiIifSx7ImRyb3BwaW5nLXBhcnRpY2xlIjoiIiwiZmFtaWx5IjoiSG9yd2l0eiIsImdpdmVuIjoiU3VzYW4gQmFuZCIsIm5vbi1kcm9wcGluZy1wYXJ0aWNsZSI6IiIsInBhcnNlLW5hbWVzIjpmYWxzZSwic3VmZml4IjoiIn0seyJkcm9wcGluZy1wYXJ0aWNsZSI6IiIsImZhbWlseSI6IkJyYWd1ZXIiLCJnaXZlbiI6IkRpYW5lIiwibm9uLWRyb3BwaW5nLXBhcnRpY2xlIjoiIiwicGFyc2UtbmFtZXMiOmZhbHNlLCJzdWZmaXgiOiIifV0sImNvbnRhaW5lci10aXRsZSI6IkFuYWx5dGljYWwgQmlvY2hlbWlzdHJ5IiwiaWQiOiJmNDhiMWE4ZC0zNjU4LTUyNjYtOTJkOS00MzMzNWU5ODIxZWEiLCJpc3N1ZSI6IjIiLCJpc3N1ZWQiOnsiZGF0ZS1wYXJ0cyI6W1siMjAwOSJdXX0sInBhZ2UiOiIxOTctMjA2IiwidGl0bGUiOiJUdWJ1bGluIHByb3Rlb21pY3M6IFRvd2FyZHMgYnJlYWtpbmcgdGhlIGNvZGUiLCJ0eXBlIjoiYXJ0aWNsZS1qb3VybmFsIiwidm9sdW1lIjoiMzg0In0sInVyaXMiOlsiaHR0cDovL3d3dy5tZW5kZWxleS5jb20vZG9jdW1lbnRzLz91dWlkPTIwMThlNmFlLTZmOWEtNDg2Ni1iMDJiLTkxMjY1OTc3Njg3OCJdLCJpc1RlbXBvcmFyeSI6ZmFsc2UsImxlZ2FjeURlc2t0b3BJZCI6IjIwMThlNmFlLTZmOWEtNDg2Ni1iMDJiLTkxMjY1OTc3Njg3OCJ9LHsiaWQiOiI2NDljMTNmMS1kNDJkLTU4OWYtYmYyMS0xMzc5NmZkYzRlMDAiLCJpdGVtRGF0YSI6eyJET0kiOiIxMC4xMDQyL0JDSjIwMTkwMTIzIiwiSVNTTiI6IjE0NzA4NzI4IiwiYWJzdHJhY3QiOiJNaWNyb3R1YnVsZXMsIGNvbXBvc2VkIG9mIM6xzrItdHVidWxpbiBoZXRlcm9kaW1lcnMsIGV4aGliaXQgZGl2ZXJzZSBzdHJ1Y3R1cmFsIGFuZCBmdW5jdGlvbmFsIHByb3BlcnRpZXMgaW4gZGlmZmVyZW50IGNlbGwgdHlwZXMuIFRoZSBkaXZlcnNpdHkgaW4gdGhlIG1pY3JvdHVidWxlIHN0cnVjdHVyZSBvcmlnaW5hdGVzIGZyb20gdHVidWxpbiBoZXRlcm9nZW5laXRpZXMsIG5hbWVseSB0dWJ1bGluIGlzb3R5cGVzIGFuZCB0aGVpciBwb3N0LXRyYW5zbGF0aW9uYWwgbW9kaWZpY2F0aW9ucyAoUFRNcykuIFRoZXNlIGhldGVyb2dlbmVpdGllcyBjb25mZXIgZGlmZmVyZW50aWFsIHN0YWJpbGl0eSB0byBtaWNyb3R1YnVsZXMgYW5kIHByb3ZpZGUgc3BhdGlhbCBjdWVzIGZvciB0aGUgZnVuY3Rpb25pbmcgb2YgdGhlIGNlbGwuIEZ1cnRoZXJtb3JlLCB0aGUgYWx0ZXJlZCBleHByZXNzaW9ucyBvZiB0dWJ1bGluIGlzb3R5cGVzIGFuZCBQVE1zIGFyZSBwcm9taW5lbnQgZmFjdG9ycyBmb3IgdGhlIGRldmVsb3BtZW50IG9mIHJlc2lzdGFuY2UgYWdhaW5zdCBzb21lIGNhbmNlciBkcnVncy4gSW4gdGhpcyByZXZpZXcsIHdlIHN1bW1hcml6ZSBvdXIgY3VycmVudCBrbm93bGVkZ2Ugb2YgdGhlIHR1YnVsaW4gaXNvdHlwZXMgYW5kIFBUTXMgYW5kIGhvdywgdG9nZXRoZXIsIHRoZXkgY29udHJvbCB0aGUgY2VsbHVsYXIgZnVuY3Rpb25zIG9mIHRoZSBtaWNyb3R1YnVsZXMuIFdlIGFsc28gZGVzY3JpYmUgaG93IGNhbmNlciBjZWxscyB1c2UgdGhpcyB0dWJ1bGluIGhldGVyb2dlbmVpdHkgdG8gYWNxdWlyZSByZXNpc3RhbmNlIGFnYWluc3QgY2xpbmljYWwgYWdlbnRzIGFuZCBkaXNjdXNzIGV4aXN0aW5nIGF0dGVtcHRzIHRvIGNvdW50ZXIgdGhlIGRldmVsb3BlZCByZXNpc3RhbmNlLiIsImF1dGhvciI6W3siZHJvcHBpbmctcGFydGljbGUiOiIiLCJmYW1pbHkiOiJQcmFzc2FuYXdhciIsImdpdmVuIjoiU2h3ZXRhIFNoeWFtIiwibm9uLWRyb3BwaW5nLXBhcnRpY2xlIjoiIiwicGFyc2UtbmFtZXMiOmZhbHNlLCJzdWZmaXgiOiIifSx7ImRyb3BwaW5nLXBhcnRpY2xlIjoiIiwiZmFtaWx5IjoiUGFuZGEiLCJnaXZlbiI6IkR1bGFsIiwibm9uLWRyb3BwaW5nLXBhcnRpY2xlIjoiIiwicGFyc2UtbmFtZXMiOmZhbHNlLCJzdWZmaXgiOiIifV0sImNvbnRhaW5lci10aXRsZSI6IkJpb2NoZW1pY2FsIEpvdXJuYWwiLCJpZCI6IjY0OWMxM2YxLWQ0MmQtNTg5Zi1iZjIxLTEzNzk2ZmRjNGUwMCIsImlzc3VlZCI6eyJkYXRlLXBhcnRzIjpbWyIyMDE5Il1dfSwidGl0bGUiOiJUdWJ1bGluIGhldGVyb2dlbmVpdHkgcmVndWxhdGVzIGZ1bmN0aW9ucyBhbmQgZHluYW1pY3Mgb2YgbWljcm90dWJ1bGVzIGFuZCBwbGF5cyBhIHJvbGUgaW4gdGhlIGRldmVsb3BtZW50IG9mIGRydWcgcmVzaXN0YW5jZSBpbiBjYW5jZXIiLCJ0eXBlIjoiYXJ0aWNsZSJ9LCJ1cmlzIjpbImh0dHA6Ly93d3cubWVuZGVsZXkuY29tL2RvY3VtZW50cy8/dXVpZD1hOGVjMzMwMy1iZWU3LTQyNWYtYjk5MS0wNTgwNDJiMTUxNmEiXSwiaXNUZW1wb3JhcnkiOmZhbHNlLCJsZWdhY3lEZXNrdG9wSWQiOiJhOGVjMzMwMy1iZWU3LTQyNWYtYjk5MS0wNTgwNDJiMTUxNmEifV0sInByb3BlcnRpZXMiOnsibm90ZUluZGV4IjowfSwiaXNFZGl0ZWQiOmZhbHNlLCJtYW51YWxPdmVycmlkZSI6eyJjaXRlcHJvY1RleHQiOiIoUHJhc3NhbmF3YXIgJiMzODsgUGFuZGEsIDIwMTk7IFZlcmRpZXItUGluYXJkIGV0IGFsLiwgMjAwOSkiLCJpc01hbnVhbGx5T3ZlcnJpZGRlbiI6ZmFsc2UsIm1hbnVhbE92ZXJyaWRlVGV4dCI6IiJ9fQ==&quot;},{&quot;citationID&quot;:&quot;MENDELEY_CITATION_32a92cec-a4cd-4608-928b-af91fda37b77&quot;,&quot;citationItems&quot;:[{&quot;id&quot;:&quot;04b81de0-1796-56d8-abe7-479018cff737&quot;,&quot;itemData&quot;:{&quot;DOI&quot;:&quot;10.1038/s41598-019-47249-7&quot;,&quot;ISSN&quot;:&quot;2045-2322&quot;,&quot;abstract&quot;:&quot;Tau is a microtubule-associated protein whose C-terminal domain consisting of four repeat regions R1, R2, R3 and R4 binds to microtubules to stabilize them. In several neurodegenerative diseases, tau detaches from microtubules to form insoluble aggregates leading to tauopathy. Microtubules are made up of αβ tubulin subunits. Seven α-tubulin and nine β-tubulin isotypes have been reported to be present in humans till date. These tubulin isotypes show residue composition variations mainly at C-terminal region and bind to motor proteins and anti-mitotic drugs differently. These tubulin isotypes show tissue specific expression as their relative proportion varies significantly in different type of cells. It is also known that tau binds differently to different cell lines and can either promote or demote microtubule polymerization. However, the relative binding affinity of tau to the different β-tubulin isotypes present in different cell lines is completely unknown. Here, we study relative binding affinity of Tau repeat region R2 to neuronal specific tubulin isotypes βI, βIIb, and βIII using molecular modelling approach. The order of binding energy of tau with tubulin is βIII &gt; βIIb &gt; βI. Our strategy can be potentially adapted to understand differential binding affinity of tau towards β-tubulin isotypes present in other cell lines.&quot;,&quot;author&quot;:[{&quot;dropping-particle&quot;:&quot;&quot;,&quot;family&quot;:&quot;Bhandare&quot;,&quot;given&quot;:&quot;Vishwambhar Vishnu&quot;,&quot;non-dropping-particle&quot;:&quot;&quot;,&quot;parse-names&quot;:false,&quot;suffix&quot;:&quot;&quot;},{&quot;dropping-particle&quot;:&quot;&quot;,&quot;family&quot;:&quot;Kumbhar&quot;,&quot;given&quot;:&quot;Bajarang Vasant&quot;,&quot;non-dropping-particle&quot;:&quot;&quot;,&quot;parse-names&quot;:false,&quot;suffix&quot;:&quot;&quot;},{&quot;dropping-particle&quot;:&quot;&quot;,&quot;family&quot;:&quot;Kunwar&quot;,&quot;given&quot;:&quot;Ambarish&quot;,&quot;non-dropping-particle&quot;:&quot;&quot;,&quot;parse-names&quot;:false,&quot;suffix&quot;:&quot;&quot;}],&quot;container-title&quot;:&quot;Scientific Reports&quot;,&quot;id&quot;:&quot;04b81de0-1796-56d8-abe7-479018cff737&quot;,&quot;issue&quot;:&quot;1&quot;,&quot;issued&quot;:{&quot;date-parts&quot;:[[&quot;2019&quot;]]},&quot;page&quot;:&quot;1-12&quot;,&quot;publisher&quot;:&quot;Springer US&quot;,&quot;title&quot;:&quot;Differential binding affinity of tau repeat region R2 with neuronal-specific β-tubulin isotypes&quot;,&quot;type&quot;:&quot;article-journal&quot;,&quot;volume&quot;:&quot;9&quot;},&quot;uris&quot;:[&quot;http://www.mendeley.com/documents/?uuid=63c60f47-5832-4415-8f82-2577bfde3414&quot;],&quot;isTemporary&quot;:false,&quot;legacyDesktopId&quot;:&quot;63c60f47-5832-4415-8f82-2577bfde3414&quot;}],&quot;properties&quot;:{&quot;noteIndex&quot;:0},&quot;isEdited&quot;:false,&quot;manualOverride&quot;:{&quot;citeprocText&quot;:&quot;(Bhandare et al., 2019)&quot;,&quot;isManuallyOverridden&quot;:false,&quot;manualOverrideText&quot;:&quot;&quot;},&quot;citationTag&quot;:&quot;MENDELEY_CITATION_v3_eyJjaXRhdGlvbklEIjoiTUVOREVMRVlfQ0lUQVRJT05fMzJhOTJjZWMtYTRjZC00NjA4LTkyOGItYWY5MWZkYTM3Yjc3IiwiY2l0YXRpb25JdGVtcyI6W3siaWQiOiIwNGI4MWRlMC0xNzk2LTU2ZDgtYWJlNy00NzkwMThjZmY3MzciLCJpdGVtRGF0YSI6eyJET0kiOiIxMC4xMDM4L3M0MTU5OC0wMTktNDcyNDktNyIsIklTU04iOiIyMDQ1LTIzMjIiLCJhYnN0cmFjdCI6IlRhdSBpcyBhIG1pY3JvdHVidWxlLWFzc29jaWF0ZWQgcHJvdGVpbiB3aG9zZSBDLXRlcm1pbmFsIGRvbWFpbiBjb25zaXN0aW5nIG9mIGZvdXIgcmVwZWF0IHJlZ2lvbnMgUjEsIFIyLCBSMyBhbmQgUjQgYmluZHMgdG8gbWljcm90dWJ1bGVzIHRvIHN0YWJpbGl6ZSB0aGVtLiBJbiBzZXZlcmFsIG5ldXJvZGVnZW5lcmF0aXZlIGRpc2Vhc2VzLCB0YXUgZGV0YWNoZXMgZnJvbSBtaWNyb3R1YnVsZXMgdG8gZm9ybSBpbnNvbHVibGUgYWdncmVnYXRlcyBsZWFkaW5nIHRvIHRhdW9wYXRoeS4gTWljcm90dWJ1bGVzIGFyZSBtYWRlIHVwIG9mIM6xzrIgdHVidWxpbiBzdWJ1bml0cy4gU2V2ZW4gzrEtdHVidWxpbiBhbmQgbmluZSDOsi10dWJ1bGluIGlzb3R5cGVzIGhhdmUgYmVlbiByZXBvcnRlZCB0byBiZSBwcmVzZW50IGluIGh1bWFucyB0aWxsIGRhdGUuIFRoZXNlIHR1YnVsaW4gaXNvdHlwZXMgc2hvdyByZXNpZHVlIGNvbXBvc2l0aW9uIHZhcmlhdGlvbnMgbWFpbmx5IGF0IEMtdGVybWluYWwgcmVnaW9uIGFuZCBiaW5kIHRvIG1vdG9yIHByb3RlaW5zIGFuZCBhbnRpLW1pdG90aWMgZHJ1Z3MgZGlmZmVyZW50bHkuIFRoZXNlIHR1YnVsaW4gaXNvdHlwZXMgc2hvdyB0aXNzdWUgc3BlY2lmaWMgZXhwcmVzc2lvbiBhcyB0aGVpciByZWxhdGl2ZSBwcm9wb3J0aW9uIHZhcmllcyBzaWduaWZpY2FudGx5IGluIGRpZmZlcmVudCB0eXBlIG9mIGNlbGxzLiBJdCBpcyBhbHNvIGtub3duIHRoYXQgdGF1IGJpbmRzIGRpZmZlcmVudGx5IHRvIGRpZmZlcmVudCBjZWxsIGxpbmVzIGFuZCBjYW4gZWl0aGVyIHByb21vdGUgb3IgZGVtb3RlIG1pY3JvdHVidWxlIHBvbHltZXJpemF0aW9uLiBIb3dldmVyLCB0aGUgcmVsYXRpdmUgYmluZGluZyBhZmZpbml0eSBvZiB0YXUgdG8gdGhlIGRpZmZlcmVudCDOsi10dWJ1bGluIGlzb3R5cGVzIHByZXNlbnQgaW4gZGlmZmVyZW50IGNlbGwgbGluZXMgaXMgY29tcGxldGVseSB1bmtub3duLiBIZXJlLCB3ZSBzdHVkeSByZWxhdGl2ZSBiaW5kaW5nIGFmZmluaXR5IG9mIFRhdSByZXBlYXQgcmVnaW9uIFIyIHRvIG5ldXJvbmFsIHNwZWNpZmljIHR1YnVsaW4gaXNvdHlwZXMgzrJJLCDOsklJYiwgYW5kIM6ySUlJIHVzaW5nIG1vbGVjdWxhciBtb2RlbGxpbmcgYXBwcm9hY2guIFRoZSBvcmRlciBvZiBiaW5kaW5nIGVuZXJneSBvZiB0YXUgd2l0aCB0dWJ1bGluIGlzIM6ySUlJ4oCJPuKAic6ySUli4oCJPuKAic6ySS4gT3VyIHN0cmF0ZWd5IGNhbiBiZSBwb3RlbnRpYWxseSBhZGFwdGVkIHRvIHVuZGVyc3RhbmQgZGlmZmVyZW50aWFsIGJpbmRpbmcgYWZmaW5pdHkgb2YgdGF1IHRvd2FyZHMgzrItdHVidWxpbiBpc290eXBlcyBwcmVzZW50IGluIG90aGVyIGNlbGwgbGluZXMuIiwiYXV0aG9yIjpbeyJkcm9wcGluZy1wYXJ0aWNsZSI6IiIsImZhbWlseSI6IkJoYW5kYXJlIiwiZ2l2ZW4iOiJWaXNod2FtYmhhciBWaXNobnUiLCJub24tZHJvcHBpbmctcGFydGljbGUiOiIiLCJwYXJzZS1uYW1lcyI6ZmFsc2UsInN1ZmZpeCI6IiJ9LHsiZHJvcHBpbmctcGFydGljbGUiOiIiLCJmYW1pbHkiOiJLdW1iaGFyIiwiZ2l2ZW4iOiJCYWphcmFuZyBWYXNhbnQiLCJub24tZHJvcHBpbmctcGFydGljbGUiOiIiLCJwYXJzZS1uYW1lcyI6ZmFsc2UsInN1ZmZpeCI6IiJ9LHsiZHJvcHBpbmctcGFydGljbGUiOiIiLCJmYW1pbHkiOiJLdW53YXIiLCJnaXZlbiI6IkFtYmFyaXNoIiwibm9uLWRyb3BwaW5nLXBhcnRpY2xlIjoiIiwicGFyc2UtbmFtZXMiOmZhbHNlLCJzdWZmaXgiOiIifV0sImNvbnRhaW5lci10aXRsZSI6IlNjaWVudGlmaWMgUmVwb3J0cyIsImlkIjoiMDRiODFkZTAtMTc5Ni01NmQ4LWFiZTctNDc5MDE4Y2ZmNzM3IiwiaXNzdWUiOiIxIiwiaXNzdWVkIjp7ImRhdGUtcGFydHMiOltbIjIwMTkiXV19LCJwYWdlIjoiMS0xMiIsInB1Ymxpc2hlciI6IlNwcmluZ2VyIFVTIiwidGl0bGUiOiJEaWZmZXJlbnRpYWwgYmluZGluZyBhZmZpbml0eSBvZiB0YXUgcmVwZWF0IHJlZ2lvbiBSMiB3aXRoIG5ldXJvbmFsLXNwZWNpZmljIM6yLXR1YnVsaW4gaXNvdHlwZXMiLCJ0eXBlIjoiYXJ0aWNsZS1qb3VybmFsIiwidm9sdW1lIjoiOSJ9LCJ1cmlzIjpbImh0dHA6Ly93d3cubWVuZGVsZXkuY29tL2RvY3VtZW50cy8/dXVpZD02M2M2MGY0Ny01ODMyLTQ0MTUtOGY4Mi0yNTc3YmZkZTM0MTQiXSwiaXNUZW1wb3JhcnkiOmZhbHNlLCJsZWdhY3lEZXNrdG9wSWQiOiI2M2M2MGY0Ny01ODMyLTQ0MTUtOGY4Mi0yNTc3YmZkZTM0MTQifV0sInByb3BlcnRpZXMiOnsibm90ZUluZGV4IjowfSwiaXNFZGl0ZWQiOmZhbHNlLCJtYW51YWxPdmVycmlkZSI6eyJjaXRlcHJvY1RleHQiOiIoQmhhbmRhcmUgZXQgYWwuLCAyMDE5KSIsImlzTWFudWFsbHlPdmVycmlkZGVuIjpmYWxzZSwibWFudWFsT3ZlcnJpZGVUZXh0IjoiIn19&quot;},{&quot;citationID&quot;:&quot;MENDELEY_CITATION_09f0099b-6d7b-4270-87d8-1b6e19ce634d&quot;,&quot;citationItems&quot;:[{&quot;id&quot;:&quot;a89f78fa-7020-58f2-a523-b5d8e24e5f4e&quot;,&quot;itemData&quot;:{&quot;DOI&quot;:&quot;10.1016/S0968-0004(98)01245-6&quot;,&quot;ISSN&quot;:&quot;09680004&quot;,&quot;author&quot;:[{&quot;dropping-particle&quot;:&quot;&quot;,&quot;family&quot;:&quot;Drewes&quot;,&quot;given&quot;:&quot;Gerard&quot;,&quot;non-dropping-particle&quot;:&quot;&quot;,&quot;parse-names&quot;:false,&quot;suffix&quot;:&quot;&quot;},{&quot;dropping-particle&quot;:&quot;&quot;,&quot;family&quot;:&quot;Ebneth&quot;,&quot;given&quot;:&quot;Andreas&quot;,&quot;non-dropping-particle&quot;:&quot;&quot;,&quot;parse-names&quot;:false,&quot;suffix&quot;:&quot;&quot;},{&quot;dropping-particle&quot;:&quot;&quot;,&quot;family&quot;:&quot;Mandelkow&quot;,&quot;given&quot;:&quot;Eva-Maria&quot;,&quot;non-dropping-particle&quot;:&quot;&quot;,&quot;parse-names&quot;:false,&quot;suffix&quot;:&quot;&quot;}],&quot;container-title&quot;:&quot;Trends in Biochemical Sciences&quot;,&quot;id&quot;:&quot;a89f78fa-7020-58f2-a523-b5d8e24e5f4e&quot;,&quot;issue&quot;:&quot;8&quot;,&quot;issued&quot;:{&quot;date-parts&quot;:[[&quot;1998&quot;,&quot;8&quot;]]},&quot;page&quot;:&quot;307-311&quot;,&quot;title&quot;:&quot;MAPs, MARKs and microtubule dynamics&quot;,&quot;type&quot;:&quot;article-journal&quot;,&quot;volume&quot;:&quot;23&quot;},&quot;uris&quot;:[&quot;http://www.mendeley.com/documents/?uuid=f0721cb1-72a1-3506-b591-bbd8b29ef22a&quot;],&quot;isTemporary&quot;:false,&quot;legacyDesktopId&quot;:&quot;f0721cb1-72a1-3506-b591-bbd8b29ef22a&quot;}],&quot;properties&quot;:{&quot;noteIndex&quot;:0},&quot;isEdited&quot;:false,&quot;manualOverride&quot;:{&quot;citeprocText&quot;:&quot;(Drewes et al., 1998)&quot;,&quot;isManuallyOverridden&quot;:false,&quot;manualOverrideText&quot;:&quot;&quot;},&quot;citationTag&quot;:&quot;MENDELEY_CITATION_v3_eyJjaXRhdGlvbklEIjoiTUVOREVMRVlfQ0lUQVRJT05fMDlmMDA5OWItNmQ3Yi00MjcwLTg3ZDgtMWI2ZTE5Y2U2MzRkIiwiY2l0YXRpb25JdGVtcyI6W3siaWQiOiJhODlmNzhmYS03MDIwLTU4ZjItYTUyMy1iNWQ4ZTI0ZTVmNGUiLCJpdGVtRGF0YSI6eyJET0kiOiIxMC4xMDE2L1MwOTY4LTAwMDQoOTgpMDEyNDUtNiIsIklTU04iOiIwOTY4MDAwNCIsImF1dGhvciI6W3siZHJvcHBpbmctcGFydGljbGUiOiIiLCJmYW1pbHkiOiJEcmV3ZXMiLCJnaXZlbiI6IkdlcmFyZCIsIm5vbi1kcm9wcGluZy1wYXJ0aWNsZSI6IiIsInBhcnNlLW5hbWVzIjpmYWxzZSwic3VmZml4IjoiIn0seyJkcm9wcGluZy1wYXJ0aWNsZSI6IiIsImZhbWlseSI6IkVibmV0aCIsImdpdmVuIjoiQW5kcmVhcyIsIm5vbi1kcm9wcGluZy1wYXJ0aWNsZSI6IiIsInBhcnNlLW5hbWVzIjpmYWxzZSwic3VmZml4IjoiIn0seyJkcm9wcGluZy1wYXJ0aWNsZSI6IiIsImZhbWlseSI6Ik1hbmRlbGtvdyIsImdpdmVuIjoiRXZhLU1hcmlhIiwibm9uLWRyb3BwaW5nLXBhcnRpY2xlIjoiIiwicGFyc2UtbmFtZXMiOmZhbHNlLCJzdWZmaXgiOiIifV0sImNvbnRhaW5lci10aXRsZSI6IlRyZW5kcyBpbiBCaW9jaGVtaWNhbCBTY2llbmNlcyIsImlkIjoiYTg5Zjc4ZmEtNzAyMC01OGYyLWE1MjMtYjVkOGUyNGU1ZjRlIiwiaXNzdWUiOiI4IiwiaXNzdWVkIjp7ImRhdGUtcGFydHMiOltbIjE5OTgiLCI4Il1dfSwicGFnZSI6IjMwNy0zMTEiLCJ0aXRsZSI6Ik1BUHMsIE1BUktzIGFuZCBtaWNyb3R1YnVsZSBkeW5hbWljcyIsInR5cGUiOiJhcnRpY2xlLWpvdXJuYWwiLCJ2b2x1bWUiOiIyMyJ9LCJ1cmlzIjpbImh0dHA6Ly93d3cubWVuZGVsZXkuY29tL2RvY3VtZW50cy8/dXVpZD1mMDcyMWNiMS03MmExLTM1MDYtYjU5MS1iYmQ4YjI5ZWYyMmEiXSwiaXNUZW1wb3JhcnkiOmZhbHNlLCJsZWdhY3lEZXNrdG9wSWQiOiJmMDcyMWNiMS03MmExLTM1MDYtYjU5MS1iYmQ4YjI5ZWYyMmEifV0sInByb3BlcnRpZXMiOnsibm90ZUluZGV4IjowfSwiaXNFZGl0ZWQiOmZhbHNlLCJtYW51YWxPdmVycmlkZSI6eyJjaXRlcHJvY1RleHQiOiIoRHJld2VzIGV0IGFsLiwgMTk5OCkiLCJpc01hbnVhbGx5T3ZlcnJpZGRlbiI6ZmFsc2UsIm1hbnVhbE92ZXJyaWRlVGV4dCI6IiJ9fQ==&quot;},{&quot;citationID&quot;:&quot;MENDELEY_CITATION_168ca577-655d-465a-aa4e-92f08f4a6211&quot;,&quot;citationItems&quot;:[{&quot;id&quot;:&quot;e214d138-d7ee-5074-8ccf-a9be257a28f5&quot;,&quot;itemData&quot;:{&quot;DOI&quot;:&quot;10.3389/fcell.2021.692040&quot;,&quot;ISSN&quot;:&quot;2296-634X&quot;,&quot;abstract&quot;:&quot;&lt;p&gt;The katanin family of microtubule-severing enzymes is critical for cytoskeletal rearrangements that affect key cellular processes like division, migration, signaling, and homeostasis. In humans, aberrant expression, or dysfunction of the katanins, is linked to developmental, proliferative, and neurodegenerative disorders. Here, we review current knowledge on the mammalian family of katanins, including an overview of evolutionary conservation, functional domain organization, and the mechanisms that regulate katanin activity. We assess the function of katanins in dividing and non-dividing cells and how their dysregulation promotes impaired ciliary signaling and defects in developmental programs (corticogenesis, gametogenesis, and neurodevelopment) and contributes to neurodegeneration and cancer. We conclude with perspectives on future katanin research that will advance our understanding of this exciting and dynamic class of disease-associated enzymes.&lt;/p&gt;&quot;,&quot;author&quot;:[{&quot;dropping-particle&quot;:&quot;&quot;,&quot;family&quot;:&quot;Lynn&quot;,&quot;given&quot;:&quot;Nicole A.&quot;,&quot;non-dropping-particle&quot;:&quot;&quot;,&quot;parse-names&quot;:false,&quot;suffix&quot;:&quot;&quot;},{&quot;dropping-particle&quot;:&quot;&quot;,&quot;family&quot;:&quot;Martinez&quot;,&quot;given&quot;:&quot;Emily&quot;,&quot;non-dropping-particle&quot;:&quot;&quot;,&quot;parse-names&quot;:false,&quot;suffix&quot;:&quot;&quot;},{&quot;dropping-particle&quot;:&quot;&quot;,&quot;family&quot;:&quot;Nguyen&quot;,&quot;given&quot;:&quot;Hieu&quot;,&quot;non-dropping-particle&quot;:&quot;&quot;,&quot;parse-names&quot;:false,&quot;suffix&quot;:&quot;&quot;},{&quot;dropping-particle&quot;:&quot;&quot;,&quot;family&quot;:&quot;Torres&quot;,&quot;given&quot;:&quot;Jorge Z.&quot;,&quot;non-dropping-particle&quot;:&quot;&quot;,&quot;parse-names&quot;:false,&quot;suffix&quot;:&quot;&quot;}],&quot;container-title&quot;:&quot;Frontiers in Cell and Developmental Biology&quot;,&quot;id&quot;:&quot;e214d138-d7ee-5074-8ccf-a9be257a28f5&quot;,&quot;issued&quot;:{&quot;date-parts&quot;:[[&quot;2021&quot;,&quot;8&quot;,&quot;3&quot;]]},&quot;title&quot;:&quot;The Mammalian Family of Katanin Microtubule-Severing Enzymes&quot;,&quot;type&quot;:&quot;article-journal&quot;,&quot;volume&quot;:&quot;9&quot;},&quot;uris&quot;:[&quot;http://www.mendeley.com/documents/?uuid=39bb5e9e-e6b3-3743-9f85-e0c5177a98f0&quot;],&quot;isTemporary&quot;:false,&quot;legacyDesktopId&quot;:&quot;39bb5e9e-e6b3-3743-9f85-e0c5177a98f0&quot;}],&quot;properties&quot;:{&quot;noteIndex&quot;:0},&quot;isEdited&quot;:false,&quot;manualOverride&quot;:{&quot;citeprocText&quot;:&quot;(Lynn et al., 2021a)&quot;,&quot;isManuallyOverridden&quot;:false,&quot;manualOverrideText&quot;:&quot;&quot;},&quot;citationTag&quot;:&quot;MENDELEY_CITATION_v3_eyJjaXRhdGlvbklEIjoiTUVOREVMRVlfQ0lUQVRJT05fMTY4Y2E1NzctNjU1ZC00NjVhLWFhNGUtOTJmMDhmNGE2MjExIiwiY2l0YXRpb25JdGVtcyI6W3siaWQiOiJlMjE0ZDEzOC1kN2VlLTUwNzQtOGNjZi1hOWJlMjU3YTI4ZjUiLCJpdGVtRGF0YSI6eyJET0kiOiIxMC4zMzg5L2ZjZWxsLjIwMjEuNjkyMDQwIiwiSVNTTiI6IjIyOTYtNjM0WCIsImFic3RyYWN0IjoiPHA+VGhlIGthdGFuaW4gZmFtaWx5IG9mIG1pY3JvdHVidWxlLXNldmVyaW5nIGVuenltZXMgaXMgY3JpdGljYWwgZm9yIGN5dG9za2VsZXRhbCByZWFycmFuZ2VtZW50cyB0aGF0IGFmZmVjdCBrZXkgY2VsbHVsYXIgcHJvY2Vzc2VzIGxpa2UgZGl2aXNpb24sIG1pZ3JhdGlvbiwgc2lnbmFsaW5nLCBhbmQgaG9tZW9zdGFzaXMuIEluIGh1bWFucywgYWJlcnJhbnQgZXhwcmVzc2lvbiwgb3IgZHlzZnVuY3Rpb24gb2YgdGhlIGthdGFuaW5zLCBpcyBsaW5rZWQgdG8gZGV2ZWxvcG1lbnRhbCwgcHJvbGlmZXJhdGl2ZSwgYW5kIG5ldXJvZGVnZW5lcmF0aXZlIGRpc29yZGVycy4gSGVyZSwgd2UgcmV2aWV3IGN1cnJlbnQga25vd2xlZGdlIG9uIHRoZSBtYW1tYWxpYW4gZmFtaWx5IG9mIGthdGFuaW5zLCBpbmNsdWRpbmcgYW4gb3ZlcnZpZXcgb2YgZXZvbHV0aW9uYXJ5IGNvbnNlcnZhdGlvbiwgZnVuY3Rpb25hbCBkb21haW4gb3JnYW5pemF0aW9uLCBhbmQgdGhlIG1lY2hhbmlzbXMgdGhhdCByZWd1bGF0ZSBrYXRhbmluIGFjdGl2aXR5LiBXZSBhc3Nlc3MgdGhlIGZ1bmN0aW9uIG9mIGthdGFuaW5zIGluIGRpdmlkaW5nIGFuZCBub24tZGl2aWRpbmcgY2VsbHMgYW5kIGhvdyB0aGVpciBkeXNyZWd1bGF0aW9uIHByb21vdGVzIGltcGFpcmVkIGNpbGlhcnkgc2lnbmFsaW5nIGFuZCBkZWZlY3RzIGluIGRldmVsb3BtZW50YWwgcHJvZ3JhbXMgKGNvcnRpY29nZW5lc2lzLCBnYW1ldG9nZW5lc2lzLCBhbmQgbmV1cm9kZXZlbG9wbWVudCkgYW5kIGNvbnRyaWJ1dGVzIHRvIG5ldXJvZGVnZW5lcmF0aW9uIGFuZCBjYW5jZXIuIFdlIGNvbmNsdWRlIHdpdGggcGVyc3BlY3RpdmVzIG9uIGZ1dHVyZSBrYXRhbmluIHJlc2VhcmNoIHRoYXQgd2lsbCBhZHZhbmNlIG91ciB1bmRlcnN0YW5kaW5nIG9mIHRoaXMgZXhjaXRpbmcgYW5kIGR5bmFtaWMgY2xhc3Mgb2YgZGlzZWFzZS1hc3NvY2lhdGVkIGVuenltZXMuPC9wPiIsImF1dGhvciI6W3siZHJvcHBpbmctcGFydGljbGUiOiIiLCJmYW1pbHkiOiJMeW5uIiwiZ2l2ZW4iOiJOaWNvbGUgQS4iLCJub24tZHJvcHBpbmctcGFydGljbGUiOiIiLCJwYXJzZS1uYW1lcyI6ZmFsc2UsInN1ZmZpeCI6IiJ9LHsiZHJvcHBpbmctcGFydGljbGUiOiIiLCJmYW1pbHkiOiJNYXJ0aW5leiIsImdpdmVuIjoiRW1pbHkiLCJub24tZHJvcHBpbmctcGFydGljbGUiOiIiLCJwYXJzZS1uYW1lcyI6ZmFsc2UsInN1ZmZpeCI6IiJ9LHsiZHJvcHBpbmctcGFydGljbGUiOiIiLCJmYW1pbHkiOiJOZ3V5ZW4iLCJnaXZlbiI6IkhpZXUiLCJub24tZHJvcHBpbmctcGFydGljbGUiOiIiLCJwYXJzZS1uYW1lcyI6ZmFsc2UsInN1ZmZpeCI6IiJ9LHsiZHJvcHBpbmctcGFydGljbGUiOiIiLCJmYW1pbHkiOiJUb3JyZXMiLCJnaXZlbiI6IkpvcmdlIFouIiwibm9uLWRyb3BwaW5nLXBhcnRpY2xlIjoiIiwicGFyc2UtbmFtZXMiOmZhbHNlLCJzdWZmaXgiOiIifV0sImNvbnRhaW5lci10aXRsZSI6IkZyb250aWVycyBpbiBDZWxsIGFuZCBEZXZlbG9wbWVudGFsIEJpb2xvZ3kiLCJpZCI6ImUyMTRkMTM4LWQ3ZWUtNTA3NC04Y2NmLWE5YmUyNTdhMjhmNSIsImlzc3VlZCI6eyJkYXRlLXBhcnRzIjpbWyIyMDIxIiwiOCIsIjMiXV19LCJ0aXRsZSI6IlRoZSBNYW1tYWxpYW4gRmFtaWx5IG9mIEthdGFuaW4gTWljcm90dWJ1bGUtU2V2ZXJpbmcgRW56eW1lcyIsInR5cGUiOiJhcnRpY2xlLWpvdXJuYWwiLCJ2b2x1bWUiOiI5In0sInVyaXMiOlsiaHR0cDovL3d3dy5tZW5kZWxleS5jb20vZG9jdW1lbnRzLz91dWlkPTM5YmI1ZTllLWU2YjMtMzc0My05Zjg1LWUwYzUxNzdhOThmMCJdLCJpc1RlbXBvcmFyeSI6ZmFsc2UsImxlZ2FjeURlc2t0b3BJZCI6IjM5YmI1ZTllLWU2YjMtMzc0My05Zjg1LWUwYzUxNzdhOThmMCJ9XSwicHJvcGVydGllcyI6eyJub3RlSW5kZXgiOjB9LCJpc0VkaXRlZCI6ZmFsc2UsIm1hbnVhbE92ZXJyaWRlIjp7ImNpdGVwcm9jVGV4dCI6IihMeW5uIGV0IGFsLiwgMjAyMWEpIiwiaXNNYW51YWxseU92ZXJyaWRkZW4iOmZhbHNlLCJtYW51YWxPdmVycmlkZVRleHQiOiIifX0=&quot;},{&quot;citationID&quot;:&quot;MENDELEY_CITATION_5a00c583-95cd-4376-9228-fdb10564206b&quot;,&quot;citationItems&quot;:[{&quot;id&quot;:&quot;2f247aa2-437d-5b90-99e8-1183e1e4c436&quot;,&quot;itemData&quot;:{&quot;DOI&quot;:&quot;10.1083/jcb.201612104&quot;,&quot;ISSN&quot;:&quot;0021-9525&quot;,&quot;abstract&quot;:&quot;&lt;p&gt;Microtubule-severing enzymes generate internal breaks in microtubules. They are conserved in eukaryotes from ciliates to mammals, and their function is important in diverse cellular processes ranging from cilia biogenesis to cell division, phototropism, and neurogenesis. Their mutation leads to neurodegenerative and neurodevelopmental disorders in humans. All three known microtubule-severing enzymes, katanin, spastin, and fidgetin, are members of the meiotic subfamily of AAA ATPases that also includes VPS4, which disassembles ESCRTIII polymers. Despite their conservation and importance to cell physiology, the cellular and molecular mechanisms of action of microtubule-severing enzymes are not well understood. Here we review a subset of cellular processes that require microtubule-severing enzymes as well as recent advances in understanding their structure, biophysical mechanism, and regulation.&lt;/p&gt;&quot;,&quot;author&quot;:[{&quot;dropping-particle&quot;:&quot;&quot;,&quot;family&quot;:&quot;McNally&quot;,&quot;given&quot;:&quot;Francis J.&quot;,&quot;non-dropping-particle&quot;:&quot;&quot;,&quot;parse-names&quot;:false,&quot;suffix&quot;:&quot;&quot;},{&quot;dropping-particle&quot;:&quot;&quot;,&quot;family&quot;:&quot;Roll-Mecak&quot;,&quot;given&quot;:&quot;Antonina&quot;,&quot;non-dropping-particle&quot;:&quot;&quot;,&quot;parse-names&quot;:false,&quot;suffix&quot;:&quot;&quot;}],&quot;container-title&quot;:&quot;Journal of Cell Biology&quot;,&quot;id&quot;:&quot;2f247aa2-437d-5b90-99e8-1183e1e4c436&quot;,&quot;issue&quot;:&quot;12&quot;,&quot;issued&quot;:{&quot;date-parts&quot;:[[&quot;2018&quot;,&quot;12&quot;,&quot;3&quot;]]},&quot;page&quot;:&quot;4057-4069&quot;,&quot;title&quot;:&quot;Microtubule-severing enzymes: From cellular functions to molecular mechanism&quot;,&quot;type&quot;:&quot;article-journal&quot;,&quot;volume&quot;:&quot;217&quot;},&quot;uris&quot;:[&quot;http://www.mendeley.com/documents/?uuid=1c02cc36-d5e4-331b-a00a-6139f0df7f97&quot;],&quot;isTemporary&quot;:false,&quot;legacyDesktopId&quot;:&quot;1c02cc36-d5e4-331b-a00a-6139f0df7f97&quot;}],&quot;properties&quot;:{&quot;noteIndex&quot;:0},&quot;isEdited&quot;:false,&quot;manualOverride&quot;:{&quot;citeprocText&quot;:&quot;(F. J. McNally &amp;#38; Roll-Mecak, 2018)&quot;,&quot;isManuallyOverridden&quot;:false,&quot;manualOverrideText&quot;:&quot;&quot;},&quot;citationTag&quot;:&quot;MENDELEY_CITATION_v3_eyJjaXRhdGlvbklEIjoiTUVOREVMRVlfQ0lUQVRJT05fNWEwMGM1ODMtOTVjZC00Mzc2LTkyMjgtZmRiMTA1NjQyMDZiIiwiY2l0YXRpb25JdGVtcyI6W3siaWQiOiIyZjI0N2FhMi00MzdkLTViOTAtOTllOC0xMTgzZTFlNGM0MzYiLCJpdGVtRGF0YSI6eyJET0kiOiIxMC4xMDgzL2pjYi4yMDE2MTIxMDQiLCJJU1NOIjoiMDAyMS05NTI1IiwiYWJzdHJhY3QiOiI8cD5NaWNyb3R1YnVsZS1zZXZlcmluZyBlbnp5bWVzIGdlbmVyYXRlIGludGVybmFsIGJyZWFrcyBpbiBtaWNyb3R1YnVsZXMuIFRoZXkgYXJlIGNvbnNlcnZlZCBpbiBldWthcnlvdGVzIGZyb20gY2lsaWF0ZXMgdG8gbWFtbWFscywgYW5kIHRoZWlyIGZ1bmN0aW9uIGlzIGltcG9ydGFudCBpbiBkaXZlcnNlIGNlbGx1bGFyIHByb2Nlc3NlcyByYW5naW5nIGZyb20gY2lsaWEgYmlvZ2VuZXNpcyB0byBjZWxsIGRpdmlzaW9uLCBwaG90b3Ryb3Bpc20sIGFuZCBuZXVyb2dlbmVzaXMuIFRoZWlyIG11dGF0aW9uIGxlYWRzIHRvIG5ldXJvZGVnZW5lcmF0aXZlIGFuZCBuZXVyb2RldmVsb3BtZW50YWwgZGlzb3JkZXJzIGluIGh1bWFucy4gQWxsIHRocmVlIGtub3duIG1pY3JvdHVidWxlLXNldmVyaW5nIGVuenltZXMsIGthdGFuaW4sIHNwYXN0aW4sIGFuZCBmaWRnZXRpbiwgYXJlIG1lbWJlcnMgb2YgdGhlIG1laW90aWMgc3ViZmFtaWx5IG9mIEFBQSBBVFBhc2VzIHRoYXQgYWxzbyBpbmNsdWRlcyBWUFM0LCB3aGljaCBkaXNhc3NlbWJsZXMgRVNDUlRJSUkgcG9seW1lcnMuIERlc3BpdGUgdGhlaXIgY29uc2VydmF0aW9uIGFuZCBpbXBvcnRhbmNlIHRvIGNlbGwgcGh5c2lvbG9neSwgdGhlIGNlbGx1bGFyIGFuZCBtb2xlY3VsYXIgbWVjaGFuaXNtcyBvZiBhY3Rpb24gb2YgbWljcm90dWJ1bGUtc2V2ZXJpbmcgZW56eW1lcyBhcmUgbm90IHdlbGwgdW5kZXJzdG9vZC4gSGVyZSB3ZSByZXZpZXcgYSBzdWJzZXQgb2YgY2VsbHVsYXIgcHJvY2Vzc2VzIHRoYXQgcmVxdWlyZSBtaWNyb3R1YnVsZS1zZXZlcmluZyBlbnp5bWVzIGFzIHdlbGwgYXMgcmVjZW50IGFkdmFuY2VzIGluIHVuZGVyc3RhbmRpbmcgdGhlaXIgc3RydWN0dXJlLCBiaW9waHlzaWNhbCBtZWNoYW5pc20sIGFuZCByZWd1bGF0aW9uLjwvcD4iLCJhdXRob3IiOlt7ImRyb3BwaW5nLXBhcnRpY2xlIjoiIiwiZmFtaWx5IjoiTWNOYWxseSIsImdpdmVuIjoiRnJhbmNpcyBKLiIsIm5vbi1kcm9wcGluZy1wYXJ0aWNsZSI6IiIsInBhcnNlLW5hbWVzIjpmYWxzZSwic3VmZml4IjoiIn0seyJkcm9wcGluZy1wYXJ0aWNsZSI6IiIsImZhbWlseSI6IlJvbGwtTWVjYWsiLCJnaXZlbiI6IkFudG9uaW5hIiwibm9uLWRyb3BwaW5nLXBhcnRpY2xlIjoiIiwicGFyc2UtbmFtZXMiOmZhbHNlLCJzdWZmaXgiOiIifV0sImNvbnRhaW5lci10aXRsZSI6IkpvdXJuYWwgb2YgQ2VsbCBCaW9sb2d5IiwiaWQiOiIyZjI0N2FhMi00MzdkLTViOTAtOTllOC0xMTgzZTFlNGM0MzYiLCJpc3N1ZSI6IjEyIiwiaXNzdWVkIjp7ImRhdGUtcGFydHMiOltbIjIwMTgiLCIxMiIsIjMiXV19LCJwYWdlIjoiNDA1Ny00MDY5IiwidGl0bGUiOiJNaWNyb3R1YnVsZS1zZXZlcmluZyBlbnp5bWVzOiBGcm9tIGNlbGx1bGFyIGZ1bmN0aW9ucyB0byBtb2xlY3VsYXIgbWVjaGFuaXNtIiwidHlwZSI6ImFydGljbGUtam91cm5hbCIsInZvbHVtZSI6IjIxNyJ9LCJ1cmlzIjpbImh0dHA6Ly93d3cubWVuZGVsZXkuY29tL2RvY3VtZW50cy8/dXVpZD0xYzAyY2MzNi1kNWU0LTMzMWItYTAwYS02MTM5ZjBkZjdmOTciXSwiaXNUZW1wb3JhcnkiOmZhbHNlLCJsZWdhY3lEZXNrdG9wSWQiOiIxYzAyY2MzNi1kNWU0LTMzMWItYTAwYS02MTM5ZjBkZjdmOTcifV0sInByb3BlcnRpZXMiOnsibm90ZUluZGV4IjowfSwiaXNFZGl0ZWQiOmZhbHNlLCJtYW51YWxPdmVycmlkZSI6eyJjaXRlcHJvY1RleHQiOiIoRi4gSi4gTWNOYWxseSAmIzM4OyBSb2xsLU1lY2FrLCAyMDE4KSIsImlzTWFudWFsbHlPdmVycmlkZGVuIjpmYWxzZSwibWFudWFsT3ZlcnJpZGVUZXh0IjoiIn19&quot;},{&quot;citationID&quot;:&quot;MENDELEY_CITATION_2fb88b0e-db0e-4284-8556-8215dfe70a08&quot;,&quot;properties&quot;:{&quot;noteIndex&quot;:0},&quot;isEdited&quot;:false,&quot;manualOverride&quot;:{&quot;isManuallyOverridden&quot;:false,&quot;citeprocText&quot;:&quot;(Zehr et al., 2020a)&quot;,&quot;manualOverrideText&quot;:&quot;&quot;},&quot;citationTag&quot;:&quot;MENDELEY_CITATION_v3_eyJjaXRhdGlvbklEIjoiTUVOREVMRVlfQ0lUQVRJT05fMmZiODhiMGUtZGIwZS00Mjg0LTg1NTYtODIxNWRmZTcwYTA4IiwicHJvcGVydGllcyI6eyJub3RlSW5kZXgiOjB9LCJpc0VkaXRlZCI6ZmFsc2UsIm1hbnVhbE92ZXJyaWRlIjp7ImlzTWFudWFsbHlPdmVycmlkZGVuIjpmYWxzZSwiY2l0ZXByb2NUZXh0IjoiKFplaHIgZXQgYWwuLCAyMDIwYSkiLCJtYW51YWxPdmVycmlkZVRleHQiOiIifSwiY2l0YXRpb25JdGVtcyI6W3siaWQiOiI0ZTAyNGZkMS0wMWQ4LTMxODEtOTczMi02ZjhkMDdkYjljNWMiLCJpdGVtRGF0YSI6eyJ0eXBlIjoiYXJ0aWNsZS1qb3VybmFsIiwiaWQiOiI0ZTAyNGZkMS0wMWQ4LTMxODEtOTczMi02ZjhkMDdkYjljNWMiLCJ0aXRsZSI6IkthdGFuaW4gR3JpcHMgdGhlIM6yLVR1YnVsaW4gVGFpbCB0aHJvdWdoIGFuIEVsZWN0cm9wb3NpdGl2ZSBEb3VibGUgU3BpcmFsIHRvIFNldmVyIE1pY3JvdHVidWxlcyIsImF1dGhvciI6W3siZmFtaWx5IjoiWmVociIsImdpdmVuIjoiRWxlbmEgQS4iLCJwYXJzZS1uYW1lcyI6ZmFsc2UsImRyb3BwaW5nLXBhcnRpY2xlIjoiIiwibm9uLWRyb3BwaW5nLXBhcnRpY2xlIjoiIn0seyJmYW1pbHkiOiJTenlrIiwiZ2l2ZW4iOiJBZ25pZXN6a2EiLCJwYXJzZS1uYW1lcyI6ZmFsc2UsImRyb3BwaW5nLXBhcnRpY2xlIjoiIiwibm9uLWRyb3BwaW5nLXBhcnRpY2xlIjoiIn0seyJmYW1pbHkiOiJTemN6ZXNuYSIsImdpdmVuIjoiRXdhIiwicGFyc2UtbmFtZXMiOmZhbHNlLCJkcm9wcGluZy1wYXJ0aWNsZSI6IiIsIm5vbi1kcm9wcGluZy1wYXJ0aWNsZSI6IiJ9LHsiZmFtaWx5IjoiUm9sbC1NZWNhayIsImdpdmVuIjoiQW50b25pbmEiLCJwYXJzZS1uYW1lcyI6ZmFsc2UsImRyb3BwaW5nLXBhcnRpY2xlIjoiIiwibm9uLWRyb3BwaW5nLXBhcnRpY2xlIjoiIn1dLCJjb250YWluZXItdGl0bGUiOiJEZXZlbG9wbWVudGFsIENlbGwiLCJjb250YWluZXItdGl0bGUtc2hvcnQiOiJEZXYgQ2VsbCIsIkRPSSI6IjEwLjEwMTYvai5kZXZjZWwuMjAxOS4xMC4wMTAiLCJJU1NOIjoiMTg3ODE1NTEiLCJQTUlEIjoiMzE3MzU2NjUiLCJpc3N1ZWQiOnsiZGF0ZS1wYXJ0cyI6W1syMDIwLDEsNl1dfSwicGFnZSI6IjExOC0xMzEuZTYiLCJhYnN0cmFjdCI6Ik1pY3JvdHVidWxlIHNldmVyaW5nIGVuenltZXMgbWFuYWdlIHRvIGJyZWFrIGEgcG9seW1lciAyNSBubSBpbiBkaWFtZXRlciwgd2l0aCBzdGlmZm5lc3MgY29tcGFyYWJsZSB0byBQbGV4aWdsYXMuIENyeW8tRU0gc3RydWN0dXJlcyBieSBaZWhyIGV0IGFsLiByZXZlYWwgdGhhdCB0aGUgc2V2ZXJpbmcgZW56eW1lIGthdGFuaW4gdXNlcyBhIGRvdWJsZSBzcGlyYWwgaW4gaXRzIGNlbnRyYWwgcG9yZSB0byBncmlwIHRoZSDOsi10dWJ1bGluIHRhaWwgYW5kIHB1bGwgdGhlIHR1YnVsaW4gZnJvbSB0aGUgbWljcm90dWJ1bGUuIiwicHVibGlzaGVyIjoiQ2VsbCBQcmVzcyIsImlzc3VlIjoiMSIsInZvbHVtZSI6IjUyIn0sImlzVGVtcG9yYXJ5IjpmYWxzZX1dfQ==&quot;,&quot;citationItems&quot;:[{&quot;id&quot;:&quot;4e024fd1-01d8-3181-9732-6f8d07db9c5c&quot;,&quot;itemData&quot;:{&quot;type&quot;:&quot;article-journal&quot;,&quot;id&quot;:&quot;4e024fd1-01d8-3181-9732-6f8d07db9c5c&quot;,&quot;title&quot;:&quot;Katanin Grips the β-Tubulin Tail through an Electropositive Double Spiral to Sever Microtubules&quot;,&quot;author&quot;:[{&quot;family&quot;:&quot;Zehr&quot;,&quot;given&quot;:&quot;Elena A.&quot;,&quot;parse-names&quot;:false,&quot;dropping-particle&quot;:&quot;&quot;,&quot;non-dropping-particle&quot;:&quot;&quot;},{&quot;family&quot;:&quot;Szyk&quot;,&quot;given&quot;:&quot;Agnieszka&quot;,&quot;parse-names&quot;:false,&quot;dropping-particle&quot;:&quot;&quot;,&quot;non-dropping-particle&quot;:&quot;&quot;},{&quot;family&quot;:&quot;Szczesna&quot;,&quot;given&quot;:&quot;Ewa&quot;,&quot;parse-names&quot;:false,&quot;dropping-particle&quot;:&quot;&quot;,&quot;non-dropping-particle&quot;:&quot;&quot;},{&quot;family&quot;:&quot;Roll-Mecak&quot;,&quot;given&quot;:&quot;Antonina&quot;,&quot;parse-names&quot;:false,&quot;dropping-particle&quot;:&quot;&quot;,&quot;non-dropping-particle&quot;:&quot;&quot;}],&quot;container-title&quot;:&quot;Developmental Cell&quot;,&quot;container-title-short&quot;:&quot;Dev Cell&quot;,&quot;DOI&quot;:&quot;10.1016/j.devcel.2019.10.010&quot;,&quot;ISSN&quot;:&quot;18781551&quot;,&quot;PMID&quot;:&quot;31735665&quot;,&quot;issued&quot;:{&quot;date-parts&quot;:[[2020,1,6]]},&quot;page&quot;:&quot;118-131.e6&quot;,&quot;abstract&quot;:&quot;Microtubule severing enzymes manage to break a polymer 25 nm in diameter, with stiffness comparable to Plexiglas. Cryo-EM structures by Zehr et al. reveal that the severing enzyme katanin uses a double spiral in its central pore to grip the β-tubulin tail and pull the tubulin from the microtubule.&quot;,&quot;publisher&quot;:&quot;Cell Press&quot;,&quot;issue&quot;:&quot;1&quot;,&quot;volume&quot;:&quot;52&quot;},&quot;isTemporary&quot;:false}]},{&quot;citationID&quot;:&quot;MENDELEY_CITATION_6d7497cf-89f7-4170-b8bc-1d0d2cbeffc4&quot;,&quot;citationItems&quot;:[{&quot;id&quot;:&quot;2e96361e-e26d-5ec2-af16-a4c7e213b0d9&quot;,&quot;itemData&quot;:{&quot;DOI&quot;:&quot;10.1016/0092-8674(93)90377-3&quot;,&quot;ISSN&quot;:&quot;00928674&quot;,&quot;author&quot;:[{&quot;dropping-particle&quot;:&quot;&quot;,&quot;family&quot;:&quot;McNally&quot;,&quot;given&quot;:&quot;Francis J.&quot;,&quot;non-dropping-particle&quot;:&quot;&quot;,&quot;parse-names&quot;:false,&quot;suffix&quot;:&quot;&quot;},{&quot;dropping-particle&quot;:&quot;&quot;,&quot;family&quot;:&quot;Vale&quot;,&quot;given&quot;:&quot;Ronald D.&quot;,&quot;non-dropping-particle&quot;:&quot;&quot;,&quot;parse-names&quot;:false,&quot;suffix&quot;:&quot;&quot;}],&quot;container-title&quot;:&quot;Cell&quot;,&quot;id&quot;:&quot;2e96361e-e26d-5ec2-af16-a4c7e213b0d9&quot;,&quot;issue&quot;:&quot;3&quot;,&quot;issued&quot;:{&quot;date-parts&quot;:[[&quot;1993&quot;,&quot;11&quot;]]},&quot;page&quot;:&quot;419-429&quot;,&quot;title&quot;:&quot;Identification of katanin, an ATPase that severs and disassembles stable microtubules&quot;,&quot;type&quot;:&quot;article-journal&quot;,&quot;volume&quot;:&quot;75&quot;},&quot;uris&quot;:[&quot;http://www.mendeley.com/documents/?uuid=3e737f53-d066-36f1-a13d-75a83f5b2084&quot;],&quot;isTemporary&quot;:false,&quot;legacyDesktopId&quot;:&quot;3e737f53-d066-36f1-a13d-75a83f5b2084&quot;}],&quot;properties&quot;:{&quot;noteIndex&quot;:0},&quot;isEdited&quot;:false,&quot;manualOverride&quot;:{&quot;citeprocText&quot;:&quot;(F. J. McNally &amp;#38; Vale, 1993)&quot;,&quot;isManuallyOverridden&quot;:false,&quot;manualOverrideText&quot;:&quot;&quot;},&quot;citationTag&quot;:&quot;MENDELEY_CITATION_v3_eyJjaXRhdGlvbklEIjoiTUVOREVMRVlfQ0lUQVRJT05fNmQ3NDk3Y2YtODlmNy00MTcwLWI4YmMtMWQwZDJjYmVmZmM0IiwiY2l0YXRpb25JdGVtcyI6W3siaWQiOiIyZTk2MzYxZS1lMjZkLTVlYzItYWYxNi1hNGM3ZTIxM2IwZDkiLCJpdGVtRGF0YSI6eyJET0kiOiIxMC4xMDE2LzAwOTItODY3NCg5Myk5MDM3Ny0zIiwiSVNTTiI6IjAwOTI4Njc0IiwiYXV0aG9yIjpbeyJkcm9wcGluZy1wYXJ0aWNsZSI6IiIsImZhbWlseSI6Ik1jTmFsbHkiLCJnaXZlbiI6IkZyYW5jaXMgSi4iLCJub24tZHJvcHBpbmctcGFydGljbGUiOiIiLCJwYXJzZS1uYW1lcyI6ZmFsc2UsInN1ZmZpeCI6IiJ9LHsiZHJvcHBpbmctcGFydGljbGUiOiIiLCJmYW1pbHkiOiJWYWxlIiwiZ2l2ZW4iOiJSb25hbGQgRC4iLCJub24tZHJvcHBpbmctcGFydGljbGUiOiIiLCJwYXJzZS1uYW1lcyI6ZmFsc2UsInN1ZmZpeCI6IiJ9XSwiY29udGFpbmVyLXRpdGxlIjoiQ2VsbCIsImlkIjoiMmU5NjM2MWUtZTI2ZC01ZWMyLWFmMTYtYTRjN2UyMTNiMGQ5IiwiaXNzdWUiOiIzIiwiaXNzdWVkIjp7ImRhdGUtcGFydHMiOltbIjE5OTMiLCIxMSJdXX0sInBhZ2UiOiI0MTktNDI5IiwidGl0bGUiOiJJZGVudGlmaWNhdGlvbiBvZiBrYXRhbmluLCBhbiBBVFBhc2UgdGhhdCBzZXZlcnMgYW5kIGRpc2Fzc2VtYmxlcyBzdGFibGUgbWljcm90dWJ1bGVzIiwidHlwZSI6ImFydGljbGUtam91cm5hbCIsInZvbHVtZSI6Ijc1In0sInVyaXMiOlsiaHR0cDovL3d3dy5tZW5kZWxleS5jb20vZG9jdW1lbnRzLz91dWlkPTNlNzM3ZjUzLWQwNjYtMzZmMS1hMTNkLTc1YTgzZjViMjA4NCJdLCJpc1RlbXBvcmFyeSI6ZmFsc2UsImxlZ2FjeURlc2t0b3BJZCI6IjNlNzM3ZjUzLWQwNjYtMzZmMS1hMTNkLTc1YTgzZjViMjA4NCJ9XSwicHJvcGVydGllcyI6eyJub3RlSW5kZXgiOjB9LCJpc0VkaXRlZCI6ZmFsc2UsIm1hbnVhbE92ZXJyaWRlIjp7ImNpdGVwcm9jVGV4dCI6IihGLiBKLiBNY05hbGx5ICYjMzg7IFZhbGUsIDE5OTMpIiwiaXNNYW51YWxseU92ZXJyaWRkZW4iOmZhbHNlLCJtYW51YWxPdmVycmlkZVRleHQiOiIifX0=&quot;},{&quot;citationID&quot;:&quot;MENDELEY_CITATION_3b3f390e-2ea3-416c-b4f9-a3b169232444&quot;,&quot;citationItems&quot;:[{&quot;id&quot;:&quot;77f63a15-4bc3-5d2b-8d7c-79996033886b&quot;,&quot;itemData&quot;:{&quot;DOI&quot;:&quot;10.1016/S0092-8674(00)81578-0&quot;,&quot;ISSN&quot;:&quot;00928674&quot;,&quot;author&quot;:[{&quot;dropping-particle&quot;:&quot;&quot;,&quot;family&quot;:&quot;Hartman&quot;,&quot;given&quot;:&quot;James J&quot;,&quot;non-dropping-particle&quot;:&quot;&quot;,&quot;parse-names&quot;:false,&quot;suffix&quot;:&quot;&quot;},{&quot;dropping-particle&quot;:&quot;&quot;,&quot;family&quot;:&quot;Mahr&quot;,&quot;given&quot;:&quot;Jeff&quot;,&quot;non-dropping-particle&quot;:&quot;&quot;,&quot;parse-names&quot;:false,&quot;suffix&quot;:&quot;&quot;},{&quot;dropping-particle&quot;:&quot;&quot;,&quot;family&quot;:&quot;McNally&quot;,&quot;given&quot;:&quot;Karen&quot;,&quot;non-dropping-particle&quot;:&quot;&quot;,&quot;parse-names&quot;:false,&quot;suffix&quot;:&quot;&quot;},{&quot;dropping-particle&quot;:&quot;&quot;,&quot;family&quot;:&quot;Okawa&quot;,&quot;given&quot;:&quot;Katsuya&quot;,&quot;non-dropping-particle&quot;:&quot;&quot;,&quot;parse-names&quot;:false,&quot;suffix&quot;:&quot;&quot;},{&quot;dropping-particle&quot;:&quot;&quot;,&quot;family&quot;:&quot;Iwamatsu&quot;,&quot;given&quot;:&quot;Akihiro&quot;,&quot;non-dropping-particle&quot;:&quot;&quot;,&quot;parse-names&quot;:false,&quot;suffix&quot;:&quot;&quot;},{&quot;dropping-particle&quot;:&quot;&quot;,&quot;family&quot;:&quot;Thomas&quot;,&quot;given&quot;:&quot;Susan&quot;,&quot;non-dropping-particle&quot;:&quot;&quot;,&quot;parse-names&quot;:false,&quot;suffix&quot;:&quot;&quot;},{&quot;dropping-particle&quot;:&quot;&quot;,&quot;family&quot;:&quot;Cheesman&quot;,&quot;given&quot;:&quot;Sarah&quot;,&quot;non-dropping-particle&quot;:&quot;&quot;,&quot;parse-names&quot;:false,&quot;suffix&quot;:&quot;&quot;},{&quot;dropping-particle&quot;:&quot;&quot;,&quot;family&quot;:&quot;Heuser&quot;,&quot;given&quot;:&quot;John&quot;,&quot;non-dropping-particle&quot;:&quot;&quot;,&quot;parse-names&quot;:false,&quot;suffix&quot;:&quot;&quot;},{&quot;dropping-particle&quot;:&quot;&quot;,&quot;family&quot;:&quot;Vale&quot;,&quot;given&quot;:&quot;Ronald D&quot;,&quot;non-dropping-particle&quot;:&quot;&quot;,&quot;parse-names&quot;:false,&quot;suffix&quot;:&quot;&quot;},{&quot;dropping-particle&quot;:&quot;&quot;,&quot;family&quot;:&quot;McNally&quot;,&quot;given&quot;:&quot;Francis J&quot;,&quot;non-dropping-particle&quot;:&quot;&quot;,&quot;parse-names&quot;:false,&quot;suffix&quot;:&quot;&quot;}],&quot;container-title&quot;:&quot;Cell&quot;,&quot;id&quot;:&quot;77f63a15-4bc3-5d2b-8d7c-79996033886b&quot;,&quot;issue&quot;:&quot;2&quot;,&quot;issued&quot;:{&quot;date-parts&quot;:[[&quot;1998&quot;,&quot;4&quot;]]},&quot;page&quot;:&quot;277-287&quot;,&quot;title&quot;:&quot;Katanin, a Microtubule-Severing Protein, Is a Novel AAA ATPase that Targets to the Centrosome Using a WD40-Containing Subunit&quot;,&quot;type&quot;:&quot;article-journal&quot;,&quot;volume&quot;:&quot;93&quot;},&quot;uris&quot;:[&quot;http://www.mendeley.com/documents/?uuid=dc388214-ee5b-35cd-8e14-704968d47ba8&quot;],&quot;isTemporary&quot;:false,&quot;legacyDesktopId&quot;:&quot;dc388214-ee5b-35cd-8e14-704968d47ba8&quot;},{&quot;id&quot;:&quot;a80018a7-c66b-5656-89f9-2928ded9ff3e&quot;,&quot;itemData&quot;:{&quot;DOI&quot;:&quot;10.1242/jcs.113.9.1623&quot;,&quot;ISSN&quot;:&quot;1477-9137&quot;,&quot;abstract&quot;:&quot;&lt;p&gt;The assembly and function of the mitotic spindle requires the activity of a number of microtubule-binding proteins. Some microtubule-binding proteins bind microtubules in vitro but do not co-localize with microtubules in interphase cells. Instead these proteins associate with specific subregions of the mitotic spindle. Katanin, a heterodimeric microtubule-severing ATPase, is found localized at mitotic spindle poles. In this paper we demonstrate that human p60 katanin and the C-terminal domain of human p80 katanin both bind microtubules in vitro. Association of these two proteins results in an increased microtubule affinity and increased microtubule-severing activity in vitro. Association of these subunits in transfected HeLa cells increases microtubule disassembly activity and targeting to spindle poles. The N-terminal WD40 domain of p80 katanin acts as a negative regulator of microtubule disassembly activity and is also required for spindle pole localization, possibly through interactions with another spindle-pole protein. These results support a model in which katanin is targeted to spindle poles through a combination of direct microtubule binding by the p60 subunit and through interactions between the WD40 domain and an unknown protein. We propose that both domains of p80 are essential in precisely regulating katanin's activity in vivo.&lt;/p&gt;&quot;,&quot;author&quot;:[{&quot;dropping-particle&quot;:&quot;&quot;,&quot;family&quot;:&quot;McNally&quot;,&quot;given&quot;:&quot;K.P.&quot;,&quot;non-dropping-particle&quot;:&quot;&quot;,&quot;parse-names&quot;:false,&quot;suffix&quot;:&quot;&quot;},{&quot;dropping-particle&quot;:&quot;&quot;,&quot;family&quot;:&quot;Bazirgan&quot;,&quot;given&quot;:&quot;O.A.&quot;,&quot;non-dropping-particle&quot;:&quot;&quot;,&quot;parse-names&quot;:false,&quot;suffix&quot;:&quot;&quot;},{&quot;dropping-particle&quot;:&quot;&quot;,&quot;family&quot;:&quot;McNally&quot;,&quot;given&quot;:&quot;F.J.&quot;,&quot;non-dropping-particle&quot;:&quot;&quot;,&quot;parse-names&quot;:false,&quot;suffix&quot;:&quot;&quot;}],&quot;container-title&quot;:&quot;Journal of Cell Science&quot;,&quot;id&quot;:&quot;a80018a7-c66b-5656-89f9-2928ded9ff3e&quot;,&quot;issue&quot;:&quot;9&quot;,&quot;issued&quot;:{&quot;date-parts&quot;:[[&quot;2000&quot;,&quot;5&quot;,&quot;1&quot;]]},&quot;page&quot;:&quot;1623-1633&quot;,&quot;title&quot;:&quot;Two domains of p80 katanin regulate microtubule severing and spindle pole targeting by p60 katanin&quot;,&quot;type&quot;:&quot;article-journal&quot;,&quot;volume&quot;:&quot;113&quot;},&quot;uris&quot;:[&quot;http://www.mendeley.com/documents/?uuid=c5371820-4972-3df0-9a5a-8f5fa007e80f&quot;],&quot;isTemporary&quot;:false,&quot;legacyDesktopId&quot;:&quot;c5371820-4972-3df0-9a5a-8f5fa007e80f&quot;}],&quot;properties&quot;:{&quot;noteIndex&quot;:0},&quot;isEdited&quot;:false,&quot;manualOverride&quot;:{&quot;citeprocText&quot;:&quot;(Hartman et al., 1998; K. P. McNally et al., 2000)&quot;,&quot;isManuallyOverridden&quot;:false,&quot;manualOverrideText&quot;:&quot;&quot;},&quot;citationTag&quot;:&quot;MENDELEY_CITATION_v3_eyJjaXRhdGlvbklEIjoiTUVOREVMRVlfQ0lUQVRJT05fM2IzZjM5MGUtMmVhMy00MTZjLWI0ZjktYTNiMTY5MjMyNDQ0IiwiY2l0YXRpb25JdGVtcyI6W3siaWQiOiI3N2Y2M2ExNS00YmMzLTVkMmItOGQ3Yy03OTk5NjAzMzg4NmIiLCJpdGVtRGF0YSI6eyJET0kiOiIxMC4xMDE2L1MwMDkyLTg2NzQoMDApODE1NzgtMCIsIklTU04iOiIwMDkyODY3NCIsImF1dGhvciI6W3siZHJvcHBpbmctcGFydGljbGUiOiIiLCJmYW1pbHkiOiJIYXJ0bWFuIiwiZ2l2ZW4iOiJKYW1lcyBKIiwibm9uLWRyb3BwaW5nLXBhcnRpY2xlIjoiIiwicGFyc2UtbmFtZXMiOmZhbHNlLCJzdWZmaXgiOiIifSx7ImRyb3BwaW5nLXBhcnRpY2xlIjoiIiwiZmFtaWx5IjoiTWFociIsImdpdmVuIjoiSmVmZiIsIm5vbi1kcm9wcGluZy1wYXJ0aWNsZSI6IiIsInBhcnNlLW5hbWVzIjpmYWxzZSwic3VmZml4IjoiIn0seyJkcm9wcGluZy1wYXJ0aWNsZSI6IiIsImZhbWlseSI6Ik1jTmFsbHkiLCJnaXZlbiI6IkthcmVuIiwibm9uLWRyb3BwaW5nLXBhcnRpY2xlIjoiIiwicGFyc2UtbmFtZXMiOmZhbHNlLCJzdWZmaXgiOiIifSx7ImRyb3BwaW5nLXBhcnRpY2xlIjoiIiwiZmFtaWx5IjoiT2thd2EiLCJnaXZlbiI6IkthdHN1eWEiLCJub24tZHJvcHBpbmctcGFydGljbGUiOiIiLCJwYXJzZS1uYW1lcyI6ZmFsc2UsInN1ZmZpeCI6IiJ9LHsiZHJvcHBpbmctcGFydGljbGUiOiIiLCJmYW1pbHkiOiJJd2FtYXRzdSIsImdpdmVuIjoiQWtpaGlybyIsIm5vbi1kcm9wcGluZy1wYXJ0aWNsZSI6IiIsInBhcnNlLW5hbWVzIjpmYWxzZSwic3VmZml4IjoiIn0seyJkcm9wcGluZy1wYXJ0aWNsZSI6IiIsImZhbWlseSI6IlRob21hcyIsImdpdmVuIjoiU3VzYW4iLCJub24tZHJvcHBpbmctcGFydGljbGUiOiIiLCJwYXJzZS1uYW1lcyI6ZmFsc2UsInN1ZmZpeCI6IiJ9LHsiZHJvcHBpbmctcGFydGljbGUiOiIiLCJmYW1pbHkiOiJDaGVlc21hbiIsImdpdmVuIjoiU2FyYWgiLCJub24tZHJvcHBpbmctcGFydGljbGUiOiIiLCJwYXJzZS1uYW1lcyI6ZmFsc2UsInN1ZmZpeCI6IiJ9LHsiZHJvcHBpbmctcGFydGljbGUiOiIiLCJmYW1pbHkiOiJIZXVzZXIiLCJnaXZlbiI6IkpvaG4iLCJub24tZHJvcHBpbmctcGFydGljbGUiOiIiLCJwYXJzZS1uYW1lcyI6ZmFsc2UsInN1ZmZpeCI6IiJ9LHsiZHJvcHBpbmctcGFydGljbGUiOiIiLCJmYW1pbHkiOiJWYWxlIiwiZ2l2ZW4iOiJSb25hbGQgRCIsIm5vbi1kcm9wcGluZy1wYXJ0aWNsZSI6IiIsInBhcnNlLW5hbWVzIjpmYWxzZSwic3VmZml4IjoiIn0seyJkcm9wcGluZy1wYXJ0aWNsZSI6IiIsImZhbWlseSI6Ik1jTmFsbHkiLCJnaXZlbiI6IkZyYW5jaXMgSiIsIm5vbi1kcm9wcGluZy1wYXJ0aWNsZSI6IiIsInBhcnNlLW5hbWVzIjpmYWxzZSwic3VmZml4IjoiIn1dLCJjb250YWluZXItdGl0bGUiOiJDZWxsIiwiaWQiOiI3N2Y2M2ExNS00YmMzLTVkMmItOGQ3Yy03OTk5NjAzMzg4NmIiLCJpc3N1ZSI6IjIiLCJpc3N1ZWQiOnsiZGF0ZS1wYXJ0cyI6W1siMTk5OCIsIjQiXV19LCJwYWdlIjoiMjc3LTI4NyIsInRpdGxlIjoiS2F0YW5pbiwgYSBNaWNyb3R1YnVsZS1TZXZlcmluZyBQcm90ZWluLCBJcyBhIE5vdmVsIEFBQSBBVFBhc2UgdGhhdCBUYXJnZXRzIHRvIHRoZSBDZW50cm9zb21lIFVzaW5nIGEgV0Q0MC1Db250YWluaW5nIFN1YnVuaXQiLCJ0eXBlIjoiYXJ0aWNsZS1qb3VybmFsIiwidm9sdW1lIjoiOTMifSwidXJpcyI6WyJodHRwOi8vd3d3Lm1lbmRlbGV5LmNvbS9kb2N1bWVudHMvP3V1aWQ9ZGMzODgyMTQtZWU1Yi0zNWNkLThlMTQtNzA0OTY4ZDQ3YmE4Il0sImlzVGVtcG9yYXJ5IjpmYWxzZSwibGVnYWN5RGVza3RvcElkIjoiZGMzODgyMTQtZWU1Yi0zNWNkLThlMTQtNzA0OTY4ZDQ3YmE4In0seyJpZCI6ImE4MDAxOGE3LWM2NmItNTY1Ni04OWY5LTI5MjhkZWQ5ZmYzZSIsIml0ZW1EYXRhIjp7IkRPSSI6IjEwLjEyNDIvamNzLjExMy45LjE2MjMiLCJJU1NOIjoiMTQ3Ny05MTM3IiwiYWJzdHJhY3QiOiI8cD5UaGUgYXNzZW1ibHkgYW5kIGZ1bmN0aW9uIG9mIHRoZSBtaXRvdGljIHNwaW5kbGUgcmVxdWlyZXMgdGhlIGFjdGl2aXR5IG9mIGEgbnVtYmVyIG9mIG1pY3JvdHVidWxlLWJpbmRpbmcgcHJvdGVpbnMuIFNvbWUgbWljcm90dWJ1bGUtYmluZGluZyBwcm90ZWlucyBiaW5kIG1pY3JvdHVidWxlcyBpbiB2aXRybyBidXQgZG8gbm90IGNvLWxvY2FsaXplIHdpdGggbWljcm90dWJ1bGVzIGluIGludGVycGhhc2UgY2VsbHMuIEluc3RlYWQgdGhlc2UgcHJvdGVpbnMgYXNzb2NpYXRlIHdpdGggc3BlY2lmaWMgc3VicmVnaW9ucyBvZiB0aGUgbWl0b3RpYyBzcGluZGxlLiBLYXRhbmluLCBhIGhldGVyb2RpbWVyaWMgbWljcm90dWJ1bGUtc2V2ZXJpbmcgQVRQYXNlLCBpcyBmb3VuZCBsb2NhbGl6ZWQgYXQgbWl0b3RpYyBzcGluZGxlIHBvbGVzLiBJbiB0aGlzIHBhcGVyIHdlIGRlbW9uc3RyYXRlIHRoYXQgaHVtYW4gcDYwIGthdGFuaW4gYW5kIHRoZSBDLXRlcm1pbmFsIGRvbWFpbiBvZiBodW1hbiBwODAga2F0YW5pbiBib3RoIGJpbmQgbWljcm90dWJ1bGVzIGluIHZpdHJvLiBBc3NvY2lhdGlvbiBvZiB0aGVzZSB0d28gcHJvdGVpbnMgcmVzdWx0cyBpbiBhbiBpbmNyZWFzZWQgbWljcm90dWJ1bGUgYWZmaW5pdHkgYW5kIGluY3JlYXNlZCBtaWNyb3R1YnVsZS1zZXZlcmluZyBhY3Rpdml0eSBpbiB2aXRyby4gQXNzb2NpYXRpb24gb2YgdGhlc2Ugc3VidW5pdHMgaW4gdHJhbnNmZWN0ZWQgSGVMYSBjZWxscyBpbmNyZWFzZXMgbWljcm90dWJ1bGUgZGlzYXNzZW1ibHkgYWN0aXZpdHkgYW5kIHRhcmdldGluZyB0byBzcGluZGxlIHBvbGVzLiBUaGUgTi10ZXJtaW5hbCBXRDQwIGRvbWFpbiBvZiBwODAga2F0YW5pbiBhY3RzIGFzIGEgbmVnYXRpdmUgcmVndWxhdG9yIG9mIG1pY3JvdHVidWxlIGRpc2Fzc2VtYmx5IGFjdGl2aXR5IGFuZCBpcyBhbHNvIHJlcXVpcmVkIGZvciBzcGluZGxlIHBvbGUgbG9jYWxpemF0aW9uLCBwb3NzaWJseSB0aHJvdWdoIGludGVyYWN0aW9ucyB3aXRoIGFub3RoZXIgc3BpbmRsZS1wb2xlIHByb3RlaW4uIFRoZXNlIHJlc3VsdHMgc3VwcG9ydCBhIG1vZGVsIGluIHdoaWNoIGthdGFuaW4gaXMgdGFyZ2V0ZWQgdG8gc3BpbmRsZSBwb2xlcyB0aHJvdWdoIGEgY29tYmluYXRpb24gb2YgZGlyZWN0IG1pY3JvdHVidWxlIGJpbmRpbmcgYnkgdGhlIHA2MCBzdWJ1bml0IGFuZCB0aHJvdWdoIGludGVyYWN0aW9ucyBiZXR3ZWVuIHRoZSBXRDQwIGRvbWFpbiBhbmQgYW4gdW5rbm93biBwcm90ZWluLiBXZSBwcm9wb3NlIHRoYXQgYm90aCBkb21haW5zIG9mIHA4MCBhcmUgZXNzZW50aWFsIGluIHByZWNpc2VseSByZWd1bGF0aW5nIGthdGFuaW4ncyBhY3Rpdml0eSBpbiB2aXZvLjwvcD4iLCJhdXRob3IiOlt7ImRyb3BwaW5nLXBhcnRpY2xlIjoiIiwiZmFtaWx5IjoiTWNOYWxseSIsImdpdmVuIjoiSy5QLiIsIm5vbi1kcm9wcGluZy1wYXJ0aWNsZSI6IiIsInBhcnNlLW5hbWVzIjpmYWxzZSwic3VmZml4IjoiIn0seyJkcm9wcGluZy1wYXJ0aWNsZSI6IiIsImZhbWlseSI6IkJhemlyZ2FuIiwiZ2l2ZW4iOiJPLkEuIiwibm9uLWRyb3BwaW5nLXBhcnRpY2xlIjoiIiwicGFyc2UtbmFtZXMiOmZhbHNlLCJzdWZmaXgiOiIifSx7ImRyb3BwaW5nLXBhcnRpY2xlIjoiIiwiZmFtaWx5IjoiTWNOYWxseSIsImdpdmVuIjoiRi5KLiIsIm5vbi1kcm9wcGluZy1wYXJ0aWNsZSI6IiIsInBhcnNlLW5hbWVzIjpmYWxzZSwic3VmZml4IjoiIn1dLCJjb250YWluZXItdGl0bGUiOiJKb3VybmFsIG9mIENlbGwgU2NpZW5jZSIsImlkIjoiYTgwMDE4YTctYzY2Yi01NjU2LTg5ZjktMjkyOGRlZDlmZjNlIiwiaXNzdWUiOiI5IiwiaXNzdWVkIjp7ImRhdGUtcGFydHMiOltbIjIwMDAiLCI1IiwiMSJdXX0sInBhZ2UiOiIxNjIzLTE2MzMiLCJ0aXRsZSI6IlR3byBkb21haW5zIG9mIHA4MCBrYXRhbmluIHJlZ3VsYXRlIG1pY3JvdHVidWxlIHNldmVyaW5nIGFuZCBzcGluZGxlIHBvbGUgdGFyZ2V0aW5nIGJ5IHA2MCBrYXRhbmluIiwidHlwZSI6ImFydGljbGUtam91cm5hbCIsInZvbHVtZSI6IjExMyJ9LCJ1cmlzIjpbImh0dHA6Ly93d3cubWVuZGVsZXkuY29tL2RvY3VtZW50cy8/dXVpZD1jNTM3MTgyMC00OTcyLTNkZjAtOWE1YS04ZjVmYTAwN2U4MGYiXSwiaXNUZW1wb3JhcnkiOmZhbHNlLCJsZWdhY3lEZXNrdG9wSWQiOiJjNTM3MTgyMC00OTcyLTNkZjAtOWE1YS04ZjVmYTAwN2U4MGYifV0sInByb3BlcnRpZXMiOnsibm90ZUluZGV4IjowfSwiaXNFZGl0ZWQiOmZhbHNlLCJtYW51YWxPdmVycmlkZSI6eyJjaXRlcHJvY1RleHQiOiIoSGFydG1hbiBldCBhbC4sIDE5OTg7IEsuIFAuIE1jTmFsbHkgZXQgYWwuLCAyMDAwKSIsImlzTWFudWFsbHlPdmVycmlkZGVuIjpmYWxzZSwibWFudWFsT3ZlcnJpZGVUZXh0IjoiIn19&quot;},{&quot;citationID&quot;:&quot;MENDELEY_CITATION_a3cbcb42-bb51-49f4-ac1f-c0c596115287&quot;,&quot;citationItems&quot;:[{&quot;id&quot;:&quot;c9ece436-dce4-522a-8b88-bd19aed7fe4e&quot;,&quot;itemData&quot;:{&quot;DOI&quot;:&quot;10.1016/j.ejmech.2021.113446&quot;,&quot;ISSN&quot;:&quot;02235234&quot;,&quot;author&quot;:[{&quot;dropping-particle&quot;:&quot;&quot;,&quot;family&quot;:&quot;Zhang&quot;,&quot;given&quot;:&quot;Gang&quot;,&quot;non-dropping-particle&quot;:&quot;&quot;,&quot;parse-names&quot;:false,&quot;suffix&quot;:&quot;&quot;},{&quot;dropping-particle&quot;:&quot;&quot;,&quot;family&quot;:&quot;Li&quot;,&quot;given&quot;:&quot;Shan&quot;,&quot;non-dropping-particle&quot;:&quot;&quot;,&quot;parse-names&quot;:false,&quot;suffix&quot;:&quot;&quot;},{&quot;dropping-particle&quot;:&quot;&quot;,&quot;family&quot;:&quot;Cheng&quot;,&quot;given&quot;:&quot;Kai-Wen&quot;,&quot;non-dropping-particle&quot;:&quot;&quot;,&quot;parse-names&quot;:false,&quot;suffix&quot;:&quot;&quot;},{&quot;dropping-particle&quot;:&quot;&quot;,&quot;family&quot;:&quot;Chou&quot;,&quot;given&quot;:&quot;Tsui-Fen&quot;,&quot;non-dropping-particle&quot;:&quot;&quot;,&quot;parse-names&quot;:false,&quot;suffix&quot;:&quot;&quot;}],&quot;container-title&quot;:&quot;European Journal of Medicinal Chemistry&quot;,&quot;id&quot;:&quot;c9ece436-dce4-522a-8b88-bd19aed7fe4e&quot;,&quot;issued&quot;:{&quot;date-parts&quot;:[[&quot;2021&quot;,&quot;7&quot;]]},&quot;page&quot;:&quot;113446&quot;,&quot;title&quot;:&quot;AAA ATPases as therapeutic targets: Structure, functions, and small-molecule inhibitors&quot;,&quot;type&quot;:&quot;article-journal&quot;,&quot;volume&quot;:&quot;219&quot;},&quot;uris&quot;:[&quot;http://www.mendeley.com/documents/?uuid=29ed4de6-04b4-3e4c-ac25-7f48d00379e0&quot;],&quot;isTemporary&quot;:false,&quot;legacyDesktopId&quot;:&quot;29ed4de6-04b4-3e4c-ac25-7f48d00379e0&quot;}],&quot;properties&quot;:{&quot;noteIndex&quot;:0},&quot;isEdited&quot;:false,&quot;manualOverride&quot;:{&quot;citeprocText&quot;:&quot;(Zhang et al., 2021)&quot;,&quot;isManuallyOverridden&quot;:false,&quot;manualOverrideText&quot;:&quot;&quot;},&quot;citationTag&quot;:&quot;MENDELEY_CITATION_v3_eyJjaXRhdGlvbklEIjoiTUVOREVMRVlfQ0lUQVRJT05fYTNjYmNiNDItYmI1MS00OWY0LWFjMWYtYzBjNTk2MTE1Mjg3IiwiY2l0YXRpb25JdGVtcyI6W3siaWQiOiJjOWVjZTQzNi1kY2U0LTUyMmEtOGI4OC1iZDE5YWVkN2ZlNGUiLCJpdGVtRGF0YSI6eyJET0kiOiIxMC4xMDE2L2ouZWptZWNoLjIwMjEuMTEzNDQ2IiwiSVNTTiI6IjAyMjM1MjM0IiwiYXV0aG9yIjpbeyJkcm9wcGluZy1wYXJ0aWNsZSI6IiIsImZhbWlseSI6IlpoYW5nIiwiZ2l2ZW4iOiJHYW5nIiwibm9uLWRyb3BwaW5nLXBhcnRpY2xlIjoiIiwicGFyc2UtbmFtZXMiOmZhbHNlLCJzdWZmaXgiOiIifSx7ImRyb3BwaW5nLXBhcnRpY2xlIjoiIiwiZmFtaWx5IjoiTGkiLCJnaXZlbiI6IlNoYW4iLCJub24tZHJvcHBpbmctcGFydGljbGUiOiIiLCJwYXJzZS1uYW1lcyI6ZmFsc2UsInN1ZmZpeCI6IiJ9LHsiZHJvcHBpbmctcGFydGljbGUiOiIiLCJmYW1pbHkiOiJDaGVuZyIsImdpdmVuIjoiS2FpLVdlbiIsIm5vbi1kcm9wcGluZy1wYXJ0aWNsZSI6IiIsInBhcnNlLW5hbWVzIjpmYWxzZSwic3VmZml4IjoiIn0seyJkcm9wcGluZy1wYXJ0aWNsZSI6IiIsImZhbWlseSI6IkNob3UiLCJnaXZlbiI6IlRzdWktRmVuIiwibm9uLWRyb3BwaW5nLXBhcnRpY2xlIjoiIiwicGFyc2UtbmFtZXMiOmZhbHNlLCJzdWZmaXgiOiIifV0sImNvbnRhaW5lci10aXRsZSI6IkV1cm9wZWFuIEpvdXJuYWwgb2YgTWVkaWNpbmFsIENoZW1pc3RyeSIsImlkIjoiYzllY2U0MzYtZGNlNC01MjJhLThiODgtYmQxOWFlZDdmZTRlIiwiaXNzdWVkIjp7ImRhdGUtcGFydHMiOltbIjIwMjEiLCI3Il1dfSwicGFnZSI6IjExMzQ0NiIsInRpdGxlIjoiQUFBIEFUUGFzZXMgYXMgdGhlcmFwZXV0aWMgdGFyZ2V0czogU3RydWN0dXJlLCBmdW5jdGlvbnMsIGFuZCBzbWFsbC1tb2xlY3VsZSBpbmhpYml0b3JzIiwidHlwZSI6ImFydGljbGUtam91cm5hbCIsInZvbHVtZSI6IjIxOSJ9LCJ1cmlzIjpbImh0dHA6Ly93d3cubWVuZGVsZXkuY29tL2RvY3VtZW50cy8/dXVpZD0yOWVkNGRlNi0wNGI0LTNlNGMtYWMyNS03ZjQ4ZDAwMzc5ZTAiXSwiaXNUZW1wb3JhcnkiOmZhbHNlLCJsZWdhY3lEZXNrdG9wSWQiOiIyOWVkNGRlNi0wNGI0LTNlNGMtYWMyNS03ZjQ4ZDAwMzc5ZTAifV0sInByb3BlcnRpZXMiOnsibm90ZUluZGV4IjowfSwiaXNFZGl0ZWQiOmZhbHNlLCJtYW51YWxPdmVycmlkZSI6eyJjaXRlcHJvY1RleHQiOiIoWmhhbmcgZXQgYWwuLCAyMDIxKSIsImlzTWFudWFsbHlPdmVycmlkZGVuIjpmYWxzZSwibWFudWFsT3ZlcnJpZGVUZXh0IjoiIn19&quot;},{&quot;citationID&quot;:&quot;MENDELEY_CITATION_4195f47e-d832-4932-a30b-f193cbd9c2d4&quot;,&quot;citationItems&quot;:[{&quot;id&quot;:&quot;66580f45-d821-5b82-ad16-dfd4517acb31&quot;,&quot;itemData&quot;:{&quot;DOI&quot;:&quot;10.1126/science.286.5440.782&quot;,&quot;ISSN&quot;:&quot;0036-8075&quot;,&quot;abstract&quot;:&quot;&lt;p&gt;Katanin, a member of the AAA adenosine triphosphatase (ATPase) superfamily, uses nucleotide hydrolysis energy to sever and disassemble microtubules. Many AAA enzymes disassemble stable protein-protein complexes, but their mechanisms are not well understood. A fluorescence resonance energy transfer assay demonstrated that the p60 subunit of katanin oligomerized in an adenosine triphosphate (ATP)– and microtubule-dependent manner. Oligomerization increased the affinity of katanin for microtubules and stimulated its ATPase activity. After hydrolysis of ATP, microtubule-bound katanin oligomers disassembled microtubules and then dissociated into free katanin monomers. Coupling a nucleotide-dependent oligomerization cycle to the disassembly of a target protein complex may be a general feature of ATP-hydrolyzing AAA domains.&lt;/p&gt;&quot;,&quot;author&quot;:[{&quot;dropping-particle&quot;:&quot;&quot;,&quot;family&quot;:&quot;Hartman&quot;,&quot;given&quot;:&quot;James J.&quot;,&quot;non-dropping-particle&quot;:&quot;&quot;,&quot;parse-names&quot;:false,&quot;suffix&quot;:&quot;&quot;},{&quot;dropping-particle&quot;:&quot;&quot;,&quot;family&quot;:&quot;Vale&quot;,&quot;given&quot;:&quot;Ronald D.&quot;,&quot;non-dropping-particle&quot;:&quot;&quot;,&quot;parse-names&quot;:false,&quot;suffix&quot;:&quot;&quot;}],&quot;container-title&quot;:&quot;Science&quot;,&quot;id&quot;:&quot;66580f45-d821-5b82-ad16-dfd4517acb31&quot;,&quot;issue&quot;:&quot;5440&quot;,&quot;issued&quot;:{&quot;date-parts&quot;:[[&quot;1999&quot;,&quot;10&quot;,&quot;22&quot;]]},&quot;page&quot;:&quot;782-785&quot;,&quot;title&quot;:&quot;Microtubule Disassembly by ATP-Dependent Oligomerization of the AAA Enzyme Katanin&quot;,&quot;type&quot;:&quot;article-journal&quot;,&quot;volume&quot;:&quot;286&quot;},&quot;uris&quot;:[&quot;http://www.mendeley.com/documents/?uuid=42c8ad12-566d-3994-bde2-2a2c85bc7d16&quot;],&quot;isTemporary&quot;:false,&quot;legacyDesktopId&quot;:&quot;42c8ad12-566d-3994-bde2-2a2c85bc7d16&quot;}],&quot;properties&quot;:{&quot;noteIndex&quot;:0},&quot;isEdited&quot;:false,&quot;manualOverride&quot;:{&quot;citeprocText&quot;:&quot;(Hartman &amp;#38; Vale, 1999)&quot;,&quot;isManuallyOverridden&quot;:false,&quot;manualOverrideText&quot;:&quot;&quot;},&quot;citationTag&quot;:&quot;MENDELEY_CITATION_v3_eyJjaXRhdGlvbklEIjoiTUVOREVMRVlfQ0lUQVRJT05fNDE5NWY0N2UtZDgzMi00OTMyLWEzMGItZjE5M2NiZDljMmQ0IiwiY2l0YXRpb25JdGVtcyI6W3siaWQiOiI2NjU4MGY0NS1kODIxLTViODItYWQxNi1kZmQ0NTE3YWNiMzEiLCJpdGVtRGF0YSI6eyJET0kiOiIxMC4xMTI2L3NjaWVuY2UuMjg2LjU0NDAuNzgyIiwiSVNTTiI6IjAwMzYtODA3NSIsImFic3RyYWN0IjoiPHA+S2F0YW5pbiwgYSBtZW1iZXIgb2YgdGhlIEFBQSBhZGVub3NpbmUgdHJpcGhvc3BoYXRhc2UgKEFUUGFzZSkgc3VwZXJmYW1pbHksIHVzZXMgbnVjbGVvdGlkZSBoeWRyb2x5c2lzIGVuZXJneSB0byBzZXZlciBhbmQgZGlzYXNzZW1ibGUgbWljcm90dWJ1bGVzLiBNYW55IEFBQSBlbnp5bWVzIGRpc2Fzc2VtYmxlIHN0YWJsZSBwcm90ZWluLXByb3RlaW4gY29tcGxleGVzLCBidXQgdGhlaXIgbWVjaGFuaXNtcyBhcmUgbm90IHdlbGwgdW5kZXJzdG9vZC4gQSBmbHVvcmVzY2VuY2UgcmVzb25hbmNlIGVuZXJneSB0cmFuc2ZlciBhc3NheSBkZW1vbnN0cmF0ZWQgdGhhdCB0aGUgcDYwIHN1YnVuaXQgb2Yga2F0YW5pbiBvbGlnb21lcml6ZWQgaW4gYW4gYWRlbm9zaW5lIHRyaXBob3NwaGF0ZSAoQVRQKeKAkyBhbmQgbWljcm90dWJ1bGUtZGVwZW5kZW50IG1hbm5lci4gT2xpZ29tZXJpemF0aW9uIGluY3JlYXNlZCB0aGUgYWZmaW5pdHkgb2Yga2F0YW5pbiBmb3IgbWljcm90dWJ1bGVzIGFuZCBzdGltdWxhdGVkIGl0cyBBVFBhc2UgYWN0aXZpdHkuIEFmdGVyIGh5ZHJvbHlzaXMgb2YgQVRQLCBtaWNyb3R1YnVsZS1ib3VuZCBrYXRhbmluIG9saWdvbWVycyBkaXNhc3NlbWJsZWQgbWljcm90dWJ1bGVzIGFuZCB0aGVuIGRpc3NvY2lhdGVkIGludG8gZnJlZSBrYXRhbmluIG1vbm9tZXJzLiBDb3VwbGluZyBhIG51Y2xlb3RpZGUtZGVwZW5kZW50IG9saWdvbWVyaXphdGlvbiBjeWNsZSB0byB0aGUgZGlzYXNzZW1ibHkgb2YgYSB0YXJnZXQgcHJvdGVpbiBjb21wbGV4IG1heSBiZSBhIGdlbmVyYWwgZmVhdHVyZSBvZiBBVFAtaHlkcm9seXppbmcgQUFBIGRvbWFpbnMuPC9wPiIsImF1dGhvciI6W3siZHJvcHBpbmctcGFydGljbGUiOiIiLCJmYW1pbHkiOiJIYXJ0bWFuIiwiZ2l2ZW4iOiJKYW1lcyBKLiIsIm5vbi1kcm9wcGluZy1wYXJ0aWNsZSI6IiIsInBhcnNlLW5hbWVzIjpmYWxzZSwic3VmZml4IjoiIn0seyJkcm9wcGluZy1wYXJ0aWNsZSI6IiIsImZhbWlseSI6IlZhbGUiLCJnaXZlbiI6IlJvbmFsZCBELiIsIm5vbi1kcm9wcGluZy1wYXJ0aWNsZSI6IiIsInBhcnNlLW5hbWVzIjpmYWxzZSwic3VmZml4IjoiIn1dLCJjb250YWluZXItdGl0bGUiOiJTY2llbmNlIiwiaWQiOiI2NjU4MGY0NS1kODIxLTViODItYWQxNi1kZmQ0NTE3YWNiMzEiLCJpc3N1ZSI6IjU0NDAiLCJpc3N1ZWQiOnsiZGF0ZS1wYXJ0cyI6W1siMTk5OSIsIjEwIiwiMjIiXV19LCJwYWdlIjoiNzgyLTc4NSIsInRpdGxlIjoiTWljcm90dWJ1bGUgRGlzYXNzZW1ibHkgYnkgQVRQLURlcGVuZGVudCBPbGlnb21lcml6YXRpb24gb2YgdGhlIEFBQSBFbnp5bWUgS2F0YW5pbiIsInR5cGUiOiJhcnRpY2xlLWpvdXJuYWwiLCJ2b2x1bWUiOiIyODYifSwidXJpcyI6WyJodHRwOi8vd3d3Lm1lbmRlbGV5LmNvbS9kb2N1bWVudHMvP3V1aWQ9NDJjOGFkMTItNTY2ZC0zOTk0LWJkZTItMmEyYzg1YmM3ZDE2Il0sImlzVGVtcG9yYXJ5IjpmYWxzZSwibGVnYWN5RGVza3RvcElkIjoiNDJjOGFkMTItNTY2ZC0zOTk0LWJkZTItMmEyYzg1YmM3ZDE2In1dLCJwcm9wZXJ0aWVzIjp7Im5vdGVJbmRleCI6MH0sImlzRWRpdGVkIjpmYWxzZSwibWFudWFsT3ZlcnJpZGUiOnsiY2l0ZXByb2NUZXh0IjoiKEhhcnRtYW4gJiMzODsgVmFsZSwgMTk5OSkiLCJpc01hbnVhbGx5T3ZlcnJpZGRlbiI6ZmFsc2UsIm1hbnVhbE92ZXJyaWRlVGV4dCI6IiJ9fQ==&quot;},{&quot;citationID&quot;:&quot;MENDELEY_CITATION_ed968cde-f5dc-4c85-a3d6-c106a0344a78&quot;,&quot;properties&quot;:{&quot;noteIndex&quot;:0},&quot;isEdited&quot;:false,&quot;manualOverride&quot;:{&quot;isManuallyOverridden&quot;:false,&quot;citeprocText&quot;:&quot;(Zehr et al., 2020a)&quot;,&quot;manualOverrideText&quot;:&quot;&quot;},&quot;citationItems&quot;:[{&quot;id&quot;:&quot;4e024fd1-01d8-3181-9732-6f8d07db9c5c&quot;,&quot;itemData&quot;:{&quot;type&quot;:&quot;article-journal&quot;,&quot;id&quot;:&quot;4e024fd1-01d8-3181-9732-6f8d07db9c5c&quot;,&quot;title&quot;:&quot;Katanin Grips the β-Tubulin Tail through an Electropositive Double Spiral to Sever Microtubules&quot;,&quot;author&quot;:[{&quot;family&quot;:&quot;Zehr&quot;,&quot;given&quot;:&quot;Elena A.&quot;,&quot;parse-names&quot;:false,&quot;dropping-particle&quot;:&quot;&quot;,&quot;non-dropping-particle&quot;:&quot;&quot;},{&quot;family&quot;:&quot;Szyk&quot;,&quot;given&quot;:&quot;Agnieszka&quot;,&quot;parse-names&quot;:false,&quot;dropping-particle&quot;:&quot;&quot;,&quot;non-dropping-particle&quot;:&quot;&quot;},{&quot;family&quot;:&quot;Szczesna&quot;,&quot;given&quot;:&quot;Ewa&quot;,&quot;parse-names&quot;:false,&quot;dropping-particle&quot;:&quot;&quot;,&quot;non-dropping-particle&quot;:&quot;&quot;},{&quot;family&quot;:&quot;Roll-Mecak&quot;,&quot;given&quot;:&quot;Antonina&quot;,&quot;parse-names&quot;:false,&quot;dropping-particle&quot;:&quot;&quot;,&quot;non-dropping-particle&quot;:&quot;&quot;}],&quot;container-title&quot;:&quot;Developmental Cell&quot;,&quot;container-title-short&quot;:&quot;Dev Cell&quot;,&quot;DOI&quot;:&quot;10.1016/j.devcel.2019.10.010&quot;,&quot;ISSN&quot;:&quot;18781551&quot;,&quot;PMID&quot;:&quot;31735665&quot;,&quot;issued&quot;:{&quot;date-parts&quot;:[[2020,1,6]]},&quot;page&quot;:&quot;118-131.e6&quot;,&quot;abstract&quot;:&quot;Microtubule severing enzymes manage to break a polymer 25 nm in diameter, with stiffness comparable to Plexiglas. Cryo-EM structures by Zehr et al. reveal that the severing enzyme katanin uses a double spiral in its central pore to grip the β-tubulin tail and pull the tubulin from the microtubule.&quot;,&quot;publisher&quot;:&quot;Cell Press&quot;,&quot;issue&quot;:&quot;1&quot;,&quot;volume&quot;:&quot;52&quot;},&quot;isTemporary&quot;:false}],&quot;citationTag&quot;:&quot;MENDELEY_CITATION_v3_eyJjaXRhdGlvbklEIjoiTUVOREVMRVlfQ0lUQVRJT05fZWQ5NjhjZGUtZjVkYy00Yzg1LWEzZDYtYzEwNmEwMzQ0YTc4IiwicHJvcGVydGllcyI6eyJub3RlSW5kZXgiOjB9LCJpc0VkaXRlZCI6ZmFsc2UsIm1hbnVhbE92ZXJyaWRlIjp7ImlzTWFudWFsbHlPdmVycmlkZGVuIjpmYWxzZSwiY2l0ZXByb2NUZXh0IjoiKFplaHIgZXQgYWwuLCAyMDIwYSkiLCJtYW51YWxPdmVycmlkZVRleHQiOiIifSwiY2l0YXRpb25JdGVtcyI6W3siaWQiOiI0ZTAyNGZkMS0wMWQ4LTMxODEtOTczMi02ZjhkMDdkYjljNWMiLCJpdGVtRGF0YSI6eyJ0eXBlIjoiYXJ0aWNsZS1qb3VybmFsIiwiaWQiOiI0ZTAyNGZkMS0wMWQ4LTMxODEtOTczMi02ZjhkMDdkYjljNWMiLCJ0aXRsZSI6IkthdGFuaW4gR3JpcHMgdGhlIM6yLVR1YnVsaW4gVGFpbCB0aHJvdWdoIGFuIEVsZWN0cm9wb3NpdGl2ZSBEb3VibGUgU3BpcmFsIHRvIFNldmVyIE1pY3JvdHVidWxlcyIsImF1dGhvciI6W3siZmFtaWx5IjoiWmVociIsImdpdmVuIjoiRWxlbmEgQS4iLCJwYXJzZS1uYW1lcyI6ZmFsc2UsImRyb3BwaW5nLXBhcnRpY2xlIjoiIiwibm9uLWRyb3BwaW5nLXBhcnRpY2xlIjoiIn0seyJmYW1pbHkiOiJTenlrIiwiZ2l2ZW4iOiJBZ25pZXN6a2EiLCJwYXJzZS1uYW1lcyI6ZmFsc2UsImRyb3BwaW5nLXBhcnRpY2xlIjoiIiwibm9uLWRyb3BwaW5nLXBhcnRpY2xlIjoiIn0seyJmYW1pbHkiOiJTemN6ZXNuYSIsImdpdmVuIjoiRXdhIiwicGFyc2UtbmFtZXMiOmZhbHNlLCJkcm9wcGluZy1wYXJ0aWNsZSI6IiIsIm5vbi1kcm9wcGluZy1wYXJ0aWNsZSI6IiJ9LHsiZmFtaWx5IjoiUm9sbC1NZWNhayIsImdpdmVuIjoiQW50b25pbmEiLCJwYXJzZS1uYW1lcyI6ZmFsc2UsImRyb3BwaW5nLXBhcnRpY2xlIjoiIiwibm9uLWRyb3BwaW5nLXBhcnRpY2xlIjoiIn1dLCJjb250YWluZXItdGl0bGUiOiJEZXZlbG9wbWVudGFsIENlbGwiLCJjb250YWluZXItdGl0bGUtc2hvcnQiOiJEZXYgQ2VsbCIsIkRPSSI6IjEwLjEwMTYvai5kZXZjZWwuMjAxOS4xMC4wMTAiLCJJU1NOIjoiMTg3ODE1NTEiLCJQTUlEIjoiMzE3MzU2NjUiLCJpc3N1ZWQiOnsiZGF0ZS1wYXJ0cyI6W1syMDIwLDEsNl1dfSwicGFnZSI6IjExOC0xMzEuZTYiLCJhYnN0cmFjdCI6Ik1pY3JvdHVidWxlIHNldmVyaW5nIGVuenltZXMgbWFuYWdlIHRvIGJyZWFrIGEgcG9seW1lciAyNSBubSBpbiBkaWFtZXRlciwgd2l0aCBzdGlmZm5lc3MgY29tcGFyYWJsZSB0byBQbGV4aWdsYXMuIENyeW8tRU0gc3RydWN0dXJlcyBieSBaZWhyIGV0IGFsLiByZXZlYWwgdGhhdCB0aGUgc2V2ZXJpbmcgZW56eW1lIGthdGFuaW4gdXNlcyBhIGRvdWJsZSBzcGlyYWwgaW4gaXRzIGNlbnRyYWwgcG9yZSB0byBncmlwIHRoZSDOsi10dWJ1bGluIHRhaWwgYW5kIHB1bGwgdGhlIHR1YnVsaW4gZnJvbSB0aGUgbWljcm90dWJ1bGUuIiwicHVibGlzaGVyIjoiQ2VsbCBQcmVzcyIsImlzc3VlIjoiMSIsInZvbHVtZSI6IjUyIn0sImlzVGVtcG9yYXJ5IjpmYWxzZX1dfQ==&quot;},{&quot;citationID&quot;:&quot;MENDELEY_CITATION_ceabdcdf-32fb-4160-a037-64519cfd39dd&quot;,&quot;citationItems&quot;:[{&quot;id&quot;:&quot;2e96361e-e26d-5ec2-af16-a4c7e213b0d9&quot;,&quot;itemData&quot;:{&quot;DOI&quot;:&quot;10.1016/0092-8674(93)90377-3&quot;,&quot;ISSN&quot;:&quot;00928674&quot;,&quot;author&quot;:[{&quot;dropping-particle&quot;:&quot;&quot;,&quot;family&quot;:&quot;McNally&quot;,&quot;given&quot;:&quot;Francis J.&quot;,&quot;non-dropping-particle&quot;:&quot;&quot;,&quot;parse-names&quot;:false,&quot;suffix&quot;:&quot;&quot;},{&quot;dropping-particle&quot;:&quot;&quot;,&quot;family&quot;:&quot;Vale&quot;,&quot;given&quot;:&quot;Ronald D.&quot;,&quot;non-dropping-particle&quot;:&quot;&quot;,&quot;parse-names&quot;:false,&quot;suffix&quot;:&quot;&quot;}],&quot;container-title&quot;:&quot;Cell&quot;,&quot;id&quot;:&quot;2e96361e-e26d-5ec2-af16-a4c7e213b0d9&quot;,&quot;issue&quot;:&quot;3&quot;,&quot;issued&quot;:{&quot;date-parts&quot;:[[&quot;1993&quot;,&quot;11&quot;]]},&quot;page&quot;:&quot;419-429&quot;,&quot;title&quot;:&quot;Identification of katanin, an ATPase that severs and disassembles stable microtubules&quot;,&quot;type&quot;:&quot;article-journal&quot;,&quot;volume&quot;:&quot;75&quot;},&quot;uris&quot;:[&quot;http://www.mendeley.com/documents/?uuid=3e737f53-d066-36f1-a13d-75a83f5b2084&quot;],&quot;isTemporary&quot;:false,&quot;legacyDesktopId&quot;:&quot;3e737f53-d066-36f1-a13d-75a83f5b2084&quot;}],&quot;properties&quot;:{&quot;noteIndex&quot;:0},&quot;isEdited&quot;:false,&quot;manualOverride&quot;:{&quot;citeprocText&quot;:&quot;(F. J. McNally &amp;#38; Vale, 1993)&quot;,&quot;isManuallyOverridden&quot;:false,&quot;manualOverrideText&quot;:&quot;&quot;},&quot;citationTag&quot;:&quot;MENDELEY_CITATION_v3_eyJjaXRhdGlvbklEIjoiTUVOREVMRVlfQ0lUQVRJT05fY2VhYmRjZGYtMzJmYi00MTYwLWEwMzctNjQ1MTljZmQzOWRkIiwiY2l0YXRpb25JdGVtcyI6W3siaWQiOiIyZTk2MzYxZS1lMjZkLTVlYzItYWYxNi1hNGM3ZTIxM2IwZDkiLCJpdGVtRGF0YSI6eyJET0kiOiIxMC4xMDE2LzAwOTItODY3NCg5Myk5MDM3Ny0zIiwiSVNTTiI6IjAwOTI4Njc0IiwiYXV0aG9yIjpbeyJkcm9wcGluZy1wYXJ0aWNsZSI6IiIsImZhbWlseSI6Ik1jTmFsbHkiLCJnaXZlbiI6IkZyYW5jaXMgSi4iLCJub24tZHJvcHBpbmctcGFydGljbGUiOiIiLCJwYXJzZS1uYW1lcyI6ZmFsc2UsInN1ZmZpeCI6IiJ9LHsiZHJvcHBpbmctcGFydGljbGUiOiIiLCJmYW1pbHkiOiJWYWxlIiwiZ2l2ZW4iOiJSb25hbGQgRC4iLCJub24tZHJvcHBpbmctcGFydGljbGUiOiIiLCJwYXJzZS1uYW1lcyI6ZmFsc2UsInN1ZmZpeCI6IiJ9XSwiY29udGFpbmVyLXRpdGxlIjoiQ2VsbCIsImlkIjoiMmU5NjM2MWUtZTI2ZC01ZWMyLWFmMTYtYTRjN2UyMTNiMGQ5IiwiaXNzdWUiOiIzIiwiaXNzdWVkIjp7ImRhdGUtcGFydHMiOltbIjE5OTMiLCIxMSJdXX0sInBhZ2UiOiI0MTktNDI5IiwidGl0bGUiOiJJZGVudGlmaWNhdGlvbiBvZiBrYXRhbmluLCBhbiBBVFBhc2UgdGhhdCBzZXZlcnMgYW5kIGRpc2Fzc2VtYmxlcyBzdGFibGUgbWljcm90dWJ1bGVzIiwidHlwZSI6ImFydGljbGUtam91cm5hbCIsInZvbHVtZSI6Ijc1In0sInVyaXMiOlsiaHR0cDovL3d3dy5tZW5kZWxleS5jb20vZG9jdW1lbnRzLz91dWlkPTNlNzM3ZjUzLWQwNjYtMzZmMS1hMTNkLTc1YTgzZjViMjA4NCJdLCJpc1RlbXBvcmFyeSI6ZmFsc2UsImxlZ2FjeURlc2t0b3BJZCI6IjNlNzM3ZjUzLWQwNjYtMzZmMS1hMTNkLTc1YTgzZjViMjA4NCJ9XSwicHJvcGVydGllcyI6eyJub3RlSW5kZXgiOjB9LCJpc0VkaXRlZCI6ZmFsc2UsIm1hbnVhbE92ZXJyaWRlIjp7ImNpdGVwcm9jVGV4dCI6IihGLiBKLiBNY05hbGx5ICYjMzg7IFZhbGUsIDE5OTMpIiwiaXNNYW51YWxseU92ZXJyaWRkZW4iOmZhbHNlLCJtYW51YWxPdmVycmlkZVRleHQiOiIifX0=&quot;},{&quot;citationID&quot;:&quot;MENDELEY_CITATION_317b660a-3bd4-4576-8415-787758d41dc2&quot;,&quot;citationItems&quot;:[{&quot;id&quot;:&quot;a80018a7-c66b-5656-89f9-2928ded9ff3e&quot;,&quot;itemData&quot;:{&quot;DOI&quot;:&quot;10.1242/jcs.113.9.1623&quot;,&quot;ISSN&quot;:&quot;1477-9137&quot;,&quot;abstract&quot;:&quot;&lt;p&gt;The assembly and function of the mitotic spindle requires the activity of a number of microtubule-binding proteins. Some microtubule-binding proteins bind microtubules in vitro but do not co-localize with microtubules in interphase cells. Instead these proteins associate with specific subregions of the mitotic spindle. Katanin, a heterodimeric microtubule-severing ATPase, is found localized at mitotic spindle poles. In this paper we demonstrate that human p60 katanin and the C-terminal domain of human p80 katanin both bind microtubules in vitro. Association of these two proteins results in an increased microtubule affinity and increased microtubule-severing activity in vitro. Association of these subunits in transfected HeLa cells increases microtubule disassembly activity and targeting to spindle poles. The N-terminal WD40 domain of p80 katanin acts as a negative regulator of microtubule disassembly activity and is also required for spindle pole localization, possibly through interactions with another spindle-pole protein. These results support a model in which katanin is targeted to spindle poles through a combination of direct microtubule binding by the p60 subunit and through interactions between the WD40 domain and an unknown protein. We propose that both domains of p80 are essential in precisely regulating katanin's activity in vivo.&lt;/p&gt;&quot;,&quot;author&quot;:[{&quot;dropping-particle&quot;:&quot;&quot;,&quot;family&quot;:&quot;McNally&quot;,&quot;given&quot;:&quot;K.P.&quot;,&quot;non-dropping-particle&quot;:&quot;&quot;,&quot;parse-names&quot;:false,&quot;suffix&quot;:&quot;&quot;},{&quot;dropping-particle&quot;:&quot;&quot;,&quot;family&quot;:&quot;Bazirgan&quot;,&quot;given&quot;:&quot;O.A.&quot;,&quot;non-dropping-particle&quot;:&quot;&quot;,&quot;parse-names&quot;:false,&quot;suffix&quot;:&quot;&quot;},{&quot;dropping-particle&quot;:&quot;&quot;,&quot;family&quot;:&quot;McNally&quot;,&quot;given&quot;:&quot;F.J.&quot;,&quot;non-dropping-particle&quot;:&quot;&quot;,&quot;parse-names&quot;:false,&quot;suffix&quot;:&quot;&quot;}],&quot;container-title&quot;:&quot;Journal of Cell Science&quot;,&quot;id&quot;:&quot;a80018a7-c66b-5656-89f9-2928ded9ff3e&quot;,&quot;issue&quot;:&quot;9&quot;,&quot;issued&quot;:{&quot;date-parts&quot;:[[&quot;2000&quot;,&quot;5&quot;,&quot;1&quot;]]},&quot;page&quot;:&quot;1623-1633&quot;,&quot;title&quot;:&quot;Two domains of p80 katanin regulate microtubule severing and spindle pole targeting by p60 katanin&quot;,&quot;type&quot;:&quot;article-journal&quot;,&quot;volume&quot;:&quot;113&quot;},&quot;uris&quot;:[&quot;http://www.mendeley.com/documents/?uuid=c5371820-4972-3df0-9a5a-8f5fa007e80f&quot;],&quot;isTemporary&quot;:false,&quot;legacyDesktopId&quot;:&quot;c5371820-4972-3df0-9a5a-8f5fa007e80f&quot;}],&quot;properties&quot;:{&quot;noteIndex&quot;:0},&quot;isEdited&quot;:false,&quot;manualOverride&quot;:{&quot;citeprocText&quot;:&quot;(K. P. McNally et al., 2000)&quot;,&quot;isManuallyOverridden&quot;:false,&quot;manualOverrideText&quot;:&quot;&quot;},&quot;citationTag&quot;:&quot;MENDELEY_CITATION_v3_eyJjaXRhdGlvbklEIjoiTUVOREVMRVlfQ0lUQVRJT05fMzE3YjY2MGEtM2JkNC00NTc2LTg0MTUtNzg3NzU4ZDQxZGMyIiwiY2l0YXRpb25JdGVtcyI6W3siaWQiOiJhODAwMThhNy1jNjZiLTU2NTYtODlmOS0yOTI4ZGVkOWZmM2UiLCJpdGVtRGF0YSI6eyJET0kiOiIxMC4xMjQyL2pjcy4xMTMuOS4xNjIzIiwiSVNTTiI6IjE0NzctOTEzNyIsImFic3RyYWN0IjoiPHA+VGhlIGFzc2VtYmx5IGFuZCBmdW5jdGlvbiBvZiB0aGUgbWl0b3RpYyBzcGluZGxlIHJlcXVpcmVzIHRoZSBhY3Rpdml0eSBvZiBhIG51bWJlciBvZiBtaWNyb3R1YnVsZS1iaW5kaW5nIHByb3RlaW5zLiBTb21lIG1pY3JvdHVidWxlLWJpbmRpbmcgcHJvdGVpbnMgYmluZCBtaWNyb3R1YnVsZXMgaW4gdml0cm8gYnV0IGRvIG5vdCBjby1sb2NhbGl6ZSB3aXRoIG1pY3JvdHVidWxlcyBpbiBpbnRlcnBoYXNlIGNlbGxzLiBJbnN0ZWFkIHRoZXNlIHByb3RlaW5zIGFzc29jaWF0ZSB3aXRoIHNwZWNpZmljIHN1YnJlZ2lvbnMgb2YgdGhlIG1pdG90aWMgc3BpbmRsZS4gS2F0YW5pbiwgYSBoZXRlcm9kaW1lcmljIG1pY3JvdHVidWxlLXNldmVyaW5nIEFUUGFzZSwgaXMgZm91bmQgbG9jYWxpemVkIGF0IG1pdG90aWMgc3BpbmRsZSBwb2xlcy4gSW4gdGhpcyBwYXBlciB3ZSBkZW1vbnN0cmF0ZSB0aGF0IGh1bWFuIHA2MCBrYXRhbmluIGFuZCB0aGUgQy10ZXJtaW5hbCBkb21haW4gb2YgaHVtYW4gcDgwIGthdGFuaW4gYm90aCBiaW5kIG1pY3JvdHVidWxlcyBpbiB2aXRyby4gQXNzb2NpYXRpb24gb2YgdGhlc2UgdHdvIHByb3RlaW5zIHJlc3VsdHMgaW4gYW4gaW5jcmVhc2VkIG1pY3JvdHVidWxlIGFmZmluaXR5IGFuZCBpbmNyZWFzZWQgbWljcm90dWJ1bGUtc2V2ZXJpbmcgYWN0aXZpdHkgaW4gdml0cm8uIEFzc29jaWF0aW9uIG9mIHRoZXNlIHN1YnVuaXRzIGluIHRyYW5zZmVjdGVkIEhlTGEgY2VsbHMgaW5jcmVhc2VzIG1pY3JvdHVidWxlIGRpc2Fzc2VtYmx5IGFjdGl2aXR5IGFuZCB0YXJnZXRpbmcgdG8gc3BpbmRsZSBwb2xlcy4gVGhlIE4tdGVybWluYWwgV0Q0MCBkb21haW4gb2YgcDgwIGthdGFuaW4gYWN0cyBhcyBhIG5lZ2F0aXZlIHJlZ3VsYXRvciBvZiBtaWNyb3R1YnVsZSBkaXNhc3NlbWJseSBhY3Rpdml0eSBhbmQgaXMgYWxzbyByZXF1aXJlZCBmb3Igc3BpbmRsZSBwb2xlIGxvY2FsaXphdGlvbiwgcG9zc2libHkgdGhyb3VnaCBpbnRlcmFjdGlvbnMgd2l0aCBhbm90aGVyIHNwaW5kbGUtcG9sZSBwcm90ZWluLiBUaGVzZSByZXN1bHRzIHN1cHBvcnQgYSBtb2RlbCBpbiB3aGljaCBrYXRhbmluIGlzIHRhcmdldGVkIHRvIHNwaW5kbGUgcG9sZXMgdGhyb3VnaCBhIGNvbWJpbmF0aW9uIG9mIGRpcmVjdCBtaWNyb3R1YnVsZSBiaW5kaW5nIGJ5IHRoZSBwNjAgc3VidW5pdCBhbmQgdGhyb3VnaCBpbnRlcmFjdGlvbnMgYmV0d2VlbiB0aGUgV0Q0MCBkb21haW4gYW5kIGFuIHVua25vd24gcHJvdGVpbi4gV2UgcHJvcG9zZSB0aGF0IGJvdGggZG9tYWlucyBvZiBwODAgYXJlIGVzc2VudGlhbCBpbiBwcmVjaXNlbHkgcmVndWxhdGluZyBrYXRhbmluJ3MgYWN0aXZpdHkgaW4gdml2by48L3A+IiwiYXV0aG9yIjpbeyJkcm9wcGluZy1wYXJ0aWNsZSI6IiIsImZhbWlseSI6Ik1jTmFsbHkiLCJnaXZlbiI6IksuUC4iLCJub24tZHJvcHBpbmctcGFydGljbGUiOiIiLCJwYXJzZS1uYW1lcyI6ZmFsc2UsInN1ZmZpeCI6IiJ9LHsiZHJvcHBpbmctcGFydGljbGUiOiIiLCJmYW1pbHkiOiJCYXppcmdhbiIsImdpdmVuIjoiTy5BLiIsIm5vbi1kcm9wcGluZy1wYXJ0aWNsZSI6IiIsInBhcnNlLW5hbWVzIjpmYWxzZSwic3VmZml4IjoiIn0seyJkcm9wcGluZy1wYXJ0aWNsZSI6IiIsImZhbWlseSI6Ik1jTmFsbHkiLCJnaXZlbiI6IkYuSi4iLCJub24tZHJvcHBpbmctcGFydGljbGUiOiIiLCJwYXJzZS1uYW1lcyI6ZmFsc2UsInN1ZmZpeCI6IiJ9XSwiY29udGFpbmVyLXRpdGxlIjoiSm91cm5hbCBvZiBDZWxsIFNjaWVuY2UiLCJpZCI6ImE4MDAxOGE3LWM2NmItNTY1Ni04OWY5LTI5MjhkZWQ5ZmYzZSIsImlzc3VlIjoiOSIsImlzc3VlZCI6eyJkYXRlLXBhcnRzIjpbWyIyMDAwIiwiNSIsIjEiXV19LCJwYWdlIjoiMTYyMy0xNjMzIiwidGl0bGUiOiJUd28gZG9tYWlucyBvZiBwODAga2F0YW5pbiByZWd1bGF0ZSBtaWNyb3R1YnVsZSBzZXZlcmluZyBhbmQgc3BpbmRsZSBwb2xlIHRhcmdldGluZyBieSBwNjAga2F0YW5pbiIsInR5cGUiOiJhcnRpY2xlLWpvdXJuYWwiLCJ2b2x1bWUiOiIxMTMifSwidXJpcyI6WyJodHRwOi8vd3d3Lm1lbmRlbGV5LmNvbS9kb2N1bWVudHMvP3V1aWQ9YzUzNzE4MjAtNDk3Mi0zZGYwLTlhNWEtOGY1ZmEwMDdlODBmIl0sImlzVGVtcG9yYXJ5IjpmYWxzZSwibGVnYWN5RGVza3RvcElkIjoiYzUzNzE4MjAtNDk3Mi0zZGYwLTlhNWEtOGY1ZmEwMDdlODBmIn1dLCJwcm9wZXJ0aWVzIjp7Im5vdGVJbmRleCI6MH0sImlzRWRpdGVkIjpmYWxzZSwibWFudWFsT3ZlcnJpZGUiOnsiY2l0ZXByb2NUZXh0IjoiKEsuIFAuIE1jTmFsbHkgZXQgYWwuLCAyMDAwKSIsImlzTWFudWFsbHlPdmVycmlkZGVuIjpmYWxzZSwibWFudWFsT3ZlcnJpZGVUZXh0IjoiIn19&quot;},{&quot;citationID&quot;:&quot;MENDELEY_CITATION_78a6c064-6b41-4ce1-b537-3b2cccdf1500&quot;,&quot;citationItems&quot;:[{&quot;id&quot;:&quot;d183c882-25a3-51ee-b3d7-a88ae9a07df9&quot;,&quot;itemData&quot;:{&quot;DOI&quot;:&quot;10.1016/j.devcel.2019.10.010&quot;,&quot;ISSN&quot;:&quot;15345807&quot;,&quot;author&quot;:[{&quot;dropping-particle&quot;:&quot;&quot;,&quot;family&quot;:&quot;Zehr&quot;,&quot;given&quot;:&quot;Elena A.&quot;,&quot;non-dropping-particle&quot;:&quot;&quot;,&quot;parse-names&quot;:false,&quot;suffix&quot;:&quot;&quot;},{&quot;dropping-particle&quot;:&quot;&quot;,&quot;family&quot;:&quot;Szyk&quot;,&quot;given&quot;:&quot;Agnieszka&quot;,&quot;non-dropping-particle&quot;:&quot;&quot;,&quot;parse-names&quot;:false,&quot;suffix&quot;:&quot;&quot;},{&quot;dropping-particle&quot;:&quot;&quot;,&quot;family&quot;:&quot;Szczesna&quot;,&quot;given&quot;:&quot;Ewa&quot;,&quot;non-dropping-particle&quot;:&quot;&quot;,&quot;parse-names&quot;:false,&quot;suffix&quot;:&quot;&quot;},{&quot;dropping-particle&quot;:&quot;&quot;,&quot;family&quot;:&quot;Roll-Mecak&quot;,&quot;given&quot;:&quot;Antonina&quot;,&quot;non-dropping-particle&quot;:&quot;&quot;,&quot;parse-names&quot;:false,&quot;suffix&quot;:&quot;&quot;}],&quot;container-title&quot;:&quot;Developmental Cell&quot;,&quot;id&quot;:&quot;d183c882-25a3-51ee-b3d7-a88ae9a07df9&quot;,&quot;issue&quot;:&quot;1&quot;,&quot;issued&quot;:{&quot;date-parts&quot;:[[&quot;2020&quot;,&quot;1&quot;]]},&quot;page&quot;:&quot;118-131.e6&quot;,&quot;title&quot;:&quot;Katanin Grips the β-Tubulin Tail through an Electropositive Double Spiral to Sever Microtubules&quot;,&quot;type&quot;:&quot;article-journal&quot;,&quot;volume&quot;:&quot;52&quot;},&quot;uris&quot;:[&quot;http://www.mendeley.com/documents/?uuid=13a78e3b-3f11-3f27-a1c8-21406552c358&quot;],&quot;isTemporary&quot;:false,&quot;legacyDesktopId&quot;:&quot;13a78e3b-3f11-3f27-a1c8-21406552c358&quot;}],&quot;properties&quot;:{&quot;noteIndex&quot;:0},&quot;isEdited&quot;:false,&quot;manualOverride&quot;:{&quot;citeprocText&quot;:&quot;(Zehr et al., 2020b)&quot;,&quot;isManuallyOverridden&quot;:false,&quot;manualOverrideText&quot;:&quot;&quot;},&quot;citationTag&quot;:&quot;MENDELEY_CITATION_v3_eyJjaXRhdGlvbklEIjoiTUVOREVMRVlfQ0lUQVRJT05fNzhhNmMwNjQtNmI0MS00Y2UxLWI1MzctM2IyY2NjZGYxNTAwIiwiY2l0YXRpb25JdGVtcyI6W3siaWQiOiJkMTgzYzg4Mi0yNWEzLTUxZWUtYjNkNy1hODhhZTlhMDdkZjkiLCJpdGVtRGF0YSI6eyJET0kiOiIxMC4xMDE2L2ouZGV2Y2VsLjIwMTkuMTAuMDEwIiwiSVNTTiI6IjE1MzQ1ODA3IiwiYXV0aG9yIjpbeyJkcm9wcGluZy1wYXJ0aWNsZSI6IiIsImZhbWlseSI6IlplaHIiLCJnaXZlbiI6IkVsZW5hIEEuIiwibm9uLWRyb3BwaW5nLXBhcnRpY2xlIjoiIiwicGFyc2UtbmFtZXMiOmZhbHNlLCJzdWZmaXgiOiIifSx7ImRyb3BwaW5nLXBhcnRpY2xlIjoiIiwiZmFtaWx5IjoiU3p5ayIsImdpdmVuIjoiQWduaWVzemthIiwibm9uLWRyb3BwaW5nLXBhcnRpY2xlIjoiIiwicGFyc2UtbmFtZXMiOmZhbHNlLCJzdWZmaXgiOiIifSx7ImRyb3BwaW5nLXBhcnRpY2xlIjoiIiwiZmFtaWx5IjoiU3pjemVzbmEiLCJnaXZlbiI6IkV3YSIsIm5vbi1kcm9wcGluZy1wYXJ0aWNsZSI6IiIsInBhcnNlLW5hbWVzIjpmYWxzZSwic3VmZml4IjoiIn0seyJkcm9wcGluZy1wYXJ0aWNsZSI6IiIsImZhbWlseSI6IlJvbGwtTWVjYWsiLCJnaXZlbiI6IkFudG9uaW5hIiwibm9uLWRyb3BwaW5nLXBhcnRpY2xlIjoiIiwicGFyc2UtbmFtZXMiOmZhbHNlLCJzdWZmaXgiOiIifV0sImNvbnRhaW5lci10aXRsZSI6IkRldmVsb3BtZW50YWwgQ2VsbCIsImlkIjoiZDE4M2M4ODItMjVhMy01MWVlLWIzZDctYTg4YWU5YTA3ZGY5IiwiaXNzdWUiOiIxIiwiaXNzdWVkIjp7ImRhdGUtcGFydHMiOltbIjIwMjAiLCIxIl1dfSwicGFnZSI6IjExOC0xMzEuZTYiLCJ0aXRsZSI6IkthdGFuaW4gR3JpcHMgdGhlIM6yLVR1YnVsaW4gVGFpbCB0aHJvdWdoIGFuIEVsZWN0cm9wb3NpdGl2ZSBEb3VibGUgU3BpcmFsIHRvIFNldmVyIE1pY3JvdHVidWxlcyIsInR5cGUiOiJhcnRpY2xlLWpvdXJuYWwiLCJ2b2x1bWUiOiI1MiJ9LCJ1cmlzIjpbImh0dHA6Ly93d3cubWVuZGVsZXkuY29tL2RvY3VtZW50cy8/dXVpZD0xM2E3OGUzYi0zZjExLTNmMjctYTFjOC0yMTQwNjU1MmMzNTgiXSwiaXNUZW1wb3JhcnkiOmZhbHNlLCJsZWdhY3lEZXNrdG9wSWQiOiIxM2E3OGUzYi0zZjExLTNmMjctYTFjOC0yMTQwNjU1MmMzNTgifV0sInByb3BlcnRpZXMiOnsibm90ZUluZGV4IjowfSwiaXNFZGl0ZWQiOmZhbHNlLCJtYW51YWxPdmVycmlkZSI6eyJjaXRlcHJvY1RleHQiOiIoWmVociBldCBhbC4sIDIwMjBiKSIsImlzTWFudWFsbHlPdmVycmlkZGVuIjpmYWxzZSwibWFudWFsT3ZlcnJpZGVUZXh0IjoiIn19&quot;},{&quot;citationID&quot;:&quot;MENDELEY_CITATION_9df3d6ac-070a-462f-ac5f-1cfbd41146de&quot;,&quot;citationItems&quot;:[{&quot;id&quot;:&quot;dbe9868f-652c-5157-8d6f-d8e239f4ab2d&quot;,&quot;itemData&quot;:{&quot;DOI&quot;:&quot;10.1126/science.aau1504&quot;,&quot;ISSN&quot;:&quot;0036-8075&quot;,&quot;abstract&quot;:&quot;&lt;p&gt; Microtubules are essential intracellular polymers, built from tubulin subunits, that establish cell shape, move organelles, and segregate chromosomes during cell division. Vemu &lt;italic&gt;et al.&lt;/italic&gt; show that microtubule-severing enzymes extract tubulin subunits along the microtubule shaft. This nanoscale damage is repaired by the incorporation of free tubulin, which stabilizes the microtubule against depolymerization. When extraction outpaces repair, microtubules are severed, emerging with stabilized ends composed of fresh tubulin. The severed microtubules act as templates for new microtubule growth, leading to amplification of microtubule number and mass. Thus, seemingly paradoxically, severing enzymes can increase microtubule mass in processes such as neurogenesis and mitotic spindle assembly. &lt;/p&gt;&quot;,&quot;author&quot;:[{&quot;dropping-particle&quot;:&quot;&quot;,&quot;family&quot;:&quot;Vemu&quot;,&quot;given&quot;:&quot;Annapurna&quot;,&quot;non-dropping-particle&quot;:&quot;&quot;,&quot;parse-names&quot;:false,&quot;suffix&quot;:&quot;&quot;},{&quot;dropping-particle&quot;:&quot;&quot;,&quot;family&quot;:&quot;Szczesna&quot;,&quot;given&quot;:&quot;Ewa&quot;,&quot;non-dropping-particle&quot;:&quot;&quot;,&quot;parse-names&quot;:false,&quot;suffix&quot;:&quot;&quot;},{&quot;dropping-particle&quot;:&quot;&quot;,&quot;family&quot;:&quot;Zehr&quot;,&quot;given&quot;:&quot;Elena A.&quot;,&quot;non-dropping-particle&quot;:&quot;&quot;,&quot;parse-names&quot;:false,&quot;suffix&quot;:&quot;&quot;},{&quot;dropping-particle&quot;:&quot;&quot;,&quot;family&quot;:&quot;Spector&quot;,&quot;given&quot;:&quot;Jeffrey O.&quot;,&quot;non-dropping-particle&quot;:&quot;&quot;,&quot;parse-names&quot;:false,&quot;suffix&quot;:&quot;&quot;},{&quot;dropping-particle&quot;:&quot;&quot;,&quot;family&quot;:&quot;Grigorieff&quot;,&quot;given&quot;:&quot;Nikolaus&quot;,&quot;non-dropping-particle&quot;:&quot;&quot;,&quot;parse-names&quot;:false,&quot;suffix&quot;:&quot;&quot;},{&quot;dropping-particle&quot;:&quot;&quot;,&quot;family&quot;:&quot;Deaconescu&quot;,&quot;given&quot;:&quot;Alexandra M.&quot;,&quot;non-dropping-particle&quot;:&quot;&quot;,&quot;parse-names&quot;:false,&quot;suffix&quot;:&quot;&quot;},{&quot;dropping-particle&quot;:&quot;&quot;,&quot;family&quot;:&quot;Roll-Mecak&quot;,&quot;given&quot;:&quot;Antonina&quot;,&quot;non-dropping-particle&quot;:&quot;&quot;,&quot;parse-names&quot;:false,&quot;suffix&quot;:&quot;&quot;}],&quot;container-title&quot;:&quot;Science&quot;,&quot;id&quot;:&quot;dbe9868f-652c-5157-8d6f-d8e239f4ab2d&quot;,&quot;issue&quot;:&quot;6404&quot;,&quot;issued&quot;:{&quot;date-parts&quot;:[[&quot;2018&quot;,&quot;8&quot;,&quot;24&quot;]]},&quot;title&quot;:&quot;Severing enzymes amplify microtubule arrays through lattice GTP-tubulin incorporation&quot;,&quot;type&quot;:&quot;article-journal&quot;,&quot;volume&quot;:&quot;361&quot;},&quot;uris&quot;:[&quot;http://www.mendeley.com/documents/?uuid=95ce4acb-5ab0-398a-b3ff-9781df57be98&quot;],&quot;isTemporary&quot;:false,&quot;legacyDesktopId&quot;:&quot;95ce4acb-5ab0-398a-b3ff-9781df57be98&quot;}],&quot;properties&quot;:{&quot;noteIndex&quot;:0},&quot;isEdited&quot;:false,&quot;manualOverride&quot;:{&quot;citeprocText&quot;:&quot;(Vemu et al., 2018)&quot;,&quot;isManuallyOverridden&quot;:false,&quot;manualOverrideText&quot;:&quot;&quot;},&quot;citationTag&quot;:&quot;MENDELEY_CITATION_v3_eyJjaXRhdGlvbklEIjoiTUVOREVMRVlfQ0lUQVRJT05fOWRmM2Q2YWMtMDcwYS00NjJmLWFjNWYtMWNmYmQ0MTE0NmRlIiwiY2l0YXRpb25JdGVtcyI6W3siaWQiOiJkYmU5ODY4Zi02NTJjLTUxNTctOGQ2Zi1kOGUyMzlmNGFiMmQiLCJpdGVtRGF0YSI6eyJET0kiOiIxMC4xMTI2L3NjaWVuY2UuYWF1MTUwNCIsIklTU04iOiIwMDM2LTgwNzUiLCJhYnN0cmFjdCI6IjxwPiBNaWNyb3R1YnVsZXMgYXJlIGVzc2VudGlhbCBpbnRyYWNlbGx1bGFyIHBvbHltZXJzLCBidWlsdCBmcm9tIHR1YnVsaW4gc3VidW5pdHMsIHRoYXQgZXN0YWJsaXNoIGNlbGwgc2hhcGUsIG1vdmUgb3JnYW5lbGxlcywgYW5kIHNlZ3JlZ2F0ZSBjaHJvbW9zb21lcyBkdXJpbmcgY2VsbCBkaXZpc2lvbi4gVmVtdSA8aXRhbGljPmV0IGFsLjwvaXRhbGljPiBzaG93IHRoYXQgbWljcm90dWJ1bGUtc2V2ZXJpbmcgZW56eW1lcyBleHRyYWN0IHR1YnVsaW4gc3VidW5pdHMgYWxvbmcgdGhlIG1pY3JvdHVidWxlIHNoYWZ0LiBUaGlzIG5hbm9zY2FsZSBkYW1hZ2UgaXMgcmVwYWlyZWQgYnkgdGhlIGluY29ycG9yYXRpb24gb2YgZnJlZSB0dWJ1bGluLCB3aGljaCBzdGFiaWxpemVzIHRoZSBtaWNyb3R1YnVsZSBhZ2FpbnN0IGRlcG9seW1lcml6YXRpb24uIFdoZW4gZXh0cmFjdGlvbiBvdXRwYWNlcyByZXBhaXIsIG1pY3JvdHVidWxlcyBhcmUgc2V2ZXJlZCwgZW1lcmdpbmcgd2l0aCBzdGFiaWxpemVkIGVuZHMgY29tcG9zZWQgb2YgZnJlc2ggdHVidWxpbi4gVGhlIHNldmVyZWQgbWljcm90dWJ1bGVzIGFjdCBhcyB0ZW1wbGF0ZXMgZm9yIG5ldyBtaWNyb3R1YnVsZSBncm93dGgsIGxlYWRpbmcgdG8gYW1wbGlmaWNhdGlvbiBvZiBtaWNyb3R1YnVsZSBudW1iZXIgYW5kIG1hc3MuIFRodXMsIHNlZW1pbmdseSBwYXJhZG94aWNhbGx5LCBzZXZlcmluZyBlbnp5bWVzIGNhbiBpbmNyZWFzZSBtaWNyb3R1YnVsZSBtYXNzIGluIHByb2Nlc3NlcyBzdWNoIGFzIG5ldXJvZ2VuZXNpcyBhbmQgbWl0b3RpYyBzcGluZGxlIGFzc2VtYmx5LiA8L3A+IiwiYXV0aG9yIjpbeyJkcm9wcGluZy1wYXJ0aWNsZSI6IiIsImZhbWlseSI6IlZlbXUiLCJnaXZlbiI6IkFubmFwdXJuYSIsIm5vbi1kcm9wcGluZy1wYXJ0aWNsZSI6IiIsInBhcnNlLW5hbWVzIjpmYWxzZSwic3VmZml4IjoiIn0seyJkcm9wcGluZy1wYXJ0aWNsZSI6IiIsImZhbWlseSI6IlN6Y3plc25hIiwiZ2l2ZW4iOiJFd2EiLCJub24tZHJvcHBpbmctcGFydGljbGUiOiIiLCJwYXJzZS1uYW1lcyI6ZmFsc2UsInN1ZmZpeCI6IiJ9LHsiZHJvcHBpbmctcGFydGljbGUiOiIiLCJmYW1pbHkiOiJaZWhyIiwiZ2l2ZW4iOiJFbGVuYSBBLiIsIm5vbi1kcm9wcGluZy1wYXJ0aWNsZSI6IiIsInBhcnNlLW5hbWVzIjpmYWxzZSwic3VmZml4IjoiIn0seyJkcm9wcGluZy1wYXJ0aWNsZSI6IiIsImZhbWlseSI6IlNwZWN0b3IiLCJnaXZlbiI6IkplZmZyZXkgTy4iLCJub24tZHJvcHBpbmctcGFydGljbGUiOiIiLCJwYXJzZS1uYW1lcyI6ZmFsc2UsInN1ZmZpeCI6IiJ9LHsiZHJvcHBpbmctcGFydGljbGUiOiIiLCJmYW1pbHkiOiJHcmlnb3JpZWZmIiwiZ2l2ZW4iOiJOaWtvbGF1cyIsIm5vbi1kcm9wcGluZy1wYXJ0aWNsZSI6IiIsInBhcnNlLW5hbWVzIjpmYWxzZSwic3VmZml4IjoiIn0seyJkcm9wcGluZy1wYXJ0aWNsZSI6IiIsImZhbWlseSI6IkRlYWNvbmVzY3UiLCJnaXZlbiI6IkFsZXhhbmRyYSBNLiIsIm5vbi1kcm9wcGluZy1wYXJ0aWNsZSI6IiIsInBhcnNlLW5hbWVzIjpmYWxzZSwic3VmZml4IjoiIn0seyJkcm9wcGluZy1wYXJ0aWNsZSI6IiIsImZhbWlseSI6IlJvbGwtTWVjYWsiLCJnaXZlbiI6IkFudG9uaW5hIiwibm9uLWRyb3BwaW5nLXBhcnRpY2xlIjoiIiwicGFyc2UtbmFtZXMiOmZhbHNlLCJzdWZmaXgiOiIifV0sImNvbnRhaW5lci10aXRsZSI6IlNjaWVuY2UiLCJpZCI6ImRiZTk4NjhmLTY1MmMtNTE1Ny04ZDZmLWQ4ZTIzOWY0YWIyZCIsImlzc3VlIjoiNjQwNCIsImlzc3VlZCI6eyJkYXRlLXBhcnRzIjpbWyIyMDE4IiwiOCIsIjI0Il1dfSwidGl0bGUiOiJTZXZlcmluZyBlbnp5bWVzIGFtcGxpZnkgbWljcm90dWJ1bGUgYXJyYXlzIHRocm91Z2ggbGF0dGljZSBHVFAtdHVidWxpbiBpbmNvcnBvcmF0aW9uIiwidHlwZSI6ImFydGljbGUtam91cm5hbCIsInZvbHVtZSI6IjM2MSJ9LCJ1cmlzIjpbImh0dHA6Ly93d3cubWVuZGVsZXkuY29tL2RvY3VtZW50cy8/dXVpZD05NWNlNGFjYi01YWIwLTM5OGEtYjNmZi05NzgxZGY1N2JlOTgiXSwiaXNUZW1wb3JhcnkiOmZhbHNlLCJsZWdhY3lEZXNrdG9wSWQiOiI5NWNlNGFjYi01YWIwLTM5OGEtYjNmZi05NzgxZGY1N2JlOTgifV0sInByb3BlcnRpZXMiOnsibm90ZUluZGV4IjowfSwiaXNFZGl0ZWQiOmZhbHNlLCJtYW51YWxPdmVycmlkZSI6eyJjaXRlcHJvY1RleHQiOiIoVmVtdSBldCBhbC4sIDIwMTgpIiwiaXNNYW51YWxseU92ZXJyaWRkZW4iOmZhbHNlLCJtYW51YWxPdmVycmlkZVRleHQiOiIifX0=&quot;},{&quot;citationID&quot;:&quot;MENDELEY_CITATION_62672883-95fb-4310-b8db-3e91a1ccd3cb&quot;,&quot;citationItems&quot;:[{&quot;id&quot;:&quot;d183c882-25a3-51ee-b3d7-a88ae9a07df9&quot;,&quot;itemData&quot;:{&quot;DOI&quot;:&quot;10.1016/j.devcel.2019.10.010&quot;,&quot;ISSN&quot;:&quot;15345807&quot;,&quot;author&quot;:[{&quot;dropping-particle&quot;:&quot;&quot;,&quot;family&quot;:&quot;Zehr&quot;,&quot;given&quot;:&quot;Elena A.&quot;,&quot;non-dropping-particle&quot;:&quot;&quot;,&quot;parse-names&quot;:false,&quot;suffix&quot;:&quot;&quot;},{&quot;dropping-particle&quot;:&quot;&quot;,&quot;family&quot;:&quot;Szyk&quot;,&quot;given&quot;:&quot;Agnieszka&quot;,&quot;non-dropping-particle&quot;:&quot;&quot;,&quot;parse-names&quot;:false,&quot;suffix&quot;:&quot;&quot;},{&quot;dropping-particle&quot;:&quot;&quot;,&quot;family&quot;:&quot;Szczesna&quot;,&quot;given&quot;:&quot;Ewa&quot;,&quot;non-dropping-particle&quot;:&quot;&quot;,&quot;parse-names&quot;:false,&quot;suffix&quot;:&quot;&quot;},{&quot;dropping-particle&quot;:&quot;&quot;,&quot;family&quot;:&quot;Roll-Mecak&quot;,&quot;given&quot;:&quot;Antonina&quot;,&quot;non-dropping-particle&quot;:&quot;&quot;,&quot;parse-names&quot;:false,&quot;suffix&quot;:&quot;&quot;}],&quot;container-title&quot;:&quot;Developmental Cell&quot;,&quot;id&quot;:&quot;d183c882-25a3-51ee-b3d7-a88ae9a07df9&quot;,&quot;issue&quot;:&quot;1&quot;,&quot;issued&quot;:{&quot;date-parts&quot;:[[&quot;2020&quot;,&quot;1&quot;]]},&quot;page&quot;:&quot;118-131.e6&quot;,&quot;title&quot;:&quot;Katanin Grips the β-Tubulin Tail through an Electropositive Double Spiral to Sever Microtubules&quot;,&quot;type&quot;:&quot;article-journal&quot;,&quot;volume&quot;:&quot;52&quot;},&quot;uris&quot;:[&quot;http://www.mendeley.com/documents/?uuid=13a78e3b-3f11-3f27-a1c8-21406552c358&quot;],&quot;isTemporary&quot;:false,&quot;legacyDesktopId&quot;:&quot;13a78e3b-3f11-3f27-a1c8-21406552c358&quot;}],&quot;properties&quot;:{&quot;noteIndex&quot;:0},&quot;isEdited&quot;:false,&quot;manualOverride&quot;:{&quot;citeprocText&quot;:&quot;(Zehr et al., 2020b)&quot;,&quot;isManuallyOverridden&quot;:false,&quot;manualOverrideText&quot;:&quot;&quot;},&quot;citationTag&quot;:&quot;MENDELEY_CITATION_v3_eyJjaXRhdGlvbklEIjoiTUVOREVMRVlfQ0lUQVRJT05fNjI2NzI4ODMtOTVmYi00MzEwLWI4ZGItM2U5MWExY2NkM2NiIiwiY2l0YXRpb25JdGVtcyI6W3siaWQiOiJkMTgzYzg4Mi0yNWEzLTUxZWUtYjNkNy1hODhhZTlhMDdkZjkiLCJpdGVtRGF0YSI6eyJET0kiOiIxMC4xMDE2L2ouZGV2Y2VsLjIwMTkuMTAuMDEwIiwiSVNTTiI6IjE1MzQ1ODA3IiwiYXV0aG9yIjpbeyJkcm9wcGluZy1wYXJ0aWNsZSI6IiIsImZhbWlseSI6IlplaHIiLCJnaXZlbiI6IkVsZW5hIEEuIiwibm9uLWRyb3BwaW5nLXBhcnRpY2xlIjoiIiwicGFyc2UtbmFtZXMiOmZhbHNlLCJzdWZmaXgiOiIifSx7ImRyb3BwaW5nLXBhcnRpY2xlIjoiIiwiZmFtaWx5IjoiU3p5ayIsImdpdmVuIjoiQWduaWVzemthIiwibm9uLWRyb3BwaW5nLXBhcnRpY2xlIjoiIiwicGFyc2UtbmFtZXMiOmZhbHNlLCJzdWZmaXgiOiIifSx7ImRyb3BwaW5nLXBhcnRpY2xlIjoiIiwiZmFtaWx5IjoiU3pjemVzbmEiLCJnaXZlbiI6IkV3YSIsIm5vbi1kcm9wcGluZy1wYXJ0aWNsZSI6IiIsInBhcnNlLW5hbWVzIjpmYWxzZSwic3VmZml4IjoiIn0seyJkcm9wcGluZy1wYXJ0aWNsZSI6IiIsImZhbWlseSI6IlJvbGwtTWVjYWsiLCJnaXZlbiI6IkFudG9uaW5hIiwibm9uLWRyb3BwaW5nLXBhcnRpY2xlIjoiIiwicGFyc2UtbmFtZXMiOmZhbHNlLCJzdWZmaXgiOiIifV0sImNvbnRhaW5lci10aXRsZSI6IkRldmVsb3BtZW50YWwgQ2VsbCIsImlkIjoiZDE4M2M4ODItMjVhMy01MWVlLWIzZDctYTg4YWU5YTA3ZGY5IiwiaXNzdWUiOiIxIiwiaXNzdWVkIjp7ImRhdGUtcGFydHMiOltbIjIwMjAiLCIxIl1dfSwicGFnZSI6IjExOC0xMzEuZTYiLCJ0aXRsZSI6IkthdGFuaW4gR3JpcHMgdGhlIM6yLVR1YnVsaW4gVGFpbCB0aHJvdWdoIGFuIEVsZWN0cm9wb3NpdGl2ZSBEb3VibGUgU3BpcmFsIHRvIFNldmVyIE1pY3JvdHVidWxlcyIsInR5cGUiOiJhcnRpY2xlLWpvdXJuYWwiLCJ2b2x1bWUiOiI1MiJ9LCJ1cmlzIjpbImh0dHA6Ly93d3cubWVuZGVsZXkuY29tL2RvY3VtZW50cy8/dXVpZD0xM2E3OGUzYi0zZjExLTNmMjctYTFjOC0yMTQwNjU1MmMzNTgiXSwiaXNUZW1wb3JhcnkiOmZhbHNlLCJsZWdhY3lEZXNrdG9wSWQiOiIxM2E3OGUzYi0zZjExLTNmMjctYTFjOC0yMTQwNjU1MmMzNTgifV0sInByb3BlcnRpZXMiOnsibm90ZUluZGV4IjowfSwiaXNFZGl0ZWQiOmZhbHNlLCJtYW51YWxPdmVycmlkZSI6eyJjaXRlcHJvY1RleHQiOiIoWmVociBldCBhbC4sIDIwMjBiKSIsImlzTWFudWFsbHlPdmVycmlkZGVuIjpmYWxzZSwibWFudWFsT3ZlcnJpZGVUZXh0IjoiIn19&quot;},{&quot;citationID&quot;:&quot;MENDELEY_CITATION_87cab1c1-6c8e-48c9-a0f0-0110bcbfc38a&quot;,&quot;citationItems&quot;:[{&quot;id&quot;:&quot;4ffc1ce1-12dd-5405-96db-195a19b734b0&quot;,&quot;itemData&quot;:{&quot;DOI&quot;:&quot;10.1074/jbc.RA117.001215&quot;,&quot;ISSN&quot;:&quot;00219258&quot;,&quot;author&quot;:[{&quot;dropping-particle&quot;:&quot;&quot;,&quot;family&quot;:&quot;Nithianantham&quot;,&quot;given&quot;:&quot;Stanley&quot;,&quot;non-dropping-particle&quot;:&quot;&quot;,&quot;parse-names&quot;:false,&quot;suffix&quot;:&quot;&quot;},{&quot;dropping-particle&quot;:&quot;&quot;,&quot;family&quot;:&quot;McNally&quot;,&quot;given&quot;:&quot;Francis J.&quot;,&quot;non-dropping-particle&quot;:&quot;&quot;,&quot;parse-names&quot;:false,&quot;suffix&quot;:&quot;&quot;},{&quot;dropping-particle&quot;:&quot;&quot;,&quot;family&quot;:&quot;Al-Bassam&quot;,&quot;given&quot;:&quot;Jawdat&quot;,&quot;non-dropping-particle&quot;:&quot;&quot;,&quot;parse-names&quot;:false,&quot;suffix&quot;:&quot;&quot;}],&quot;container-title&quot;:&quot;Journal of Biological Chemistry&quot;,&quot;id&quot;:&quot;4ffc1ce1-12dd-5405-96db-195a19b734b0&quot;,&quot;issue&quot;:&quot;27&quot;,&quot;issued&quot;:{&quot;date-parts&quot;:[[&quot;2018&quot;,&quot;7&quot;]]},&quot;page&quot;:&quot;10590-10605&quot;,&quot;title&quot;:&quot;Structural basis for disassembly of katanin heterododecamers&quot;,&quot;type&quot;:&quot;article-journal&quot;,&quot;volume&quot;:&quot;293&quot;},&quot;uris&quot;:[&quot;http://www.mendeley.com/documents/?uuid=41f7cd89-f91a-365c-90d7-9056178552a2&quot;],&quot;isTemporary&quot;:false,&quot;legacyDesktopId&quot;:&quot;41f7cd89-f91a-365c-90d7-9056178552a2&quot;}],&quot;properties&quot;:{&quot;noteIndex&quot;:0},&quot;isEdited&quot;:false,&quot;manualOverride&quot;:{&quot;citeprocText&quot;:&quot;(Nithianantham et al., 2018)&quot;,&quot;isManuallyOverridden&quot;:false,&quot;manualOverrideText&quot;:&quot;&quot;},&quot;citationTag&quot;:&quot;MENDELEY_CITATION_v3_eyJjaXRhdGlvbklEIjoiTUVOREVMRVlfQ0lUQVRJT05fODdjYWIxYzEtNmM4ZS00OGM5LWEwZjAtMDExMGJjYmZjMzhhIiwiY2l0YXRpb25JdGVtcyI6W3siaWQiOiI0ZmZjMWNlMS0xMmRkLTU0MDUtOTZkYi0xOTVhMTliNzM0YjAiLCJpdGVtRGF0YSI6eyJET0kiOiIxMC4xMDc0L2piYy5SQTExNy4wMDEyMTUiLCJJU1NOIjoiMDAyMTkyNTgiLCJhdXRob3IiOlt7ImRyb3BwaW5nLXBhcnRpY2xlIjoiIiwiZmFtaWx5IjoiTml0aGlhbmFudGhhbSIsImdpdmVuIjoiU3RhbmxleSIsIm5vbi1kcm9wcGluZy1wYXJ0aWNsZSI6IiIsInBhcnNlLW5hbWVzIjpmYWxzZSwic3VmZml4IjoiIn0seyJkcm9wcGluZy1wYXJ0aWNsZSI6IiIsImZhbWlseSI6Ik1jTmFsbHkiLCJnaXZlbiI6IkZyYW5jaXMgSi4iLCJub24tZHJvcHBpbmctcGFydGljbGUiOiIiLCJwYXJzZS1uYW1lcyI6ZmFsc2UsInN1ZmZpeCI6IiJ9LHsiZHJvcHBpbmctcGFydGljbGUiOiIiLCJmYW1pbHkiOiJBbC1CYXNzYW0iLCJnaXZlbiI6Ikphd2RhdCIsIm5vbi1kcm9wcGluZy1wYXJ0aWNsZSI6IiIsInBhcnNlLW5hbWVzIjpmYWxzZSwic3VmZml4IjoiIn1dLCJjb250YWluZXItdGl0bGUiOiJKb3VybmFsIG9mIEJpb2xvZ2ljYWwgQ2hlbWlzdHJ5IiwiaWQiOiI0ZmZjMWNlMS0xMmRkLTU0MDUtOTZkYi0xOTVhMTliNzM0YjAiLCJpc3N1ZSI6IjI3IiwiaXNzdWVkIjp7ImRhdGUtcGFydHMiOltbIjIwMTgiLCI3Il1dfSwicGFnZSI6IjEwNTkwLTEwNjA1IiwidGl0bGUiOiJTdHJ1Y3R1cmFsIGJhc2lzIGZvciBkaXNhc3NlbWJseSBvZiBrYXRhbmluIGhldGVyb2RvZGVjYW1lcnMiLCJ0eXBlIjoiYXJ0aWNsZS1qb3VybmFsIiwidm9sdW1lIjoiMjkzIn0sInVyaXMiOlsiaHR0cDovL3d3dy5tZW5kZWxleS5jb20vZG9jdW1lbnRzLz91dWlkPTQxZjdjZDg5LWY5MWEtMzY1Yy05MGQ3LTkwNTYxNzg1NTJhMiJdLCJpc1RlbXBvcmFyeSI6ZmFsc2UsImxlZ2FjeURlc2t0b3BJZCI6IjQxZjdjZDg5LWY5MWEtMzY1Yy05MGQ3LTkwNTYxNzg1NTJhMiJ9XSwicHJvcGVydGllcyI6eyJub3RlSW5kZXgiOjB9LCJpc0VkaXRlZCI6ZmFsc2UsIm1hbnVhbE92ZXJyaWRlIjp7ImNpdGVwcm9jVGV4dCI6IihOaXRoaWFuYW50aGFtIGV0IGFsLiwgMjAxOCkiLCJpc01hbnVhbGx5T3ZlcnJpZGRlbiI6ZmFsc2UsIm1hbnVhbE92ZXJyaWRlVGV4dCI6IiJ9fQ==&quot;},{&quot;citationID&quot;:&quot;MENDELEY_CITATION_2c917ba0-9e9d-4c44-9b14-3f83f81ad5da&quot;,&quot;citationItems&quot;:[{&quot;id&quot;:&quot;2106375d-73e7-5d2f-aef6-6dbad7310760&quot;,&quot;itemData&quot;:{&quot;DOI&quot;:&quot;10.1016/j.ydbio.2018.08.002&quot;,&quot;ISSN&quot;:&quot;00121606&quot;,&quot;author&quot;:[{&quot;dropping-particle&quot;:&quot;&quot;,&quot;family&quot;:&quot;Willsey&quot;,&quot;given&quot;:&quot;Helen Rankin&quot;,&quot;non-dropping-particle&quot;:&quot;&quot;,&quot;parse-names&quot;:false,&quot;suffix&quot;:&quot;&quot;},{&quot;dropping-particle&quot;:&quot;&quot;,&quot;family&quot;:&quot;Walentek&quot;,&quot;given&quot;:&quot;Peter&quot;,&quot;non-dropping-particle&quot;:&quot;&quot;,&quot;parse-names&quot;:false,&quot;suffix&quot;:&quot;&quot;},{&quot;dropping-particle&quot;:&quot;&quot;,&quot;family&quot;:&quot;Exner&quot;,&quot;given&quot;:&quot;Cameron R.T.&quot;,&quot;non-dropping-particle&quot;:&quot;&quot;,&quot;parse-names&quot;:false,&quot;suffix&quot;:&quot;&quot;},{&quot;dropping-particle&quot;:&quot;&quot;,&quot;family&quot;:&quot;Xu&quot;,&quot;given&quot;:&quot;Yuxiao&quot;,&quot;non-dropping-particle&quot;:&quot;&quot;,&quot;parse-names&quot;:false,&quot;suffix&quot;:&quot;&quot;},{&quot;dropping-particle&quot;:&quot;&quot;,&quot;family&quot;:&quot;Lane&quot;,&quot;given&quot;:&quot;Andrew B.&quot;,&quot;non-dropping-particle&quot;:&quot;&quot;,&quot;parse-names&quot;:false,&quot;suffix&quot;:&quot;&quot;},{&quot;dropping-particle&quot;:&quot;&quot;,&quot;family&quot;:&quot;Harland&quot;,&quot;given&quot;:&quot;Richard M.&quot;,&quot;non-dropping-particle&quot;:&quot;&quot;,&quot;parse-names&quot;:false,&quot;suffix&quot;:&quot;&quot;},{&quot;dropping-particle&quot;:&quot;&quot;,&quot;family&quot;:&quot;Heald&quot;,&quot;given&quot;:&quot;Rebecca&quot;,&quot;non-dropping-particle&quot;:&quot;&quot;,&quot;parse-names&quot;:false,&quot;suffix&quot;:&quot;&quot;},{&quot;dropping-particle&quot;:&quot;&quot;,&quot;family&quot;:&quot;Santama&quot;,&quot;given&quot;:&quot;Niovi&quot;,&quot;non-dropping-particle&quot;:&quot;&quot;,&quot;parse-names&quot;:false,&quot;suffix&quot;:&quot;&quot;}],&quot;container-title&quot;:&quot;Developmental Biology&quot;,&quot;id&quot;:&quot;2106375d-73e7-5d2f-aef6-6dbad7310760&quot;,&quot;issue&quot;:&quot;2&quot;,&quot;issued&quot;:{&quot;date-parts&quot;:[[&quot;2018&quot;,&quot;10&quot;]]},&quot;page&quot;:&quot;276-287&quot;,&quot;title&quot;:&quot;Katanin-like protein Katnal2 is required for ciliogenesis and brain development in Xenopus embryos&quot;,&quot;type&quot;:&quot;article-journal&quot;,&quot;volume&quot;:&quot;442&quot;},&quot;uris&quot;:[&quot;http://www.mendeley.com/documents/?uuid=64fd562d-a59f-36b5-a3c8-3bc5d782717a&quot;],&quot;isTemporary&quot;:false,&quot;legacyDesktopId&quot;:&quot;64fd562d-a59f-36b5-a3c8-3bc5d782717a&quot;}],&quot;properties&quot;:{&quot;noteIndex&quot;:0},&quot;isEdited&quot;:false,&quot;manualOverride&quot;:{&quot;citeprocText&quot;:&quot;(Willsey et al., 2018)&quot;,&quot;isManuallyOverridden&quot;:false,&quot;manualOverrideText&quot;:&quot;&quot;},&quot;citationTag&quot;:&quot;MENDELEY_CITATION_v3_eyJjaXRhdGlvbklEIjoiTUVOREVMRVlfQ0lUQVRJT05fMmM5MTdiYTAtOWU5ZC00YzQ0LTliMTQtM2Y4M2Y4MWFkNWRhIiwiY2l0YXRpb25JdGVtcyI6W3siaWQiOiIyMTA2Mzc1ZC03M2U3LTVkMmYtYWVmNi02ZGJhZDczMTA3NjAiLCJpdGVtRGF0YSI6eyJET0kiOiIxMC4xMDE2L2oueWRiaW8uMjAxOC4wOC4wMDIiLCJJU1NOIjoiMDAxMjE2MDYiLCJhdXRob3IiOlt7ImRyb3BwaW5nLXBhcnRpY2xlIjoiIiwiZmFtaWx5IjoiV2lsbHNleSIsImdpdmVuIjoiSGVsZW4gUmFua2luIiwibm9uLWRyb3BwaW5nLXBhcnRpY2xlIjoiIiwicGFyc2UtbmFtZXMiOmZhbHNlLCJzdWZmaXgiOiIifSx7ImRyb3BwaW5nLXBhcnRpY2xlIjoiIiwiZmFtaWx5IjoiV2FsZW50ZWsiLCJnaXZlbiI6IlBldGVyIiwibm9uLWRyb3BwaW5nLXBhcnRpY2xlIjoiIiwicGFyc2UtbmFtZXMiOmZhbHNlLCJzdWZmaXgiOiIifSx7ImRyb3BwaW5nLXBhcnRpY2xlIjoiIiwiZmFtaWx5IjoiRXhuZXIiLCJnaXZlbiI6IkNhbWVyb24gUi5ULiIsIm5vbi1kcm9wcGluZy1wYXJ0aWNsZSI6IiIsInBhcnNlLW5hbWVzIjpmYWxzZSwic3VmZml4IjoiIn0seyJkcm9wcGluZy1wYXJ0aWNsZSI6IiIsImZhbWlseSI6Ilh1IiwiZ2l2ZW4iOiJZdXhpYW8iLCJub24tZHJvcHBpbmctcGFydGljbGUiOiIiLCJwYXJzZS1uYW1lcyI6ZmFsc2UsInN1ZmZpeCI6IiJ9LHsiZHJvcHBpbmctcGFydGljbGUiOiIiLCJmYW1pbHkiOiJMYW5lIiwiZ2l2ZW4iOiJBbmRyZXcgQi4iLCJub24tZHJvcHBpbmctcGFydGljbGUiOiIiLCJwYXJzZS1uYW1lcyI6ZmFsc2UsInN1ZmZpeCI6IiJ9LHsiZHJvcHBpbmctcGFydGljbGUiOiIiLCJmYW1pbHkiOiJIYXJsYW5kIiwiZ2l2ZW4iOiJSaWNoYXJkIE0uIiwibm9uLWRyb3BwaW5nLXBhcnRpY2xlIjoiIiwicGFyc2UtbmFtZXMiOmZhbHNlLCJzdWZmaXgiOiIifSx7ImRyb3BwaW5nLXBhcnRpY2xlIjoiIiwiZmFtaWx5IjoiSGVhbGQiLCJnaXZlbiI6IlJlYmVjY2EiLCJub24tZHJvcHBpbmctcGFydGljbGUiOiIiLCJwYXJzZS1uYW1lcyI6ZmFsc2UsInN1ZmZpeCI6IiJ9LHsiZHJvcHBpbmctcGFydGljbGUiOiIiLCJmYW1pbHkiOiJTYW50YW1hIiwiZ2l2ZW4iOiJOaW92aSIsIm5vbi1kcm9wcGluZy1wYXJ0aWNsZSI6IiIsInBhcnNlLW5hbWVzIjpmYWxzZSwic3VmZml4IjoiIn1dLCJjb250YWluZXItdGl0bGUiOiJEZXZlbG9wbWVudGFsIEJpb2xvZ3kiLCJpZCI6IjIxMDYzNzVkLTczZTctNWQyZi1hZWY2LTZkYmFkNzMxMDc2MCIsImlzc3VlIjoiMiIsImlzc3VlZCI6eyJkYXRlLXBhcnRzIjpbWyIyMDE4IiwiMTAiXV19LCJwYWdlIjoiMjc2LTI4NyIsInRpdGxlIjoiS2F0YW5pbi1saWtlIHByb3RlaW4gS2F0bmFsMiBpcyByZXF1aXJlZCBmb3IgY2lsaW9nZW5lc2lzIGFuZCBicmFpbiBkZXZlbG9wbWVudCBpbiBYZW5vcHVzIGVtYnJ5b3MiLCJ0eXBlIjoiYXJ0aWNsZS1qb3VybmFsIiwidm9sdW1lIjoiNDQyIn0sInVyaXMiOlsiaHR0cDovL3d3dy5tZW5kZWxleS5jb20vZG9jdW1lbnRzLz91dWlkPTY0ZmQ1NjJkLWE1OWYtMzZiNS1hM2M4LTNiYzVkNzgyNzE3YSJdLCJpc1RlbXBvcmFyeSI6ZmFsc2UsImxlZ2FjeURlc2t0b3BJZCI6IjY0ZmQ1NjJkLWE1OWYtMzZiNS1hM2M4LTNiYzVkNzgyNzE3YSJ9XSwicHJvcGVydGllcyI6eyJub3RlSW5kZXgiOjB9LCJpc0VkaXRlZCI6ZmFsc2UsIm1hbnVhbE92ZXJyaWRlIjp7ImNpdGVwcm9jVGV4dCI6IihXaWxsc2V5IGV0IGFsLiwgMjAxOCkiLCJpc01hbnVhbGx5T3ZlcnJpZGRlbiI6ZmFsc2UsIm1hbnVhbE92ZXJyaWRlVGV4dCI6IiJ9fQ==&quot;},{&quot;citationID&quot;:&quot;MENDELEY_CITATION_4586823f-3a09-4539-8176-f384cb00cab6&quot;,&quot;citationItems&quot;:[{&quot;id&quot;:&quot;94b10cab-f56b-59c9-abec-ed6b715fb31a&quot;,&quot;itemData&quot;:{&quot;DOI&quot;:&quot;10.3389/fcell.2021.692040&quot;,&quot;ISSN&quot;:&quot;2296-634X&quot;,&quot;abstract&quot;:&quot;&lt;p&gt;The katanin family of microtubule-severing enzymes is critical for cytoskeletal rearrangements that affect key cellular processes like division, migration, signaling, and homeostasis. In humans, aberrant expression, or dysfunction of the katanins, is linked to developmental, proliferative, and neurodegenerative disorders. Here, we review current knowledge on the mammalian family of katanins, including an overview of evolutionary conservation, functional domain organization, and the mechanisms that regulate katanin activity. We assess the function of katanins in dividing and non-dividing cells and how their dysregulation promotes impaired ciliary signaling and defects in developmental programs (corticogenesis, gametogenesis, and neurodevelopment) and contributes to neurodegeneration and cancer. We conclude with perspectives on future katanin research that will advance our understanding of this exciting and dynamic class of disease-associated enzymes.&lt;/p&gt;&quot;,&quot;author&quot;:[{&quot;dropping-particle&quot;:&quot;&quot;,&quot;family&quot;:&quot;Lynn&quot;,&quot;given&quot;:&quot;Nicole A.&quot;,&quot;non-dropping-particle&quot;:&quot;&quot;,&quot;parse-names&quot;:false,&quot;suffix&quot;:&quot;&quot;},{&quot;dropping-particle&quot;:&quot;&quot;,&quot;family&quot;:&quot;Martinez&quot;,&quot;given&quot;:&quot;Emily&quot;,&quot;non-dropping-particle&quot;:&quot;&quot;,&quot;parse-names&quot;:false,&quot;suffix&quot;:&quot;&quot;},{&quot;dropping-particle&quot;:&quot;&quot;,&quot;family&quot;:&quot;Nguyen&quot;,&quot;given&quot;:&quot;Hieu&quot;,&quot;non-dropping-particle&quot;:&quot;&quot;,&quot;parse-names&quot;:false,&quot;suffix&quot;:&quot;&quot;},{&quot;dropping-particle&quot;:&quot;&quot;,&quot;family&quot;:&quot;Torres&quot;,&quot;given&quot;:&quot;Jorge Z.&quot;,&quot;non-dropping-particle&quot;:&quot;&quot;,&quot;parse-names&quot;:false,&quot;suffix&quot;:&quot;&quot;}],&quot;container-title&quot;:&quot;Frontiers in Cell and Developmental Biology&quot;,&quot;id&quot;:&quot;94b10cab-f56b-59c9-abec-ed6b715fb31a&quot;,&quot;issued&quot;:{&quot;date-parts&quot;:[[&quot;2021&quot;,&quot;8&quot;,&quot;3&quot;]]},&quot;title&quot;:&quot;The Mammalian Family of Katanin Microtubule-Severing Enzymes&quot;,&quot;type&quot;:&quot;article-journal&quot;,&quot;volume&quot;:&quot;9&quot;},&quot;uris&quot;:[&quot;http://www.mendeley.com/documents/?uuid=50fd4e7f-682f-3949-948a-f1858bf5cab7&quot;],&quot;isTemporary&quot;:false,&quot;legacyDesktopId&quot;:&quot;50fd4e7f-682f-3949-948a-f1858bf5cab7&quot;}],&quot;properties&quot;:{&quot;noteIndex&quot;:0},&quot;isEdited&quot;:false,&quot;manualOverride&quot;:{&quot;citeprocText&quot;:&quot;(Lynn et al., 2021b)&quot;,&quot;isManuallyOverridden&quot;:false,&quot;manualOverrideText&quot;:&quot;&quot;},&quot;citationTag&quot;:&quot;MENDELEY_CITATION_v3_eyJjaXRhdGlvbklEIjoiTUVOREVMRVlfQ0lUQVRJT05fNDU4NjgyM2YtM2EwOS00NTM5LTgxNzYtZjM4NGNiMDBjYWI2IiwiY2l0YXRpb25JdGVtcyI6W3siaWQiOiI5NGIxMGNhYi1mNTZiLTU5YzktYWJlYy1lZDZiNzE1ZmIzMWEiLCJpdGVtRGF0YSI6eyJET0kiOiIxMC4zMzg5L2ZjZWxsLjIwMjEuNjkyMDQwIiwiSVNTTiI6IjIyOTYtNjM0WCIsImFic3RyYWN0IjoiPHA+VGhlIGthdGFuaW4gZmFtaWx5IG9mIG1pY3JvdHVidWxlLXNldmVyaW5nIGVuenltZXMgaXMgY3JpdGljYWwgZm9yIGN5dG9za2VsZXRhbCByZWFycmFuZ2VtZW50cyB0aGF0IGFmZmVjdCBrZXkgY2VsbHVsYXIgcHJvY2Vzc2VzIGxpa2UgZGl2aXNpb24sIG1pZ3JhdGlvbiwgc2lnbmFsaW5nLCBhbmQgaG9tZW9zdGFzaXMuIEluIGh1bWFucywgYWJlcnJhbnQgZXhwcmVzc2lvbiwgb3IgZHlzZnVuY3Rpb24gb2YgdGhlIGthdGFuaW5zLCBpcyBsaW5rZWQgdG8gZGV2ZWxvcG1lbnRhbCwgcHJvbGlmZXJhdGl2ZSwgYW5kIG5ldXJvZGVnZW5lcmF0aXZlIGRpc29yZGVycy4gSGVyZSwgd2UgcmV2aWV3IGN1cnJlbnQga25vd2xlZGdlIG9uIHRoZSBtYW1tYWxpYW4gZmFtaWx5IG9mIGthdGFuaW5zLCBpbmNsdWRpbmcgYW4gb3ZlcnZpZXcgb2YgZXZvbHV0aW9uYXJ5IGNvbnNlcnZhdGlvbiwgZnVuY3Rpb25hbCBkb21haW4gb3JnYW5pemF0aW9uLCBhbmQgdGhlIG1lY2hhbmlzbXMgdGhhdCByZWd1bGF0ZSBrYXRhbmluIGFjdGl2aXR5LiBXZSBhc3Nlc3MgdGhlIGZ1bmN0aW9uIG9mIGthdGFuaW5zIGluIGRpdmlkaW5nIGFuZCBub24tZGl2aWRpbmcgY2VsbHMgYW5kIGhvdyB0aGVpciBkeXNyZWd1bGF0aW9uIHByb21vdGVzIGltcGFpcmVkIGNpbGlhcnkgc2lnbmFsaW5nIGFuZCBkZWZlY3RzIGluIGRldmVsb3BtZW50YWwgcHJvZ3JhbXMgKGNvcnRpY29nZW5lc2lzLCBnYW1ldG9nZW5lc2lzLCBhbmQgbmV1cm9kZXZlbG9wbWVudCkgYW5kIGNvbnRyaWJ1dGVzIHRvIG5ldXJvZGVnZW5lcmF0aW9uIGFuZCBjYW5jZXIuIFdlIGNvbmNsdWRlIHdpdGggcGVyc3BlY3RpdmVzIG9uIGZ1dHVyZSBrYXRhbmluIHJlc2VhcmNoIHRoYXQgd2lsbCBhZHZhbmNlIG91ciB1bmRlcnN0YW5kaW5nIG9mIHRoaXMgZXhjaXRpbmcgYW5kIGR5bmFtaWMgY2xhc3Mgb2YgZGlzZWFzZS1hc3NvY2lhdGVkIGVuenltZXMuPC9wPiIsImF1dGhvciI6W3siZHJvcHBpbmctcGFydGljbGUiOiIiLCJmYW1pbHkiOiJMeW5uIiwiZ2l2ZW4iOiJOaWNvbGUgQS4iLCJub24tZHJvcHBpbmctcGFydGljbGUiOiIiLCJwYXJzZS1uYW1lcyI6ZmFsc2UsInN1ZmZpeCI6IiJ9LHsiZHJvcHBpbmctcGFydGljbGUiOiIiLCJmYW1pbHkiOiJNYXJ0aW5leiIsImdpdmVuIjoiRW1pbHkiLCJub24tZHJvcHBpbmctcGFydGljbGUiOiIiLCJwYXJzZS1uYW1lcyI6ZmFsc2UsInN1ZmZpeCI6IiJ9LHsiZHJvcHBpbmctcGFydGljbGUiOiIiLCJmYW1pbHkiOiJOZ3V5ZW4iLCJnaXZlbiI6IkhpZXUiLCJub24tZHJvcHBpbmctcGFydGljbGUiOiIiLCJwYXJzZS1uYW1lcyI6ZmFsc2UsInN1ZmZpeCI6IiJ9LHsiZHJvcHBpbmctcGFydGljbGUiOiIiLCJmYW1pbHkiOiJUb3JyZXMiLCJnaXZlbiI6IkpvcmdlIFouIiwibm9uLWRyb3BwaW5nLXBhcnRpY2xlIjoiIiwicGFyc2UtbmFtZXMiOmZhbHNlLCJzdWZmaXgiOiIifV0sImNvbnRhaW5lci10aXRsZSI6IkZyb250aWVycyBpbiBDZWxsIGFuZCBEZXZlbG9wbWVudGFsIEJpb2xvZ3kiLCJpZCI6Ijk0YjEwY2FiLWY1NmItNTljOS1hYmVjLWVkNmI3MTVmYjMxYSIsImlzc3VlZCI6eyJkYXRlLXBhcnRzIjpbWyIyMDIxIiwiOCIsIjMiXV19LCJ0aXRsZSI6IlRoZSBNYW1tYWxpYW4gRmFtaWx5IG9mIEthdGFuaW4gTWljcm90dWJ1bGUtU2V2ZXJpbmcgRW56eW1lcyIsInR5cGUiOiJhcnRpY2xlLWpvdXJuYWwiLCJ2b2x1bWUiOiI5In0sInVyaXMiOlsiaHR0cDovL3d3dy5tZW5kZWxleS5jb20vZG9jdW1lbnRzLz91dWlkPTUwZmQ0ZTdmLTY4MmYtMzk0OS05NDhhLWYxODU4YmY1Y2FiNyJdLCJpc1RlbXBvcmFyeSI6ZmFsc2UsImxlZ2FjeURlc2t0b3BJZCI6IjUwZmQ0ZTdmLTY4MmYtMzk0OS05NDhhLWYxODU4YmY1Y2FiNyJ9XSwicHJvcGVydGllcyI6eyJub3RlSW5kZXgiOjB9LCJpc0VkaXRlZCI6ZmFsc2UsIm1hbnVhbE92ZXJyaWRlIjp7ImNpdGVwcm9jVGV4dCI6IihMeW5uIGV0IGFsLiwgMjAyMWIpIiwiaXNNYW51YWxseU92ZXJyaWRkZW4iOmZhbHNlLCJtYW51YWxPdmVycmlkZVRleHQiOiIifX0=&quot;},{&quot;citationID&quot;:&quot;MENDELEY_CITATION_65698cd6-968f-4daa-a029-c2f8c6570383&quot;,&quot;citationItems&quot;:[{&quot;id&quot;:&quot;5dc75ead-7874-5fdd-bd82-6b23a52c1a5a&quot;,&quot;itemData&quot;:{&quot;ISSN&quot;:&quot;1040-4651&quot;,&quot;PMID&quot;:&quot;11283338&quot;,&quot;abstract&quot;:&quot;Fibers are one of the mechanical tissues that provide structural support to the plant body. To understand how the normal mechanical strength of fibers is regulated, we isolated an Arabidopsis fragile fiber (fra2) mutant defective in the mechanical strength of interfascicular fibers in the inflorescence stems. Anatomical and chemical analyses showed that the fra2 mutation caused a reduction in fiber cell length and wall thickness, a decrease in cellulose and hemicellulose contents, and an increase in lignin condensation, indicating that the fragile fiber phenotype of fra2 is a result of alterations in fiber cell elongation and cell wall biosynthesis. In addition to the effects on fibers, the fra2 mutation resulted in a remarkable reduction in cell length and an increase in cell width in all organs, which led to a global alteration in plant morphology. The FRA2 gene was shown to encode a protein with high similarity to katanin (hence FRA2 was renamed AtKTN1), a protein shown to be involved in regulating microtubule disassembly by severing microtubules. Consistent with the putative function of AtKTN1 as a microtubule-severing protein, immunolocalization demonstrated that the fra2 mutation caused delays in the disappearance of perinuclear microtubule array and in the establishment of transverse cortical microtubule array in interphase and elongating cells. Together, these results suggest that AtKTN1, a katanin-like protein, is essential not only for normal cell wall biosynthesis and cell elongation in fiber cells but also for cell expansion in all organs.&quot;,&quot;author&quot;:[{&quot;dropping-particle&quot;:&quot;&quot;,&quot;family&quot;:&quot;Burk&quot;,&quot;given&quot;:&quot;D H&quot;,&quot;non-dropping-particle&quot;:&quot;&quot;,&quot;parse-names&quot;:false,&quot;suffix&quot;:&quot;&quot;},{&quot;dropping-particle&quot;:&quot;&quot;,&quot;family&quot;:&quot;Liu&quot;,&quot;given&quot;:&quot;B&quot;,&quot;non-dropping-particle&quot;:&quot;&quot;,&quot;parse-names&quot;:false,&quot;suffix&quot;:&quot;&quot;},{&quot;dropping-particle&quot;:&quot;&quot;,&quot;family&quot;:&quot;Zhong&quot;,&quot;given&quot;:&quot;R&quot;,&quot;non-dropping-particle&quot;:&quot;&quot;,&quot;parse-names&quot;:false,&quot;suffix&quot;:&quot;&quot;},{&quot;dropping-particle&quot;:&quot;&quot;,&quot;family&quot;:&quot;Morrison&quot;,&quot;given&quot;:&quot;W H&quot;,&quot;non-dropping-particle&quot;:&quot;&quot;,&quot;parse-names&quot;:false,&quot;suffix&quot;:&quot;&quot;},{&quot;dropping-particle&quot;:&quot;&quot;,&quot;family&quot;:&quot;Ye&quot;,&quot;given&quot;:&quot;Z H&quot;,&quot;non-dropping-particle&quot;:&quot;&quot;,&quot;parse-names&quot;:false,&quot;suffix&quot;:&quot;&quot;}],&quot;container-title&quot;:&quot;The Plant cell&quot;,&quot;id&quot;:&quot;5dc75ead-7874-5fdd-bd82-6b23a52c1a5a&quot;,&quot;issue&quot;:&quot;4&quot;,&quot;issued&quot;:{&quot;date-parts&quot;:[[&quot;2001&quot;,&quot;4&quot;]]},&quot;page&quot;:&quot;807-27&quot;,&quot;title&quot;:&quot;A katanin-like protein regulates normal cell wall biosynthesis and cell elongation.&quot;,&quot;type&quot;:&quot;article-journal&quot;,&quot;volume&quot;:&quot;13&quot;},&quot;uris&quot;:[&quot;http://www.mendeley.com/documents/?uuid=a5eb3abd-62ae-3d65-8cc6-9a6b38494ca7&quot;],&quot;isTemporary&quot;:false,&quot;legacyDesktopId&quot;:&quot;a5eb3abd-62ae-3d65-8cc6-9a6b38494ca7&quot;},{&quot;id&quot;:&quot;cddab30b-7aaf-51b5-8bab-c029cdba3bfa&quot;,&quot;itemData&quot;:{&quot;DOI&quot;:&quot;10.1126/science.1245533&quot;,&quot;ISSN&quot;:&quot;0036-8075&quot;,&quot;abstract&quot;:&quot;&lt;p&gt; The organization of cortical microtubule arrays in higher plant cells is essential for organizing cell and tissue morphogenesis, but it is not clear how specific architectures are acquired and reconfigured in response to environmental cues. &lt;bold&gt; Lindeboom &lt;italic&gt;et al.&lt;/italic&gt; &lt;/bold&gt; ( &lt;related-article ext-link-type=\&quot;doi\&quot; href=\&quot;10.1126/science.1245533\&quot; related-article-type=\&quot;in-this-issue\&quot;&gt;10.1126/science.1245533&lt;/related-article&gt; , published online 7 November; see the Perspective by &lt;related-article ext-link-type=\&quot;doi\&quot; href=\&quot;10.1126/science.1248235\&quot; issue=\&quot;6163\&quot; page=\&quot;1180\&quot; related-article-type=\&quot;in-this-issue\&quot; vol=\&quot;342\&quot;&gt; &lt;bold&gt;Roll-Mecak&lt;/bold&gt; &lt;/related-article&gt; ) used live-cell imaging and genetic studies to show that the microtubule-severing protein, katanin, plays a crucial role in reorienting cortical arrays from transverse to longitudinal in &lt;italic&gt;Arabidopsis&lt;/italic&gt; seedlings in response to blue light perception. Katanin localized to microtubule intersections where, stimulated by blue light receptors, it preferentially catalyzed the severing of the newer microtubule. The microtubule “plus” end created by severing were observed to grow preferentially, effectively building a new population of microtubules orthogonal to the initial array. The net effect of this process steers the growing seedling toward light. &lt;/p&gt;&quot;,&quot;author&quot;:[{&quot;dropping-particle&quot;:&quot;&quot;,&quot;family&quot;:&quot;Lindeboom&quot;,&quot;given&quot;:&quot;Jelmer J.&quot;,&quot;non-dropping-particle&quot;:&quot;&quot;,&quot;parse-names&quot;:false,&quot;suffix&quot;:&quot;&quot;},{&quot;dropping-particle&quot;:&quot;&quot;,&quot;family&quot;:&quot;Nakamura&quot;,&quot;given&quot;:&quot;Masayoshi&quot;,&quot;non-dropping-particle&quot;:&quot;&quot;,&quot;parse-names&quot;:false,&quot;suffix&quot;:&quot;&quot;},{&quot;dropping-particle&quot;:&quot;&quot;,&quot;family&quot;:&quot;Hibbel&quot;,&quot;given&quot;:&quot;Anneke&quot;,&quot;non-dropping-particle&quot;:&quot;&quot;,&quot;parse-names&quot;:false,&quot;suffix&quot;:&quot;&quot;},{&quot;dropping-particle&quot;:&quot;&quot;,&quot;family&quot;:&quot;Shundyak&quot;,&quot;given&quot;:&quot;Kostya&quot;,&quot;non-dropping-particle&quot;:&quot;&quot;,&quot;parse-names&quot;:false,&quot;suffix&quot;:&quot;&quot;},{&quot;dropping-particle&quot;:&quot;&quot;,&quot;family&quot;:&quot;Gutierrez&quot;,&quot;given&quot;:&quot;Ryan&quot;,&quot;non-dropping-particle&quot;:&quot;&quot;,&quot;parse-names&quot;:false,&quot;suffix&quot;:&quot;&quot;},{&quot;dropping-particle&quot;:&quot;&quot;,&quot;family&quot;:&quot;Ketelaar&quot;,&quot;given&quot;:&quot;Tijs&quot;,&quot;non-dropping-particle&quot;:&quot;&quot;,&quot;parse-names&quot;:false,&quot;suffix&quot;:&quot;&quot;},{&quot;dropping-particle&quot;:&quot;&quot;,&quot;family&quot;:&quot;Emons&quot;,&quot;given&quot;:&quot;Anne Mie C.&quot;,&quot;non-dropping-particle&quot;:&quot;&quot;,&quot;parse-names&quot;:false,&quot;suffix&quot;:&quot;&quot;},{&quot;dropping-particle&quot;:&quot;&quot;,&quot;family&quot;:&quot;Mulder&quot;,&quot;given&quot;:&quot;Bela M.&quot;,&quot;non-dropping-particle&quot;:&quot;&quot;,&quot;parse-names&quot;:false,&quot;suffix&quot;:&quot;&quot;},{&quot;dropping-particle&quot;:&quot;&quot;,&quot;family&quot;:&quot;Kirik&quot;,&quot;given&quot;:&quot;Viktor&quot;,&quot;non-dropping-particle&quot;:&quot;&quot;,&quot;parse-names&quot;:false,&quot;suffix&quot;:&quot;&quot;},{&quot;dropping-particle&quot;:&quot;&quot;,&quot;family&quot;:&quot;Ehrhardt&quot;,&quot;given&quot;:&quot;David W.&quot;,&quot;non-dropping-particle&quot;:&quot;&quot;,&quot;parse-names&quot;:false,&quot;suffix&quot;:&quot;&quot;}],&quot;container-title&quot;:&quot;Science&quot;,&quot;id&quot;:&quot;cddab30b-7aaf-51b5-8bab-c029cdba3bfa&quot;,&quot;issue&quot;:&quot;6163&quot;,&quot;issued&quot;:{&quot;date-parts&quot;:[[&quot;2013&quot;,&quot;12&quot;,&quot;6&quot;]]},&quot;title&quot;:&quot;A Mechanism for Reorientation of Cortical Microtubule Arrays Driven by Microtubule Severing&quot;,&quot;type&quot;:&quot;article-journal&quot;,&quot;volume&quot;:&quot;342&quot;},&quot;uris&quot;:[&quot;http://www.mendeley.com/documents/?uuid=be171a40-995c-3fbf-a5b7-09c45517456e&quot;],&quot;isTemporary&quot;:false,&quot;legacyDesktopId&quot;:&quot;be171a40-995c-3fbf-a5b7-09c45517456e&quot;}],&quot;properties&quot;:{&quot;noteIndex&quot;:0},&quot;isEdited&quot;:false,&quot;manualOverride&quot;:{&quot;citeprocText&quot;:&quot;(Burk et al., 2001; Lindeboom et al., 2013)&quot;,&quot;isManuallyOverridden&quot;:false,&quot;manualOverrideText&quot;:&quot;&quot;},&quot;citationTag&quot;:&quot;MENDELEY_CITATION_v3_eyJjaXRhdGlvbklEIjoiTUVOREVMRVlfQ0lUQVRJT05fNjU2OThjZDYtOTY4Zi00ZGFhLWEwMjktYzJmOGM2NTcwMzgzIiwiY2l0YXRpb25JdGVtcyI6W3siaWQiOiI1ZGM3NWVhZC03ODc0LTVmZGQtYmQ4Mi02YjIzYTUyYzFhNWEiLCJpdGVtRGF0YSI6eyJJU1NOIjoiMTA0MC00NjUxIiwiUE1JRCI6IjExMjgzMzM4IiwiYWJzdHJhY3QiOiJGaWJlcnMgYXJlIG9uZSBvZiB0aGUgbWVjaGFuaWNhbCB0aXNzdWVzIHRoYXQgcHJvdmlkZSBzdHJ1Y3R1cmFsIHN1cHBvcnQgdG8gdGhlIHBsYW50IGJvZHkuIFRvIHVuZGVyc3RhbmQgaG93IHRoZSBub3JtYWwgbWVjaGFuaWNhbCBzdHJlbmd0aCBvZiBmaWJlcnMgaXMgcmVndWxhdGVkLCB3ZSBpc29sYXRlZCBhbiBBcmFiaWRvcHNpcyBmcmFnaWxlIGZpYmVyIChmcmEyKSBtdXRhbnQgZGVmZWN0aXZlIGluIHRoZSBtZWNoYW5pY2FsIHN0cmVuZ3RoIG9mIGludGVyZmFzY2ljdWxhciBmaWJlcnMgaW4gdGhlIGluZmxvcmVzY2VuY2Ugc3RlbXMuIEFuYXRvbWljYWwgYW5kIGNoZW1pY2FsIGFuYWx5c2VzIHNob3dlZCB0aGF0IHRoZSBmcmEyIG11dGF0aW9uIGNhdXNlZCBhIHJlZHVjdGlvbiBpbiBmaWJlciBjZWxsIGxlbmd0aCBhbmQgd2FsbCB0aGlja25lc3MsIGEgZGVjcmVhc2UgaW4gY2VsbHVsb3NlIGFuZCBoZW1pY2VsbHVsb3NlIGNvbnRlbnRzLCBhbmQgYW4gaW5jcmVhc2UgaW4gbGlnbmluIGNvbmRlbnNhdGlvbiwgaW5kaWNhdGluZyB0aGF0IHRoZSBmcmFnaWxlIGZpYmVyIHBoZW5vdHlwZSBvZiBmcmEyIGlzIGEgcmVzdWx0IG9mIGFsdGVyYXRpb25zIGluIGZpYmVyIGNlbGwgZWxvbmdhdGlvbiBhbmQgY2VsbCB3YWxsIGJpb3N5bnRoZXNpcy4gSW4gYWRkaXRpb24gdG8gdGhlIGVmZmVjdHMgb24gZmliZXJzLCB0aGUgZnJhMiBtdXRhdGlvbiByZXN1bHRlZCBpbiBhIHJlbWFya2FibGUgcmVkdWN0aW9uIGluIGNlbGwgbGVuZ3RoIGFuZCBhbiBpbmNyZWFzZSBpbiBjZWxsIHdpZHRoIGluIGFsbCBvcmdhbnMsIHdoaWNoIGxlZCB0byBhIGdsb2JhbCBhbHRlcmF0aW9uIGluIHBsYW50IG1vcnBob2xvZ3kuIFRoZSBGUkEyIGdlbmUgd2FzIHNob3duIHRvIGVuY29kZSBhIHByb3RlaW4gd2l0aCBoaWdoIHNpbWlsYXJpdHkgdG8ga2F0YW5pbiAoaGVuY2UgRlJBMiB3YXMgcmVuYW1lZCBBdEtUTjEpLCBhIHByb3RlaW4gc2hvd24gdG8gYmUgaW52b2x2ZWQgaW4gcmVndWxhdGluZyBtaWNyb3R1YnVsZSBkaXNhc3NlbWJseSBieSBzZXZlcmluZyBtaWNyb3R1YnVsZXMuIENvbnNpc3RlbnQgd2l0aCB0aGUgcHV0YXRpdmUgZnVuY3Rpb24gb2YgQXRLVE4xIGFzIGEgbWljcm90dWJ1bGUtc2V2ZXJpbmcgcHJvdGVpbiwgaW1tdW5vbG9jYWxpemF0aW9uIGRlbW9uc3RyYXRlZCB0aGF0IHRoZSBmcmEyIG11dGF0aW9uIGNhdXNlZCBkZWxheXMgaW4gdGhlIGRpc2FwcGVhcmFuY2Ugb2YgcGVyaW51Y2xlYXIgbWljcm90dWJ1bGUgYXJyYXkgYW5kIGluIHRoZSBlc3RhYmxpc2htZW50IG9mIHRyYW5zdmVyc2UgY29ydGljYWwgbWljcm90dWJ1bGUgYXJyYXkgaW4gaW50ZXJwaGFzZSBhbmQgZWxvbmdhdGluZyBjZWxscy4gVG9nZXRoZXIsIHRoZXNlIHJlc3VsdHMgc3VnZ2VzdCB0aGF0IEF0S1ROMSwgYSBrYXRhbmluLWxpa2UgcHJvdGVpbiwgaXMgZXNzZW50aWFsIG5vdCBvbmx5IGZvciBub3JtYWwgY2VsbCB3YWxsIGJpb3N5bnRoZXNpcyBhbmQgY2VsbCBlbG9uZ2F0aW9uIGluIGZpYmVyIGNlbGxzIGJ1dCBhbHNvIGZvciBjZWxsIGV4cGFuc2lvbiBpbiBhbGwgb3JnYW5zLiIsImF1dGhvciI6W3siZHJvcHBpbmctcGFydGljbGUiOiIiLCJmYW1pbHkiOiJCdXJrIiwiZ2l2ZW4iOiJEIEgiLCJub24tZHJvcHBpbmctcGFydGljbGUiOiIiLCJwYXJzZS1uYW1lcyI6ZmFsc2UsInN1ZmZpeCI6IiJ9LHsiZHJvcHBpbmctcGFydGljbGUiOiIiLCJmYW1pbHkiOiJMaXUiLCJnaXZlbiI6IkIiLCJub24tZHJvcHBpbmctcGFydGljbGUiOiIiLCJwYXJzZS1uYW1lcyI6ZmFsc2UsInN1ZmZpeCI6IiJ9LHsiZHJvcHBpbmctcGFydGljbGUiOiIiLCJmYW1pbHkiOiJaaG9uZyIsImdpdmVuIjoiUiIsIm5vbi1kcm9wcGluZy1wYXJ0aWNsZSI6IiIsInBhcnNlLW5hbWVzIjpmYWxzZSwic3VmZml4IjoiIn0seyJkcm9wcGluZy1wYXJ0aWNsZSI6IiIsImZhbWlseSI6Ik1vcnJpc29uIiwiZ2l2ZW4iOiJXIEgiLCJub24tZHJvcHBpbmctcGFydGljbGUiOiIiLCJwYXJzZS1uYW1lcyI6ZmFsc2UsInN1ZmZpeCI6IiJ9LHsiZHJvcHBpbmctcGFydGljbGUiOiIiLCJmYW1pbHkiOiJZZSIsImdpdmVuIjoiWiBIIiwibm9uLWRyb3BwaW5nLXBhcnRpY2xlIjoiIiwicGFyc2UtbmFtZXMiOmZhbHNlLCJzdWZmaXgiOiIifV0sImNvbnRhaW5lci10aXRsZSI6IlRoZSBQbGFudCBjZWxsIiwiaWQiOiI1ZGM3NWVhZC03ODc0LTVmZGQtYmQ4Mi02YjIzYTUyYzFhNWEiLCJpc3N1ZSI6IjQiLCJpc3N1ZWQiOnsiZGF0ZS1wYXJ0cyI6W1siMjAwMSIsIjQiXV19LCJwYWdlIjoiODA3LTI3IiwidGl0bGUiOiJBIGthdGFuaW4tbGlrZSBwcm90ZWluIHJlZ3VsYXRlcyBub3JtYWwgY2VsbCB3YWxsIGJpb3N5bnRoZXNpcyBhbmQgY2VsbCBlbG9uZ2F0aW9uLiIsInR5cGUiOiJhcnRpY2xlLWpvdXJuYWwiLCJ2b2x1bWUiOiIxMyJ9LCJ1cmlzIjpbImh0dHA6Ly93d3cubWVuZGVsZXkuY29tL2RvY3VtZW50cy8/dXVpZD1hNWViM2FiZC02MmFlLTNkNjUtOGNjNi05YTZiMzg0OTRjYTciXSwiaXNUZW1wb3JhcnkiOmZhbHNlLCJsZWdhY3lEZXNrdG9wSWQiOiJhNWViM2FiZC02MmFlLTNkNjUtOGNjNi05YTZiMzg0OTRjYTcifSx7ImlkIjoiY2RkYWIzMGItN2FhZi01MWI1LThiYWItYzAyOWNkYmEzYmZhIiwiaXRlbURhdGEiOnsiRE9JIjoiMTAuMTEyNi9zY2llbmNlLjEyNDU1MzMiLCJJU1NOIjoiMDAzNi04MDc1IiwiYWJzdHJhY3QiOiI8cD4gVGhlIG9yZ2FuaXphdGlvbiBvZiBjb3J0aWNhbCBtaWNyb3R1YnVsZSBhcnJheXMgaW4gaGlnaGVyIHBsYW50IGNlbGxzIGlzIGVzc2VudGlhbCBmb3Igb3JnYW5pemluZyBjZWxsIGFuZCB0aXNzdWUgbW9ycGhvZ2VuZXNpcywgYnV0IGl0IGlzIG5vdCBjbGVhciBob3cgc3BlY2lmaWMgYXJjaGl0ZWN0dXJlcyBhcmUgYWNxdWlyZWQgYW5kIHJlY29uZmlndXJlZCBpbiByZXNwb25zZSB0byBlbnZpcm9ubWVudGFsIGN1ZXMuIDxib2xkPiBMaW5kZWJvb20gPGl0YWxpYz5ldCBhbC48L2l0YWxpYz4gPC9ib2xkPiAoIDxyZWxhdGVkLWFydGljbGUgZXh0LWxpbmstdHlwZT1cImRvaVwiIGhyZWY9XCIxMC4xMTI2L3NjaWVuY2UuMTI0NTUzM1wiIHJlbGF0ZWQtYXJ0aWNsZS10eXBlPVwiaW4tdGhpcy1pc3N1ZVwiPjEwLjExMjYvc2NpZW5jZS4xMjQ1NTMzPC9yZWxhdGVkLWFydGljbGU+ICwgcHVibGlzaGVkIG9ubGluZSA3IE5vdmVtYmVyOyBzZWUgdGhlIFBlcnNwZWN0aXZlIGJ5IDxyZWxhdGVkLWFydGljbGUgZXh0LWxpbmstdHlwZT1cImRvaVwiIGhyZWY9XCIxMC4xMTI2L3NjaWVuY2UuMTI0ODIzNVwiIGlzc3VlPVwiNjE2M1wiIHBhZ2U9XCIxMTgwXCIgcmVsYXRlZC1hcnRpY2xlLXR5cGU9XCJpbi10aGlzLWlzc3VlXCIgdm9sPVwiMzQyXCI+IDxib2xkPlJvbGwtTWVjYWs8L2JvbGQ+IDwvcmVsYXRlZC1hcnRpY2xlPiApIHVzZWQgbGl2ZS1jZWxsIGltYWdpbmcgYW5kIGdlbmV0aWMgc3R1ZGllcyB0byBzaG93IHRoYXQgdGhlIG1pY3JvdHVidWxlLXNldmVyaW5nIHByb3RlaW4sIGthdGFuaW4sIHBsYXlzIGEgY3J1Y2lhbCByb2xlIGluIHJlb3JpZW50aW5nIGNvcnRpY2FsIGFycmF5cyBmcm9tIHRyYW5zdmVyc2UgdG8gbG9uZ2l0dWRpbmFsIGluIDxpdGFsaWM+QXJhYmlkb3BzaXM8L2l0YWxpYz4gc2VlZGxpbmdzIGluIHJlc3BvbnNlIHRvIGJsdWUgbGlnaHQgcGVyY2VwdGlvbi4gS2F0YW5pbiBsb2NhbGl6ZWQgdG8gbWljcm90dWJ1bGUgaW50ZXJzZWN0aW9ucyB3aGVyZSwgc3RpbXVsYXRlZCBieSBibHVlIGxpZ2h0IHJlY2VwdG9ycywgaXQgcHJlZmVyZW50aWFsbHkgY2F0YWx5emVkIHRoZSBzZXZlcmluZyBvZiB0aGUgbmV3ZXIgbWljcm90dWJ1bGUuIFRoZSBtaWNyb3R1YnVsZSDigJxwbHVz4oCdIGVuZCBjcmVhdGVkIGJ5IHNldmVyaW5nIHdlcmUgb2JzZXJ2ZWQgdG8gZ3JvdyBwcmVmZXJlbnRpYWxseSwgZWZmZWN0aXZlbHkgYnVpbGRpbmcgYSBuZXcgcG9wdWxhdGlvbiBvZiBtaWNyb3R1YnVsZXMgb3J0aG9nb25hbCB0byB0aGUgaW5pdGlhbCBhcnJheS4gVGhlIG5ldCBlZmZlY3Qgb2YgdGhpcyBwcm9jZXNzIHN0ZWVycyB0aGUgZ3Jvd2luZyBzZWVkbGluZyB0b3dhcmQgbGlnaHQuIDwvcD4iLCJhdXRob3IiOlt7ImRyb3BwaW5nLXBhcnRpY2xlIjoiIiwiZmFtaWx5IjoiTGluZGVib29tIiwiZ2l2ZW4iOiJKZWxtZXIgSi4iLCJub24tZHJvcHBpbmctcGFydGljbGUiOiIiLCJwYXJzZS1uYW1lcyI6ZmFsc2UsInN1ZmZpeCI6IiJ9LHsiZHJvcHBpbmctcGFydGljbGUiOiIiLCJmYW1pbHkiOiJOYWthbXVyYSIsImdpdmVuIjoiTWFzYXlvc2hpIiwibm9uLWRyb3BwaW5nLXBhcnRpY2xlIjoiIiwicGFyc2UtbmFtZXMiOmZhbHNlLCJzdWZmaXgiOiIifSx7ImRyb3BwaW5nLXBhcnRpY2xlIjoiIiwiZmFtaWx5IjoiSGliYmVsIiwiZ2l2ZW4iOiJBbm5la2UiLCJub24tZHJvcHBpbmctcGFydGljbGUiOiIiLCJwYXJzZS1uYW1lcyI6ZmFsc2UsInN1ZmZpeCI6IiJ9LHsiZHJvcHBpbmctcGFydGljbGUiOiIiLCJmYW1pbHkiOiJTaHVuZHlhayIsImdpdmVuIjoiS29zdHlhIiwibm9uLWRyb3BwaW5nLXBhcnRpY2xlIjoiIiwicGFyc2UtbmFtZXMiOmZhbHNlLCJzdWZmaXgiOiIifSx7ImRyb3BwaW5nLXBhcnRpY2xlIjoiIiwiZmFtaWx5IjoiR3V0aWVycmV6IiwiZ2l2ZW4iOiJSeWFuIiwibm9uLWRyb3BwaW5nLXBhcnRpY2xlIjoiIiwicGFyc2UtbmFtZXMiOmZhbHNlLCJzdWZmaXgiOiIifSx7ImRyb3BwaW5nLXBhcnRpY2xlIjoiIiwiZmFtaWx5IjoiS2V0ZWxhYXIiLCJnaXZlbiI6IlRpanMiLCJub24tZHJvcHBpbmctcGFydGljbGUiOiIiLCJwYXJzZS1uYW1lcyI6ZmFsc2UsInN1ZmZpeCI6IiJ9LHsiZHJvcHBpbmctcGFydGljbGUiOiIiLCJmYW1pbHkiOiJFbW9ucyIsImdpdmVuIjoiQW5uZSBNaWUgQy4iLCJub24tZHJvcHBpbmctcGFydGljbGUiOiIiLCJwYXJzZS1uYW1lcyI6ZmFsc2UsInN1ZmZpeCI6IiJ9LHsiZHJvcHBpbmctcGFydGljbGUiOiIiLCJmYW1pbHkiOiJNdWxkZXIiLCJnaXZlbiI6IkJlbGEgTS4iLCJub24tZHJvcHBpbmctcGFydGljbGUiOiIiLCJwYXJzZS1uYW1lcyI6ZmFsc2UsInN1ZmZpeCI6IiJ9LHsiZHJvcHBpbmctcGFydGljbGUiOiIiLCJmYW1pbHkiOiJLaXJpayIsImdpdmVuIjoiVmlrdG9yIiwibm9uLWRyb3BwaW5nLXBhcnRpY2xlIjoiIiwicGFyc2UtbmFtZXMiOmZhbHNlLCJzdWZmaXgiOiIifSx7ImRyb3BwaW5nLXBhcnRpY2xlIjoiIiwiZmFtaWx5IjoiRWhyaGFyZHQiLCJnaXZlbiI6IkRhdmlkIFcuIiwibm9uLWRyb3BwaW5nLXBhcnRpY2xlIjoiIiwicGFyc2UtbmFtZXMiOmZhbHNlLCJzdWZmaXgiOiIifV0sImNvbnRhaW5lci10aXRsZSI6IlNjaWVuY2UiLCJpZCI6ImNkZGFiMzBiLTdhYWYtNTFiNS04YmFiLWMwMjljZGJhM2JmYSIsImlzc3VlIjoiNjE2MyIsImlzc3VlZCI6eyJkYXRlLXBhcnRzIjpbWyIyMDEzIiwiMTIiLCI2Il1dfSwidGl0bGUiOiJBIE1lY2hhbmlzbSBmb3IgUmVvcmllbnRhdGlvbiBvZiBDb3J0aWNhbCBNaWNyb3R1YnVsZSBBcnJheXMgRHJpdmVuIGJ5IE1pY3JvdHVidWxlIFNldmVyaW5nIiwidHlwZSI6ImFydGljbGUtam91cm5hbCIsInZvbHVtZSI6IjM0MiJ9LCJ1cmlzIjpbImh0dHA6Ly93d3cubWVuZGVsZXkuY29tL2RvY3VtZW50cy8/dXVpZD1iZTE3MWE0MC05OTVjLTNmYmYtYTViNy0wOWM0NTUxNzQ1NmUiXSwiaXNUZW1wb3JhcnkiOmZhbHNlLCJsZWdhY3lEZXNrdG9wSWQiOiJiZTE3MWE0MC05OTVjLTNmYmYtYTViNy0wOWM0NTUxNzQ1NmUifV0sInByb3BlcnRpZXMiOnsibm90ZUluZGV4IjowfSwiaXNFZGl0ZWQiOmZhbHNlLCJtYW51YWxPdmVycmlkZSI6eyJjaXRlcHJvY1RleHQiOiIoQnVyayBldCBhbC4sIDIwMDE7IExpbmRlYm9vbSBldCBhbC4sIDIwMTMpIiwiaXNNYW51YWxseU92ZXJyaWRkZW4iOmZhbHNlLCJtYW51YWxPdmVycmlkZVRleHQiOiIifX0=&quot;},{&quot;citationID&quot;:&quot;MENDELEY_CITATION_2eb8403c-b295-49f9-8517-3d09e1527b3d&quot;,&quot;citationItems&quot;:[{&quot;id&quot;:&quot;dbaabe59-7142-56f5-bc95-5f763875b6c3&quot;,&quot;itemData&quot;:{&quot;DOI&quot;:&quot;10.3389/fncel.2018.00131&quot;,&quot;ISSN&quot;:&quot;1662-5102&quot;,&quot;author&quot;:[{&quot;dropping-particle&quot;:&quot;&quot;,&quot;family&quot;:&quot;Andrés-Benito&quot;,&quot;given&quot;:&quot;Pol&quot;,&quot;non-dropping-particle&quot;:&quot;&quot;,&quot;parse-names&quot;:false,&quot;suffix&quot;:&quot;&quot;},{&quot;dropping-particle&quot;:&quot;&quot;,&quot;family&quot;:&quot;Delgado-Morales&quot;,&quot;given&quot;:&quot;Raul&quot;,&quot;non-dropping-particle&quot;:&quot;&quot;,&quot;parse-names&quot;:false,&quot;suffix&quot;:&quot;&quot;},{&quot;dropping-particle&quot;:&quot;&quot;,&quot;family&quot;:&quot;Ferrer&quot;,&quot;given&quot;:&quot;Isidro&quot;,&quot;non-dropping-particle&quot;:&quot;&quot;,&quot;parse-names&quot;:false,&quot;suffix&quot;:&quot;&quot;}],&quot;container-title&quot;:&quot;Frontiers in Cellular Neuroscience&quot;,&quot;id&quot;:&quot;dbaabe59-7142-56f5-bc95-5f763875b6c3&quot;,&quot;issued&quot;:{&quot;date-parts&quot;:[[&quot;2018&quot;,&quot;5&quot;,&quot;17&quot;]]},&quot;title&quot;:&quot;Altered Regulation of KIAA0566, and Katanin Signaling Expression in the Locus Coeruleus With Neurofibrillary Tangle Pathology&quot;,&quot;type&quot;:&quot;article-journal&quot;,&quot;volume&quot;:&quot;12&quot;},&quot;uris&quot;:[&quot;http://www.mendeley.com/documents/?uuid=054ebd2f-560d-3184-820d-9d1966111d7f&quot;],&quot;isTemporary&quot;:false,&quot;legacyDesktopId&quot;:&quot;054ebd2f-560d-3184-820d-9d1966111d7f&quot;},{&quot;id&quot;:&quot;2bb7e510-b405-5775-a58c-7e4ab7f67c17&quot;,&quot;itemData&quot;:{&quot;DOI&quot;:&quot;10.1016/j.neuron.2014.12.014&quot;,&quot;ISSN&quot;:&quot;08966273&quot;,&quot;author&quot;:[{&quot;dropping-particle&quot;:&quot;&quot;,&quot;family&quot;:&quot;Mishra-Gorur&quot;,&quot;given&quot;:&quot;Ketu&quot;,&quot;non-dropping-particle&quot;:&quot;&quot;,&quot;parse-names&quot;:false,&quot;suffix&quot;:&quot;&quot;},{&quot;dropping-particle&quot;:&quot;&quot;,&quot;family&quot;:&quot;Çağlayan&quot;,&quot;given&quot;:&quot;Ahmet Okay&quot;,&quot;non-dropping-particle&quot;:&quot;&quot;,&quot;parse-names&quot;:false,&quot;suffix&quot;:&quot;&quot;},{&quot;dropping-particle&quot;:&quot;&quot;,&quot;family&quot;:&quot;Schaffer&quot;,&quot;given&quot;:&quot;Ashleigh E.&quot;,&quot;non-dropping-particle&quot;:&quot;&quot;,&quot;parse-names&quot;:false,&quot;suffix&quot;:&quot;&quot;},{&quot;dropping-particle&quot;:&quot;&quot;,&quot;family&quot;:&quot;Chabu&quot;,&quot;given&quot;:&quot;Chiswili&quot;,&quot;non-dropping-particle&quot;:&quot;&quot;,&quot;parse-names&quot;:false,&quot;suffix&quot;:&quot;&quot;},{&quot;dropping-particle&quot;:&quot;&quot;,&quot;family&quot;:&quot;Henegariu&quot;,&quot;given&quot;:&quot;Octavian&quot;,&quot;non-dropping-particle&quot;:&quot;&quot;,&quot;parse-names&quot;:false,&quot;suffix&quot;:&quot;&quot;},{&quot;dropping-particle&quot;:&quot;&quot;,&quot;family&quot;:&quot;Vonhoff&quot;,&quot;given&quot;:&quot;Fernando&quot;,&quot;non-dropping-particle&quot;:&quot;&quot;,&quot;parse-names&quot;:false,&quot;suffix&quot;:&quot;&quot;},{&quot;dropping-particle&quot;:&quot;&quot;,&quot;family&quot;:&quot;Akgümüş&quot;,&quot;given&quot;:&quot;Gözde Tuğce&quot;,&quot;non-dropping-particle&quot;:&quot;&quot;,&quot;parse-names&quot;:false,&quot;suffix&quot;:&quot;&quot;},{&quot;dropping-particle&quot;:&quot;&quot;,&quot;family&quot;:&quot;Nishimura&quot;,&quot;given&quot;:&quot;Sayoko&quot;,&quot;non-dropping-particle&quot;:&quot;&quot;,&quot;parse-names&quot;:false,&quot;suffix&quot;:&quot;&quot;},{&quot;dropping-particle&quot;:&quot;&quot;,&quot;family&quot;:&quot;Han&quot;,&quot;given&quot;:&quot;Wenqi&quot;,&quot;non-dropping-particle&quot;:&quot;&quot;,&quot;parse-names&quot;:false,&quot;suffix&quot;:&quot;&quot;},{&quot;dropping-particle&quot;:&quot;&quot;,&quot;family&quot;:&quot;Tu&quot;,&quot;given&quot;:&quot;Shu&quot;,&quot;non-dropping-particle&quot;:&quot;&quot;,&quot;parse-names&quot;:false,&quot;suffix&quot;:&quot;&quot;},{&quot;dropping-particle&quot;:&quot;&quot;,&quot;family&quot;:&quot;Baran&quot;,&quot;given&quot;:&quot;Burçin&quot;,&quot;non-dropping-particle&quot;:&quot;&quot;,&quot;parse-names&quot;:false,&quot;suffix&quot;:&quot;&quot;},{&quot;dropping-particle&quot;:&quot;&quot;,&quot;family&quot;:&quot;Gümüş&quot;,&quot;given&quot;:&quot;Hakan&quot;,&quot;non-dropping-particle&quot;:&quot;&quot;,&quot;parse-names&quot;:false,&quot;suffix&quot;:&quot;&quot;},{&quot;dropping-particle&quot;:&quot;&quot;,&quot;family&quot;:&quot;Dilber&quot;,&quot;given&quot;:&quot;Cengiz&quot;,&quot;non-dropping-particle&quot;:&quot;&quot;,&quot;parse-names&quot;:false,&quot;suffix&quot;:&quot;&quot;},{&quot;dropping-particle&quot;:&quot;&quot;,&quot;family&quot;:&quot;Zaki&quot;,&quot;given&quot;:&quot;Maha S.&quot;,&quot;non-dropping-particle&quot;:&quot;&quot;,&quot;parse-names&quot;:false,&quot;suffix&quot;:&quot;&quot;},{&quot;dropping-particle&quot;:&quot;&quot;,&quot;family&quot;:&quot;Hossni&quot;,&quot;given&quot;:&quot;Heba A.A.&quot;,&quot;non-dropping-particle&quot;:&quot;&quot;,&quot;parse-names&quot;:false,&quot;suffix&quot;:&quot;&quot;},{&quot;dropping-particle&quot;:&quot;&quot;,&quot;family&quot;:&quot;Rivière&quot;,&quot;given&quot;:&quot;Jean-Baptiste&quot;,&quot;non-dropping-particle&quot;:&quot;&quot;,&quot;parse-names&quot;:false,&quot;suffix&quot;:&quot;&quot;},{&quot;dropping-particle&quot;:&quot;&quot;,&quot;family&quot;:&quot;Kayserili&quot;,&quot;given&quot;:&quot;Hülya&quot;,&quot;non-dropping-particle&quot;:&quot;&quot;,&quot;parse-names&quot;:false,&quot;suffix&quot;:&quot;&quot;},{&quot;dropping-particle&quot;:&quot;&quot;,&quot;family&quot;:&quot;Spencer&quot;,&quot;given&quot;:&quot;Emily G.&quot;,&quot;non-dropping-particle&quot;:&quot;&quot;,&quot;parse-names&quot;:false,&quot;suffix&quot;:&quot;&quot;},{&quot;dropping-particle&quot;:&quot;&quot;,&quot;family&quot;:&quot;Rosti&quot;,&quot;given&quot;:&quot;Rasim Ö.&quot;,&quot;non-dropping-particle&quot;:&quot;&quot;,&quot;parse-names&quot;:false,&quot;suffix&quot;:&quot;&quot;},{&quot;dropping-particle&quot;:&quot;&quot;,&quot;family&quot;:&quot;Schroth&quot;,&quot;given&quot;:&quot;Jana&quot;,&quot;non-dropping-particle&quot;:&quot;&quot;,&quot;parse-names&quot;:false,&quot;suffix&quot;:&quot;&quot;},{&quot;dropping-particle&quot;:&quot;&quot;,&quot;family&quot;:&quot;Per&quot;,&quot;given&quot;:&quot;Hüseyin&quot;,&quot;non-dropping-particle&quot;:&quot;&quot;,&quot;parse-names&quot;:false,&quot;suffix&quot;:&quot;&quot;},{&quot;dropping-particle&quot;:&quot;&quot;,&quot;family&quot;:&quot;Çağlar&quot;,&quot;given&quot;:&quot;Caner&quot;,&quot;non-dropping-particle&quot;:&quot;&quot;,&quot;parse-names&quot;:false,&quot;suffix&quot;:&quot;&quot;},{&quot;dropping-particle&quot;:&quot;&quot;,&quot;family&quot;:&quot;Çağlar&quot;,&quot;given&quot;:&quot;Çağri&quot;,&quot;non-dropping-particle&quot;:&quot;&quot;,&quot;parse-names&quot;:false,&quot;suffix&quot;:&quot;&quot;},{&quot;dropping-particle&quot;:&quot;&quot;,&quot;family&quot;:&quot;Dölen&quot;,&quot;given&quot;:&quot;Duygu&quot;,&quot;non-dropping-particle&quot;:&quot;&quot;,&quot;parse-names&quot;:false,&quot;suffix&quot;:&quot;&quot;},{&quot;dropping-particle&quot;:&quot;&quot;,&quot;family&quot;:&quot;Baranoski&quot;,&quot;given&quot;:&quot;Jacob F.&quot;,&quot;non-dropping-particle&quot;:&quot;&quot;,&quot;parse-names&quot;:false,&quot;suffix&quot;:&quot;&quot;},{&quot;dropping-particle&quot;:&quot;&quot;,&quot;family&quot;:&quot;Kumandaş&quot;,&quot;given&quot;:&quot;Sefer&quot;,&quot;non-dropping-particle&quot;:&quot;&quot;,&quot;parse-names&quot;:false,&quot;suffix&quot;:&quot;&quot;},{&quot;dropping-particle&quot;:&quot;&quot;,&quot;family&quot;:&quot;Minja&quot;,&quot;given&quot;:&quot;Frank J.&quot;,&quot;non-dropping-particle&quot;:&quot;&quot;,&quot;parse-names&quot;:false,&quot;suffix&quot;:&quot;&quot;},{&quot;dropping-particle&quot;:&quot;&quot;,&quot;family&quot;:&quot;Erson-Omay&quot;,&quot;given&quot;:&quot;E. Zeynep&quot;,&quot;non-dropping-particle&quot;:&quot;&quot;,&quot;parse-names&quot;:false,&quot;suffix&quot;:&quot;&quot;},{&quot;dropping-particle&quot;:&quot;&quot;,&quot;family&quot;:&quot;Mane&quot;,&quot;given&quot;:&quot;Shrikant M.&quot;,&quot;non-dropping-particle&quot;:&quot;&quot;,&quot;parse-names&quot;:false,&quot;suffix&quot;:&quot;&quot;},{&quot;dropping-particle&quot;:&quot;&quot;,&quot;family&quot;:&quot;Lifton&quot;,&quot;given&quot;:&quot;Richard P.&quot;,&quot;non-dropping-particle&quot;:&quot;&quot;,&quot;parse-names&quot;:false,&quot;suffix&quot;:&quot;&quot;},{&quot;dropping-particle&quot;:&quot;&quot;,&quot;family&quot;:&quot;Xu&quot;,&quot;given&quot;:&quot;Tian&quot;,&quot;non-dropping-particle&quot;:&quot;&quot;,&quot;parse-names&quot;:false,&quot;suffix&quot;:&quot;&quot;},{&quot;dropping-particle&quot;:&quot;&quot;,&quot;family&quot;:&quot;Keshishian&quot;,&quot;given&quot;:&quot;Haig&quot;,&quot;non-dropping-particle&quot;:&quot;&quot;,&quot;parse-names&quot;:false,&quot;suffix&quot;:&quot;&quot;},{&quot;dropping-particle&quot;:&quot;&quot;,&quot;family&quot;:&quot;Dobyns&quot;,&quot;given&quot;:&quot;William B.&quot;,&quot;non-dropping-particle&quot;:&quot;&quot;,&quot;parse-names&quot;:false,&quot;suffix&quot;:&quot;&quot;},{&quot;dropping-particle&quot;:&quot;&quot;,&quot;family&quot;:&quot;Chi&quot;,&quot;given&quot;:&quot;Neil C.&quot;,&quot;non-dropping-particle&quot;:&quot;&quot;,&quot;parse-names&quot;:false,&quot;suffix&quot;:&quot;&quot;},{&quot;dropping-particle&quot;:&quot;&quot;,&quot;family&quot;:&quot;Šestan&quot;,&quot;given&quot;:&quot;Nenad&quot;,&quot;non-dropping-particle&quot;:&quot;&quot;,&quot;parse-names&quot;:false,&quot;suffix&quot;:&quot;&quot;},{&quot;dropping-particle&quot;:&quot;&quot;,&quot;family&quot;:&quot;Louvi&quot;,&quot;given&quot;:&quot;Angeliki&quot;,&quot;non-dropping-particle&quot;:&quot;&quot;,&quot;parse-names&quot;:false,&quot;suffix&quot;:&quot;&quot;},{&quot;dropping-particle&quot;:&quot;&quot;,&quot;family&quot;:&quot;Bilgüvar&quot;,&quot;given&quot;:&quot;Kaya&quot;,&quot;non-dropping-particle&quot;:&quot;&quot;,&quot;parse-names&quot;:false,&quot;suffix&quot;:&quot;&quot;},{&quot;dropping-particle&quot;:&quot;&quot;,&quot;family&quot;:&quot;Yasuno&quot;,&quot;given&quot;:&quot;Katsuhito&quot;,&quot;non-dropping-particle&quot;:&quot;&quot;,&quot;parse-names&quot;:false,&quot;suffix&quot;:&quot;&quot;},{&quot;dropping-particle&quot;:&quot;&quot;,&quot;family&quot;:&quot;Gleeson&quot;,&quot;given&quot;:&quot;Joseph G.&quot;,&quot;non-dropping-particle&quot;:&quot;&quot;,&quot;parse-names&quot;:false,&quot;suffix&quot;:&quot;&quot;},{&quot;dropping-particle&quot;:&quot;&quot;,&quot;family&quot;:&quot;Günel&quot;,&quot;given&quot;:&quot;Murat&quot;,&quot;non-dropping-particle&quot;:&quot;&quot;,&quot;parse-names&quot;:false,&quot;suffix&quot;:&quot;&quot;}],&quot;container-title&quot;:&quot;Neuron&quot;,&quot;id&quot;:&quot;2bb7e510-b405-5775-a58c-7e4ab7f67c17&quot;,&quot;issue&quot;:&quot;6&quot;,&quot;issued&quot;:{&quot;date-parts&quot;:[[&quot;2014&quot;,&quot;12&quot;]]},&quot;page&quot;:&quot;1226-1239&quot;,&quot;title&quot;:&quot;Mutations in KATNB1 Cause Complex Cerebral Malformations by Disrupting Asymmetrically Dividing Neural Progenitors&quot;,&quot;type&quot;:&quot;article-journal&quot;,&quot;volume&quot;:&quot;84&quot;},&quot;uris&quot;:[&quot;http://www.mendeley.com/documents/?uuid=314cff48-db5a-3ef6-9f6a-bf5ccbf8b494&quot;],&quot;isTemporary&quot;:false,&quot;legacyDesktopId&quot;:&quot;314cff48-db5a-3ef6-9f6a-bf5ccbf8b494&quot;}],&quot;properties&quot;:{&quot;noteIndex&quot;:0},&quot;isEdited&quot;:false,&quot;manualOverride&quot;:{&quot;citeprocText&quot;:&quot;(Andrés-Benito et al., 2018; Mishra-Gorur et al., 2014)&quot;,&quot;isManuallyOverridden&quot;:false,&quot;manualOverrideText&quot;:&quot;&quot;},&quot;citationTag&quot;:&quot;MENDELEY_CITATION_v3_eyJjaXRhdGlvbklEIjoiTUVOREVMRVlfQ0lUQVRJT05fMmViODQwM2MtYjI5NS00OWY5LTg1MTctM2QwOWUxNTI3YjNkIiwiY2l0YXRpb25JdGVtcyI6W3siaWQiOiJkYmFhYmU1OS03MTQyLTU2ZjUtYmM5NS01Zjc2Mzg3NWI2YzMiLCJpdGVtRGF0YSI6eyJET0kiOiIxMC4zMzg5L2ZuY2VsLjIwMTguMDAxMzEiLCJJU1NOIjoiMTY2Mi01MTAyIiwiYXV0aG9yIjpbeyJkcm9wcGluZy1wYXJ0aWNsZSI6IiIsImZhbWlseSI6IkFuZHLDqXMtQmVuaXRvIiwiZ2l2ZW4iOiJQb2wiLCJub24tZHJvcHBpbmctcGFydGljbGUiOiIiLCJwYXJzZS1uYW1lcyI6ZmFsc2UsInN1ZmZpeCI6IiJ9LHsiZHJvcHBpbmctcGFydGljbGUiOiIiLCJmYW1pbHkiOiJEZWxnYWRvLU1vcmFsZXMiLCJnaXZlbiI6IlJhdWwiLCJub24tZHJvcHBpbmctcGFydGljbGUiOiIiLCJwYXJzZS1uYW1lcyI6ZmFsc2UsInN1ZmZpeCI6IiJ9LHsiZHJvcHBpbmctcGFydGljbGUiOiIiLCJmYW1pbHkiOiJGZXJyZXIiLCJnaXZlbiI6IklzaWRybyIsIm5vbi1kcm9wcGluZy1wYXJ0aWNsZSI6IiIsInBhcnNlLW5hbWVzIjpmYWxzZSwic3VmZml4IjoiIn1dLCJjb250YWluZXItdGl0bGUiOiJGcm9udGllcnMgaW4gQ2VsbHVsYXIgTmV1cm9zY2llbmNlIiwiaWQiOiJkYmFhYmU1OS03MTQyLTU2ZjUtYmM5NS01Zjc2Mzg3NWI2YzMiLCJpc3N1ZWQiOnsiZGF0ZS1wYXJ0cyI6W1siMjAxOCIsIjUiLCIxNyJdXX0sInRpdGxlIjoiQWx0ZXJlZCBSZWd1bGF0aW9uIG9mIEtJQUEwNTY2LCBhbmQgS2F0YW5pbiBTaWduYWxpbmcgRXhwcmVzc2lvbiBpbiB0aGUgTG9jdXMgQ29lcnVsZXVzIFdpdGggTmV1cm9maWJyaWxsYXJ5IFRhbmdsZSBQYXRob2xvZ3kiLCJ0eXBlIjoiYXJ0aWNsZS1qb3VybmFsIiwidm9sdW1lIjoiMTIifSwidXJpcyI6WyJodHRwOi8vd3d3Lm1lbmRlbGV5LmNvbS9kb2N1bWVudHMvP3V1aWQ9MDU0ZWJkMmYtNTYwZC0zMTg0LTgyMGQtOWQxOTY2MTExZDdmIl0sImlzVGVtcG9yYXJ5IjpmYWxzZSwibGVnYWN5RGVza3RvcElkIjoiMDU0ZWJkMmYtNTYwZC0zMTg0LTgyMGQtOWQxOTY2MTExZDdmIn0seyJpZCI6IjJiYjdlNTEwLWI0MDUtNTc3NS1hNThjLTdlNGFiN2Y2N2MxNyIsIml0ZW1EYXRhIjp7IkRPSSI6IjEwLjEwMTYvai5uZXVyb24uMjAxNC4xMi4wMTQiLCJJU1NOIjoiMDg5NjYyNzMiLCJhdXRob3IiOlt7ImRyb3BwaW5nLXBhcnRpY2xlIjoiIiwiZmFtaWx5IjoiTWlzaHJhLUdvcnVyIiwiZ2l2ZW4iOiJLZXR1Iiwibm9uLWRyb3BwaW5nLXBhcnRpY2xlIjoiIiwicGFyc2UtbmFtZXMiOmZhbHNlLCJzdWZmaXgiOiIifSx7ImRyb3BwaW5nLXBhcnRpY2xlIjoiIiwiZmFtaWx5Ijoiw4dhxJ9sYXlhbiIsImdpdmVuIjoiQWhtZXTCoE9rYXkiLCJub24tZHJvcHBpbmctcGFydGljbGUiOiIiLCJwYXJzZS1uYW1lcyI6ZmFsc2UsInN1ZmZpeCI6IiJ9LHsiZHJvcHBpbmctcGFydGljbGUiOiIiLCJmYW1pbHkiOiJTY2hhZmZlciIsImdpdmVuIjoiQXNobGVpZ2jCoEUuIiwibm9uLWRyb3BwaW5nLXBhcnRpY2xlIjoiIiwicGFyc2UtbmFtZXMiOmZhbHNlLCJzdWZmaXgiOiIifSx7ImRyb3BwaW5nLXBhcnRpY2xlIjoiIiwiZmFtaWx5IjoiQ2hhYnUiLCJnaXZlbiI6IkNoaXN3aWxpIiwibm9uLWRyb3BwaW5nLXBhcnRpY2xlIjoiIiwicGFyc2UtbmFtZXMiOmZhbHNlLCJzdWZmaXgiOiIifSx7ImRyb3BwaW5nLXBhcnRpY2xlIjoiIiwiZmFtaWx5IjoiSGVuZWdhcml1IiwiZ2l2ZW4iOiJPY3RhdmlhbiIsIm5vbi1kcm9wcGluZy1wYXJ0aWNsZSI6IiIsInBhcnNlLW5hbWVzIjpmYWxzZSwic3VmZml4IjoiIn0seyJkcm9wcGluZy1wYXJ0aWNsZSI6IiIsImZhbWlseSI6IlZvbmhvZmYiLCJnaXZlbiI6IkZlcm5hbmRvIiwibm9uLWRyb3BwaW5nLXBhcnRpY2xlIjoiIiwicGFyc2UtbmFtZXMiOmZhbHNlLCJzdWZmaXgiOiIifSx7ImRyb3BwaW5nLXBhcnRpY2xlIjoiIiwiZmFtaWx5IjoiQWtnw7xtw7zFnyIsImdpdmVuIjoiR8O2emRlwqBUdcSfY2UiLCJub24tZHJvcHBpbmctcGFydGljbGUiOiIiLCJwYXJzZS1uYW1lcyI6ZmFsc2UsInN1ZmZpeCI6IiJ9LHsiZHJvcHBpbmctcGFydGljbGUiOiIiLCJmYW1pbHkiOiJOaXNoaW11cmEiLCJnaXZlbiI6IlNheW9rbyIsIm5vbi1kcm9wcGluZy1wYXJ0aWNsZSI6IiIsInBhcnNlLW5hbWVzIjpmYWxzZSwic3VmZml4IjoiIn0seyJkcm9wcGluZy1wYXJ0aWNsZSI6IiIsImZhbWlseSI6IkhhbiIsImdpdmVuIjoiV2VucWkiLCJub24tZHJvcHBpbmctcGFydGljbGUiOiIiLCJwYXJzZS1uYW1lcyI6ZmFsc2UsInN1ZmZpeCI6IiJ9LHsiZHJvcHBpbmctcGFydGljbGUiOiIiLCJmYW1pbHkiOiJUdSIsImdpdmVuIjoiU2h1Iiwibm9uLWRyb3BwaW5nLXBhcnRpY2xlIjoiIiwicGFyc2UtbmFtZXMiOmZhbHNlLCJzdWZmaXgiOiIifSx7ImRyb3BwaW5nLXBhcnRpY2xlIjoiIiwiZmFtaWx5IjoiQmFyYW4iLCJnaXZlbiI6IkJ1csOnaW4iLCJub24tZHJvcHBpbmctcGFydGljbGUiOiIiLCJwYXJzZS1uYW1lcyI6ZmFsc2UsInN1ZmZpeCI6IiJ9LHsiZHJvcHBpbmctcGFydGljbGUiOiIiLCJmYW1pbHkiOiJHw7xtw7zFnyIsImdpdmVuIjoiSGFrYW4iLCJub24tZHJvcHBpbmctcGFydGljbGUiOiIiLCJwYXJzZS1uYW1lcyI6ZmFsc2UsInN1ZmZpeCI6IiJ9LHsiZHJvcHBpbmctcGFydGljbGUiOiIiLCJmYW1pbHkiOiJEaWxiZXIiLCJnaXZlbiI6IkNlbmdpeiIsIm5vbi1kcm9wcGluZy1wYXJ0aWNsZSI6IiIsInBhcnNlLW5hbWVzIjpmYWxzZSwic3VmZml4IjoiIn0seyJkcm9wcGluZy1wYXJ0aWNsZSI6IiIsImZhbWlseSI6Ilpha2kiLCJnaXZlbiI6Ik1haGHCoFMuIiwibm9uLWRyb3BwaW5nLXBhcnRpY2xlIjoiIiwicGFyc2UtbmFtZXMiOmZhbHNlLCJzdWZmaXgiOiIifSx7ImRyb3BwaW5nLXBhcnRpY2xlIjoiIiwiZmFtaWx5IjoiSG9zc25pIiwiZ2l2ZW4iOiJIZWJhwqBBLkEuIiwibm9uLWRyb3BwaW5nLXBhcnRpY2xlIjoiIiwicGFyc2UtbmFtZXMiOmZhbHNlLCJzdWZmaXgiOiIifSx7ImRyb3BwaW5nLXBhcnRpY2xlIjoiIiwiZmFtaWx5IjoiUml2acOocmUiLCJnaXZlbiI6IkplYW4tQmFwdGlzdGUiLCJub24tZHJvcHBpbmctcGFydGljbGUiOiIiLCJwYXJzZS1uYW1lcyI6ZmFsc2UsInN1ZmZpeCI6IiJ9LHsiZHJvcHBpbmctcGFydGljbGUiOiIiLCJmYW1pbHkiOiJLYXlzZXJpbGkiLCJnaXZlbiI6IkjDvGx5YSIsIm5vbi1kcm9wcGluZy1wYXJ0aWNsZSI6IiIsInBhcnNlLW5hbWVzIjpmYWxzZSwic3VmZml4IjoiIn0seyJkcm9wcGluZy1wYXJ0aWNsZSI6IiIsImZhbWlseSI6IlNwZW5jZXIiLCJnaXZlbiI6IkVtaWx5wqBHLiIsIm5vbi1kcm9wcGluZy1wYXJ0aWNsZSI6IiIsInBhcnNlLW5hbWVzIjpmYWxzZSwic3VmZml4IjoiIn0seyJkcm9wcGluZy1wYXJ0aWNsZSI6IiIsImZhbWlseSI6IlJvc3RpIiwiZ2l2ZW4iOiJSYXNpbcKgw5YuIiwibm9uLWRyb3BwaW5nLXBhcnRpY2xlIjoiIiwicGFyc2UtbmFtZXMiOmZhbHNlLCJzdWZmaXgiOiIifSx7ImRyb3BwaW5nLXBhcnRpY2xlIjoiIiwiZmFtaWx5IjoiU2Nocm90aCIsImdpdmVuIjoiSmFuYSIsIm5vbi1kcm9wcGluZy1wYXJ0aWNsZSI6IiIsInBhcnNlLW5hbWVzIjpmYWxzZSwic3VmZml4IjoiIn0seyJkcm9wcGluZy1wYXJ0aWNsZSI6IiIsImZhbWlseSI6IlBlciIsImdpdmVuIjoiSMO8c2V5aW4iLCJub24tZHJvcHBpbmctcGFydGljbGUiOiIiLCJwYXJzZS1uYW1lcyI6ZmFsc2UsInN1ZmZpeCI6IiJ9LHsiZHJvcHBpbmctcGFydGljbGUiOiIiLCJmYW1pbHkiOiLDh2HEn2xhciIsImdpdmVuIjoiQ2FuZXIiLCJub24tZHJvcHBpbmctcGFydGljbGUiOiIiLCJwYXJzZS1uYW1lcyI6ZmFsc2UsInN1ZmZpeCI6IiJ9LHsiZHJvcHBpbmctcGFydGljbGUiOiIiLCJmYW1pbHkiOiLDh2HEn2xhciIsImdpdmVuIjoiw4dhxJ9yaSIsIm5vbi1kcm9wcGluZy1wYXJ0aWNsZSI6IiIsInBhcnNlLW5hbWVzIjpmYWxzZSwic3VmZml4IjoiIn0seyJkcm9wcGluZy1wYXJ0aWNsZSI6IiIsImZhbWlseSI6IkTDtmxlbiIsImdpdmVuIjoiRHV5Z3UiLCJub24tZHJvcHBpbmctcGFydGljbGUiOiIiLCJwYXJzZS1uYW1lcyI6ZmFsc2UsInN1ZmZpeCI6IiJ9LHsiZHJvcHBpbmctcGFydGljbGUiOiIiLCJmYW1pbHkiOiJCYXJhbm9za2kiLCJnaXZlbiI6IkphY29iwqBGLiIsIm5vbi1kcm9wcGluZy1wYXJ0aWNsZSI6IiIsInBhcnNlLW5hbWVzIjpmYWxzZSwic3VmZml4IjoiIn0seyJkcm9wcGluZy1wYXJ0aWNsZSI6IiIsImZhbWlseSI6Ikt1bWFuZGHFnyIsImdpdmVuIjoiU2VmZXIiLCJub24tZHJvcHBpbmctcGFydGljbGUiOiIiLCJwYXJzZS1uYW1lcyI6ZmFsc2UsInN1ZmZpeCI6IiJ9LHsiZHJvcHBpbmctcGFydGljbGUiOiIiLCJmYW1pbHkiOiJNaW5qYSIsImdpdmVuIjoiRnJhbmvCoEouIiwibm9uLWRyb3BwaW5nLXBhcnRpY2xlIjoiIiwicGFyc2UtbmFtZXMiOmZhbHNlLCJzdWZmaXgiOiIifSx7ImRyb3BwaW5nLXBhcnRpY2xlIjoiIiwiZmFtaWx5IjoiRXJzb24tT21heSIsImdpdmVuIjoiRS7CoFpleW5lcCIsIm5vbi1kcm9wcGluZy1wYXJ0aWNsZSI6IiIsInBhcnNlLW5hbWVzIjpmYWxzZSwic3VmZml4IjoiIn0seyJkcm9wcGluZy1wYXJ0aWNsZSI6IiIsImZhbWlseSI6Ik1hbmUiLCJnaXZlbiI6IlNocmlrYW50wqBNLiIsIm5vbi1kcm9wcGluZy1wYXJ0aWNsZSI6IiIsInBhcnNlLW5hbWVzIjpmYWxzZSwic3VmZml4IjoiIn0seyJkcm9wcGluZy1wYXJ0aWNsZSI6IiIsImZhbWlseSI6IkxpZnRvbiIsImdpdmVuIjoiUmljaGFyZMKgUC4iLCJub24tZHJvcHBpbmctcGFydGljbGUiOiIiLCJwYXJzZS1uYW1lcyI6ZmFsc2UsInN1ZmZpeCI6IiJ9LHsiZHJvcHBpbmctcGFydGljbGUiOiIiLCJmYW1pbHkiOiJYdSIsImdpdmVuIjoiVGlhbiIsIm5vbi1kcm9wcGluZy1wYXJ0aWNsZSI6IiIsInBhcnNlLW5hbWVzIjpmYWxzZSwic3VmZml4IjoiIn0seyJkcm9wcGluZy1wYXJ0aWNsZSI6IiIsImZhbWlseSI6Iktlc2hpc2hpYW4iLCJnaXZlbiI6IkhhaWciLCJub24tZHJvcHBpbmctcGFydGljbGUiOiIiLCJwYXJzZS1uYW1lcyI6ZmFsc2UsInN1ZmZpeCI6IiJ9LHsiZHJvcHBpbmctcGFydGljbGUiOiIiLCJmYW1pbHkiOiJEb2J5bnMiLCJnaXZlbiI6IldpbGxpYW3CoEIuIiwibm9uLWRyb3BwaW5nLXBhcnRpY2xlIjoiIiwicGFyc2UtbmFtZXMiOmZhbHNlLCJzdWZmaXgiOiIifSx7ImRyb3BwaW5nLXBhcnRpY2xlIjoiIiwiZmFtaWx5IjoiQ2hpIiwiZ2l2ZW4iOiJOZWlswqBDLiIsIm5vbi1kcm9wcGluZy1wYXJ0aWNsZSI6IiIsInBhcnNlLW5hbWVzIjpmYWxzZSwic3VmZml4IjoiIn0seyJkcm9wcGluZy1wYXJ0aWNsZSI6IiIsImZhbWlseSI6IsWgZXN0YW4iLCJnaXZlbiI6Ik5lbmFkIiwibm9uLWRyb3BwaW5nLXBhcnRpY2xlIjoiIiwicGFyc2UtbmFtZXMiOmZhbHNlLCJzdWZmaXgiOiIifSx7ImRyb3BwaW5nLXBhcnRpY2xlIjoiIiwiZmFtaWx5IjoiTG91dmkiLCJnaXZlbiI6IkFuZ2VsaWtpIiwibm9uLWRyb3BwaW5nLXBhcnRpY2xlIjoiIiwicGFyc2UtbmFtZXMiOmZhbHNlLCJzdWZmaXgiOiIifSx7ImRyb3BwaW5nLXBhcnRpY2xlIjoiIiwiZmFtaWx5IjoiQmlsZ8O8dmFyIiwiZ2l2ZW4iOiJLYXlhIiwibm9uLWRyb3BwaW5nLXBhcnRpY2xlIjoiIiwicGFyc2UtbmFtZXMiOmZhbHNlLCJzdWZmaXgiOiIifSx7ImRyb3BwaW5nLXBhcnRpY2xlIjoiIiwiZmFtaWx5IjoiWWFzdW5vIiwiZ2l2ZW4iOiJLYXRzdWhpdG8iLCJub24tZHJvcHBpbmctcGFydGljbGUiOiIiLCJwYXJzZS1uYW1lcyI6ZmFsc2UsInN1ZmZpeCI6IiJ9LHsiZHJvcHBpbmctcGFydGljbGUiOiIiLCJmYW1pbHkiOiJHbGVlc29uIiwiZ2l2ZW4iOiJKb3NlcGjCoEcuIiwibm9uLWRyb3BwaW5nLXBhcnRpY2xlIjoiIiwicGFyc2UtbmFtZXMiOmZhbHNlLCJzdWZmaXgiOiIifSx7ImRyb3BwaW5nLXBhcnRpY2xlIjoiIiwiZmFtaWx5IjoiR8O8bmVsIiwiZ2l2ZW4iOiJNdXJhdCIsIm5vbi1kcm9wcGluZy1wYXJ0aWNsZSI6IiIsInBhcnNlLW5hbWVzIjpmYWxzZSwic3VmZml4IjoiIn1dLCJjb250YWluZXItdGl0bGUiOiJOZXVyb24iLCJpZCI6IjJiYjdlNTEwLWI0MDUtNTc3NS1hNThjLTdlNGFiN2Y2N2MxNyIsImlzc3VlIjoiNiIsImlzc3VlZCI6eyJkYXRlLXBhcnRzIjpbWyIyMDE0IiwiMTIiXV19LCJwYWdlIjoiMTIyNi0xMjM5IiwidGl0bGUiOiJNdXRhdGlvbnMgaW4gS0FUTkIxIENhdXNlIENvbXBsZXggQ2VyZWJyYWwgTWFsZm9ybWF0aW9ucyBieSBEaXNydXB0aW5nIEFzeW1tZXRyaWNhbGx5IERpdmlkaW5nIE5ldXJhbCBQcm9nZW5pdG9ycyIsInR5cGUiOiJhcnRpY2xlLWpvdXJuYWwiLCJ2b2x1bWUiOiI4NCJ9LCJ1cmlzIjpbImh0dHA6Ly93d3cubWVuZGVsZXkuY29tL2RvY3VtZW50cy8/dXVpZD0zMTRjZmY0OC1kYjVhLTNlZjYtOWY2YS1iZjVjY2JmOGI0OTQiXSwiaXNUZW1wb3JhcnkiOmZhbHNlLCJsZWdhY3lEZXNrdG9wSWQiOiIzMTRjZmY0OC1kYjVhLTNlZjYtOWY2YS1iZjVjY2JmOGI0OTQifV0sInByb3BlcnRpZXMiOnsibm90ZUluZGV4IjowfSwiaXNFZGl0ZWQiOmZhbHNlLCJtYW51YWxPdmVycmlkZSI6eyJjaXRlcHJvY1RleHQiOiIoQW5kcsOpcy1CZW5pdG8gZXQgYWwuLCAyMDE4OyBNaXNocmEtR29ydXIgZXQgYWwuLCAyMDE0KSIsImlzTWFudWFsbHlPdmVycmlkZGVuIjpmYWxzZSwibWFudWFsT3ZlcnJpZGVUZXh0IjoiIn19&quot;},{&quot;citationID&quot;:&quot;MENDELEY_CITATION_74cc937f-e78d-4839-ba9c-edca4be7be90&quot;,&quot;citationItems&quot;:[{&quot;id&quot;:&quot;ce7c8ca7-4355-5737-a6b0-6dd292e7b4c2&quot;,&quot;itemData&quot;:{&quot;DOI&quot;:&quot;10.1016/j.neuron.2014.12.017&quot;,&quot;ISSN&quot;:&quot;08966273&quot;,&quot;author&quot;:[{&quot;dropping-particle&quot;:&quot;&quot;,&quot;family&quot;:&quot;Hu&quot;,&quot;given&quot;:&quot;Wen F.&quot;,&quot;non-dropping-particle&quot;:&quot;&quot;,&quot;parse-names&quot;:false,&quot;suffix&quot;:&quot;&quot;},{&quot;dropping-particle&quot;:&quot;&quot;,&quot;family&quot;:&quot;Pomp&quot;,&quot;given&quot;:&quot;Oz&quot;,&quot;non-dropping-particle&quot;:&quot;&quot;,&quot;parse-names&quot;:false,&quot;suffix&quot;:&quot;&quot;},{&quot;dropping-particle&quot;:&quot;&quot;,&quot;family&quot;:&quot;Ben-Omran&quot;,&quot;given&quot;:&quot;Tawfeg&quot;,&quot;non-dropping-particle&quot;:&quot;&quot;,&quot;parse-names&quot;:false,&quot;suffix&quot;:&quot;&quot;},{&quot;dropping-particle&quot;:&quot;&quot;,&quot;family&quot;:&quot;Kodani&quot;,&quot;given&quot;:&quot;Andrew&quot;,&quot;non-dropping-particle&quot;:&quot;&quot;,&quot;parse-names&quot;:false,&quot;suffix&quot;:&quot;&quot;},{&quot;dropping-particle&quot;:&quot;&quot;,&quot;family&quot;:&quot;Henke&quot;,&quot;given&quot;:&quot;Katrin&quot;,&quot;non-dropping-particle&quot;:&quot;&quot;,&quot;parse-names&quot;:false,&quot;suffix&quot;:&quot;&quot;},{&quot;dropping-particle&quot;:&quot;&quot;,&quot;family&quot;:&quot;Mochida&quot;,&quot;given&quot;:&quot;Ganeshwaran H.&quot;,&quot;non-dropping-particle&quot;:&quot;&quot;,&quot;parse-names&quot;:false,&quot;suffix&quot;:&quot;&quot;},{&quot;dropping-particle&quot;:&quot;&quot;,&quot;family&quot;:&quot;Yu&quot;,&quot;given&quot;:&quot;Timothy W.&quot;,&quot;non-dropping-particle&quot;:&quot;&quot;,&quot;parse-names&quot;:false,&quot;suffix&quot;:&quot;&quot;},{&quot;dropping-particle&quot;:&quot;&quot;,&quot;family&quot;:&quot;Woodworth&quot;,&quot;given&quot;:&quot;Mollie B.&quot;,&quot;non-dropping-particle&quot;:&quot;&quot;,&quot;parse-names&quot;:false,&quot;suffix&quot;:&quot;&quot;},{&quot;dropping-particle&quot;:&quot;&quot;,&quot;family&quot;:&quot;Bonnard&quot;,&quot;given&quot;:&quot;Carine&quot;,&quot;non-dropping-particle&quot;:&quot;&quot;,&quot;parse-names&quot;:false,&quot;suffix&quot;:&quot;&quot;},{&quot;dropping-particle&quot;:&quot;&quot;,&quot;family&quot;:&quot;Raj&quot;,&quot;given&quot;:&quot;Grace Selva&quot;,&quot;non-dropping-particle&quot;:&quot;&quot;,&quot;parse-names&quot;:false,&quot;suffix&quot;:&quot;&quot;},{&quot;dropping-particle&quot;:&quot;&quot;,&quot;family&quot;:&quot;Tan&quot;,&quot;given&quot;:&quot;Thong Teck&quot;,&quot;non-dropping-particle&quot;:&quot;&quot;,&quot;parse-names&quot;:false,&quot;suffix&quot;:&quot;&quot;},{&quot;dropping-particle&quot;:&quot;&quot;,&quot;family&quot;:&quot;Hamamy&quot;,&quot;given&quot;:&quot;Hanan&quot;,&quot;non-dropping-particle&quot;:&quot;&quot;,&quot;parse-names&quot;:false,&quot;suffix&quot;:&quot;&quot;},{&quot;dropping-particle&quot;:&quot;&quot;,&quot;family&quot;:&quot;Masri&quot;,&quot;given&quot;:&quot;Amira&quot;,&quot;non-dropping-particle&quot;:&quot;&quot;,&quot;parse-names&quot;:false,&quot;suffix&quot;:&quot;&quot;},{&quot;dropping-particle&quot;:&quot;&quot;,&quot;family&quot;:&quot;Shboul&quot;,&quot;given&quot;:&quot;Mohammad&quot;,&quot;non-dropping-particle&quot;:&quot;&quot;,&quot;parse-names&quot;:false,&quot;suffix&quot;:&quot;&quot;},{&quot;dropping-particle&quot;:&quot;&quot;,&quot;family&quot;:&quot;Saffar&quot;,&quot;given&quot;:&quot;Muna&quot;,&quot;non-dropping-particle&quot;:&quot;Al&quot;,&quot;parse-names&quot;:false,&quot;suffix&quot;:&quot;&quot;},{&quot;dropping-particle&quot;:&quot;&quot;,&quot;family&quot;:&quot;Partlow&quot;,&quot;given&quot;:&quot;Jennifer N.&quot;,&quot;non-dropping-particle&quot;:&quot;&quot;,&quot;parse-names&quot;:false,&quot;suffix&quot;:&quot;&quot;},{&quot;dropping-particle&quot;:&quot;&quot;,&quot;family&quot;:&quot;Al-Dosari&quot;,&quot;given&quot;:&quot;Mohammed&quot;,&quot;non-dropping-particle&quot;:&quot;&quot;,&quot;parse-names&quot;:false,&quot;suffix&quot;:&quot;&quot;},{&quot;dropping-particle&quot;:&quot;&quot;,&quot;family&quot;:&quot;Alazami&quot;,&quot;given&quot;:&quot;Anas&quot;,&quot;non-dropping-particle&quot;:&quot;&quot;,&quot;parse-names&quot;:false,&quot;suffix&quot;:&quot;&quot;},{&quot;dropping-particle&quot;:&quot;&quot;,&quot;family&quot;:&quot;Alowain&quot;,&quot;given&quot;:&quot;Mohammed&quot;,&quot;non-dropping-particle&quot;:&quot;&quot;,&quot;parse-names&quot;:false,&quot;suffix&quot;:&quot;&quot;},{&quot;dropping-particle&quot;:&quot;&quot;,&quot;family&quot;:&quot;Alkuraya&quot;,&quot;given&quot;:&quot;Fowzan S.&quot;,&quot;non-dropping-particle&quot;:&quot;&quot;,&quot;parse-names&quot;:false,&quot;suffix&quot;:&quot;&quot;},{&quot;dropping-particle&quot;:&quot;&quot;,&quot;family&quot;:&quot;Reiter&quot;,&quot;given&quot;:&quot;Jeremy F.&quot;,&quot;non-dropping-particle&quot;:&quot;&quot;,&quot;parse-names&quot;:false,&quot;suffix&quot;:&quot;&quot;},{&quot;dropping-particle&quot;:&quot;&quot;,&quot;family&quot;:&quot;Harris&quot;,&quot;given&quot;:&quot;Matthew P.&quot;,&quot;non-dropping-particle&quot;:&quot;&quot;,&quot;parse-names&quot;:false,&quot;suffix&quot;:&quot;&quot;},{&quot;dropping-particle&quot;:&quot;&quot;,&quot;family&quot;:&quot;Reversade&quot;,&quot;given&quot;:&quot;Bruno&quot;,&quot;non-dropping-particle&quot;:&quot;&quot;,&quot;parse-names&quot;:false,&quot;suffix&quot;:&quot;&quot;},{&quot;dropping-particle&quot;:&quot;&quot;,&quot;family&quot;:&quot;Walsh&quot;,&quot;given&quot;:&quot;Christopher A.&quot;,&quot;non-dropping-particle&quot;:&quot;&quot;,&quot;parse-names&quot;:false,&quot;suffix&quot;:&quot;&quot;}],&quot;container-title&quot;:&quot;Neuron&quot;,&quot;id&quot;:&quot;ce7c8ca7-4355-5737-a6b0-6dd292e7b4c2&quot;,&quot;issue&quot;:&quot;6&quot;,&quot;issued&quot;:{&quot;date-parts&quot;:[[&quot;2014&quot;,&quot;12&quot;]]},&quot;page&quot;:&quot;1240-1257&quot;,&quot;title&quot;:&quot;Katanin p80 Regulates Human Cortical Development by Limiting Centriole and Cilia Number&quot;,&quot;type&quot;:&quot;article-journal&quot;,&quot;volume&quot;:&quot;84&quot;},&quot;uris&quot;:[&quot;http://www.mendeley.com/documents/?uuid=07749685-fbc4-355b-bcf0-b2c15884407c&quot;],&quot;isTemporary&quot;:false,&quot;legacyDesktopId&quot;:&quot;07749685-fbc4-355b-bcf0-b2c15884407c&quot;},{&quot;id&quot;:&quot;2106375d-73e7-5d2f-aef6-6dbad7310760&quot;,&quot;itemData&quot;:{&quot;DOI&quot;:&quot;10.1016/j.ydbio.2018.08.002&quot;,&quot;ISSN&quot;:&quot;00121606&quot;,&quot;author&quot;:[{&quot;dropping-particle&quot;:&quot;&quot;,&quot;family&quot;:&quot;Willsey&quot;,&quot;given&quot;:&quot;Helen Rankin&quot;,&quot;non-dropping-particle&quot;:&quot;&quot;,&quot;parse-names&quot;:false,&quot;suffix&quot;:&quot;&quot;},{&quot;dropping-particle&quot;:&quot;&quot;,&quot;family&quot;:&quot;Walentek&quot;,&quot;given&quot;:&quot;Peter&quot;,&quot;non-dropping-particle&quot;:&quot;&quot;,&quot;parse-names&quot;:false,&quot;suffix&quot;:&quot;&quot;},{&quot;dropping-particle&quot;:&quot;&quot;,&quot;family&quot;:&quot;Exner&quot;,&quot;given&quot;:&quot;Cameron R.T.&quot;,&quot;non-dropping-particle&quot;:&quot;&quot;,&quot;parse-names&quot;:false,&quot;suffix&quot;:&quot;&quot;},{&quot;dropping-particle&quot;:&quot;&quot;,&quot;family&quot;:&quot;Xu&quot;,&quot;given&quot;:&quot;Yuxiao&quot;,&quot;non-dropping-particle&quot;:&quot;&quot;,&quot;parse-names&quot;:false,&quot;suffix&quot;:&quot;&quot;},{&quot;dropping-particle&quot;:&quot;&quot;,&quot;family&quot;:&quot;Lane&quot;,&quot;given&quot;:&quot;Andrew B.&quot;,&quot;non-dropping-particle&quot;:&quot;&quot;,&quot;parse-names&quot;:false,&quot;suffix&quot;:&quot;&quot;},{&quot;dropping-particle&quot;:&quot;&quot;,&quot;family&quot;:&quot;Harland&quot;,&quot;given&quot;:&quot;Richard M.&quot;,&quot;non-dropping-particle&quot;:&quot;&quot;,&quot;parse-names&quot;:false,&quot;suffix&quot;:&quot;&quot;},{&quot;dropping-particle&quot;:&quot;&quot;,&quot;family&quot;:&quot;Heald&quot;,&quot;given&quot;:&quot;Rebecca&quot;,&quot;non-dropping-particle&quot;:&quot;&quot;,&quot;parse-names&quot;:false,&quot;suffix&quot;:&quot;&quot;},{&quot;dropping-particle&quot;:&quot;&quot;,&quot;family&quot;:&quot;Santama&quot;,&quot;given&quot;:&quot;Niovi&quot;,&quot;non-dropping-particle&quot;:&quot;&quot;,&quot;parse-names&quot;:false,&quot;suffix&quot;:&quot;&quot;}],&quot;container-title&quot;:&quot;Developmental Biology&quot;,&quot;id&quot;:&quot;2106375d-73e7-5d2f-aef6-6dbad7310760&quot;,&quot;issue&quot;:&quot;2&quot;,&quot;issued&quot;:{&quot;date-parts&quot;:[[&quot;2018&quot;,&quot;10&quot;]]},&quot;page&quot;:&quot;276-287&quot;,&quot;title&quot;:&quot;Katanin-like protein Katnal2 is required for ciliogenesis and brain development in Xenopus embryos&quot;,&quot;type&quot;:&quot;article-journal&quot;,&quot;volume&quot;:&quot;442&quot;},&quot;uris&quot;:[&quot;http://www.mendeley.com/documents/?uuid=64fd562d-a59f-36b5-a3c8-3bc5d782717a&quot;],&quot;isTemporary&quot;:false,&quot;legacyDesktopId&quot;:&quot;64fd562d-a59f-36b5-a3c8-3bc5d782717a&quot;}],&quot;properties&quot;:{&quot;noteIndex&quot;:0},&quot;isEdited&quot;:false,&quot;manualOverride&quot;:{&quot;citeprocText&quot;:&quot;(Hu et al., 2014; Willsey et al., 2018)&quot;,&quot;isManuallyOverridden&quot;:false,&quot;manualOverrideText&quot;:&quot;&quot;},&quot;citationTag&quot;:&quot;MENDELEY_CITATION_v3_eyJjaXRhdGlvbklEIjoiTUVOREVMRVlfQ0lUQVRJT05fNzRjYzkzN2YtZTc4ZC00ODM5LWJhOWMtZWRjYTRiZTdiZTkwIiwiY2l0YXRpb25JdGVtcyI6W3siaWQiOiJjZTdjOGNhNy00MzU1LTU3MzctYTZiMC02ZGQyOTJlN2I0YzIiLCJpdGVtRGF0YSI6eyJET0kiOiIxMC4xMDE2L2oubmV1cm9uLjIwMTQuMTIuMDE3IiwiSVNTTiI6IjA4OTY2MjczIiwiYXV0aG9yIjpbeyJkcm9wcGluZy1wYXJ0aWNsZSI6IiIsImZhbWlseSI6Ikh1IiwiZ2l2ZW4iOiJXZW4gRi4iLCJub24tZHJvcHBpbmctcGFydGljbGUiOiIiLCJwYXJzZS1uYW1lcyI6ZmFsc2UsInN1ZmZpeCI6IiJ9LHsiZHJvcHBpbmctcGFydGljbGUiOiIiLCJmYW1pbHkiOiJQb21wIiwiZ2l2ZW4iOiJPeiIsIm5vbi1kcm9wcGluZy1wYXJ0aWNsZSI6IiIsInBhcnNlLW5hbWVzIjpmYWxzZSwic3VmZml4IjoiIn0seyJkcm9wcGluZy1wYXJ0aWNsZSI6IiIsImZhbWlseSI6IkJlbi1PbXJhbiIsImdpdmVuIjoiVGF3ZmVnIiwibm9uLWRyb3BwaW5nLXBhcnRpY2xlIjoiIiwicGFyc2UtbmFtZXMiOmZhbHNlLCJzdWZmaXgiOiIifSx7ImRyb3BwaW5nLXBhcnRpY2xlIjoiIiwiZmFtaWx5IjoiS29kYW5pIiwiZ2l2ZW4iOiJBbmRyZXciLCJub24tZHJvcHBpbmctcGFydGljbGUiOiIiLCJwYXJzZS1uYW1lcyI6ZmFsc2UsInN1ZmZpeCI6IiJ9LHsiZHJvcHBpbmctcGFydGljbGUiOiIiLCJmYW1pbHkiOiJIZW5rZSIsImdpdmVuIjoiS2F0cmluIiwibm9uLWRyb3BwaW5nLXBhcnRpY2xlIjoiIiwicGFyc2UtbmFtZXMiOmZhbHNlLCJzdWZmaXgiOiIifSx7ImRyb3BwaW5nLXBhcnRpY2xlIjoiIiwiZmFtaWx5IjoiTW9jaGlkYSIsImdpdmVuIjoiR2FuZXNod2FyYW4gSC4iLCJub24tZHJvcHBpbmctcGFydGljbGUiOiIiLCJwYXJzZS1uYW1lcyI6ZmFsc2UsInN1ZmZpeCI6IiJ9LHsiZHJvcHBpbmctcGFydGljbGUiOiIiLCJmYW1pbHkiOiJZdSIsImdpdmVuIjoiVGltb3RoeSBXLiIsIm5vbi1kcm9wcGluZy1wYXJ0aWNsZSI6IiIsInBhcnNlLW5hbWVzIjpmYWxzZSwic3VmZml4IjoiIn0seyJkcm9wcGluZy1wYXJ0aWNsZSI6IiIsImZhbWlseSI6Ildvb2R3b3J0aCIsImdpdmVuIjoiTW9sbGllIEIuIiwibm9uLWRyb3BwaW5nLXBhcnRpY2xlIjoiIiwicGFyc2UtbmFtZXMiOmZhbHNlLCJzdWZmaXgiOiIifSx7ImRyb3BwaW5nLXBhcnRpY2xlIjoiIiwiZmFtaWx5IjoiQm9ubmFyZCIsImdpdmVuIjoiQ2FyaW5lIiwibm9uLWRyb3BwaW5nLXBhcnRpY2xlIjoiIiwicGFyc2UtbmFtZXMiOmZhbHNlLCJzdWZmaXgiOiIifSx7ImRyb3BwaW5nLXBhcnRpY2xlIjoiIiwiZmFtaWx5IjoiUmFqIiwiZ2l2ZW4iOiJHcmFjZSBTZWx2YSIsIm5vbi1kcm9wcGluZy1wYXJ0aWNsZSI6IiIsInBhcnNlLW5hbWVzIjpmYWxzZSwic3VmZml4IjoiIn0seyJkcm9wcGluZy1wYXJ0aWNsZSI6IiIsImZhbWlseSI6IlRhbiIsImdpdmVuIjoiVGhvbmcgVGVjayIsIm5vbi1kcm9wcGluZy1wYXJ0aWNsZSI6IiIsInBhcnNlLW5hbWVzIjpmYWxzZSwic3VmZml4IjoiIn0seyJkcm9wcGluZy1wYXJ0aWNsZSI6IiIsImZhbWlseSI6IkhhbWFteSIsImdpdmVuIjoiSGFuYW4iLCJub24tZHJvcHBpbmctcGFydGljbGUiOiIiLCJwYXJzZS1uYW1lcyI6ZmFsc2UsInN1ZmZpeCI6IiJ9LHsiZHJvcHBpbmctcGFydGljbGUiOiIiLCJmYW1pbHkiOiJNYXNyaSIsImdpdmVuIjoiQW1pcmEiLCJub24tZHJvcHBpbmctcGFydGljbGUiOiIiLCJwYXJzZS1uYW1lcyI6ZmFsc2UsInN1ZmZpeCI6IiJ9LHsiZHJvcHBpbmctcGFydGljbGUiOiIiLCJmYW1pbHkiOiJTaGJvdWwiLCJnaXZlbiI6Ik1vaGFtbWFkIiwibm9uLWRyb3BwaW5nLXBhcnRpY2xlIjoiIiwicGFyc2UtbmFtZXMiOmZhbHNlLCJzdWZmaXgiOiIifSx7ImRyb3BwaW5nLXBhcnRpY2xlIjoiIiwiZmFtaWx5IjoiU2FmZmFyIiwiZ2l2ZW4iOiJNdW5hIiwibm9uLWRyb3BwaW5nLXBhcnRpY2xlIjoiQWwiLCJwYXJzZS1uYW1lcyI6ZmFsc2UsInN1ZmZpeCI6IiJ9LHsiZHJvcHBpbmctcGFydGljbGUiOiIiLCJmYW1pbHkiOiJQYXJ0bG93IiwiZ2l2ZW4iOiJKZW5uaWZlciBOLiIsIm5vbi1kcm9wcGluZy1wYXJ0aWNsZSI6IiIsInBhcnNlLW5hbWVzIjpmYWxzZSwic3VmZml4IjoiIn0seyJkcm9wcGluZy1wYXJ0aWNsZSI6IiIsImZhbWlseSI6IkFsLURvc2FyaSIsImdpdmVuIjoiTW9oYW1tZWQiLCJub24tZHJvcHBpbmctcGFydGljbGUiOiIiLCJwYXJzZS1uYW1lcyI6ZmFsc2UsInN1ZmZpeCI6IiJ9LHsiZHJvcHBpbmctcGFydGljbGUiOiIiLCJmYW1pbHkiOiJBbGF6YW1pIiwiZ2l2ZW4iOiJBbmFzIiwibm9uLWRyb3BwaW5nLXBhcnRpY2xlIjoiIiwicGFyc2UtbmFtZXMiOmZhbHNlLCJzdWZmaXgiOiIifSx7ImRyb3BwaW5nLXBhcnRpY2xlIjoiIiwiZmFtaWx5IjoiQWxvd2FpbiIsImdpdmVuIjoiTW9oYW1tZWQiLCJub24tZHJvcHBpbmctcGFydGljbGUiOiIiLCJwYXJzZS1uYW1lcyI6ZmFsc2UsInN1ZmZpeCI6IiJ9LHsiZHJvcHBpbmctcGFydGljbGUiOiIiLCJmYW1pbHkiOiJBbGt1cmF5YSIsImdpdmVuIjoiRm93emFuIFMuIiwibm9uLWRyb3BwaW5nLXBhcnRpY2xlIjoiIiwicGFyc2UtbmFtZXMiOmZhbHNlLCJzdWZmaXgiOiIifSx7ImRyb3BwaW5nLXBhcnRpY2xlIjoiIiwiZmFtaWx5IjoiUmVpdGVyIiwiZ2l2ZW4iOiJKZXJlbXkgRi4iLCJub24tZHJvcHBpbmctcGFydGljbGUiOiIiLCJwYXJzZS1uYW1lcyI6ZmFsc2UsInN1ZmZpeCI6IiJ9LHsiZHJvcHBpbmctcGFydGljbGUiOiIiLCJmYW1pbHkiOiJIYXJyaXMiLCJnaXZlbiI6Ik1hdHRoZXcgUC4iLCJub24tZHJvcHBpbmctcGFydGljbGUiOiIiLCJwYXJzZS1uYW1lcyI6ZmFsc2UsInN1ZmZpeCI6IiJ9LHsiZHJvcHBpbmctcGFydGljbGUiOiIiLCJmYW1pbHkiOiJSZXZlcnNhZGUiLCJnaXZlbiI6IkJydW5vIiwibm9uLWRyb3BwaW5nLXBhcnRpY2xlIjoiIiwicGFyc2UtbmFtZXMiOmZhbHNlLCJzdWZmaXgiOiIifSx7ImRyb3BwaW5nLXBhcnRpY2xlIjoiIiwiZmFtaWx5IjoiV2Fsc2giLCJnaXZlbiI6IkNocmlzdG9waGVyIEEuIiwibm9uLWRyb3BwaW5nLXBhcnRpY2xlIjoiIiwicGFyc2UtbmFtZXMiOmZhbHNlLCJzdWZmaXgiOiIifV0sImNvbnRhaW5lci10aXRsZSI6Ik5ldXJvbiIsImlkIjoiY2U3YzhjYTctNDM1NS01NzM3LWE2YjAtNmRkMjkyZTdiNGMyIiwiaXNzdWUiOiI2IiwiaXNzdWVkIjp7ImRhdGUtcGFydHMiOltbIjIwMTQiLCIxMiJdXX0sInBhZ2UiOiIxMjQwLTEyNTciLCJ0aXRsZSI6IkthdGFuaW4gcDgwIFJlZ3VsYXRlcyBIdW1hbiBDb3J0aWNhbCBEZXZlbG9wbWVudCBieSBMaW1pdGluZyBDZW50cmlvbGUgYW5kIENpbGlhIE51bWJlciIsInR5cGUiOiJhcnRpY2xlLWpvdXJuYWwiLCJ2b2x1bWUiOiI4NCJ9LCJ1cmlzIjpbImh0dHA6Ly93d3cubWVuZGVsZXkuY29tL2RvY3VtZW50cy8/dXVpZD0wNzc0OTY4NS1mYmM0LTM1NWItYmNmMC1iMmMxNTg4NDQwN2MiXSwiaXNUZW1wb3JhcnkiOmZhbHNlLCJsZWdhY3lEZXNrdG9wSWQiOiIwNzc0OTY4NS1mYmM0LTM1NWItYmNmMC1iMmMxNTg4NDQwN2MifSx7ImlkIjoiMjEwNjM3NWQtNzNlNy01ZDJmLWFlZjYtNmRiYWQ3MzEwNzYwIiwiaXRlbURhdGEiOnsiRE9JIjoiMTAuMTAxNi9qLnlkYmlvLjIwMTguMDguMDAyIiwiSVNTTiI6IjAwMTIxNjA2IiwiYXV0aG9yIjpbeyJkcm9wcGluZy1wYXJ0aWNsZSI6IiIsImZhbWlseSI6IldpbGxzZXkiLCJnaXZlbiI6IkhlbGVuIFJhbmtpbiIsIm5vbi1kcm9wcGluZy1wYXJ0aWNsZSI6IiIsInBhcnNlLW5hbWVzIjpmYWxzZSwic3VmZml4IjoiIn0seyJkcm9wcGluZy1wYXJ0aWNsZSI6IiIsImZhbWlseSI6IldhbGVudGVrIiwiZ2l2ZW4iOiJQZXRlciIsIm5vbi1kcm9wcGluZy1wYXJ0aWNsZSI6IiIsInBhcnNlLW5hbWVzIjpmYWxzZSwic3VmZml4IjoiIn0seyJkcm9wcGluZy1wYXJ0aWNsZSI6IiIsImZhbWlseSI6IkV4bmVyIiwiZ2l2ZW4iOiJDYW1lcm9uIFIuVC4iLCJub24tZHJvcHBpbmctcGFydGljbGUiOiIiLCJwYXJzZS1uYW1lcyI6ZmFsc2UsInN1ZmZpeCI6IiJ9LHsiZHJvcHBpbmctcGFydGljbGUiOiIiLCJmYW1pbHkiOiJYdSIsImdpdmVuIjoiWXV4aWFvIiwibm9uLWRyb3BwaW5nLXBhcnRpY2xlIjoiIiwicGFyc2UtbmFtZXMiOmZhbHNlLCJzdWZmaXgiOiIifSx7ImRyb3BwaW5nLXBhcnRpY2xlIjoiIiwiZmFtaWx5IjoiTGFuZSIsImdpdmVuIjoiQW5kcmV3IEIuIiwibm9uLWRyb3BwaW5nLXBhcnRpY2xlIjoiIiwicGFyc2UtbmFtZXMiOmZhbHNlLCJzdWZmaXgiOiIifSx7ImRyb3BwaW5nLXBhcnRpY2xlIjoiIiwiZmFtaWx5IjoiSGFybGFuZCIsImdpdmVuIjoiUmljaGFyZCBNLiIsIm5vbi1kcm9wcGluZy1wYXJ0aWNsZSI6IiIsInBhcnNlLW5hbWVzIjpmYWxzZSwic3VmZml4IjoiIn0seyJkcm9wcGluZy1wYXJ0aWNsZSI6IiIsImZhbWlseSI6IkhlYWxkIiwiZ2l2ZW4iOiJSZWJlY2NhIiwibm9uLWRyb3BwaW5nLXBhcnRpY2xlIjoiIiwicGFyc2UtbmFtZXMiOmZhbHNlLCJzdWZmaXgiOiIifSx7ImRyb3BwaW5nLXBhcnRpY2xlIjoiIiwiZmFtaWx5IjoiU2FudGFtYSIsImdpdmVuIjoiTmlvdmkiLCJub24tZHJvcHBpbmctcGFydGljbGUiOiIiLCJwYXJzZS1uYW1lcyI6ZmFsc2UsInN1ZmZpeCI6IiJ9XSwiY29udGFpbmVyLXRpdGxlIjoiRGV2ZWxvcG1lbnRhbCBCaW9sb2d5IiwiaWQiOiIyMTA2Mzc1ZC03M2U3LTVkMmYtYWVmNi02ZGJhZDczMTA3NjAiLCJpc3N1ZSI6IjIiLCJpc3N1ZWQiOnsiZGF0ZS1wYXJ0cyI6W1siMjAxOCIsIjEwIl1dfSwicGFnZSI6IjI3Ni0yODciLCJ0aXRsZSI6IkthdGFuaW4tbGlrZSBwcm90ZWluIEthdG5hbDIgaXMgcmVxdWlyZWQgZm9yIGNpbGlvZ2VuZXNpcyBhbmQgYnJhaW4gZGV2ZWxvcG1lbnQgaW4gWGVub3B1cyBlbWJyeW9zIiwidHlwZSI6ImFydGljbGUtam91cm5hbCIsInZvbHVtZSI6IjQ0MiJ9LCJ1cmlzIjpbImh0dHA6Ly93d3cubWVuZGVsZXkuY29tL2RvY3VtZW50cy8/dXVpZD02NGZkNTYyZC1hNTlmLTM2YjUtYTNjOC0zYmM1ZDc4MjcxN2EiXSwiaXNUZW1wb3JhcnkiOmZhbHNlLCJsZWdhY3lEZXNrdG9wSWQiOiI2NGZkNTYyZC1hNTlmLTM2YjUtYTNjOC0zYmM1ZDc4MjcxN2EifV0sInByb3BlcnRpZXMiOnsibm90ZUluZGV4IjowfSwiaXNFZGl0ZWQiOmZhbHNlLCJtYW51YWxPdmVycmlkZSI6eyJjaXRlcHJvY1RleHQiOiIoSHUgZXQgYWwuLCAyMDE0OyBXaWxsc2V5IGV0IGFsLiwgMjAxOCkiLCJpc01hbnVhbGx5T3ZlcnJpZGRlbiI6ZmFsc2UsIm1hbnVhbE92ZXJyaWRlVGV4dCI6IiJ9fQ==&quot;},{&quot;citationID&quot;:&quot;MENDELEY_CITATION_7b028e33-44d5-4dbd-b8e1-deeca55693b5&quot;,&quot;citationItems&quot;:[{&quot;id&quot;:&quot;250f6c2b-be95-5721-9d5b-62b79cbf58dc&quot;,&quot;itemData&quot;:{&quot;DOI&quot;:&quot;10.1038/s41598-019-52367-3&quot;,&quot;ISSN&quot;:&quot;2045-2322&quot;,&quot;abstract&quot;:&quot;&lt;p&gt; Microtubule severing regulates cytoskeletal rearrangement underlying various cellular functions. Katanin, a heterodimer, consisting of catalytic (p60) and regulatory (p80) subunits severs dynamic microtubules to modulate several stages of cell division. The role of p60 katanin in the mammalian brain with respect to embryonic and adult neurogenesis is poorly understood. Here, we generated a &lt;italic&gt;Katna1&lt;/italic&gt; knockout mouse and found that consistent with a critical role of katanin in mitosis, constitutive homozygous &lt;italic&gt;Katna1&lt;/italic&gt; depletion is lethal. Katanin p60 haploinsufficiency induced an accumulation of neuronal progenitors in the subventricular zone during corticogenesis, and impaired their proliferation in the adult hippocampus dentate gyrus (DG) subgranular zone. This did not compromise DG plasticity or spatial and contextual learning and memory tasks employed in our study, consistent with the interpretation that adult neurogenesis may be associated with selective forms of hippocampal-dependent cognitive processes. Our data identify a critical role for the microtubule-severing protein katanin p60 in regulating neuronal progenitor proliferation &lt;italic&gt;in vivo&lt;/italic&gt; during embryonic development and adult neurogenesis. &lt;/p&gt;&quot;,&quot;author&quot;:[{&quot;dropping-particle&quot;:&quot;&quot;,&quot;family&quot;:&quot;Lombino&quot;,&quot;given&quot;:&quot;Franco L.&quot;,&quot;non-dropping-particle&quot;:&quot;&quot;,&quot;parse-names&quot;:false,&quot;suffix&quot;:&quot;&quot;},{&quot;dropping-particle&quot;:&quot;&quot;,&quot;family&quot;:&quot;Muhia&quot;,&quot;given&quot;:&quot;Mary&quot;,&quot;non-dropping-particle&quot;:&quot;&quot;,&quot;parse-names&quot;:false,&quot;suffix&quot;:&quot;&quot;},{&quot;dropping-particle&quot;:&quot;&quot;,&quot;family&quot;:&quot;Lopez-Rojas&quot;,&quot;given&quot;:&quot;Jeffrey&quot;,&quot;non-dropping-particle&quot;:&quot;&quot;,&quot;parse-names&quot;:false,&quot;suffix&quot;:&quot;&quot;},{&quot;dropping-particle&quot;:&quot;&quot;,&quot;family&quot;:&quot;Brill&quot;,&quot;given&quot;:&quot;Monika S.&quot;,&quot;non-dropping-particle&quot;:&quot;&quot;,&quot;parse-names&quot;:false,&quot;suffix&quot;:&quot;&quot;},{&quot;dropping-particle&quot;:&quot;&quot;,&quot;family&quot;:&quot;Thies&quot;,&quot;given&quot;:&quot;Edda&quot;,&quot;non-dropping-particle&quot;:&quot;&quot;,&quot;parse-names&quot;:false,&quot;suffix&quot;:&quot;&quot;},{&quot;dropping-particle&quot;:&quot;&quot;,&quot;family&quot;:&quot;Ruschkies&quot;,&quot;given&quot;:&quot;Laura&quot;,&quot;non-dropping-particle&quot;:&quot;&quot;,&quot;parse-names&quot;:false,&quot;suffix&quot;:&quot;&quot;},{&quot;dropping-particle&quot;:&quot;&quot;,&quot;family&quot;:&quot;Lutz&quot;,&quot;given&quot;:&quot;David&quot;,&quot;non-dropping-particle&quot;:&quot;&quot;,&quot;parse-names&quot;:false,&quot;suffix&quot;:&quot;&quot;},{&quot;dropping-particle&quot;:&quot;&quot;,&quot;family&quot;:&quot;Richter&quot;,&quot;given&quot;:&quot;Melanie&quot;,&quot;non-dropping-particle&quot;:&quot;&quot;,&quot;parse-names&quot;:false,&quot;suffix&quot;:&quot;&quot;},{&quot;dropping-particle&quot;:&quot;&quot;,&quot;family&quot;:&quot;Hausrat&quot;,&quot;given&quot;:&quot;Torben J.&quot;,&quot;non-dropping-particle&quot;:&quot;&quot;,&quot;parse-names&quot;:false,&quot;suffix&quot;:&quot;&quot;},{&quot;dropping-particle&quot;:&quot;&quot;,&quot;family&quot;:&quot;Lopes&quot;,&quot;given&quot;:&quot;André T.&quot;,&quot;non-dropping-particle&quot;:&quot;&quot;,&quot;parse-names&quot;:false,&quot;suffix&quot;:&quot;&quot;},{&quot;dropping-particle&quot;:&quot;&quot;,&quot;family&quot;:&quot;McNally&quot;,&quot;given&quot;:&quot;Francis J.&quot;,&quot;non-dropping-particle&quot;:&quot;&quot;,&quot;parse-names&quot;:false,&quot;suffix&quot;:&quot;&quot;},{&quot;dropping-particle&quot;:&quot;&quot;,&quot;family&quot;:&quot;Hermans-Borgmeyer&quot;,&quot;given&quot;:&quot;Irm&quot;,&quot;non-dropping-particle&quot;:&quot;&quot;,&quot;parse-names&quot;:false,&quot;suffix&quot;:&quot;&quot;},{&quot;dropping-particle&quot;:&quot;&quot;,&quot;family&quot;:&quot;Dunleavy&quot;,&quot;given&quot;:&quot;Jessica E. M.&quot;,&quot;non-dropping-particle&quot;:&quot;&quot;,&quot;parse-names&quot;:false,&quot;suffix&quot;:&quot;&quot;},{&quot;dropping-particle&quot;:&quot;&quot;,&quot;family&quot;:&quot;Hoffmeister-Ullerich&quot;,&quot;given&quot;:&quot;Sabine&quot;,&quot;non-dropping-particle&quot;:&quot;&quot;,&quot;parse-names&quot;:false,&quot;suffix&quot;:&quot;&quot;},{&quot;dropping-particle&quot;:&quot;&quot;,&quot;family&quot;:&quot;Frotscher&quot;,&quot;given&quot;:&quot;Michael&quot;,&quot;non-dropping-particle&quot;:&quot;&quot;,&quot;parse-names&quot;:false,&quot;suffix&quot;:&quot;&quot;},{&quot;dropping-particle&quot;:&quot;&quot;,&quot;family&quot;:&quot;Misgeld&quot;,&quot;given&quot;:&quot;Thomas&quot;,&quot;non-dropping-particle&quot;:&quot;&quot;,&quot;parse-names&quot;:false,&quot;suffix&quot;:&quot;&quot;},{&quot;dropping-particle&quot;:&quot;&quot;,&quot;family&quot;:&quot;Kreutz&quot;,&quot;given&quot;:&quot;Michael R.&quot;,&quot;non-dropping-particle&quot;:&quot;&quot;,&quot;parse-names&quot;:false,&quot;suffix&quot;:&quot;&quot;},{&quot;dropping-particle&quot;:&quot;&quot;,&quot;family&quot;:&quot;Anda&quot;,&quot;given&quot;:&quot;Froylan Calderon&quot;,&quot;non-dropping-particle&quot;:&quot;de&quot;,&quot;parse-names&quot;:false,&quot;suffix&quot;:&quot;&quot;},{&quot;dropping-particle&quot;:&quot;&quot;,&quot;family&quot;:&quot;Kneussel&quot;,&quot;given&quot;:&quot;Matthias&quot;,&quot;non-dropping-particle&quot;:&quot;&quot;,&quot;parse-names&quot;:false,&quot;suffix&quot;:&quot;&quot;}],&quot;container-title&quot;:&quot;Scientific Reports&quot;,&quot;id&quot;:&quot;250f6c2b-be95-5721-9d5b-62b79cbf58dc&quot;,&quot;issue&quot;:&quot;1&quot;,&quot;issued&quot;:{&quot;date-parts&quot;:[[&quot;2019&quot;,&quot;11&quot;,&quot;4&quot;]]},&quot;page&quot;:&quot;15940&quot;,&quot;title&quot;:&quot;The Microtubule Severing Protein Katanin Regulates Proliferation of Neuronal Progenitors in Embryonic and Adult Neurogenesis&quot;,&quot;type&quot;:&quot;article-journal&quot;,&quot;volume&quot;:&quot;9&quot;},&quot;uris&quot;:[&quot;http://www.mendeley.com/documents/?uuid=c032deec-95ba-3e94-9857-5b2145b3f077&quot;],&quot;isTemporary&quot;:false,&quot;legacyDesktopId&quot;:&quot;c032deec-95ba-3e94-9857-5b2145b3f077&quot;},{&quot;id&quot;:&quot;b8c9b68c-3bb9-5bf8-80a2-3f5687110fe1&quot;,&quot;itemData&quot;:{&quot;DOI&quot;:&quot;10.1016/j.fertnstert.2016.08.043&quot;,&quot;ISSN&quot;:&quot;00150282&quot;,&quot;author&quot;:[{&quot;dropping-particle&quot;:&quot;&quot;,&quot;family&quot;:&quot;Pleuger&quot;,&quot;given&quot;:&quot;Christiane&quot;,&quot;non-dropping-particle&quot;:&quot;&quot;,&quot;parse-names&quot;:false,&quot;suffix&quot;:&quot;&quot;},{&quot;dropping-particle&quot;:&quot;&quot;,&quot;family&quot;:&quot;Fietz&quot;,&quot;given&quot;:&quot;Daniela&quot;,&quot;non-dropping-particle&quot;:&quot;&quot;,&quot;parse-names&quot;:false,&quot;suffix&quot;:&quot;&quot;},{&quot;dropping-particle&quot;:&quot;&quot;,&quot;family&quot;:&quot;Hartmann&quot;,&quot;given&quot;:&quot;Katja&quot;,&quot;non-dropping-particle&quot;:&quot;&quot;,&quot;parse-names&quot;:false,&quot;suffix&quot;:&quot;&quot;},{&quot;dropping-particle&quot;:&quot;&quot;,&quot;family&quot;:&quot;Weidner&quot;,&quot;given&quot;:&quot;Wolfgang&quot;,&quot;non-dropping-particle&quot;:&quot;&quot;,&quot;parse-names&quot;:false,&quot;suffix&quot;:&quot;&quot;},{&quot;dropping-particle&quot;:&quot;&quot;,&quot;family&quot;:&quot;Kliesch&quot;,&quot;given&quot;:&quot;Sabine&quot;,&quot;non-dropping-particle&quot;:&quot;&quot;,&quot;parse-names&quot;:false,&quot;suffix&quot;:&quot;&quot;},{&quot;dropping-particle&quot;:&quot;&quot;,&quot;family&quot;:&quot;O'Bryan&quot;,&quot;given&quot;:&quot;Moira K.&quot;,&quot;non-dropping-particle&quot;:&quot;&quot;,&quot;parse-names&quot;:false,&quot;suffix&quot;:&quot;&quot;},{&quot;dropping-particle&quot;:&quot;&quot;,&quot;family&quot;:&quot;Dorresteijn&quot;,&quot;given&quot;:&quot;Adriaan&quot;,&quot;non-dropping-particle&quot;:&quot;&quot;,&quot;parse-names&quot;:false,&quot;suffix&quot;:&quot;&quot;},{&quot;dropping-particle&quot;:&quot;&quot;,&quot;family&quot;:&quot;Bergmann&quot;,&quot;given&quot;:&quot;Martin&quot;,&quot;non-dropping-particle&quot;:&quot;&quot;,&quot;parse-names&quot;:false,&quot;suffix&quot;:&quot;&quot;}],&quot;container-title&quot;:&quot;Fertility and Sterility&quot;,&quot;id&quot;:&quot;b8c9b68c-3bb9-5bf8-80a2-3f5687110fe1&quot;,&quot;issue&quot;:&quot;7&quot;,&quot;issued&quot;:{&quot;date-parts&quot;:[[&quot;2016&quot;,&quot;12&quot;]]},&quot;page&quot;:&quot;1683-1690.e1&quot;,&quot;title&quot;:&quot;Expression of katanin p80 in human spermatogenesis&quot;,&quot;type&quot;:&quot;article-journal&quot;,&quot;volume&quot;:&quot;106&quot;},&quot;uris&quot;:[&quot;http://www.mendeley.com/documents/?uuid=e77fa4c0-c1aa-3b6d-9259-149715e18b18&quot;],&quot;isTemporary&quot;:false,&quot;legacyDesktopId&quot;:&quot;e77fa4c0-c1aa-3b6d-9259-149715e18b18&quot;},{&quot;id&quot;:&quot;c899d5ed-76e5-5293-892f-d72491fdd0d8&quot;,&quot;itemData&quot;:{&quot;DOI&quot;:&quot;10.1371/journal.pgen.1002697&quot;,&quot;ISSN&quot;:&quot;1553-7404&quot;,&quot;author&quot;:[{&quot;dropping-particle&quot;:&quot;&quot;,&quot;family&quot;:&quot;Smith&quot;,&quot;given&quot;:&quot;Lee B.&quot;,&quot;non-dropping-particle&quot;:&quot;&quot;,&quot;parse-names&quot;:false,&quot;suffix&quot;:&quot;&quot;},{&quot;dropping-particle&quot;:&quot;&quot;,&quot;family&quot;:&quot;Milne&quot;,&quot;given&quot;:&quot;Laura&quot;,&quot;non-dropping-particle&quot;:&quot;&quot;,&quot;parse-names&quot;:false,&quot;suffix&quot;:&quot;&quot;},{&quot;dropping-particle&quot;:&quot;&quot;,&quot;family&quot;:&quot;Nelson&quot;,&quot;given&quot;:&quot;Nancy&quot;,&quot;non-dropping-particle&quot;:&quot;&quot;,&quot;parse-names&quot;:false,&quot;suffix&quot;:&quot;&quot;},{&quot;dropping-particle&quot;:&quot;&quot;,&quot;family&quot;:&quot;Eddie&quot;,&quot;given&quot;:&quot;Sharon&quot;,&quot;non-dropping-particle&quot;:&quot;&quot;,&quot;parse-names&quot;:false,&quot;suffix&quot;:&quot;&quot;},{&quot;dropping-particle&quot;:&quot;&quot;,&quot;family&quot;:&quot;Brown&quot;,&quot;given&quot;:&quot;Pamela&quot;,&quot;non-dropping-particle&quot;:&quot;&quot;,&quot;parse-names&quot;:false,&quot;suffix&quot;:&quot;&quot;},{&quot;dropping-particle&quot;:&quot;&quot;,&quot;family&quot;:&quot;Atanassova&quot;,&quot;given&quot;:&quot;Nina&quot;,&quot;non-dropping-particle&quot;:&quot;&quot;,&quot;parse-names&quot;:false,&quot;suffix&quot;:&quot;&quot;},{&quot;dropping-particle&quot;:&quot;&quot;,&quot;family&quot;:&quot;O'Bryan&quot;,&quot;given&quot;:&quot;Moira K.&quot;,&quot;non-dropping-particle&quot;:&quot;&quot;,&quot;parse-names&quot;:false,&quot;suffix&quot;:&quot;&quot;},{&quot;dropping-particle&quot;:&quot;&quot;,&quot;family&quot;:&quot;O'Donnell&quot;,&quot;given&quot;:&quot;Liza&quot;,&quot;non-dropping-particle&quot;:&quot;&quot;,&quot;parse-names&quot;:false,&quot;suffix&quot;:&quot;&quot;},{&quot;dropping-particle&quot;:&quot;&quot;,&quot;family&quot;:&quot;Rhodes&quot;,&quot;given&quot;:&quot;Danielle&quot;,&quot;non-dropping-particle&quot;:&quot;&quot;,&quot;parse-names&quot;:false,&quot;suffix&quot;:&quot;&quot;},{&quot;dropping-particle&quot;:&quot;&quot;,&quot;family&quot;:&quot;Wells&quot;,&quot;given&quot;:&quot;Sara&quot;,&quot;non-dropping-particle&quot;:&quot;&quot;,&quot;parse-names&quot;:false,&quot;suffix&quot;:&quot;&quot;},{&quot;dropping-particle&quot;:&quot;&quot;,&quot;family&quot;:&quot;Napper&quot;,&quot;given&quot;:&quot;Diane&quot;,&quot;non-dropping-particle&quot;:&quot;&quot;,&quot;parse-names&quot;:false,&quot;suffix&quot;:&quot;&quot;},{&quot;dropping-particle&quot;:&quot;&quot;,&quot;family&quot;:&quot;Nolan&quot;,&quot;given&quot;:&quot;Patrick&quot;,&quot;non-dropping-particle&quot;:&quot;&quot;,&quot;parse-names&quot;:false,&quot;suffix&quot;:&quot;&quot;},{&quot;dropping-particle&quot;:&quot;&quot;,&quot;family&quot;:&quot;Lalanne&quot;,&quot;given&quot;:&quot;Zuzanna&quot;,&quot;non-dropping-particle&quot;:&quot;&quot;,&quot;parse-names&quot;:false,&quot;suffix&quot;:&quot;&quot;},{&quot;dropping-particle&quot;:&quot;&quot;,&quot;family&quot;:&quot;Cheeseman&quot;,&quot;given&quot;:&quot;Michael&quot;,&quot;non-dropping-particle&quot;:&quot;&quot;,&quot;parse-names&quot;:false,&quot;suffix&quot;:&quot;&quot;},{&quot;dropping-particle&quot;:&quot;&quot;,&quot;family&quot;:&quot;Peters&quot;,&quot;given&quot;:&quot;Josephine&quot;,&quot;non-dropping-particle&quot;:&quot;&quot;,&quot;parse-names&quot;:false,&quot;suffix&quot;:&quot;&quot;}],&quot;container-title&quot;:&quot;PLoS Genetics&quot;,&quot;id&quot;:&quot;c899d5ed-76e5-5293-892f-d72491fdd0d8&quot;,&quot;issue&quot;:&quot;5&quot;,&quot;issued&quot;:{&quot;date-parts&quot;:[[&quot;2012&quot;,&quot;5&quot;,&quot;24&quot;]]},&quot;page&quot;:&quot;e1002697&quot;,&quot;title&quot;:&quot;KATNAL1 Regulation of Sertoli Cell Microtubule Dynamics Is Essential for Spermiogenesis and Male Fertility&quot;,&quot;type&quot;:&quot;article-journal&quot;,&quot;volume&quot;:&quot;8&quot;},&quot;uris&quot;:[&quot;http://www.mendeley.com/documents/?uuid=cbf71bdf-ee53-3695-a78a-a7649beda4ff&quot;],&quot;isTemporary&quot;:false,&quot;legacyDesktopId&quot;:&quot;cbf71bdf-ee53-3695-a78a-a7649beda4ff&quot;}],&quot;properties&quot;:{&quot;noteIndex&quot;:0},&quot;isEdited&quot;:false,&quot;manualOverride&quot;:{&quot;citeprocText&quot;:&quot;(Lombino et al., 2019; Pleuger et al., 2016; Smith et al., 2012)&quot;,&quot;isManuallyOverridden&quot;:false,&quot;manualOverrideText&quot;:&quot;&quot;},&quot;citationTag&quot;:&quot;MENDELEY_CITATION_v3_eyJjaXRhdGlvbklEIjoiTUVOREVMRVlfQ0lUQVRJT05fN2IwMjhlMzMtNDRkNS00ZGJkLWI4ZTEtZGVlY2E1NTY5M2I1IiwiY2l0YXRpb25JdGVtcyI6W3siaWQiOiIyNTBmNmMyYi1iZTk1LTU3MjEtOWQ1Yi02MmI3OWNiZjU4ZGMiLCJpdGVtRGF0YSI6eyJET0kiOiIxMC4xMDM4L3M0MTU5OC0wMTktNTIzNjctMyIsIklTU04iOiIyMDQ1LTIzMjIiLCJhYnN0cmFjdCI6IjxwPiBNaWNyb3R1YnVsZSBzZXZlcmluZyByZWd1bGF0ZXMgY3l0b3NrZWxldGFsIHJlYXJyYW5nZW1lbnQgdW5kZXJseWluZyB2YXJpb3VzIGNlbGx1bGFyIGZ1bmN0aW9ucy4gS2F0YW5pbiwgYSBoZXRlcm9kaW1lciwgY29uc2lzdGluZyBvZiBjYXRhbHl0aWMgKHA2MCkgYW5kIHJlZ3VsYXRvcnkgKHA4MCkgc3VidW5pdHMgc2V2ZXJzIGR5bmFtaWMgbWljcm90dWJ1bGVzIHRvIG1vZHVsYXRlIHNldmVyYWwgc3RhZ2VzIG9mIGNlbGwgZGl2aXNpb24uIFRoZSByb2xlIG9mIHA2MCBrYXRhbmluIGluIHRoZSBtYW1tYWxpYW4gYnJhaW4gd2l0aCByZXNwZWN0IHRvIGVtYnJ5b25pYyBhbmQgYWR1bHQgbmV1cm9nZW5lc2lzIGlzIHBvb3JseSB1bmRlcnN0b29kLiBIZXJlLCB3ZSBnZW5lcmF0ZWQgYSA8aXRhbGljPkthdG5hMTwvaXRhbGljPiBrbm9ja291dCBtb3VzZSBhbmQgZm91bmQgdGhhdCBjb25zaXN0ZW50IHdpdGggYSBjcml0aWNhbCByb2xlIG9mIGthdGFuaW4gaW4gbWl0b3NpcywgY29uc3RpdHV0aXZlIGhvbW96eWdvdXMgPGl0YWxpYz5LYXRuYTE8L2l0YWxpYz4gZGVwbGV0aW9uIGlzIGxldGhhbC4gS2F0YW5pbiBwNjAgaGFwbG9pbnN1ZmZpY2llbmN5IGluZHVjZWQgYW4gYWNjdW11bGF0aW9uIG9mIG5ldXJvbmFsIHByb2dlbml0b3JzIGluIHRoZSBzdWJ2ZW50cmljdWxhciB6b25lIGR1cmluZyBjb3J0aWNvZ2VuZXNpcywgYW5kIGltcGFpcmVkIHRoZWlyIHByb2xpZmVyYXRpb24gaW4gdGhlIGFkdWx0IGhpcHBvY2FtcHVzIGRlbnRhdGUgZ3lydXMgKERHKSBzdWJncmFudWxhciB6b25lLiBUaGlzIGRpZCBub3QgY29tcHJvbWlzZSBERyBwbGFzdGljaXR5IG9yIHNwYXRpYWwgYW5kIGNvbnRleHR1YWwgbGVhcm5pbmcgYW5kIG1lbW9yeSB0YXNrcyBlbXBsb3llZCBpbiBvdXIgc3R1ZHksIGNvbnNpc3RlbnQgd2l0aCB0aGUgaW50ZXJwcmV0YXRpb24gdGhhdCBhZHVsdCBuZXVyb2dlbmVzaXMgbWF5IGJlIGFzc29jaWF0ZWQgd2l0aCBzZWxlY3RpdmUgZm9ybXMgb2YgaGlwcG9jYW1wYWwtZGVwZW5kZW50IGNvZ25pdGl2ZSBwcm9jZXNzZXMuIE91ciBkYXRhIGlkZW50aWZ5IGEgY3JpdGljYWwgcm9sZSBmb3IgdGhlIG1pY3JvdHVidWxlLXNldmVyaW5nIHByb3RlaW4ga2F0YW5pbiBwNjAgaW4gcmVndWxhdGluZyBuZXVyb25hbCBwcm9nZW5pdG9yIHByb2xpZmVyYXRpb24gPGl0YWxpYz5pbiB2aXZvPC9pdGFsaWM+IGR1cmluZyBlbWJyeW9uaWMgZGV2ZWxvcG1lbnQgYW5kIGFkdWx0IG5ldXJvZ2VuZXNpcy4gPC9wPiIsImF1dGhvciI6W3siZHJvcHBpbmctcGFydGljbGUiOiIiLCJmYW1pbHkiOiJMb21iaW5vIiwiZ2l2ZW4iOiJGcmFuY28gTC4iLCJub24tZHJvcHBpbmctcGFydGljbGUiOiIiLCJwYXJzZS1uYW1lcyI6ZmFsc2UsInN1ZmZpeCI6IiJ9LHsiZHJvcHBpbmctcGFydGljbGUiOiIiLCJmYW1pbHkiOiJNdWhpYSIsImdpdmVuIjoiTWFyeSIsIm5vbi1kcm9wcGluZy1wYXJ0aWNsZSI6IiIsInBhcnNlLW5hbWVzIjpmYWxzZSwic3VmZml4IjoiIn0seyJkcm9wcGluZy1wYXJ0aWNsZSI6IiIsImZhbWlseSI6IkxvcGV6LVJvamFzIiwiZ2l2ZW4iOiJKZWZmcmV5Iiwibm9uLWRyb3BwaW5nLXBhcnRpY2xlIjoiIiwicGFyc2UtbmFtZXMiOmZhbHNlLCJzdWZmaXgiOiIifSx7ImRyb3BwaW5nLXBhcnRpY2xlIjoiIiwiZmFtaWx5IjoiQnJpbGwiLCJnaXZlbiI6Ik1vbmlrYSBTLiIsIm5vbi1kcm9wcGluZy1wYXJ0aWNsZSI6IiIsInBhcnNlLW5hbWVzIjpmYWxzZSwic3VmZml4IjoiIn0seyJkcm9wcGluZy1wYXJ0aWNsZSI6IiIsImZhbWlseSI6IlRoaWVzIiwiZ2l2ZW4iOiJFZGRhIiwibm9uLWRyb3BwaW5nLXBhcnRpY2xlIjoiIiwicGFyc2UtbmFtZXMiOmZhbHNlLCJzdWZmaXgiOiIifSx7ImRyb3BwaW5nLXBhcnRpY2xlIjoiIiwiZmFtaWx5IjoiUnVzY2hraWVzIiwiZ2l2ZW4iOiJMYXVyYSIsIm5vbi1kcm9wcGluZy1wYXJ0aWNsZSI6IiIsInBhcnNlLW5hbWVzIjpmYWxzZSwic3VmZml4IjoiIn0seyJkcm9wcGluZy1wYXJ0aWNsZSI6IiIsImZhbWlseSI6Ikx1dHoiLCJnaXZlbiI6IkRhdmlkIiwibm9uLWRyb3BwaW5nLXBhcnRpY2xlIjoiIiwicGFyc2UtbmFtZXMiOmZhbHNlLCJzdWZmaXgiOiIifSx7ImRyb3BwaW5nLXBhcnRpY2xlIjoiIiwiZmFtaWx5IjoiUmljaHRlciIsImdpdmVuIjoiTWVsYW5pZSIsIm5vbi1kcm9wcGluZy1wYXJ0aWNsZSI6IiIsInBhcnNlLW5hbWVzIjpmYWxzZSwic3VmZml4IjoiIn0seyJkcm9wcGluZy1wYXJ0aWNsZSI6IiIsImZhbWlseSI6IkhhdXNyYXQiLCJnaXZlbiI6IlRvcmJlbiBKLiIsIm5vbi1kcm9wcGluZy1wYXJ0aWNsZSI6IiIsInBhcnNlLW5hbWVzIjpmYWxzZSwic3VmZml4IjoiIn0seyJkcm9wcGluZy1wYXJ0aWNsZSI6IiIsImZhbWlseSI6IkxvcGVzIiwiZ2l2ZW4iOiJBbmRyw6kgVC4iLCJub24tZHJvcHBpbmctcGFydGljbGUiOiIiLCJwYXJzZS1uYW1lcyI6ZmFsc2UsInN1ZmZpeCI6IiJ9LHsiZHJvcHBpbmctcGFydGljbGUiOiIiLCJmYW1pbHkiOiJNY05hbGx5IiwiZ2l2ZW4iOiJGcmFuY2lzIEouIiwibm9uLWRyb3BwaW5nLXBhcnRpY2xlIjoiIiwicGFyc2UtbmFtZXMiOmZhbHNlLCJzdWZmaXgiOiIifSx7ImRyb3BwaW5nLXBhcnRpY2xlIjoiIiwiZmFtaWx5IjoiSGVybWFucy1Cb3JnbWV5ZXIiLCJnaXZlbiI6IklybSIsIm5vbi1kcm9wcGluZy1wYXJ0aWNsZSI6IiIsInBhcnNlLW5hbWVzIjpmYWxzZSwic3VmZml4IjoiIn0seyJkcm9wcGluZy1wYXJ0aWNsZSI6IiIsImZhbWlseSI6IkR1bmxlYXZ5IiwiZ2l2ZW4iOiJKZXNzaWNhIEUuIE0uIiwibm9uLWRyb3BwaW5nLXBhcnRpY2xlIjoiIiwicGFyc2UtbmFtZXMiOmZhbHNlLCJzdWZmaXgiOiIifSx7ImRyb3BwaW5nLXBhcnRpY2xlIjoiIiwiZmFtaWx5IjoiSG9mZm1laXN0ZXItVWxsZXJpY2giLCJnaXZlbiI6IlNhYmluZSIsIm5vbi1kcm9wcGluZy1wYXJ0aWNsZSI6IiIsInBhcnNlLW5hbWVzIjpmYWxzZSwic3VmZml4IjoiIn0seyJkcm9wcGluZy1wYXJ0aWNsZSI6IiIsImZhbWlseSI6IkZyb3RzY2hlciIsImdpdmVuIjoiTWljaGFlbCIsIm5vbi1kcm9wcGluZy1wYXJ0aWNsZSI6IiIsInBhcnNlLW5hbWVzIjpmYWxzZSwic3VmZml4IjoiIn0seyJkcm9wcGluZy1wYXJ0aWNsZSI6IiIsImZhbWlseSI6Ik1pc2dlbGQiLCJnaXZlbiI6IlRob21hcyIsIm5vbi1kcm9wcGluZy1wYXJ0aWNsZSI6IiIsInBhcnNlLW5hbWVzIjpmYWxzZSwic3VmZml4IjoiIn0seyJkcm9wcGluZy1wYXJ0aWNsZSI6IiIsImZhbWlseSI6IktyZXV0eiIsImdpdmVuIjoiTWljaGFlbCBSLiIsIm5vbi1kcm9wcGluZy1wYXJ0aWNsZSI6IiIsInBhcnNlLW5hbWVzIjpmYWxzZSwic3VmZml4IjoiIn0seyJkcm9wcGluZy1wYXJ0aWNsZSI6IiIsImZhbWlseSI6IkFuZGEiLCJnaXZlbiI6IkZyb3lsYW4gQ2FsZGVyb24iLCJub24tZHJvcHBpbmctcGFydGljbGUiOiJkZSIsInBhcnNlLW5hbWVzIjpmYWxzZSwic3VmZml4IjoiIn0seyJkcm9wcGluZy1wYXJ0aWNsZSI6IiIsImZhbWlseSI6IktuZXVzc2VsIiwiZ2l2ZW4iOiJNYXR0aGlhcyIsIm5vbi1kcm9wcGluZy1wYXJ0aWNsZSI6IiIsInBhcnNlLW5hbWVzIjpmYWxzZSwic3VmZml4IjoiIn1dLCJjb250YWluZXItdGl0bGUiOiJTY2llbnRpZmljIFJlcG9ydHMiLCJpZCI6IjI1MGY2YzJiLWJlOTUtNTcyMS05ZDViLTYyYjc5Y2JmNThkYyIsImlzc3VlIjoiMSIsImlzc3VlZCI6eyJkYXRlLXBhcnRzIjpbWyIyMDE5IiwiMTEiLCI0Il1dfSwicGFnZSI6IjE1OTQwIiwidGl0bGUiOiJUaGUgTWljcm90dWJ1bGUgU2V2ZXJpbmcgUHJvdGVpbiBLYXRhbmluIFJlZ3VsYXRlcyBQcm9saWZlcmF0aW9uIG9mIE5ldXJvbmFsIFByb2dlbml0b3JzIGluIEVtYnJ5b25pYyBhbmQgQWR1bHQgTmV1cm9nZW5lc2lzIiwidHlwZSI6ImFydGljbGUtam91cm5hbCIsInZvbHVtZSI6IjkifSwidXJpcyI6WyJodHRwOi8vd3d3Lm1lbmRlbGV5LmNvbS9kb2N1bWVudHMvP3V1aWQ9YzAzMmRlZWMtOTViYS0zZTk0LTk4NTctNWIyMTQ1YjNmMDc3Il0sImlzVGVtcG9yYXJ5IjpmYWxzZSwibGVnYWN5RGVza3RvcElkIjoiYzAzMmRlZWMtOTViYS0zZTk0LTk4NTctNWIyMTQ1YjNmMDc3In0seyJpZCI6ImI4YzliNjhjLTNiYjktNWJmOC04MGEyLTNmNTY4NzExMGZlMSIsIml0ZW1EYXRhIjp7IkRPSSI6IjEwLjEwMTYvai5mZXJ0bnN0ZXJ0LjIwMTYuMDguMDQzIiwiSVNTTiI6IjAwMTUwMjgyIiwiYXV0aG9yIjpbeyJkcm9wcGluZy1wYXJ0aWNsZSI6IiIsImZhbWlseSI6IlBsZXVnZXIiLCJnaXZlbiI6IkNocmlzdGlhbmUiLCJub24tZHJvcHBpbmctcGFydGljbGUiOiIiLCJwYXJzZS1uYW1lcyI6ZmFsc2UsInN1ZmZpeCI6IiJ9LHsiZHJvcHBpbmctcGFydGljbGUiOiIiLCJmYW1pbHkiOiJGaWV0eiIsImdpdmVuIjoiRGFuaWVsYSIsIm5vbi1kcm9wcGluZy1wYXJ0aWNsZSI6IiIsInBhcnNlLW5hbWVzIjpmYWxzZSwic3VmZml4IjoiIn0seyJkcm9wcGluZy1wYXJ0aWNsZSI6IiIsImZhbWlseSI6IkhhcnRtYW5uIiwiZ2l2ZW4iOiJLYXRqYSIsIm5vbi1kcm9wcGluZy1wYXJ0aWNsZSI6IiIsInBhcnNlLW5hbWVzIjpmYWxzZSwic3VmZml4IjoiIn0seyJkcm9wcGluZy1wYXJ0aWNsZSI6IiIsImZhbWlseSI6IldlaWRuZXIiLCJnaXZlbiI6IldvbGZnYW5nIiwibm9uLWRyb3BwaW5nLXBhcnRpY2xlIjoiIiwicGFyc2UtbmFtZXMiOmZhbHNlLCJzdWZmaXgiOiIifSx7ImRyb3BwaW5nLXBhcnRpY2xlIjoiIiwiZmFtaWx5IjoiS2xpZXNjaCIsImdpdmVuIjoiU2FiaW5lIiwibm9uLWRyb3BwaW5nLXBhcnRpY2xlIjoiIiwicGFyc2UtbmFtZXMiOmZhbHNlLCJzdWZmaXgiOiIifSx7ImRyb3BwaW5nLXBhcnRpY2xlIjoiIiwiZmFtaWx5IjoiTydCcnlhbiIsImdpdmVuIjoiTW9pcmEgSy4iLCJub24tZHJvcHBpbmctcGFydGljbGUiOiIiLCJwYXJzZS1uYW1lcyI6ZmFsc2UsInN1ZmZpeCI6IiJ9LHsiZHJvcHBpbmctcGFydGljbGUiOiIiLCJmYW1pbHkiOiJEb3JyZXN0ZWlqbiIsImdpdmVuIjoiQWRyaWFhbiIsIm5vbi1kcm9wcGluZy1wYXJ0aWNsZSI6IiIsInBhcnNlLW5hbWVzIjpmYWxzZSwic3VmZml4IjoiIn0seyJkcm9wcGluZy1wYXJ0aWNsZSI6IiIsImZhbWlseSI6IkJlcmdtYW5uIiwiZ2l2ZW4iOiJNYXJ0aW4iLCJub24tZHJvcHBpbmctcGFydGljbGUiOiIiLCJwYXJzZS1uYW1lcyI6ZmFsc2UsInN1ZmZpeCI6IiJ9XSwiY29udGFpbmVyLXRpdGxlIjoiRmVydGlsaXR5IGFuZCBTdGVyaWxpdHkiLCJpZCI6ImI4YzliNjhjLTNiYjktNWJmOC04MGEyLTNmNTY4NzExMGZlMSIsImlzc3VlIjoiNyIsImlzc3VlZCI6eyJkYXRlLXBhcnRzIjpbWyIyMDE2IiwiMTIiXV19LCJwYWdlIjoiMTY4My0xNjkwLmUxIiwidGl0bGUiOiJFeHByZXNzaW9uIG9mIGthdGFuaW4gcDgwIGluIGh1bWFuIHNwZXJtYXRvZ2VuZXNpcyIsInR5cGUiOiJhcnRpY2xlLWpvdXJuYWwiLCJ2b2x1bWUiOiIxMDYifSwidXJpcyI6WyJodHRwOi8vd3d3Lm1lbmRlbGV5LmNvbS9kb2N1bWVudHMvP3V1aWQ9ZTc3ZmE0YzAtYzFhYS0zYjZkLTkyNTktMTQ5NzE1ZTE4YjE4Il0sImlzVGVtcG9yYXJ5IjpmYWxzZSwibGVnYWN5RGVza3RvcElkIjoiZTc3ZmE0YzAtYzFhYS0zYjZkLTkyNTktMTQ5NzE1ZTE4YjE4In0seyJpZCI6ImM4OTlkNWVkLTc2ZTUtNTI5My04OTJmLWQ3MjQ5MWZkZDBkOCIsIml0ZW1EYXRhIjp7IkRPSSI6IjEwLjEzNzEvam91cm5hbC5wZ2VuLjEwMDI2OTciLCJJU1NOIjoiMTU1My03NDA0IiwiYXV0aG9yIjpbeyJkcm9wcGluZy1wYXJ0aWNsZSI6IiIsImZhbWlseSI6IlNtaXRoIiwiZ2l2ZW4iOiJMZWUgQi4iLCJub24tZHJvcHBpbmctcGFydGljbGUiOiIiLCJwYXJzZS1uYW1lcyI6ZmFsc2UsInN1ZmZpeCI6IiJ9LHsiZHJvcHBpbmctcGFydGljbGUiOiIiLCJmYW1pbHkiOiJNaWxuZSIsImdpdmVuIjoiTGF1cmEiLCJub24tZHJvcHBpbmctcGFydGljbGUiOiIiLCJwYXJzZS1uYW1lcyI6ZmFsc2UsInN1ZmZpeCI6IiJ9LHsiZHJvcHBpbmctcGFydGljbGUiOiIiLCJmYW1pbHkiOiJOZWxzb24iLCJnaXZlbiI6Ik5hbmN5Iiwibm9uLWRyb3BwaW5nLXBhcnRpY2xlIjoiIiwicGFyc2UtbmFtZXMiOmZhbHNlLCJzdWZmaXgiOiIifSx7ImRyb3BwaW5nLXBhcnRpY2xlIjoiIiwiZmFtaWx5IjoiRWRkaWUiLCJnaXZlbiI6IlNoYXJvbiIsIm5vbi1kcm9wcGluZy1wYXJ0aWNsZSI6IiIsInBhcnNlLW5hbWVzIjpmYWxzZSwic3VmZml4IjoiIn0seyJkcm9wcGluZy1wYXJ0aWNsZSI6IiIsImZhbWlseSI6IkJyb3duIiwiZ2l2ZW4iOiJQYW1lbGEiLCJub24tZHJvcHBpbmctcGFydGljbGUiOiIiLCJwYXJzZS1uYW1lcyI6ZmFsc2UsInN1ZmZpeCI6IiJ9LHsiZHJvcHBpbmctcGFydGljbGUiOiIiLCJmYW1pbHkiOiJBdGFuYXNzb3ZhIiwiZ2l2ZW4iOiJOaW5hIiwibm9uLWRyb3BwaW5nLXBhcnRpY2xlIjoiIiwicGFyc2UtbmFtZXMiOmZhbHNlLCJzdWZmaXgiOiIifSx7ImRyb3BwaW5nLXBhcnRpY2xlIjoiIiwiZmFtaWx5IjoiTydCcnlhbiIsImdpdmVuIjoiTW9pcmEgSy4iLCJub24tZHJvcHBpbmctcGFydGljbGUiOiIiLCJwYXJzZS1uYW1lcyI6ZmFsc2UsInN1ZmZpeCI6IiJ9LHsiZHJvcHBpbmctcGFydGljbGUiOiIiLCJmYW1pbHkiOiJPJ0Rvbm5lbGwiLCJnaXZlbiI6IkxpemEiLCJub24tZHJvcHBpbmctcGFydGljbGUiOiIiLCJwYXJzZS1uYW1lcyI6ZmFsc2UsInN1ZmZpeCI6IiJ9LHsiZHJvcHBpbmctcGFydGljbGUiOiIiLCJmYW1pbHkiOiJSaG9kZXMiLCJnaXZlbiI6IkRhbmllbGxlIiwibm9uLWRyb3BwaW5nLXBhcnRpY2xlIjoiIiwicGFyc2UtbmFtZXMiOmZhbHNlLCJzdWZmaXgiOiIifSx7ImRyb3BwaW5nLXBhcnRpY2xlIjoiIiwiZmFtaWx5IjoiV2VsbHMiLCJnaXZlbiI6IlNhcmEiLCJub24tZHJvcHBpbmctcGFydGljbGUiOiIiLCJwYXJzZS1uYW1lcyI6ZmFsc2UsInN1ZmZpeCI6IiJ9LHsiZHJvcHBpbmctcGFydGljbGUiOiIiLCJmYW1pbHkiOiJOYXBwZXIiLCJnaXZlbiI6IkRpYW5lIiwibm9uLWRyb3BwaW5nLXBhcnRpY2xlIjoiIiwicGFyc2UtbmFtZXMiOmZhbHNlLCJzdWZmaXgiOiIifSx7ImRyb3BwaW5nLXBhcnRpY2xlIjoiIiwiZmFtaWx5IjoiTm9sYW4iLCJnaXZlbiI6IlBhdHJpY2siLCJub24tZHJvcHBpbmctcGFydGljbGUiOiIiLCJwYXJzZS1uYW1lcyI6ZmFsc2UsInN1ZmZpeCI6IiJ9LHsiZHJvcHBpbmctcGFydGljbGUiOiIiLCJmYW1pbHkiOiJMYWxhbm5lIiwiZ2l2ZW4iOiJadXphbm5hIiwibm9uLWRyb3BwaW5nLXBhcnRpY2xlIjoiIiwicGFyc2UtbmFtZXMiOmZhbHNlLCJzdWZmaXgiOiIifSx7ImRyb3BwaW5nLXBhcnRpY2xlIjoiIiwiZmFtaWx5IjoiQ2hlZXNlbWFuIiwiZ2l2ZW4iOiJNaWNoYWVsIiwibm9uLWRyb3BwaW5nLXBhcnRpY2xlIjoiIiwicGFyc2UtbmFtZXMiOmZhbHNlLCJzdWZmaXgiOiIifSx7ImRyb3BwaW5nLXBhcnRpY2xlIjoiIiwiZmFtaWx5IjoiUGV0ZXJzIiwiZ2l2ZW4iOiJKb3NlcGhpbmUiLCJub24tZHJvcHBpbmctcGFydGljbGUiOiIiLCJwYXJzZS1uYW1lcyI6ZmFsc2UsInN1ZmZpeCI6IiJ9XSwiY29udGFpbmVyLXRpdGxlIjoiUExvUyBHZW5ldGljcyIsImlkIjoiYzg5OWQ1ZWQtNzZlNS01MjkzLTg5MmYtZDcyNDkxZmRkMGQ4IiwiaXNzdWUiOiI1IiwiaXNzdWVkIjp7ImRhdGUtcGFydHMiOltbIjIwMTIiLCI1IiwiMjQiXV19LCJwYWdlIjoiZTEwMDI2OTciLCJ0aXRsZSI6IktBVE5BTDEgUmVndWxhdGlvbiBvZiBTZXJ0b2xpIENlbGwgTWljcm90dWJ1bGUgRHluYW1pY3MgSXMgRXNzZW50aWFsIGZvciBTcGVybWlvZ2VuZXNpcyBhbmQgTWFsZSBGZXJ0aWxpdHkiLCJ0eXBlIjoiYXJ0aWNsZS1qb3VybmFsIiwidm9sdW1lIjoiOCJ9LCJ1cmlzIjpbImh0dHA6Ly93d3cubWVuZGVsZXkuY29tL2RvY3VtZW50cy8/dXVpZD1jYmY3MWJkZi1lZTUzLTM2OTUtYTc4YS1hNzY0OWJlZGE0ZmYiXSwiaXNUZW1wb3JhcnkiOmZhbHNlLCJsZWdhY3lEZXNrdG9wSWQiOiJjYmY3MWJkZi1lZTUzLTM2OTUtYTc4YS1hNzY0OWJlZGE0ZmYifV0sInByb3BlcnRpZXMiOnsibm90ZUluZGV4IjowfSwiaXNFZGl0ZWQiOmZhbHNlLCJtYW51YWxPdmVycmlkZSI6eyJjaXRlcHJvY1RleHQiOiIoTG9tYmlubyBldCBhbC4sIDIwMTk7IFBsZXVnZXIgZXQgYWwuLCAyMDE2OyBTbWl0aCBldCBhbC4sIDIwMTIpIiwiaXNNYW51YWxseU92ZXJyaWRkZW4iOmZhbHNlLCJtYW51YWxPdmVycmlkZVRleHQiOiIifX0=&quot;},{&quot;citationID&quot;:&quot;MENDELEY_CITATION_d214f493-25f7-4918-ad25-36e5ced8fd4a&quot;,&quot;citationItems&quot;:[{&quot;id&quot;:&quot;1d3fe704-3368-5d1c-a775-fa5eb6691a57&quot;,&quot;itemData&quot;:{&quot;DOI&quot;:&quot;10.1002/jcla.23141&quot;,&quot;ISSN&quot;:&quot;0887-8013&quot;,&quot;author&quot;:[{&quot;dropping-particle&quot;:&quot;&quot;,&quot;family&quot;:&quot;Ye&quot;,&quot;given&quot;:&quot;Qing&quot;,&quot;non-dropping-particle&quot;:&quot;&quot;,&quot;parse-names&quot;:false,&quot;suffix&quot;:&quot;&quot;},{&quot;dropping-particle&quot;:&quot;&quot;,&quot;family&quot;:&quot;Zhang&quot;,&quot;given&quot;:&quot;Min&quot;,&quot;non-dropping-particle&quot;:&quot;&quot;,&quot;parse-names&quot;:false,&quot;suffix&quot;:&quot;&quot;},{&quot;dropping-particle&quot;:&quot;&quot;,&quot;family&quot;:&quot;Yin&quot;,&quot;given&quot;:&quot;Yiping&quot;,&quot;non-dropping-particle&quot;:&quot;&quot;,&quot;parse-names&quot;:false,&quot;suffix&quot;:&quot;&quot;}],&quot;container-title&quot;:&quot;Journal of Clinical Laboratory Analysis&quot;,&quot;id&quot;:&quot;1d3fe704-3368-5d1c-a775-fa5eb6691a57&quot;,&quot;issue&quot;:&quot;4&quot;,&quot;issued&quot;:{&quot;date-parts&quot;:[[&quot;2020&quot;,&quot;4&quot;,&quot;15&quot;]]},&quot;title&quot;:&quot;Katanin P80 correlates with larger tumor size, lymph node metastasis, and advanced TNM stage and predicts poor prognosis in non–small‐cell lung cancer patients&quot;,&quot;type&quot;:&quot;article-journal&quot;,&quot;volume&quot;:&quot;34&quot;},&quot;uris&quot;:[&quot;http://www.mendeley.com/documents/?uuid=da6fb5c1-ab8f-33cd-a345-abfb15a0ba9d&quot;],&quot;isTemporary&quot;:false,&quot;legacyDesktopId&quot;:&quot;da6fb5c1-ab8f-33cd-a345-abfb15a0ba9d&quot;}],&quot;properties&quot;:{&quot;noteIndex&quot;:0},&quot;isEdited&quot;:false,&quot;manualOverride&quot;:{&quot;citeprocText&quot;:&quot;(Q. Ye et al., 2020)&quot;,&quot;isManuallyOverridden&quot;:false,&quot;manualOverrideText&quot;:&quot;&quot;},&quot;citationTag&quot;:&quot;MENDELEY_CITATION_v3_eyJjaXRhdGlvbklEIjoiTUVOREVMRVlfQ0lUQVRJT05fZDIxNGY0OTMtMjVmNy00OTE4LWFkMjUtMzZlNWNlZDhmZDRhIiwiY2l0YXRpb25JdGVtcyI6W3siaWQiOiIxZDNmZTcwNC0zMzY4LTVkMWMtYTc3NS1mYTVlYjY2OTFhNTciLCJpdGVtRGF0YSI6eyJET0kiOiIxMC4xMDAyL2pjbGEuMjMxNDEiLCJJU1NOIjoiMDg4Ny04MDEzIiwiYXV0aG9yIjpbeyJkcm9wcGluZy1wYXJ0aWNsZSI6IiIsImZhbWlseSI6IlllIiwiZ2l2ZW4iOiJRaW5nIiwibm9uLWRyb3BwaW5nLXBhcnRpY2xlIjoiIiwicGFyc2UtbmFtZXMiOmZhbHNlLCJzdWZmaXgiOiIifSx7ImRyb3BwaW5nLXBhcnRpY2xlIjoiIiwiZmFtaWx5IjoiWmhhbmciLCJnaXZlbiI6Ik1pbiIsIm5vbi1kcm9wcGluZy1wYXJ0aWNsZSI6IiIsInBhcnNlLW5hbWVzIjpmYWxzZSwic3VmZml4IjoiIn0seyJkcm9wcGluZy1wYXJ0aWNsZSI6IiIsImZhbWlseSI6IllpbiIsImdpdmVuIjoiWWlwaW5nIiwibm9uLWRyb3BwaW5nLXBhcnRpY2xlIjoiIiwicGFyc2UtbmFtZXMiOmZhbHNlLCJzdWZmaXgiOiIifV0sImNvbnRhaW5lci10aXRsZSI6IkpvdXJuYWwgb2YgQ2xpbmljYWwgTGFib3JhdG9yeSBBbmFseXNpcyIsImlkIjoiMWQzZmU3MDQtMzM2OC01ZDFjLWE3NzUtZmE1ZWI2NjkxYTU3IiwiaXNzdWUiOiI0IiwiaXNzdWVkIjp7ImRhdGUtcGFydHMiOltbIjIwMjAiLCI0IiwiMTUiXV19LCJ0aXRsZSI6IkthdGFuaW4gUDgwIGNvcnJlbGF0ZXMgd2l0aCBsYXJnZXIgdHVtb3Igc2l6ZSwgbHltcGggbm9kZSBtZXRhc3Rhc2lzLCBhbmQgYWR2YW5jZWQgVE5NIHN0YWdlIGFuZCBwcmVkaWN0cyBwb29yIHByb2dub3NpcyBpbiBub27igJNzbWFsbOKAkGNlbGwgbHVuZyBjYW5jZXIgcGF0aWVudHMiLCJ0eXBlIjoiYXJ0aWNsZS1qb3VybmFsIiwidm9sdW1lIjoiMzQifSwidXJpcyI6WyJodHRwOi8vd3d3Lm1lbmRlbGV5LmNvbS9kb2N1bWVudHMvP3V1aWQ9ZGE2ZmI1YzEtYWI4Zi0zM2NkLWEzNDUtYWJmYjE1YTBiYTlkIl0sImlzVGVtcG9yYXJ5IjpmYWxzZSwibGVnYWN5RGVza3RvcElkIjoiZGE2ZmI1YzEtYWI4Zi0zM2NkLWEzNDUtYWJmYjE1YTBiYTlkIn1dLCJwcm9wZXJ0aWVzIjp7Im5vdGVJbmRleCI6MH0sImlzRWRpdGVkIjpmYWxzZSwibWFudWFsT3ZlcnJpZGUiOnsiY2l0ZXByb2NUZXh0IjoiKFEuIFllIGV0IGFsLiwgMjAyMCkiLCJpc01hbnVhbGx5T3ZlcnJpZGRlbiI6ZmFsc2UsIm1hbnVhbE92ZXJyaWRlVGV4dCI6IiJ9fQ==&quot;},{&quot;citationID&quot;:&quot;MENDELEY_CITATION_4dae203b-a8de-41f9-be03-c75a80d59325&quot;,&quot;citationItems&quot;:[{&quot;id&quot;:&quot;91a73d82-315f-502a-b958-c14b19c2b80d&quot;,&quot;itemData&quot;:{&quot;DOI&quot;:&quot;10.1186/s12957-020-01939-z&quot;,&quot;ISSN&quot;:&quot;1477-7819&quot;,&quot;PMID&quot;:&quot;32631334&quot;,&quot;abstract&quot;:&quot;BACKGROUND This study aimed to assess the correlation of katanin P60 expression with clinical characteristics and survival profiles of surgical non-small cell lung cancer (NSCLC) patients. METHODS Two hundred and sixty-five primary NSCLC patients treated by surgical resection were retrospectively viewed. The expression of katanin P60 in the tumor specimen was detected by the immunohistochemical (IHC) staining assay. Preoperative clinical data were collected from patients' medical records, and survival data were extracted from follow-up records. RESULTS There were 127 (47.9%) and 138 (52.1%) patients with katanin P60-low expression and -high expression, respectively; in addition, patients presenting katanin P60-high+, -high++, and -high+++ expression were 62 (23.4%), 63 (23.8%), and 13 (4.9%), respectively. Katanin P60 expression was correlated with lymph node (LYN) metastasis and advanced TNM stage but not pathological grade, tumor size, carcinoembryonic antigen (CEA) level or other non-tumor features in NSCLC patients. Regarding survival profiles, disease-free survival (DFS) and overall survival (OS) were both the lowest in katanin P60-high+++ expression patients, followed with katanin P60-high++ patients, katanin P60-high+ patients, and the highest in katanin P60-low expression patients. Further analysis illustrated that katanin P60-high expression was an independent predictive factor for unfavorable DFS and OS in NSCLC patients. CONCLUSIONS Katanin P60 presents potential as a biomarker for lymph node metastasis and prognosis in NSCLC patients.&quot;,&quot;author&quot;:[{&quot;dropping-particle&quot;:&quot;&quot;,&quot;family&quot;:&quot;Wang&quot;,&quot;given&quot;:&quot;Lei&quot;,&quot;non-dropping-particle&quot;:&quot;&quot;,&quot;parse-names&quot;:false,&quot;suffix&quot;:&quot;&quot;},{&quot;dropping-particle&quot;:&quot;&quot;,&quot;family&quot;:&quot;Tantai&quot;,&quot;given&quot;:&quot;Jicheng&quot;,&quot;non-dropping-particle&quot;:&quot;&quot;,&quot;parse-names&quot;:false,&quot;suffix&quot;:&quot;&quot;},{&quot;dropping-particle&quot;:&quot;&quot;,&quot;family&quot;:&quot;Zhu&quot;,&quot;given&quot;:&quot;Xiaoli&quot;,&quot;non-dropping-particle&quot;:&quot;&quot;,&quot;parse-names&quot;:false,&quot;suffix&quot;:&quot;&quot;}],&quot;container-title&quot;:&quot;World journal of surgical oncology&quot;,&quot;id&quot;:&quot;91a73d82-315f-502a-b958-c14b19c2b80d&quot;,&quot;issue&quot;:&quot;1&quot;,&quot;issued&quot;:{&quot;date-parts&quot;:[[&quot;2020&quot;,&quot;7&quot;,&quot;6&quot;]]},&quot;page&quot;:&quot;157&quot;,&quot;title&quot;:&quot;Katanin P60: a potential biomarker for lymph node metastasis and prognosis for non-small cell lung cancer.&quot;,&quot;type&quot;:&quot;article-journal&quot;,&quot;volume&quot;:&quot;18&quot;},&quot;uris&quot;:[&quot;http://www.mendeley.com/documents/?uuid=63aeb9b4-9f2f-37b0-ac5b-b0a989aabdaf&quot;],&quot;isTemporary&quot;:false,&quot;legacyDesktopId&quot;:&quot;63aeb9b4-9f2f-37b0-ac5b-b0a989aabdaf&quot;}],&quot;properties&quot;:{&quot;noteIndex&quot;:0},&quot;isEdited&quot;:false,&quot;manualOverride&quot;:{&quot;citeprocText&quot;:&quot;(Wang et al., 2020)&quot;,&quot;isManuallyOverridden&quot;:false,&quot;manualOverrideText&quot;:&quot;&quot;},&quot;citationTag&quot;:&quot;MENDELEY_CITATION_v3_eyJjaXRhdGlvbklEIjoiTUVOREVMRVlfQ0lUQVRJT05fNGRhZTIwM2ItYThkZS00MWY5LWJlMDMtYzc1YTgwZDU5MzI1IiwiY2l0YXRpb25JdGVtcyI6W3siaWQiOiI5MWE3M2Q4Mi0zMTVmLTUwMmEtYjk1OC1jMTRiMTljMmI4MGQiLCJpdGVtRGF0YSI6eyJET0kiOiIxMC4xMTg2L3MxMjk1Ny0wMjAtMDE5MzkteiIsIklTU04iOiIxNDc3LTc4MTkiLCJQTUlEIjoiMzI2MzEzMzQiLCJhYnN0cmFjdCI6IkJBQ0tHUk9VTkQgVGhpcyBzdHVkeSBhaW1lZCB0byBhc3Nlc3MgdGhlIGNvcnJlbGF0aW9uIG9mIGthdGFuaW4gUDYwIGV4cHJlc3Npb24gd2l0aCBjbGluaWNhbCBjaGFyYWN0ZXJpc3RpY3MgYW5kIHN1cnZpdmFsIHByb2ZpbGVzIG9mIHN1cmdpY2FsIG5vbi1zbWFsbCBjZWxsIGx1bmcgY2FuY2VyIChOU0NMQykgcGF0aWVudHMuIE1FVEhPRFMgVHdvIGh1bmRyZWQgYW5kIHNpeHR5LWZpdmUgcHJpbWFyeSBOU0NMQyBwYXRpZW50cyB0cmVhdGVkIGJ5IHN1cmdpY2FsIHJlc2VjdGlvbiB3ZXJlIHJldHJvc3BlY3RpdmVseSB2aWV3ZWQuIFRoZSBleHByZXNzaW9uIG9mIGthdGFuaW4gUDYwIGluIHRoZSB0dW1vciBzcGVjaW1lbiB3YXMgZGV0ZWN0ZWQgYnkgdGhlIGltbXVub2hpc3RvY2hlbWljYWwgKElIQykgc3RhaW5pbmcgYXNzYXkuIFByZW9wZXJhdGl2ZSBjbGluaWNhbCBkYXRhIHdlcmUgY29sbGVjdGVkIGZyb20gcGF0aWVudHMnIG1lZGljYWwgcmVjb3JkcywgYW5kIHN1cnZpdmFsIGRhdGEgd2VyZSBleHRyYWN0ZWQgZnJvbSBmb2xsb3ctdXAgcmVjb3Jkcy4gUkVTVUxUUyBUaGVyZSB3ZXJlIDEyNyAoNDcuOSUpIGFuZCAxMzggKDUyLjElKSBwYXRpZW50cyB3aXRoIGthdGFuaW4gUDYwLWxvdyBleHByZXNzaW9uIGFuZCAtaGlnaCBleHByZXNzaW9uLCByZXNwZWN0aXZlbHk7IGluIGFkZGl0aW9uLCBwYXRpZW50cyBwcmVzZW50aW5nIGthdGFuaW4gUDYwLWhpZ2grLCAtaGlnaCsrLCBhbmQgLWhpZ2grKysgZXhwcmVzc2lvbiB3ZXJlIDYyICgyMy40JSksIDYzICgyMy44JSksIGFuZCAxMyAoNC45JSksIHJlc3BlY3RpdmVseS4gS2F0YW5pbiBQNjAgZXhwcmVzc2lvbiB3YXMgY29ycmVsYXRlZCB3aXRoIGx5bXBoIG5vZGUgKExZTikgbWV0YXN0YXNpcyBhbmQgYWR2YW5jZWQgVE5NIHN0YWdlIGJ1dCBub3QgcGF0aG9sb2dpY2FsIGdyYWRlLCB0dW1vciBzaXplLCBjYXJjaW5vZW1icnlvbmljIGFudGlnZW4gKENFQSkgbGV2ZWwgb3Igb3RoZXIgbm9uLXR1bW9yIGZlYXR1cmVzIGluIE5TQ0xDIHBhdGllbnRzLiBSZWdhcmRpbmcgc3Vydml2YWwgcHJvZmlsZXMsIGRpc2Vhc2UtZnJlZSBzdXJ2aXZhbCAoREZTKSBhbmQgb3ZlcmFsbCBzdXJ2aXZhbCAoT1MpIHdlcmUgYm90aCB0aGUgbG93ZXN0IGluIGthdGFuaW4gUDYwLWhpZ2grKysgZXhwcmVzc2lvbiBwYXRpZW50cywgZm9sbG93ZWQgd2l0aCBrYXRhbmluIFA2MC1oaWdoKysgcGF0aWVudHMsIGthdGFuaW4gUDYwLWhpZ2grIHBhdGllbnRzLCBhbmQgdGhlIGhpZ2hlc3QgaW4ga2F0YW5pbiBQNjAtbG93IGV4cHJlc3Npb24gcGF0aWVudHMuIEZ1cnRoZXIgYW5hbHlzaXMgaWxsdXN0cmF0ZWQgdGhhdCBrYXRhbmluIFA2MC1oaWdoIGV4cHJlc3Npb24gd2FzIGFuIGluZGVwZW5kZW50IHByZWRpY3RpdmUgZmFjdG9yIGZvciB1bmZhdm9yYWJsZSBERlMgYW5kIE9TIGluIE5TQ0xDIHBhdGllbnRzLiBDT05DTFVTSU9OUyBLYXRhbmluIFA2MCBwcmVzZW50cyBwb3RlbnRpYWwgYXMgYSBiaW9tYXJrZXIgZm9yIGx5bXBoIG5vZGUgbWV0YXN0YXNpcyBhbmQgcHJvZ25vc2lzIGluIE5TQ0xDIHBhdGllbnRzLiIsImF1dGhvciI6W3siZHJvcHBpbmctcGFydGljbGUiOiIiLCJmYW1pbHkiOiJXYW5nIiwiZ2l2ZW4iOiJMZWkiLCJub24tZHJvcHBpbmctcGFydGljbGUiOiIiLCJwYXJzZS1uYW1lcyI6ZmFsc2UsInN1ZmZpeCI6IiJ9LHsiZHJvcHBpbmctcGFydGljbGUiOiIiLCJmYW1pbHkiOiJUYW50YWkiLCJnaXZlbiI6IkppY2hlbmciLCJub24tZHJvcHBpbmctcGFydGljbGUiOiIiLCJwYXJzZS1uYW1lcyI6ZmFsc2UsInN1ZmZpeCI6IiJ9LHsiZHJvcHBpbmctcGFydGljbGUiOiIiLCJmYW1pbHkiOiJaaHUiLCJnaXZlbiI6IlhpYW9saSIsIm5vbi1kcm9wcGluZy1wYXJ0aWNsZSI6IiIsInBhcnNlLW5hbWVzIjpmYWxzZSwic3VmZml4IjoiIn1dLCJjb250YWluZXItdGl0bGUiOiJXb3JsZCBqb3VybmFsIG9mIHN1cmdpY2FsIG9uY29sb2d5IiwiaWQiOiI5MWE3M2Q4Mi0zMTVmLTUwMmEtYjk1OC1jMTRiMTljMmI4MGQiLCJpc3N1ZSI6IjEiLCJpc3N1ZWQiOnsiZGF0ZS1wYXJ0cyI6W1siMjAyMCIsIjciLCI2Il1dfSwicGFnZSI6IjE1NyIsInRpdGxlIjoiS2F0YW5pbiBQNjA6IGEgcG90ZW50aWFsIGJpb21hcmtlciBmb3IgbHltcGggbm9kZSBtZXRhc3Rhc2lzIGFuZCBwcm9nbm9zaXMgZm9yIG5vbi1zbWFsbCBjZWxsIGx1bmcgY2FuY2VyLiIsInR5cGUiOiJhcnRpY2xlLWpvdXJuYWwiLCJ2b2x1bWUiOiIxOCJ9LCJ1cmlzIjpbImh0dHA6Ly93d3cubWVuZGVsZXkuY29tL2RvY3VtZW50cy8/dXVpZD02M2FlYjliNC05ZjJmLTM3YjAtYWM1Yi1iMGE5ODlhYWJkYWYiXSwiaXNUZW1wb3JhcnkiOmZhbHNlLCJsZWdhY3lEZXNrdG9wSWQiOiI2M2FlYjliNC05ZjJmLTM3YjAtYWM1Yi1iMGE5ODlhYWJkYWYifV0sInByb3BlcnRpZXMiOnsibm90ZUluZGV4IjowfSwiaXNFZGl0ZWQiOmZhbHNlLCJtYW51YWxPdmVycmlkZSI6eyJjaXRlcHJvY1RleHQiOiIoV2FuZyBldCBhbC4sIDIwMjApIiwiaXNNYW51YWxseU92ZXJyaWRkZW4iOmZhbHNlLCJtYW51YWxPdmVycmlkZVRleHQiOiIifX0=&quot;},{&quot;citationID&quot;:&quot;MENDELEY_CITATION_99a48742-ce81-4384-b5b1-b0e32e98da28&quot;,&quot;citationItems&quot;:[{&quot;id&quot;:&quot;ef77c6e5-a71c-54a6-819b-6345e78d23a4&quot;,&quot;itemData&quot;:{&quot;DOI&quot;:&quot;10.3892/ol.2018.7942&quot;,&quot;ISSN&quot;:&quot;1792-1074&quot;,&quot;author&quot;:[{&quot;dropping-particle&quot;:&quot;&quot;,&quot;family&quot;:&quot;Fu&quot;,&quot;given&quot;:&quot;Wenrong&quot;,&quot;non-dropping-particle&quot;:&quot;&quot;,&quot;parse-names&quot;:false,&quot;suffix&quot;:&quot;&quot;},{&quot;dropping-particle&quot;:&quot;&quot;,&quot;family&quot;:&quot;Wu&quot;,&quot;given&quot;:&quot;Hui&quot;,&quot;non-dropping-particle&quot;:&quot;&quot;,&quot;parse-names&quot;:false,&quot;suffix&quot;:&quot;&quot;},{&quot;dropping-particle&quot;:&quot;&quot;,&quot;family&quot;:&quot;Cheng&quot;,&quot;given&quot;:&quot;Zhengjiang&quot;,&quot;non-dropping-particle&quot;:&quot;&quot;,&quot;parse-names&quot;:false,&quot;suffix&quot;:&quot;&quot;},{&quot;dropping-particle&quot;:&quot;&quot;,&quot;family&quot;:&quot;Huang&quot;,&quot;given&quot;:&quot;Shaojun&quot;,&quot;non-dropping-particle&quot;:&quot;&quot;,&quot;parse-names&quot;:false,&quot;suffix&quot;:&quot;&quot;},{&quot;dropping-particle&quot;:&quot;&quot;,&quot;family&quot;:&quot;Rao&quot;,&quot;given&quot;:&quot;Hui&quot;,&quot;non-dropping-particle&quot;:&quot;&quot;,&quot;parse-names&quot;:false,&quot;suffix&quot;:&quot;&quot;}],&quot;container-title&quot;:&quot;Oncology Letters&quot;,&quot;id&quot;:&quot;ef77c6e5-a71c-54a6-819b-6345e78d23a4&quot;,&quot;issued&quot;:{&quot;date-parts&quot;:[[&quot;2018&quot;,&quot;2&quot;,&quot;2&quot;]]},&quot;title&quot;:&quot;The role of katanin p60 in breast cancer bone metastasis&quot;,&quot;type&quot;:&quot;article-journal&quot;},&quot;uris&quot;:[&quot;http://www.mendeley.com/documents/?uuid=1bf3f038-f453-3c48-b2ca-68a6dadea1f9&quot;],&quot;isTemporary&quot;:false,&quot;legacyDesktopId&quot;:&quot;1bf3f038-f453-3c48-b2ca-68a6dadea1f9&quot;}],&quot;properties&quot;:{&quot;noteIndex&quot;:0},&quot;isEdited&quot;:false,&quot;manualOverride&quot;:{&quot;citeprocText&quot;:&quot;(Fu et al., 2018)&quot;,&quot;isManuallyOverridden&quot;:false,&quot;manualOverrideText&quot;:&quot;&quot;},&quot;citationTag&quot;:&quot;MENDELEY_CITATION_v3_eyJjaXRhdGlvbklEIjoiTUVOREVMRVlfQ0lUQVRJT05fOTlhNDg3NDItY2U4MS00Mzg0LWI1YjEtYjBlMzJlOThkYTI4IiwiY2l0YXRpb25JdGVtcyI6W3siaWQiOiJlZjc3YzZlNS1hNzFjLTU0YTYtODE5Yi02MzQ1ZTc4ZDIzYTQiLCJpdGVtRGF0YSI6eyJET0kiOiIxMC4zODkyL29sLjIwMTguNzk0MiIsIklTU04iOiIxNzkyLTEwNzQiLCJhdXRob3IiOlt7ImRyb3BwaW5nLXBhcnRpY2xlIjoiIiwiZmFtaWx5IjoiRnUiLCJnaXZlbiI6IldlbnJvbmciLCJub24tZHJvcHBpbmctcGFydGljbGUiOiIiLCJwYXJzZS1uYW1lcyI6ZmFsc2UsInN1ZmZpeCI6IiJ9LHsiZHJvcHBpbmctcGFydGljbGUiOiIiLCJmYW1pbHkiOiJXdSIsImdpdmVuIjoiSHVpIiwibm9uLWRyb3BwaW5nLXBhcnRpY2xlIjoiIiwicGFyc2UtbmFtZXMiOmZhbHNlLCJzdWZmaXgiOiIifSx7ImRyb3BwaW5nLXBhcnRpY2xlIjoiIiwiZmFtaWx5IjoiQ2hlbmciLCJnaXZlbiI6IlpoZW5namlhbmciLCJub24tZHJvcHBpbmctcGFydGljbGUiOiIiLCJwYXJzZS1uYW1lcyI6ZmFsc2UsInN1ZmZpeCI6IiJ9LHsiZHJvcHBpbmctcGFydGljbGUiOiIiLCJmYW1pbHkiOiJIdWFuZyIsImdpdmVuIjoiU2hhb2p1biIsIm5vbi1kcm9wcGluZy1wYXJ0aWNsZSI6IiIsInBhcnNlLW5hbWVzIjpmYWxzZSwic3VmZml4IjoiIn0seyJkcm9wcGluZy1wYXJ0aWNsZSI6IiIsImZhbWlseSI6IlJhbyIsImdpdmVuIjoiSHVpIiwibm9uLWRyb3BwaW5nLXBhcnRpY2xlIjoiIiwicGFyc2UtbmFtZXMiOmZhbHNlLCJzdWZmaXgiOiIifV0sImNvbnRhaW5lci10aXRsZSI6Ik9uY29sb2d5IExldHRlcnMiLCJpZCI6ImVmNzdjNmU1LWE3MWMtNTRhNi04MTliLTYzNDVlNzhkMjNhNCIsImlzc3VlZCI6eyJkYXRlLXBhcnRzIjpbWyIyMDE4IiwiMiIsIjIiXV19LCJ0aXRsZSI6IlRoZSByb2xlIG9mIGthdGFuaW4gcDYwIGluIGJyZWFzdCBjYW5jZXIgYm9uZSBtZXRhc3Rhc2lzIiwidHlwZSI6ImFydGljbGUtam91cm5hbCJ9LCJ1cmlzIjpbImh0dHA6Ly93d3cubWVuZGVsZXkuY29tL2RvY3VtZW50cy8/dXVpZD0xYmYzZjAzOC1mNDUzLTNjNDgtYjJjYS02OGE2ZGFkZWExZjkiXSwiaXNUZW1wb3JhcnkiOmZhbHNlLCJsZWdhY3lEZXNrdG9wSWQiOiIxYmYzZjAzOC1mNDUzLTNjNDgtYjJjYS02OGE2ZGFkZWExZjkifV0sInByb3BlcnRpZXMiOnsibm90ZUluZGV4IjowfSwiaXNFZGl0ZWQiOmZhbHNlLCJtYW51YWxPdmVycmlkZSI6eyJjaXRlcHJvY1RleHQiOiIoRnUgZXQgYWwuLCAyMDE4KSIsImlzTWFudWFsbHlPdmVycmlkZGVuIjpmYWxzZSwibWFudWFsT3ZlcnJpZGVUZXh0IjoiIn19&quot;},{&quot;citationID&quot;:&quot;MENDELEY_CITATION_8522ccda-278b-4866-a70b-bf5aaee06cac&quot;,&quot;citationItems&quot;:[{&quot;id&quot;:&quot;fd3fafe2-5376-5f7d-ab02-b4e5640adced&quot;,&quot;itemData&quot;:{&quot;DOI&quot;:&quot;10.1002/pros.21431&quot;,&quot;ISSN&quot;:&quot;1097-0045&quot;,&quot;PMID&quot;:&quot;21681775&quot;,&quot;abstract&quot;:&quot;BACKGROUND Katanin p60 is a microtubule-severing protein and is involved in microtubule cytoskeleton organization in both mitotic and non-mitotic processes. Its role in cancer metastasis is unknown. METHODS Differential protein profiles of bone marrow aspirates were analyzed by chromatography, electrophoresis, and mass spectrometry. Expression of katanin p60 in primary and metastatic prostate cancer was examined by immunohistochemistry. Cellular function of katanin p60 was further examined in prostate cell lines. RESULTS In a proteomic profiling of bone marrow aspirates from men with prostate cancer, we found that katanin p60 was one of the proteins differentially expressed in bone metastasis samples. Immunohistochemical staining showed that katanin p60 was expressed in the basal cells in normal human prostate glands. In prostatic adenocarcinomas, in which the basal cells were absent, katanin p60 was expressed in the prostate cancer cells. In the specimens from bone metastasis, katanin p60 was detectable in the metastatic cancer cells. Strikingly, some of the metastatic cancer cells also co-expressed basal cell biomarkers including the tumor suppressor p53-homologous protein p63 and the high molecular weight cytokeratins, suggesting that the metastatic prostate cancer cells may have a basal cell-like phenotype. Moreover, overexpression of katanin p60 inhibited prostate cancer cell proliferation but enhanced cell migration activity. CONCLUSIONS Katanin p60 was aberrantly expressed during prostate cancer progression. Its expression in the metastatic cells in bone was associated with the re-emergence of a basal cell-like phenotype. The elevated katanin p60 expression may contribute to cancer cell metastasis via a stimulatory effect on cell motility.&quot;,&quot;author&quot;:[{&quot;dropping-particle&quot;:&quot;&quot;,&quot;family&quot;:&quot;Ye&quot;,&quot;given&quot;:&quot;Xiangcang&quot;,&quot;non-dropping-particle&quot;:&quot;&quot;,&quot;parse-names&quot;:false,&quot;suffix&quot;:&quot;&quot;},{&quot;dropping-particle&quot;:&quot;&quot;,&quot;family&quot;:&quot;Lee&quot;,&quot;given&quot;:&quot;Yu-Chen&quot;,&quot;non-dropping-particle&quot;:&quot;&quot;,&quot;parse-names&quot;:false,&quot;suffix&quot;:&quot;&quot;},{&quot;dropping-particle&quot;:&quot;&quot;,&quot;family&quot;:&quot;Choueiri&quot;,&quot;given&quot;:&quot;Michel&quot;,&quot;non-dropping-particle&quot;:&quot;&quot;,&quot;parse-names&quot;:false,&quot;suffix&quot;:&quot;&quot;},{&quot;dropping-particle&quot;:&quot;&quot;,&quot;family&quot;:&quot;Chu&quot;,&quot;given&quot;:&quot;Khoi&quot;,&quot;non-dropping-particle&quot;:&quot;&quot;,&quot;parse-names&quot;:false,&quot;suffix&quot;:&quot;&quot;},{&quot;dropping-particle&quot;:&quot;&quot;,&quot;family&quot;:&quot;Huang&quot;,&quot;given&quot;:&quot;Chih-Fen&quot;,&quot;non-dropping-particle&quot;:&quot;&quot;,&quot;parse-names&quot;:false,&quot;suffix&quot;:&quot;&quot;},{&quot;dropping-particle&quot;:&quot;&quot;,&quot;family&quot;:&quot;Tsai&quot;,&quot;given&quot;:&quot;Wen-Wei&quot;,&quot;non-dropping-particle&quot;:&quot;&quot;,&quot;parse-names&quot;:false,&quot;suffix&quot;:&quot;&quot;},{&quot;dropping-particle&quot;:&quot;&quot;,&quot;family&quot;:&quot;Kobayashi&quot;,&quot;given&quot;:&quot;Ryuji&quot;,&quot;non-dropping-particle&quot;:&quot;&quot;,&quot;parse-names&quot;:false,&quot;suffix&quot;:&quot;&quot;},{&quot;dropping-particle&quot;:&quot;&quot;,&quot;family&quot;:&quot;Logothetis&quot;,&quot;given&quot;:&quot;Christopher J&quot;,&quot;non-dropping-particle&quot;:&quot;&quot;,&quot;parse-names&quot;:false,&quot;suffix&quot;:&quot;&quot;},{&quot;dropping-particle&quot;:&quot;&quot;,&quot;family&quot;:&quot;Yu-Lee&quot;,&quot;given&quot;:&quot;Li-Yuan&quot;,&quot;non-dropping-particle&quot;:&quot;&quot;,&quot;parse-names&quot;:false,&quot;suffix&quot;:&quot;&quot;},{&quot;dropping-particle&quot;:&quot;&quot;,&quot;family&quot;:&quot;Lin&quot;,&quot;given&quot;:&quot;Sue-Hwa&quot;,&quot;non-dropping-particle&quot;:&quot;&quot;,&quot;parse-names&quot;:false,&quot;suffix&quot;:&quot;&quot;}],&quot;container-title&quot;:&quot;The Prostate&quot;,&quot;id&quot;:&quot;fd3fafe2-5376-5f7d-ab02-b4e5640adced&quot;,&quot;issue&quot;:&quot;3&quot;,&quot;issued&quot;:{&quot;date-parts&quot;:[[&quot;2012&quot;,&quot;2&quot;]]},&quot;page&quot;:&quot;291-300&quot;,&quot;title&quot;:&quot;Aberrant expression of katanin p60 in prostate cancer bone metastasis.&quot;,&quot;type&quot;:&quot;article-journal&quot;,&quot;volume&quot;:&quot;72&quot;},&quot;uris&quot;:[&quot;http://www.mendeley.com/documents/?uuid=3b647aaa-dc2d-34ab-a846-6b6def043d4e&quot;],&quot;isTemporary&quot;:false,&quot;legacyDesktopId&quot;:&quot;3b647aaa-dc2d-34ab-a846-6b6def043d4e&quot;}],&quot;properties&quot;:{&quot;noteIndex&quot;:0},&quot;isEdited&quot;:false,&quot;manualOverride&quot;:{&quot;citeprocText&quot;:&quot;(X. Ye et al., 2012)&quot;,&quot;isManuallyOverridden&quot;:false,&quot;manualOverrideText&quot;:&quot;&quot;},&quot;citationTag&quot;:&quot;MENDELEY_CITATION_v3_eyJjaXRhdGlvbklEIjoiTUVOREVMRVlfQ0lUQVRJT05fODUyMmNjZGEtMjc4Yi00ODY2LWE3MGItYmY1YWFlZTA2Y2FjIiwiY2l0YXRpb25JdGVtcyI6W3siaWQiOiJmZDNmYWZlMi01Mzc2LTVmN2QtYWIwMi1iNGU1NjQwYWRjZWQiLCJpdGVtRGF0YSI6eyJET0kiOiIxMC4xMDAyL3Byb3MuMjE0MzEiLCJJU1NOIjoiMTA5Ny0wMDQ1IiwiUE1JRCI6IjIxNjgxNzc1IiwiYWJzdHJhY3QiOiJCQUNLR1JPVU5EIEthdGFuaW4gcDYwIGlzIGEgbWljcm90dWJ1bGUtc2V2ZXJpbmcgcHJvdGVpbiBhbmQgaXMgaW52b2x2ZWQgaW4gbWljcm90dWJ1bGUgY3l0b3NrZWxldG9uIG9yZ2FuaXphdGlvbiBpbiBib3RoIG1pdG90aWMgYW5kIG5vbi1taXRvdGljIHByb2Nlc3Nlcy4gSXRzIHJvbGUgaW4gY2FuY2VyIG1ldGFzdGFzaXMgaXMgdW5rbm93bi4gTUVUSE9EUyBEaWZmZXJlbnRpYWwgcHJvdGVpbiBwcm9maWxlcyBvZiBib25lIG1hcnJvdyBhc3BpcmF0ZXMgd2VyZSBhbmFseXplZCBieSBjaHJvbWF0b2dyYXBoeSwgZWxlY3Ryb3Bob3Jlc2lzLCBhbmQgbWFzcyBzcGVjdHJvbWV0cnkuIEV4cHJlc3Npb24gb2Yga2F0YW5pbiBwNjAgaW4gcHJpbWFyeSBhbmQgbWV0YXN0YXRpYyBwcm9zdGF0ZSBjYW5jZXIgd2FzIGV4YW1pbmVkIGJ5IGltbXVub2hpc3RvY2hlbWlzdHJ5LiBDZWxsdWxhciBmdW5jdGlvbiBvZiBrYXRhbmluIHA2MCB3YXMgZnVydGhlciBleGFtaW5lZCBpbiBwcm9zdGF0ZSBjZWxsIGxpbmVzLiBSRVNVTFRTIEluIGEgcHJvdGVvbWljIHByb2ZpbGluZyBvZiBib25lIG1hcnJvdyBhc3BpcmF0ZXMgZnJvbSBtZW4gd2l0aCBwcm9zdGF0ZSBjYW5jZXIsIHdlIGZvdW5kIHRoYXQga2F0YW5pbiBwNjAgd2FzIG9uZSBvZiB0aGUgcHJvdGVpbnMgZGlmZmVyZW50aWFsbHkgZXhwcmVzc2VkIGluIGJvbmUgbWV0YXN0YXNpcyBzYW1wbGVzLiBJbW11bm9oaXN0b2NoZW1pY2FsIHN0YWluaW5nIHNob3dlZCB0aGF0IGthdGFuaW4gcDYwIHdhcyBleHByZXNzZWQgaW4gdGhlIGJhc2FsIGNlbGxzIGluIG5vcm1hbCBodW1hbiBwcm9zdGF0ZSBnbGFuZHMuIEluIHByb3N0YXRpYyBhZGVub2NhcmNpbm9tYXMsIGluIHdoaWNoIHRoZSBiYXNhbCBjZWxscyB3ZXJlIGFic2VudCwga2F0YW5pbiBwNjAgd2FzIGV4cHJlc3NlZCBpbiB0aGUgcHJvc3RhdGUgY2FuY2VyIGNlbGxzLiBJbiB0aGUgc3BlY2ltZW5zIGZyb20gYm9uZSBtZXRhc3Rhc2lzLCBrYXRhbmluIHA2MCB3YXMgZGV0ZWN0YWJsZSBpbiB0aGUgbWV0YXN0YXRpYyBjYW5jZXIgY2VsbHMuIFN0cmlraW5nbHksIHNvbWUgb2YgdGhlIG1ldGFzdGF0aWMgY2FuY2VyIGNlbGxzIGFsc28gY28tZXhwcmVzc2VkIGJhc2FsIGNlbGwgYmlvbWFya2VycyBpbmNsdWRpbmcgdGhlIHR1bW9yIHN1cHByZXNzb3IgcDUzLWhvbW9sb2dvdXMgcHJvdGVpbiBwNjMgYW5kIHRoZSBoaWdoIG1vbGVjdWxhciB3ZWlnaHQgY3l0b2tlcmF0aW5zLCBzdWdnZXN0aW5nIHRoYXQgdGhlIG1ldGFzdGF0aWMgcHJvc3RhdGUgY2FuY2VyIGNlbGxzIG1heSBoYXZlIGEgYmFzYWwgY2VsbC1saWtlIHBoZW5vdHlwZS4gTW9yZW92ZXIsIG92ZXJleHByZXNzaW9uIG9mIGthdGFuaW4gcDYwIGluaGliaXRlZCBwcm9zdGF0ZSBjYW5jZXIgY2VsbCBwcm9saWZlcmF0aW9uIGJ1dCBlbmhhbmNlZCBjZWxsIG1pZ3JhdGlvbiBhY3Rpdml0eS4gQ09OQ0xVU0lPTlMgS2F0YW5pbiBwNjAgd2FzIGFiZXJyYW50bHkgZXhwcmVzc2VkIGR1cmluZyBwcm9zdGF0ZSBjYW5jZXIgcHJvZ3Jlc3Npb24uIEl0cyBleHByZXNzaW9uIGluIHRoZSBtZXRhc3RhdGljIGNlbGxzIGluIGJvbmUgd2FzIGFzc29jaWF0ZWQgd2l0aCB0aGUgcmUtZW1lcmdlbmNlIG9mIGEgYmFzYWwgY2VsbC1saWtlIHBoZW5vdHlwZS4gVGhlIGVsZXZhdGVkIGthdGFuaW4gcDYwIGV4cHJlc3Npb24gbWF5IGNvbnRyaWJ1dGUgdG8gY2FuY2VyIGNlbGwgbWV0YXN0YXNpcyB2aWEgYSBzdGltdWxhdG9yeSBlZmZlY3Qgb24gY2VsbCBtb3RpbGl0eS4iLCJhdXRob3IiOlt7ImRyb3BwaW5nLXBhcnRpY2xlIjoiIiwiZmFtaWx5IjoiWWUiLCJnaXZlbiI6IlhpYW5nY2FuZyIsIm5vbi1kcm9wcGluZy1wYXJ0aWNsZSI6IiIsInBhcnNlLW5hbWVzIjpmYWxzZSwic3VmZml4IjoiIn0seyJkcm9wcGluZy1wYXJ0aWNsZSI6IiIsImZhbWlseSI6IkxlZSIsImdpdmVuIjoiWXUtQ2hlbiIsIm5vbi1kcm9wcGluZy1wYXJ0aWNsZSI6IiIsInBhcnNlLW5hbWVzIjpmYWxzZSwic3VmZml4IjoiIn0seyJkcm9wcGluZy1wYXJ0aWNsZSI6IiIsImZhbWlseSI6IkNob3VlaXJpIiwiZ2l2ZW4iOiJNaWNoZWwiLCJub24tZHJvcHBpbmctcGFydGljbGUiOiIiLCJwYXJzZS1uYW1lcyI6ZmFsc2UsInN1ZmZpeCI6IiJ9LHsiZHJvcHBpbmctcGFydGljbGUiOiIiLCJmYW1pbHkiOiJDaHUiLCJnaXZlbiI6Iktob2kiLCJub24tZHJvcHBpbmctcGFydGljbGUiOiIiLCJwYXJzZS1uYW1lcyI6ZmFsc2UsInN1ZmZpeCI6IiJ9LHsiZHJvcHBpbmctcGFydGljbGUiOiIiLCJmYW1pbHkiOiJIdWFuZyIsImdpdmVuIjoiQ2hpaC1GZW4iLCJub24tZHJvcHBpbmctcGFydGljbGUiOiIiLCJwYXJzZS1uYW1lcyI6ZmFsc2UsInN1ZmZpeCI6IiJ9LHsiZHJvcHBpbmctcGFydGljbGUiOiIiLCJmYW1pbHkiOiJUc2FpIiwiZ2l2ZW4iOiJXZW4tV2VpIiwibm9uLWRyb3BwaW5nLXBhcnRpY2xlIjoiIiwicGFyc2UtbmFtZXMiOmZhbHNlLCJzdWZmaXgiOiIifSx7ImRyb3BwaW5nLXBhcnRpY2xlIjoiIiwiZmFtaWx5IjoiS29iYXlhc2hpIiwiZ2l2ZW4iOiJSeXVqaSIsIm5vbi1kcm9wcGluZy1wYXJ0aWNsZSI6IiIsInBhcnNlLW5hbWVzIjpmYWxzZSwic3VmZml4IjoiIn0seyJkcm9wcGluZy1wYXJ0aWNsZSI6IiIsImZhbWlseSI6IkxvZ290aGV0aXMiLCJnaXZlbiI6IkNocmlzdG9waGVyIEoiLCJub24tZHJvcHBpbmctcGFydGljbGUiOiIiLCJwYXJzZS1uYW1lcyI6ZmFsc2UsInN1ZmZpeCI6IiJ9LHsiZHJvcHBpbmctcGFydGljbGUiOiIiLCJmYW1pbHkiOiJZdS1MZWUiLCJnaXZlbiI6IkxpLVl1YW4iLCJub24tZHJvcHBpbmctcGFydGljbGUiOiIiLCJwYXJzZS1uYW1lcyI6ZmFsc2UsInN1ZmZpeCI6IiJ9LHsiZHJvcHBpbmctcGFydGljbGUiOiIiLCJmYW1pbHkiOiJMaW4iLCJnaXZlbiI6IlN1ZS1Id2EiLCJub24tZHJvcHBpbmctcGFydGljbGUiOiIiLCJwYXJzZS1uYW1lcyI6ZmFsc2UsInN1ZmZpeCI6IiJ9XSwiY29udGFpbmVyLXRpdGxlIjoiVGhlIFByb3N0YXRlIiwiaWQiOiJmZDNmYWZlMi01Mzc2LTVmN2QtYWIwMi1iNGU1NjQwYWRjZWQiLCJpc3N1ZSI6IjMiLCJpc3N1ZWQiOnsiZGF0ZS1wYXJ0cyI6W1siMjAxMiIsIjIiXV19LCJwYWdlIjoiMjkxLTMwMCIsInRpdGxlIjoiQWJlcnJhbnQgZXhwcmVzc2lvbiBvZiBrYXRhbmluIHA2MCBpbiBwcm9zdGF0ZSBjYW5jZXIgYm9uZSBtZXRhc3Rhc2lzLiIsInR5cGUiOiJhcnRpY2xlLWpvdXJuYWwiLCJ2b2x1bWUiOiI3MiJ9LCJ1cmlzIjpbImh0dHA6Ly93d3cubWVuZGVsZXkuY29tL2RvY3VtZW50cy8/dXVpZD0zYjY0N2FhYS1kYzJkLTM0YWItYTg0Ni02YjZkZWYwNDNkNGUiXSwiaXNUZW1wb3JhcnkiOmZhbHNlLCJsZWdhY3lEZXNrdG9wSWQiOiIzYjY0N2FhYS1kYzJkLTM0YWItYTg0Ni02YjZkZWYwNDNkNGUifV0sInByb3BlcnRpZXMiOnsibm90ZUluZGV4IjowfSwiaXNFZGl0ZWQiOmZhbHNlLCJtYW51YWxPdmVycmlkZSI6eyJjaXRlcHJvY1RleHQiOiIoWC4gWWUgZXQgYWwuLCAyMDEyKSIsImlzTWFudWFsbHlPdmVycmlkZGVuIjpmYWxzZSwibWFudWFsT3ZlcnJpZGVUZXh0IjoiIn19&quot;},{&quot;citationID&quot;:&quot;MENDELEY_CITATION_53227ad3-46dc-436e-ab3f-dc7645a7cd62&quot;,&quot;citationItems&quot;:[{&quot;id&quot;:&quot;0ba0affd-c037-526c-a691-da68451ec1ad&quot;,&quot;itemData&quot;:{&quot;DOI&quot;:&quot;10.1002/jcla.23502&quot;,&quot;ISSN&quot;:&quot;1098-2825&quot;,&quot;PMID&quot;:&quot;33274499&quot;,&quot;abstract&quot;:&quot;BACKGROUND This study aimed to explore the clinical implications of katanin P60 and P80 (katanin P60/P80) regarding their correlations with clinicopathological features and survival profiles in papillary thyroid carcinoma (PTC) patients. METHODS Tumor tissue and paired adjacent tissue specimens were obtained from 172 PTC patients who underwent lobectomy or thyroidectomy. Besides, immunohistochemistry assay and immunoreactive (IR) score (multiplying staining intensity score by density score) were used to determine katanin P60/P80 expressions. According to IR score (from 0 ~ 12), katanin P60/P80 expressions were classified as low (IR score 0 ~ 3) and high (IR score 4 ~ 12) expressions. RESULTS Both katanin P60/P80 expressions were highly expressed in tumor tissue compared with adjacent tissue. Besides, tumor katanin P60 expression positively correlated with tumor katanin P80 expression. Tumor katanin P60 high expression correlated with larger tumor size, extrathyroidal invasion, advanced pT stage, pN stage, and pTNM stage, while no correlation of tumor katanin P60 expression with age or gender was observed; tumor katanin P80 high expression correlated with advanced pN stage and pTNM stage, whereas there was no correlation of tumor katanin P80 expression with age, gender, tumor size, extrathyroidal invasion, or pT stage. Furthermore, both tumor katanin P60/P80 high expressions correlated with shorter accumulating disease-free survival. As for overall survival (OS), neither tumor katanin P60 nor P80 expression correlated with OS. CONCLUSION Katanin P60/P80 measurement might assist with tumor management and prognosis surveillance in PTC patients.&quot;,&quot;author&quot;:[{&quot;dropping-particle&quot;:&quot;&quot;,&quot;family&quot;:&quot;Chen&quot;,&quot;given&quot;:&quot;Qinggui&quot;,&quot;non-dropping-particle&quot;:&quot;&quot;,&quot;parse-names&quot;:false,&quot;suffix&quot;:&quot;&quot;},{&quot;dropping-particle&quot;:&quot;&quot;,&quot;family&quot;:&quot;Lin&quot;,&quot;given&quot;:&quot;Fusheng&quot;,&quot;non-dropping-particle&quot;:&quot;&quot;,&quot;parse-names&quot;:false,&quot;suffix&quot;:&quot;&quot;},{&quot;dropping-particle&quot;:&quot;&quot;,&quot;family&quot;:&quot;Lin&quot;,&quot;given&quot;:&quot;Ende&quot;,&quot;non-dropping-particle&quot;:&quot;&quot;,&quot;parse-names&quot;:false,&quot;suffix&quot;:&quot;&quot;},{&quot;dropping-particle&quot;:&quot;&quot;,&quot;family&quot;:&quot;Huang&quot;,&quot;given&quot;:&quot;Qinghe&quot;,&quot;non-dropping-particle&quot;:&quot;&quot;,&quot;parse-names&quot;:false,&quot;suffix&quot;:&quot;&quot;},{&quot;dropping-particle&quot;:&quot;&quot;,&quot;family&quot;:&quot;Wu&quot;,&quot;given&quot;:&quot;Guoyang&quot;,&quot;non-dropping-particle&quot;:&quot;&quot;,&quot;parse-names&quot;:false,&quot;suffix&quot;:&quot;&quot;}],&quot;container-title&quot;:&quot;Journal of clinical laboratory analysis&quot;,&quot;id&quot;:&quot;0ba0affd-c037-526c-a691-da68451ec1ad&quot;,&quot;issue&quot;:&quot;12&quot;,&quot;issued&quot;:{&quot;date-parts&quot;:[[&quot;2020&quot;,&quot;12&quot;]]},&quot;page&quot;:&quot;e23502&quot;,&quot;title&quot;:&quot;Katanin P60 and P80 in papillary thyroid carcinoma patients: Indicators for exacerbated tumor features and worse disease-free survival.&quot;,&quot;type&quot;:&quot;article-journal&quot;,&quot;volume&quot;:&quot;34&quot;},&quot;uris&quot;:[&quot;http://www.mendeley.com/documents/?uuid=c23c0b0b-b37d-306d-b249-7a575c2904fa&quot;],&quot;isTemporary&quot;:false,&quot;legacyDesktopId&quot;:&quot;c23c0b0b-b37d-306d-b249-7a575c2904fa&quot;}],&quot;properties&quot;:{&quot;noteIndex&quot;:0},&quot;isEdited&quot;:false,&quot;manualOverride&quot;:{&quot;citeprocText&quot;:&quot;(Chen et al., 2020)&quot;,&quot;isManuallyOverridden&quot;:false,&quot;manualOverrideText&quot;:&quot;&quot;},&quot;citationTag&quot;:&quot;MENDELEY_CITATION_v3_eyJjaXRhdGlvbklEIjoiTUVOREVMRVlfQ0lUQVRJT05fNTMyMjdhZDMtNDZkYy00MzZlLWFiM2YtZGM3NjQ1YTdjZDYyIiwiY2l0YXRpb25JdGVtcyI6W3siaWQiOiIwYmEwYWZmZC1jMDM3LTUyNmMtYTY5MS1kYTY4NDUxZWMxYWQiLCJpdGVtRGF0YSI6eyJET0kiOiIxMC4xMDAyL2pjbGEuMjM1MDIiLCJJU1NOIjoiMTA5OC0yODI1IiwiUE1JRCI6IjMzMjc0NDk5IiwiYWJzdHJhY3QiOiJCQUNLR1JPVU5EIFRoaXMgc3R1ZHkgYWltZWQgdG8gZXhwbG9yZSB0aGUgY2xpbmljYWwgaW1wbGljYXRpb25zIG9mIGthdGFuaW4gUDYwIGFuZCBQODAgKGthdGFuaW4gUDYwL1A4MCkgcmVnYXJkaW5nIHRoZWlyIGNvcnJlbGF0aW9ucyB3aXRoIGNsaW5pY29wYXRob2xvZ2ljYWwgZmVhdHVyZXMgYW5kIHN1cnZpdmFsIHByb2ZpbGVzIGluIHBhcGlsbGFyeSB0aHlyb2lkIGNhcmNpbm9tYSAoUFRDKSBwYXRpZW50cy4gTUVUSE9EUyBUdW1vciB0aXNzdWUgYW5kIHBhaXJlZCBhZGphY2VudCB0aXNzdWUgc3BlY2ltZW5zIHdlcmUgb2J0YWluZWQgZnJvbSAxNzIgUFRDIHBhdGllbnRzIHdobyB1bmRlcndlbnQgbG9iZWN0b215IG9yIHRoeXJvaWRlY3RvbXkuIEJlc2lkZXMsIGltbXVub2hpc3RvY2hlbWlzdHJ5IGFzc2F5IGFuZCBpbW11bm9yZWFjdGl2ZSAoSVIpIHNjb3JlIChtdWx0aXBseWluZyBzdGFpbmluZyBpbnRlbnNpdHkgc2NvcmUgYnkgZGVuc2l0eSBzY29yZSkgd2VyZSB1c2VkIHRvIGRldGVybWluZSBrYXRhbmluIFA2MC9QODAgZXhwcmVzc2lvbnMuIEFjY29yZGluZyB0byBJUiBzY29yZSAoZnJvbSAwwqB+wqAxMiksIGthdGFuaW4gUDYwL1A4MCBleHByZXNzaW9ucyB3ZXJlIGNsYXNzaWZpZWQgYXMgbG93IChJUiBzY29yZSAwwqB+wqAzKSBhbmQgaGlnaCAoSVIgc2NvcmUgNMKgfsKgMTIpIGV4cHJlc3Npb25zLiBSRVNVTFRTIEJvdGgga2F0YW5pbiBQNjAvUDgwIGV4cHJlc3Npb25zIHdlcmUgaGlnaGx5IGV4cHJlc3NlZCBpbiB0dW1vciB0aXNzdWUgY29tcGFyZWQgd2l0aCBhZGphY2VudCB0aXNzdWUuIEJlc2lkZXMsIHR1bW9yIGthdGFuaW4gUDYwIGV4cHJlc3Npb24gcG9zaXRpdmVseSBjb3JyZWxhdGVkIHdpdGggdHVtb3Iga2F0YW5pbiBQODAgZXhwcmVzc2lvbi4gVHVtb3Iga2F0YW5pbiBQNjAgaGlnaCBleHByZXNzaW9uIGNvcnJlbGF0ZWQgd2l0aCBsYXJnZXIgdHVtb3Igc2l6ZSwgZXh0cmF0aHlyb2lkYWwgaW52YXNpb24sIGFkdmFuY2VkIHBUIHN0YWdlLCBwTiBzdGFnZSwgYW5kIHBUTk0gc3RhZ2UsIHdoaWxlIG5vIGNvcnJlbGF0aW9uIG9mIHR1bW9yIGthdGFuaW4gUDYwIGV4cHJlc3Npb24gd2l0aCBhZ2Ugb3IgZ2VuZGVyIHdhcyBvYnNlcnZlZDsgdHVtb3Iga2F0YW5pbiBQODAgaGlnaCBleHByZXNzaW9uIGNvcnJlbGF0ZWQgd2l0aCBhZHZhbmNlZCBwTiBzdGFnZSBhbmQgcFROTSBzdGFnZSwgd2hlcmVhcyB0aGVyZSB3YXMgbm8gY29ycmVsYXRpb24gb2YgdHVtb3Iga2F0YW5pbiBQODAgZXhwcmVzc2lvbiB3aXRoIGFnZSwgZ2VuZGVyLCB0dW1vciBzaXplLCBleHRyYXRoeXJvaWRhbCBpbnZhc2lvbiwgb3IgcFQgc3RhZ2UuIEZ1cnRoZXJtb3JlLCBib3RoIHR1bW9yIGthdGFuaW4gUDYwL1A4MCBoaWdoIGV4cHJlc3Npb25zIGNvcnJlbGF0ZWQgd2l0aCBzaG9ydGVyIGFjY3VtdWxhdGluZyBkaXNlYXNlLWZyZWUgc3Vydml2YWwuIEFzIGZvciBvdmVyYWxsIHN1cnZpdmFsIChPUyksIG5laXRoZXIgdHVtb3Iga2F0YW5pbiBQNjAgbm9yIFA4MCBleHByZXNzaW9uIGNvcnJlbGF0ZWQgd2l0aCBPUy4gQ09OQ0xVU0lPTiBLYXRhbmluIFA2MC9QODAgbWVhc3VyZW1lbnQgbWlnaHQgYXNzaXN0IHdpdGggdHVtb3IgbWFuYWdlbWVudCBhbmQgcHJvZ25vc2lzIHN1cnZlaWxsYW5jZSBpbiBQVEMgcGF0aWVudHMuIiwiYXV0aG9yIjpbeyJkcm9wcGluZy1wYXJ0aWNsZSI6IiIsImZhbWlseSI6IkNoZW4iLCJnaXZlbiI6IlFpbmdndWkiLCJub24tZHJvcHBpbmctcGFydGljbGUiOiIiLCJwYXJzZS1uYW1lcyI6ZmFsc2UsInN1ZmZpeCI6IiJ9LHsiZHJvcHBpbmctcGFydGljbGUiOiIiLCJmYW1pbHkiOiJMaW4iLCJnaXZlbiI6IkZ1c2hlbmciLCJub24tZHJvcHBpbmctcGFydGljbGUiOiIiLCJwYXJzZS1uYW1lcyI6ZmFsc2UsInN1ZmZpeCI6IiJ9LHsiZHJvcHBpbmctcGFydGljbGUiOiIiLCJmYW1pbHkiOiJMaW4iLCJnaXZlbiI6IkVuZGUiLCJub24tZHJvcHBpbmctcGFydGljbGUiOiIiLCJwYXJzZS1uYW1lcyI6ZmFsc2UsInN1ZmZpeCI6IiJ9LHsiZHJvcHBpbmctcGFydGljbGUiOiIiLCJmYW1pbHkiOiJIdWFuZyIsImdpdmVuIjoiUWluZ2hlIiwibm9uLWRyb3BwaW5nLXBhcnRpY2xlIjoiIiwicGFyc2UtbmFtZXMiOmZhbHNlLCJzdWZmaXgiOiIifSx7ImRyb3BwaW5nLXBhcnRpY2xlIjoiIiwiZmFtaWx5IjoiV3UiLCJnaXZlbiI6Ikd1b3lhbmciLCJub24tZHJvcHBpbmctcGFydGljbGUiOiIiLCJwYXJzZS1uYW1lcyI6ZmFsc2UsInN1ZmZpeCI6IiJ9XSwiY29udGFpbmVyLXRpdGxlIjoiSm91cm5hbCBvZiBjbGluaWNhbCBsYWJvcmF0b3J5IGFuYWx5c2lzIiwiaWQiOiIwYmEwYWZmZC1jMDM3LTUyNmMtYTY5MS1kYTY4NDUxZWMxYWQiLCJpc3N1ZSI6IjEyIiwiaXNzdWVkIjp7ImRhdGUtcGFydHMiOltbIjIwMjAiLCIxMiJdXX0sInBhZ2UiOiJlMjM1MDIiLCJ0aXRsZSI6IkthdGFuaW4gUDYwIGFuZCBQODAgaW4gcGFwaWxsYXJ5IHRoeXJvaWQgY2FyY2lub21hIHBhdGllbnRzOiBJbmRpY2F0b3JzIGZvciBleGFjZXJiYXRlZCB0dW1vciBmZWF0dXJlcyBhbmQgd29yc2UgZGlzZWFzZS1mcmVlIHN1cnZpdmFsLiIsInR5cGUiOiJhcnRpY2xlLWpvdXJuYWwiLCJ2b2x1bWUiOiIzNCJ9LCJ1cmlzIjpbImh0dHA6Ly93d3cubWVuZGVsZXkuY29tL2RvY3VtZW50cy8/dXVpZD1jMjNjMGIwYi1iMzdkLTMwNmQtYjI0OS03YTU3NWMyOTA0ZmEiXSwiaXNUZW1wb3JhcnkiOmZhbHNlLCJsZWdhY3lEZXNrdG9wSWQiOiJjMjNjMGIwYi1iMzdkLTMwNmQtYjI0OS03YTU3NWMyOTA0ZmEifV0sInByb3BlcnRpZXMiOnsibm90ZUluZGV4IjowfSwiaXNFZGl0ZWQiOmZhbHNlLCJtYW51YWxPdmVycmlkZSI6eyJjaXRlcHJvY1RleHQiOiIoQ2hlbiBldCBhbC4sIDIwMjApIiwiaXNNYW51YWxseU92ZXJyaWRkZW4iOmZhbHNlLCJtYW51YWxPdmVycmlkZVRleHQiOiIifX0=&quot;},{&quot;citationID&quot;:&quot;MENDELEY_CITATION_3c379e6f-e9d2-4b6f-b321-22393da99970&quot;,&quot;citationItems&quot;:[{&quot;id&quot;:&quot;cc135586-4240-5374-befe-5a9ab164ca8f&quot;,&quot;itemData&quot;:{&quot;DOI&quot;:&quot;10.1021/acs.jmedchem.6b00797&quot;,&quot;ISSN&quot;:&quot;0022-2623&quot;,&quot;author&quot;:[{&quot;dropping-particle&quot;:&quot;&quot;,&quot;family&quot;:&quot;Kuo&quot;,&quot;given&quot;:&quot;Ting-Chun&quot;,&quot;non-dropping-particle&quot;:&quot;&quot;,&quot;parse-names&quot;:false,&quot;suffix&quot;:&quot;&quot;},{&quot;dropping-particle&quot;:&quot;&quot;,&quot;family&quot;:&quot;Li&quot;,&quot;given&quot;:&quot;Ling-Wei&quot;,&quot;non-dropping-particle&quot;:&quot;&quot;,&quot;parse-names&quot;:false,&quot;suffix&quot;:&quot;&quot;},{&quot;dropping-particle&quot;:&quot;&quot;,&quot;family&quot;:&quot;Pan&quot;,&quot;given&quot;:&quot;Szu-Hua&quot;,&quot;non-dropping-particle&quot;:&quot;&quot;,&quot;parse-names&quot;:false,&quot;suffix&quot;:&quot;&quot;},{&quot;dropping-particle&quot;:&quot;&quot;,&quot;family&quot;:&quot;Fang&quot;,&quot;given&quot;:&quot;Jim-Min&quot;,&quot;non-dropping-particle&quot;:&quot;&quot;,&quot;parse-names&quot;:false,&quot;suffix&quot;:&quot;&quot;},{&quot;dropping-particle&quot;:&quot;&quot;,&quot;family&quot;:&quot;Liu&quot;,&quot;given&quot;:&quot;Jyung-Hurng&quot;,&quot;non-dropping-particle&quot;:&quot;&quot;,&quot;parse-names&quot;:false,&quot;suffix&quot;:&quot;&quot;},{&quot;dropping-particle&quot;:&quot;&quot;,&quot;family&quot;:&quot;Cheng&quot;,&quot;given&quot;:&quot;Ting-Jen&quot;,&quot;non-dropping-particle&quot;:&quot;&quot;,&quot;parse-names&quot;:false,&quot;suffix&quot;:&quot;&quot;},{&quot;dropping-particle&quot;:&quot;&quot;,&quot;family&quot;:&quot;Wang&quot;,&quot;given&quot;:&quot;Chia-Jen&quot;,&quot;non-dropping-particle&quot;:&quot;&quot;,&quot;parse-names&quot;:false,&quot;suffix&quot;:&quot;&quot;},{&quot;dropping-particle&quot;:&quot;&quot;,&quot;family&quot;:&quot;Hung&quot;,&quot;given&quot;:&quot;Pei-Fang&quot;,&quot;non-dropping-particle&quot;:&quot;&quot;,&quot;parse-names&quot;:false,&quot;suffix&quot;:&quot;&quot;},{&quot;dropping-particle&quot;:&quot;&quot;,&quot;family&quot;:&quot;Chen&quot;,&quot;given&quot;:&quot;Hsuan-Yu&quot;,&quot;non-dropping-particle&quot;:&quot;&quot;,&quot;parse-names&quot;:false,&quot;suffix&quot;:&quot;&quot;},{&quot;dropping-particle&quot;:&quot;&quot;,&quot;family&quot;:&quot;Hong&quot;,&quot;given&quot;:&quot;Tse-Ming&quot;,&quot;non-dropping-particle&quot;:&quot;&quot;,&quot;parse-names&quot;:false,&quot;suffix&quot;:&quot;&quot;},{&quot;dropping-particle&quot;:&quot;&quot;,&quot;family&quot;:&quot;Hsu&quot;,&quot;given&quot;:&quot;Yuan-Ling&quot;,&quot;non-dropping-particle&quot;:&quot;&quot;,&quot;parse-names&quot;:false,&quot;suffix&quot;:&quot;&quot;},{&quot;dropping-particle&quot;:&quot;&quot;,&quot;family&quot;:&quot;Wong&quot;,&quot;given&quot;:&quot;Chi-Huey&quot;,&quot;non-dropping-particle&quot;:&quot;&quot;,&quot;parse-names&quot;:false,&quot;suffix&quot;:&quot;&quot;},{&quot;dropping-particle&quot;:&quot;&quot;,&quot;family&quot;:&quot;Yang&quot;,&quot;given&quot;:&quot;Pan-Chyr&quot;,&quot;non-dropping-particle&quot;:&quot;&quot;,&quot;parse-names&quot;:false,&quot;suffix&quot;:&quot;&quot;}],&quot;container-title&quot;:&quot;Journal of Medicinal Chemistry&quot;,&quot;id&quot;:&quot;cc135586-4240-5374-befe-5a9ab164ca8f&quot;,&quot;issue&quot;:&quot;18&quot;,&quot;issued&quot;:{&quot;date-parts&quot;:[[&quot;2016&quot;,&quot;9&quot;,&quot;22&quot;]]},&quot;page&quot;:&quot;8521-8534&quot;,&quot;title&quot;:&quot;Purine-Type Compounds Induce Microtubule Fragmentation and Lung Cancer Cell Death through Interaction with Katanin&quot;,&quot;type&quot;:&quot;article-journal&quot;,&quot;volume&quot;:&quot;59&quot;},&quot;uris&quot;:[&quot;http://www.mendeley.com/documents/?uuid=d4145ebf-bb8b-3983-9db0-5c227c22ad6b&quot;],&quot;isTemporary&quot;:false,&quot;legacyDesktopId&quot;:&quot;d4145ebf-bb8b-3983-9db0-5c227c22ad6b&quot;}],&quot;properties&quot;:{&quot;noteIndex&quot;:0},&quot;isEdited&quot;:false,&quot;manualOverride&quot;:{&quot;citeprocText&quot;:&quot;(Kuo et al., 2016)&quot;,&quot;isManuallyOverridden&quot;:false,&quot;manualOverrideText&quot;:&quot;&quot;},&quot;citationTag&quot;:&quot;MENDELEY_CITATION_v3_eyJjaXRhdGlvbklEIjoiTUVOREVMRVlfQ0lUQVRJT05fM2MzNzllNmYtZTlkMi00YjZmLWIzMjEtMjIzOTNkYTk5OTcwIiwiY2l0YXRpb25JdGVtcyI6W3siaWQiOiJjYzEzNTU4Ni00MjQwLTUzNzQtYmVmZS01YTlhYjE2NGNhOGYiLCJpdGVtRGF0YSI6eyJET0kiOiIxMC4xMDIxL2Fjcy5qbWVkY2hlbS42YjAwNzk3IiwiSVNTTiI6IjAwMjItMjYyMyIsImF1dGhvciI6W3siZHJvcHBpbmctcGFydGljbGUiOiIiLCJmYW1pbHkiOiJLdW8iLCJnaXZlbiI6IlRpbmctQ2h1biIsIm5vbi1kcm9wcGluZy1wYXJ0aWNsZSI6IiIsInBhcnNlLW5hbWVzIjpmYWxzZSwic3VmZml4IjoiIn0seyJkcm9wcGluZy1wYXJ0aWNsZSI6IiIsImZhbWlseSI6IkxpIiwiZ2l2ZW4iOiJMaW5nLVdlaSIsIm5vbi1kcm9wcGluZy1wYXJ0aWNsZSI6IiIsInBhcnNlLW5hbWVzIjpmYWxzZSwic3VmZml4IjoiIn0seyJkcm9wcGluZy1wYXJ0aWNsZSI6IiIsImZhbWlseSI6IlBhbiIsImdpdmVuIjoiU3p1LUh1YSIsIm5vbi1kcm9wcGluZy1wYXJ0aWNsZSI6IiIsInBhcnNlLW5hbWVzIjpmYWxzZSwic3VmZml4IjoiIn0seyJkcm9wcGluZy1wYXJ0aWNsZSI6IiIsImZhbWlseSI6IkZhbmciLCJnaXZlbiI6IkppbS1NaW4iLCJub24tZHJvcHBpbmctcGFydGljbGUiOiIiLCJwYXJzZS1uYW1lcyI6ZmFsc2UsInN1ZmZpeCI6IiJ9LHsiZHJvcHBpbmctcGFydGljbGUiOiIiLCJmYW1pbHkiOiJMaXUiLCJnaXZlbiI6Ikp5dW5nLUh1cm5nIiwibm9uLWRyb3BwaW5nLXBhcnRpY2xlIjoiIiwicGFyc2UtbmFtZXMiOmZhbHNlLCJzdWZmaXgiOiIifSx7ImRyb3BwaW5nLXBhcnRpY2xlIjoiIiwiZmFtaWx5IjoiQ2hlbmciLCJnaXZlbiI6IlRpbmctSmVuIiwibm9uLWRyb3BwaW5nLXBhcnRpY2xlIjoiIiwicGFyc2UtbmFtZXMiOmZhbHNlLCJzdWZmaXgiOiIifSx7ImRyb3BwaW5nLXBhcnRpY2xlIjoiIiwiZmFtaWx5IjoiV2FuZyIsImdpdmVuIjoiQ2hpYS1KZW4iLCJub24tZHJvcHBpbmctcGFydGljbGUiOiIiLCJwYXJzZS1uYW1lcyI6ZmFsc2UsInN1ZmZpeCI6IiJ9LHsiZHJvcHBpbmctcGFydGljbGUiOiIiLCJmYW1pbHkiOiJIdW5nIiwiZ2l2ZW4iOiJQZWktRmFuZyIsIm5vbi1kcm9wcGluZy1wYXJ0aWNsZSI6IiIsInBhcnNlLW5hbWVzIjpmYWxzZSwic3VmZml4IjoiIn0seyJkcm9wcGluZy1wYXJ0aWNsZSI6IiIsImZhbWlseSI6IkNoZW4iLCJnaXZlbiI6IkhzdWFuLVl1Iiwibm9uLWRyb3BwaW5nLXBhcnRpY2xlIjoiIiwicGFyc2UtbmFtZXMiOmZhbHNlLCJzdWZmaXgiOiIifSx7ImRyb3BwaW5nLXBhcnRpY2xlIjoiIiwiZmFtaWx5IjoiSG9uZyIsImdpdmVuIjoiVHNlLU1pbmciLCJub24tZHJvcHBpbmctcGFydGljbGUiOiIiLCJwYXJzZS1uYW1lcyI6ZmFsc2UsInN1ZmZpeCI6IiJ9LHsiZHJvcHBpbmctcGFydGljbGUiOiIiLCJmYW1pbHkiOiJIc3UiLCJnaXZlbiI6Ill1YW4tTGluZyIsIm5vbi1kcm9wcGluZy1wYXJ0aWNsZSI6IiIsInBhcnNlLW5hbWVzIjpmYWxzZSwic3VmZml4IjoiIn0seyJkcm9wcGluZy1wYXJ0aWNsZSI6IiIsImZhbWlseSI6IldvbmciLCJnaXZlbiI6IkNoaS1IdWV5Iiwibm9uLWRyb3BwaW5nLXBhcnRpY2xlIjoiIiwicGFyc2UtbmFtZXMiOmZhbHNlLCJzdWZmaXgiOiIifSx7ImRyb3BwaW5nLXBhcnRpY2xlIjoiIiwiZmFtaWx5IjoiWWFuZyIsImdpdmVuIjoiUGFuLUNoeXIiLCJub24tZHJvcHBpbmctcGFydGljbGUiOiIiLCJwYXJzZS1uYW1lcyI6ZmFsc2UsInN1ZmZpeCI6IiJ9XSwiY29udGFpbmVyLXRpdGxlIjoiSm91cm5hbCBvZiBNZWRpY2luYWwgQ2hlbWlzdHJ5IiwiaWQiOiJjYzEzNTU4Ni00MjQwLTUzNzQtYmVmZS01YTlhYjE2NGNhOGYiLCJpc3N1ZSI6IjE4IiwiaXNzdWVkIjp7ImRhdGUtcGFydHMiOltbIjIwMTYiLCI5IiwiMjIiXV19LCJwYWdlIjoiODUyMS04NTM0IiwidGl0bGUiOiJQdXJpbmUtVHlwZSBDb21wb3VuZHMgSW5kdWNlIE1pY3JvdHVidWxlIEZyYWdtZW50YXRpb24gYW5kIEx1bmcgQ2FuY2VyIENlbGwgRGVhdGggdGhyb3VnaCBJbnRlcmFjdGlvbiB3aXRoIEthdGFuaW4iLCJ0eXBlIjoiYXJ0aWNsZS1qb3VybmFsIiwidm9sdW1lIjoiNTkifSwidXJpcyI6WyJodHRwOi8vd3d3Lm1lbmRlbGV5LmNvbS9kb2N1bWVudHMvP3V1aWQ9ZDQxNDVlYmYtYmI4Yi0zOTgzLTlkYjAtNWMyMjdjMjJhZDZiIl0sImlzVGVtcG9yYXJ5IjpmYWxzZSwibGVnYWN5RGVza3RvcElkIjoiZDQxNDVlYmYtYmI4Yi0zOTgzLTlkYjAtNWMyMjdjMjJhZDZiIn1dLCJwcm9wZXJ0aWVzIjp7Im5vdGVJbmRleCI6MH0sImlzRWRpdGVkIjpmYWxzZSwibWFudWFsT3ZlcnJpZGUiOnsiY2l0ZXByb2NUZXh0IjoiKEt1byBldCBhbC4sIDIwMTYpIiwiaXNNYW51YWxseU92ZXJyaWRkZW4iOmZhbHNlLCJtYW51YWxPdmVycmlkZVRleHQiOiIifX0=&quot;},{&quot;citationID&quot;:&quot;MENDELEY_CITATION_5c569173-f88f-4d8a-bee9-0bf4286bfd22&quot;,&quot;citationItems&quot;:[{&quot;id&quot;:&quot;a4bbc2a5-ca3b-5b3a-b8c7-be912f8a03c3&quot;,&quot;itemData&quot;:{&quot;DOI&quot;:&quot;10.1016/j.ejmech.2019.05.072&quot;,&quot;ISSN&quot;:&quot;02235234&quot;,&quot;author&quot;:[{&quot;dropping-particle&quot;:&quot;&quot;,&quot;family&quot;:&quot;Gao&quot;,&quot;given&quot;:&quot;Feng&quot;,&quot;non-dropping-particle&quot;:&quot;&quot;,&quot;parse-names&quot;:false,&quot;suffix&quot;:&quot;&quot;},{&quot;dropping-particle&quot;:&quot;&quot;,&quot;family&quot;:&quot;Liang&quot;,&quot;given&quot;:&quot;Yuru&quot;,&quot;non-dropping-particle&quot;:&quot;&quot;,&quot;parse-names&quot;:false,&quot;suffix&quot;:&quot;&quot;},{&quot;dropping-particle&quot;:&quot;&quot;,&quot;family&quot;:&quot;Zhou&quot;,&quot;given&quot;:&quot;Pengfei&quot;,&quot;non-dropping-particle&quot;:&quot;&quot;,&quot;parse-names&quot;:false,&quot;suffix&quot;:&quot;&quot;},{&quot;dropping-particle&quot;:&quot;&quot;,&quot;family&quot;:&quot;Cheng&quot;,&quot;given&quot;:&quot;Jiayi&quot;,&quot;non-dropping-particle&quot;:&quot;&quot;,&quot;parse-names&quot;:false,&quot;suffix&quot;:&quot;&quot;},{&quot;dropping-particle&quot;:&quot;&quot;,&quot;family&quot;:&quot;Ding&quot;,&quot;given&quot;:&quot;Kuiling&quot;,&quot;non-dropping-particle&quot;:&quot;&quot;,&quot;parse-names&quot;:false,&quot;suffix&quot;:&quot;&quot;},{&quot;dropping-particle&quot;:&quot;&quot;,&quot;family&quot;:&quot;Wang&quot;,&quot;given&quot;:&quot;Yang&quot;,&quot;non-dropping-particle&quot;:&quot;&quot;,&quot;parse-names&quot;:false,&quot;suffix&quot;:&quot;&quot;}],&quot;container-title&quot;:&quot;European Journal of Medicinal Chemistry&quot;,&quot;id&quot;:&quot;a4bbc2a5-ca3b-5b3a-b8c7-be912f8a03c3&quot;,&quot;issued&quot;:{&quot;date-parts&quot;:[[&quot;2019&quot;,&quot;9&quot;]]},&quot;page&quot;:&quot;177-194&quot;,&quot;title&quot;:&quot;Design, synthesis, antitumor activities and biological studies of novel diaryl substituted fused heterocycles as dual ligands targeting tubulin and katanin&quot;,&quot;type&quot;:&quot;article-journal&quot;,&quot;volume&quot;:&quot;178&quot;},&quot;uris&quot;:[&quot;http://www.mendeley.com/documents/?uuid=d39294d2-1ced-3def-9c0f-c8bffb49a894&quot;],&quot;isTemporary&quot;:false,&quot;legacyDesktopId&quot;:&quot;d39294d2-1ced-3def-9c0f-c8bffb49a894&quot;}],&quot;properties&quot;:{&quot;noteIndex&quot;:0},&quot;isEdited&quot;:false,&quot;manualOverride&quot;:{&quot;citeprocText&quot;:&quot;(Gao et al., 2019)&quot;,&quot;isManuallyOverridden&quot;:false,&quot;manualOverrideText&quot;:&quot;&quot;},&quot;citationTag&quot;:&quot;MENDELEY_CITATION_v3_eyJjaXRhdGlvbklEIjoiTUVOREVMRVlfQ0lUQVRJT05fNWM1NjkxNzMtZjg4Zi00ZDhhLWJlZTktMGJmNDI4NmJmZDIyIiwiY2l0YXRpb25JdGVtcyI6W3siaWQiOiJhNGJiYzJhNS1jYTNiLTViM2EtYjhjNy1iZTkxMmY4YTAzYzMiLCJpdGVtRGF0YSI6eyJET0kiOiIxMC4xMDE2L2ouZWptZWNoLjIwMTkuMDUuMDcyIiwiSVNTTiI6IjAyMjM1MjM0IiwiYXV0aG9yIjpbeyJkcm9wcGluZy1wYXJ0aWNsZSI6IiIsImZhbWlseSI6IkdhbyIsImdpdmVuIjoiRmVuZyIsIm5vbi1kcm9wcGluZy1wYXJ0aWNsZSI6IiIsInBhcnNlLW5hbWVzIjpmYWxzZSwic3VmZml4IjoiIn0seyJkcm9wcGluZy1wYXJ0aWNsZSI6IiIsImZhbWlseSI6IkxpYW5nIiwiZ2l2ZW4iOiJZdXJ1Iiwibm9uLWRyb3BwaW5nLXBhcnRpY2xlIjoiIiwicGFyc2UtbmFtZXMiOmZhbHNlLCJzdWZmaXgiOiIifSx7ImRyb3BwaW5nLXBhcnRpY2xlIjoiIiwiZmFtaWx5IjoiWmhvdSIsImdpdmVuIjoiUGVuZ2ZlaSIsIm5vbi1kcm9wcGluZy1wYXJ0aWNsZSI6IiIsInBhcnNlLW5hbWVzIjpmYWxzZSwic3VmZml4IjoiIn0seyJkcm9wcGluZy1wYXJ0aWNsZSI6IiIsImZhbWlseSI6IkNoZW5nIiwiZ2l2ZW4iOiJKaWF5aSIsIm5vbi1kcm9wcGluZy1wYXJ0aWNsZSI6IiIsInBhcnNlLW5hbWVzIjpmYWxzZSwic3VmZml4IjoiIn0seyJkcm9wcGluZy1wYXJ0aWNsZSI6IiIsImZhbWlseSI6IkRpbmciLCJnaXZlbiI6Ikt1aWxpbmciLCJub24tZHJvcHBpbmctcGFydGljbGUiOiIiLCJwYXJzZS1uYW1lcyI6ZmFsc2UsInN1ZmZpeCI6IiJ9LHsiZHJvcHBpbmctcGFydGljbGUiOiIiLCJmYW1pbHkiOiJXYW5nIiwiZ2l2ZW4iOiJZYW5nIiwibm9uLWRyb3BwaW5nLXBhcnRpY2xlIjoiIiwicGFyc2UtbmFtZXMiOmZhbHNlLCJzdWZmaXgiOiIifV0sImNvbnRhaW5lci10aXRsZSI6IkV1cm9wZWFuIEpvdXJuYWwgb2YgTWVkaWNpbmFsIENoZW1pc3RyeSIsImlkIjoiYTRiYmMyYTUtY2EzYi01YjNhLWI4YzctYmU5MTJmOGEwM2MzIiwiaXNzdWVkIjp7ImRhdGUtcGFydHMiOltbIjIwMTkiLCI5Il1dfSwicGFnZSI6IjE3Ny0xOTQiLCJ0aXRsZSI6IkRlc2lnbiwgc3ludGhlc2lzLCBhbnRpdHVtb3IgYWN0aXZpdGllcyBhbmQgYmlvbG9naWNhbCBzdHVkaWVzIG9mIG5vdmVsIGRpYXJ5bCBzdWJzdGl0dXRlZCBmdXNlZCBoZXRlcm9jeWNsZXMgYXMgZHVhbCBsaWdhbmRzIHRhcmdldGluZyB0dWJ1bGluIGFuZCBrYXRhbmluIiwidHlwZSI6ImFydGljbGUtam91cm5hbCIsInZvbHVtZSI6IjE3OCJ9LCJ1cmlzIjpbImh0dHA6Ly93d3cubWVuZGVsZXkuY29tL2RvY3VtZW50cy8/dXVpZD1kMzkyOTRkMi0xY2VkLTNkZWYtOWMwZi1jOGJmZmI0OWE4OTQiXSwiaXNUZW1wb3JhcnkiOmZhbHNlLCJsZWdhY3lEZXNrdG9wSWQiOiJkMzkyOTRkMi0xY2VkLTNkZWYtOWMwZi1jOGJmZmI0OWE4OTQifV0sInByb3BlcnRpZXMiOnsibm90ZUluZGV4IjowfSwiaXNFZGl0ZWQiOmZhbHNlLCJtYW51YWxPdmVycmlkZSI6eyJjaXRlcHJvY1RleHQiOiIoR2FvIGV0IGFsLiwgMjAxOSkiLCJpc01hbnVhbGx5T3ZlcnJpZGRlbiI6ZmFsc2UsIm1hbnVhbE92ZXJyaWRlVGV4dCI6IiJ9fQ==&quot;},{&quot;citationID&quot;:&quot;MENDELEY_CITATION_59d3b62b-e765-4c38-a496-ad4189f992a8&quot;,&quot;citationItems&quot;:[{&quot;id&quot;:&quot;1958ad7d-c713-5809-8c61-17977ed24b60&quot;,&quot;itemData&quot;:{&quot;DOI&quot;:&quot;10.1016/j.celrep.2019.01.020&quot;,&quot;ISSN&quot;:&quot;22111247&quot;,&quot;author&quot;:[{&quot;dropping-particle&quot;:&quot;&quot;,&quot;family&quot;:&quot;Shin&quot;,&quot;given&quot;:&quot;Sang Chul&quot;,&quot;non-dropping-particle&quot;:&quot;&quot;,&quot;parse-names&quot;:false,&quot;suffix&quot;:&quot;&quot;},{&quot;dropping-particle&quot;:&quot;&quot;,&quot;family&quot;:&quot;Im&quot;,&quot;given&quot;:&quot;Sun-Kyoung&quot;,&quot;non-dropping-particle&quot;:&quot;&quot;,&quot;parse-names&quot;:false,&quot;suffix&quot;:&quot;&quot;},{&quot;dropping-particle&quot;:&quot;&quot;,&quot;family&quot;:&quot;Jang&quot;,&quot;given&quot;:&quot;Eun-Hae&quot;,&quot;non-dropping-particle&quot;:&quot;&quot;,&quot;parse-names&quot;:false,&quot;suffix&quot;:&quot;&quot;},{&quot;dropping-particle&quot;:&quot;&quot;,&quot;family&quot;:&quot;Jin&quot;,&quot;given&quot;:&quot;Kyeong Sik&quot;,&quot;non-dropping-particle&quot;:&quot;&quot;,&quot;parse-names&quot;:false,&quot;suffix&quot;:&quot;&quot;},{&quot;dropping-particle&quot;:&quot;&quot;,&quot;family&quot;:&quot;Hur&quot;,&quot;given&quot;:&quot;Eun-Mi&quot;,&quot;non-dropping-particle&quot;:&quot;&quot;,&quot;parse-names&quot;:false,&quot;suffix&quot;:&quot;&quot;},{&quot;dropping-particle&quot;:&quot;&quot;,&quot;family&quot;:&quot;Kim&quot;,&quot;given&quot;:&quot;Eunice EunKyeong&quot;,&quot;non-dropping-particle&quot;:&quot;&quot;,&quot;parse-names&quot;:false,&quot;suffix&quot;:&quot;&quot;}],&quot;container-title&quot;:&quot;Cell Reports&quot;,&quot;id&quot;:&quot;1958ad7d-c713-5809-8c61-17977ed24b60&quot;,&quot;issue&quot;:&quot;5&quot;,&quot;issued&quot;:{&quot;date-parts&quot;:[[&quot;2019&quot;,&quot;1&quot;]]},&quot;page&quot;:&quot;1357-1367.e5&quot;,&quot;title&quot;:&quot;Structural and Molecular Basis for Katanin-Mediated Severing of Glutamylated Microtubules&quot;,&quot;type&quot;:&quot;article-journal&quot;,&quot;volume&quot;:&quot;26&quot;},&quot;uris&quot;:[&quot;http://www.mendeley.com/documents/?uuid=fbde1720-e42c-31ae-93a2-a8b4179278d0&quot;],&quot;isTemporary&quot;:false,&quot;legacyDesktopId&quot;:&quot;fbde1720-e42c-31ae-93a2-a8b4179278d0&quot;}],&quot;properties&quot;:{&quot;noteIndex&quot;:0},&quot;isEdited&quot;:false,&quot;manualOverride&quot;:{&quot;citeprocText&quot;:&quot;(Shin et al., 2019)&quot;,&quot;isManuallyOverridden&quot;:false,&quot;manualOverrideText&quot;:&quot;&quot;},&quot;citationTag&quot;:&quot;MENDELEY_CITATION_v3_eyJjaXRhdGlvbklEIjoiTUVOREVMRVlfQ0lUQVRJT05fNTlkM2I2MmItZTc2NS00YzM4LWE0OTYtYWQ0MTg5Zjk5MmE4IiwiY2l0YXRpb25JdGVtcyI6W3siaWQiOiIxOTU4YWQ3ZC1jNzEzLTU4MDktOGM2MS0xNzk3N2VkMjRiNjAiLCJpdGVtRGF0YSI6eyJET0kiOiIxMC4xMDE2L2ouY2VscmVwLjIwMTkuMDEuMDIwIiwiSVNTTiI6IjIyMTExMjQ3IiwiYXV0aG9yIjpbeyJkcm9wcGluZy1wYXJ0aWNsZSI6IiIsImZhbWlseSI6IlNoaW4iLCJnaXZlbiI6IlNhbmcgQ2h1bCIsIm5vbi1kcm9wcGluZy1wYXJ0aWNsZSI6IiIsInBhcnNlLW5hbWVzIjpmYWxzZSwic3VmZml4IjoiIn0seyJkcm9wcGluZy1wYXJ0aWNsZSI6IiIsImZhbWlseSI6IkltIiwiZ2l2ZW4iOiJTdW4tS3lvdW5nIiwibm9uLWRyb3BwaW5nLXBhcnRpY2xlIjoiIiwicGFyc2UtbmFtZXMiOmZhbHNlLCJzdWZmaXgiOiIifSx7ImRyb3BwaW5nLXBhcnRpY2xlIjoiIiwiZmFtaWx5IjoiSmFuZyIsImdpdmVuIjoiRXVuLUhhZSIsIm5vbi1kcm9wcGluZy1wYXJ0aWNsZSI6IiIsInBhcnNlLW5hbWVzIjpmYWxzZSwic3VmZml4IjoiIn0seyJkcm9wcGluZy1wYXJ0aWNsZSI6IiIsImZhbWlseSI6IkppbiIsImdpdmVuIjoiS3llb25nIFNpayIsIm5vbi1kcm9wcGluZy1wYXJ0aWNsZSI6IiIsInBhcnNlLW5hbWVzIjpmYWxzZSwic3VmZml4IjoiIn0seyJkcm9wcGluZy1wYXJ0aWNsZSI6IiIsImZhbWlseSI6Ikh1ciIsImdpdmVuIjoiRXVuLU1pIiwibm9uLWRyb3BwaW5nLXBhcnRpY2xlIjoiIiwicGFyc2UtbmFtZXMiOmZhbHNlLCJzdWZmaXgiOiIifSx7ImRyb3BwaW5nLXBhcnRpY2xlIjoiIiwiZmFtaWx5IjoiS2ltIiwiZ2l2ZW4iOiJFdW5pY2UgRXVuS3llb25nIiwibm9uLWRyb3BwaW5nLXBhcnRpY2xlIjoiIiwicGFyc2UtbmFtZXMiOmZhbHNlLCJzdWZmaXgiOiIifV0sImNvbnRhaW5lci10aXRsZSI6IkNlbGwgUmVwb3J0cyIsImlkIjoiMTk1OGFkN2QtYzcxMy01ODA5LThjNjEtMTc5NzdlZDI0YjYwIiwiaXNzdWUiOiI1IiwiaXNzdWVkIjp7ImRhdGUtcGFydHMiOltbIjIwMTkiLCIxIl1dfSwicGFnZSI6IjEzNTctMTM2Ny5lNSIsInRpdGxlIjoiU3RydWN0dXJhbCBhbmQgTW9sZWN1bGFyIEJhc2lzIGZvciBLYXRhbmluLU1lZGlhdGVkIFNldmVyaW5nIG9mIEdsdXRhbXlsYXRlZCBNaWNyb3R1YnVsZXMiLCJ0eXBlIjoiYXJ0aWNsZS1qb3VybmFsIiwidm9sdW1lIjoiMjYifSwidXJpcyI6WyJodHRwOi8vd3d3Lm1lbmRlbGV5LmNvbS9kb2N1bWVudHMvP3V1aWQ9ZmJkZTE3MjAtZTQyYy0zMWFlLTkzYTItYThiNDE3OTI3OGQwIl0sImlzVGVtcG9yYXJ5IjpmYWxzZSwibGVnYWN5RGVza3RvcElkIjoiZmJkZTE3MjAtZTQyYy0zMWFlLTkzYTItYThiNDE3OTI3OGQwIn1dLCJwcm9wZXJ0aWVzIjp7Im5vdGVJbmRleCI6MH0sImlzRWRpdGVkIjpmYWxzZSwibWFudWFsT3ZlcnJpZGUiOnsiY2l0ZXByb2NUZXh0IjoiKFNoaW4gZXQgYWwuLCAyMDE5KSIsImlzTWFudWFsbHlPdmVycmlkZGVuIjpmYWxzZSwibWFudWFsT3ZlcnJpZGVUZXh0IjoiIn19&quot;},{&quot;citationID&quot;:&quot;MENDELEY_CITATION_6bab2dcc-beb5-44fe-bba5-e0d5b74f50b1&quot;,&quot;citationItems&quot;:[{&quot;id&quot;:&quot;a4bbc2a5-ca3b-5b3a-b8c7-be912f8a03c3&quot;,&quot;itemData&quot;:{&quot;DOI&quot;:&quot;10.1016/j.ejmech.2019.05.072&quot;,&quot;ISSN&quot;:&quot;02235234&quot;,&quot;author&quot;:[{&quot;dropping-particle&quot;:&quot;&quot;,&quot;family&quot;:&quot;Gao&quot;,&quot;given&quot;:&quot;Feng&quot;,&quot;non-dropping-particle&quot;:&quot;&quot;,&quot;parse-names&quot;:false,&quot;suffix&quot;:&quot;&quot;},{&quot;dropping-particle&quot;:&quot;&quot;,&quot;family&quot;:&quot;Liang&quot;,&quot;given&quot;:&quot;Yuru&quot;,&quot;non-dropping-particle&quot;:&quot;&quot;,&quot;parse-names&quot;:false,&quot;suffix&quot;:&quot;&quot;},{&quot;dropping-particle&quot;:&quot;&quot;,&quot;family&quot;:&quot;Zhou&quot;,&quot;given&quot;:&quot;Pengfei&quot;,&quot;non-dropping-particle&quot;:&quot;&quot;,&quot;parse-names&quot;:false,&quot;suffix&quot;:&quot;&quot;},{&quot;dropping-particle&quot;:&quot;&quot;,&quot;family&quot;:&quot;Cheng&quot;,&quot;given&quot;:&quot;Jiayi&quot;,&quot;non-dropping-particle&quot;:&quot;&quot;,&quot;parse-names&quot;:false,&quot;suffix&quot;:&quot;&quot;},{&quot;dropping-particle&quot;:&quot;&quot;,&quot;family&quot;:&quot;Ding&quot;,&quot;given&quot;:&quot;Kuiling&quot;,&quot;non-dropping-particle&quot;:&quot;&quot;,&quot;parse-names&quot;:false,&quot;suffix&quot;:&quot;&quot;},{&quot;dropping-particle&quot;:&quot;&quot;,&quot;family&quot;:&quot;Wang&quot;,&quot;given&quot;:&quot;Yang&quot;,&quot;non-dropping-particle&quot;:&quot;&quot;,&quot;parse-names&quot;:false,&quot;suffix&quot;:&quot;&quot;}],&quot;container-title&quot;:&quot;European Journal of Medicinal Chemistry&quot;,&quot;id&quot;:&quot;a4bbc2a5-ca3b-5b3a-b8c7-be912f8a03c3&quot;,&quot;issued&quot;:{&quot;date-parts&quot;:[[&quot;2019&quot;,&quot;9&quot;]]},&quot;page&quot;:&quot;177-194&quot;,&quot;title&quot;:&quot;Design, synthesis, antitumor activities and biological studies of novel diaryl substituted fused heterocycles as dual ligands targeting tubulin and katanin&quot;,&quot;type&quot;:&quot;article-journal&quot;,&quot;volume&quot;:&quot;178&quot;},&quot;uris&quot;:[&quot;http://www.mendeley.com/documents/?uuid=d39294d2-1ced-3def-9c0f-c8bffb49a894&quot;],&quot;isTemporary&quot;:false,&quot;legacyDesktopId&quot;:&quot;d39294d2-1ced-3def-9c0f-c8bffb49a894&quot;}],&quot;properties&quot;:{&quot;noteIndex&quot;:0},&quot;isEdited&quot;:false,&quot;manualOverride&quot;:{&quot;citeprocText&quot;:&quot;(Gao et al., 2019)&quot;,&quot;isManuallyOverridden&quot;:false,&quot;manualOverrideText&quot;:&quot;&quot;},&quot;citationTag&quot;:&quot;MENDELEY_CITATION_v3_eyJjaXRhdGlvbklEIjoiTUVOREVMRVlfQ0lUQVRJT05fNmJhYjJkY2MtYmViNS00NGZlLWJiYTUtZTBkNWI3NGY1MGIxIiwiY2l0YXRpb25JdGVtcyI6W3siaWQiOiJhNGJiYzJhNS1jYTNiLTViM2EtYjhjNy1iZTkxMmY4YTAzYzMiLCJpdGVtRGF0YSI6eyJET0kiOiIxMC4xMDE2L2ouZWptZWNoLjIwMTkuMDUuMDcyIiwiSVNTTiI6IjAyMjM1MjM0IiwiYXV0aG9yIjpbeyJkcm9wcGluZy1wYXJ0aWNsZSI6IiIsImZhbWlseSI6IkdhbyIsImdpdmVuIjoiRmVuZyIsIm5vbi1kcm9wcGluZy1wYXJ0aWNsZSI6IiIsInBhcnNlLW5hbWVzIjpmYWxzZSwic3VmZml4IjoiIn0seyJkcm9wcGluZy1wYXJ0aWNsZSI6IiIsImZhbWlseSI6IkxpYW5nIiwiZ2l2ZW4iOiJZdXJ1Iiwibm9uLWRyb3BwaW5nLXBhcnRpY2xlIjoiIiwicGFyc2UtbmFtZXMiOmZhbHNlLCJzdWZmaXgiOiIifSx7ImRyb3BwaW5nLXBhcnRpY2xlIjoiIiwiZmFtaWx5IjoiWmhvdSIsImdpdmVuIjoiUGVuZ2ZlaSIsIm5vbi1kcm9wcGluZy1wYXJ0aWNsZSI6IiIsInBhcnNlLW5hbWVzIjpmYWxzZSwic3VmZml4IjoiIn0seyJkcm9wcGluZy1wYXJ0aWNsZSI6IiIsImZhbWlseSI6IkNoZW5nIiwiZ2l2ZW4iOiJKaWF5aSIsIm5vbi1kcm9wcGluZy1wYXJ0aWNsZSI6IiIsInBhcnNlLW5hbWVzIjpmYWxzZSwic3VmZml4IjoiIn0seyJkcm9wcGluZy1wYXJ0aWNsZSI6IiIsImZhbWlseSI6IkRpbmciLCJnaXZlbiI6Ikt1aWxpbmciLCJub24tZHJvcHBpbmctcGFydGljbGUiOiIiLCJwYXJzZS1uYW1lcyI6ZmFsc2UsInN1ZmZpeCI6IiJ9LHsiZHJvcHBpbmctcGFydGljbGUiOiIiLCJmYW1pbHkiOiJXYW5nIiwiZ2l2ZW4iOiJZYW5nIiwibm9uLWRyb3BwaW5nLXBhcnRpY2xlIjoiIiwicGFyc2UtbmFtZXMiOmZhbHNlLCJzdWZmaXgiOiIifV0sImNvbnRhaW5lci10aXRsZSI6IkV1cm9wZWFuIEpvdXJuYWwgb2YgTWVkaWNpbmFsIENoZW1pc3RyeSIsImlkIjoiYTRiYmMyYTUtY2EzYi01YjNhLWI4YzctYmU5MTJmOGEwM2MzIiwiaXNzdWVkIjp7ImRhdGUtcGFydHMiOltbIjIwMTkiLCI5Il1dfSwicGFnZSI6IjE3Ny0xOTQiLCJ0aXRsZSI6IkRlc2lnbiwgc3ludGhlc2lzLCBhbnRpdHVtb3IgYWN0aXZpdGllcyBhbmQgYmlvbG9naWNhbCBzdHVkaWVzIG9mIG5vdmVsIGRpYXJ5bCBzdWJzdGl0dXRlZCBmdXNlZCBoZXRlcm9jeWNsZXMgYXMgZHVhbCBsaWdhbmRzIHRhcmdldGluZyB0dWJ1bGluIGFuZCBrYXRhbmluIiwidHlwZSI6ImFydGljbGUtam91cm5hbCIsInZvbHVtZSI6IjE3OCJ9LCJ1cmlzIjpbImh0dHA6Ly93d3cubWVuZGVsZXkuY29tL2RvY3VtZW50cy8/dXVpZD1kMzkyOTRkMi0xY2VkLTNkZWYtOWMwZi1jOGJmZmI0OWE4OTQiXSwiaXNUZW1wb3JhcnkiOmZhbHNlLCJsZWdhY3lEZXNrdG9wSWQiOiJkMzkyOTRkMi0xY2VkLTNkZWYtOWMwZi1jOGJmZmI0OWE4OTQifV0sInByb3BlcnRpZXMiOnsibm90ZUluZGV4IjowfSwiaXNFZGl0ZWQiOmZhbHNlLCJtYW51YWxPdmVycmlkZSI6eyJjaXRlcHJvY1RleHQiOiIoR2FvIGV0IGFsLiwgMjAxOSkiLCJpc01hbnVhbGx5T3ZlcnJpZGRlbiI6ZmFsc2UsIm1hbnVhbE92ZXJyaWRlVGV4dCI6IiJ9fQ==&quot;},{&quot;citationID&quot;:&quot;MENDELEY_CITATION_4d781041-98a6-475a-bd34-01f02c2e03f3&quot;,&quot;citationItems&quot;:[{&quot;id&quot;:&quot;cc135586-4240-5374-befe-5a9ab164ca8f&quot;,&quot;itemData&quot;:{&quot;DOI&quot;:&quot;10.1021/acs.jmedchem.6b00797&quot;,&quot;ISSN&quot;:&quot;0022-2623&quot;,&quot;author&quot;:[{&quot;dropping-particle&quot;:&quot;&quot;,&quot;family&quot;:&quot;Kuo&quot;,&quot;given&quot;:&quot;Ting-Chun&quot;,&quot;non-dropping-particle&quot;:&quot;&quot;,&quot;parse-names&quot;:false,&quot;suffix&quot;:&quot;&quot;},{&quot;dropping-particle&quot;:&quot;&quot;,&quot;family&quot;:&quot;Li&quot;,&quot;given&quot;:&quot;Ling-Wei&quot;,&quot;non-dropping-particle&quot;:&quot;&quot;,&quot;parse-names&quot;:false,&quot;suffix&quot;:&quot;&quot;},{&quot;dropping-particle&quot;:&quot;&quot;,&quot;family&quot;:&quot;Pan&quot;,&quot;given&quot;:&quot;Szu-Hua&quot;,&quot;non-dropping-particle&quot;:&quot;&quot;,&quot;parse-names&quot;:false,&quot;suffix&quot;:&quot;&quot;},{&quot;dropping-particle&quot;:&quot;&quot;,&quot;family&quot;:&quot;Fang&quot;,&quot;given&quot;:&quot;Jim-Min&quot;,&quot;non-dropping-particle&quot;:&quot;&quot;,&quot;parse-names&quot;:false,&quot;suffix&quot;:&quot;&quot;},{&quot;dropping-particle&quot;:&quot;&quot;,&quot;family&quot;:&quot;Liu&quot;,&quot;given&quot;:&quot;Jyung-Hurng&quot;,&quot;non-dropping-particle&quot;:&quot;&quot;,&quot;parse-names&quot;:false,&quot;suffix&quot;:&quot;&quot;},{&quot;dropping-particle&quot;:&quot;&quot;,&quot;family&quot;:&quot;Cheng&quot;,&quot;given&quot;:&quot;Ting-Jen&quot;,&quot;non-dropping-particle&quot;:&quot;&quot;,&quot;parse-names&quot;:false,&quot;suffix&quot;:&quot;&quot;},{&quot;dropping-particle&quot;:&quot;&quot;,&quot;family&quot;:&quot;Wang&quot;,&quot;given&quot;:&quot;Chia-Jen&quot;,&quot;non-dropping-particle&quot;:&quot;&quot;,&quot;parse-names&quot;:false,&quot;suffix&quot;:&quot;&quot;},{&quot;dropping-particle&quot;:&quot;&quot;,&quot;family&quot;:&quot;Hung&quot;,&quot;given&quot;:&quot;Pei-Fang&quot;,&quot;non-dropping-particle&quot;:&quot;&quot;,&quot;parse-names&quot;:false,&quot;suffix&quot;:&quot;&quot;},{&quot;dropping-particle&quot;:&quot;&quot;,&quot;family&quot;:&quot;Chen&quot;,&quot;given&quot;:&quot;Hsuan-Yu&quot;,&quot;non-dropping-particle&quot;:&quot;&quot;,&quot;parse-names&quot;:false,&quot;suffix&quot;:&quot;&quot;},{&quot;dropping-particle&quot;:&quot;&quot;,&quot;family&quot;:&quot;Hong&quot;,&quot;given&quot;:&quot;Tse-Ming&quot;,&quot;non-dropping-particle&quot;:&quot;&quot;,&quot;parse-names&quot;:false,&quot;suffix&quot;:&quot;&quot;},{&quot;dropping-particle&quot;:&quot;&quot;,&quot;family&quot;:&quot;Hsu&quot;,&quot;given&quot;:&quot;Yuan-Ling&quot;,&quot;non-dropping-particle&quot;:&quot;&quot;,&quot;parse-names&quot;:false,&quot;suffix&quot;:&quot;&quot;},{&quot;dropping-particle&quot;:&quot;&quot;,&quot;family&quot;:&quot;Wong&quot;,&quot;given&quot;:&quot;Chi-Huey&quot;,&quot;non-dropping-particle&quot;:&quot;&quot;,&quot;parse-names&quot;:false,&quot;suffix&quot;:&quot;&quot;},{&quot;dropping-particle&quot;:&quot;&quot;,&quot;family&quot;:&quot;Yang&quot;,&quot;given&quot;:&quot;Pan-Chyr&quot;,&quot;non-dropping-particle&quot;:&quot;&quot;,&quot;parse-names&quot;:false,&quot;suffix&quot;:&quot;&quot;}],&quot;container-title&quot;:&quot;Journal of Medicinal Chemistry&quot;,&quot;id&quot;:&quot;cc135586-4240-5374-befe-5a9ab164ca8f&quot;,&quot;issue&quot;:&quot;18&quot;,&quot;issued&quot;:{&quot;date-parts&quot;:[[&quot;2016&quot;,&quot;9&quot;,&quot;22&quot;]]},&quot;page&quot;:&quot;8521-8534&quot;,&quot;title&quot;:&quot;Purine-Type Compounds Induce Microtubule Fragmentation and Lung Cancer Cell Death through Interaction with Katanin&quot;,&quot;type&quot;:&quot;article-journal&quot;,&quot;volume&quot;:&quot;59&quot;},&quot;uris&quot;:[&quot;http://www.mendeley.com/documents/?uuid=d4145ebf-bb8b-3983-9db0-5c227c22ad6b&quot;],&quot;isTemporary&quot;:false,&quot;legacyDesktopId&quot;:&quot;d4145ebf-bb8b-3983-9db0-5c227c22ad6b&quot;}],&quot;properties&quot;:{&quot;noteIndex&quot;:0},&quot;isEdited&quot;:false,&quot;manualOverride&quot;:{&quot;citeprocText&quot;:&quot;(Kuo et al., 2016)&quot;,&quot;isManuallyOverridden&quot;:false,&quot;manualOverrideText&quot;:&quot;&quot;},&quot;citationTag&quot;:&quot;MENDELEY_CITATION_v3_eyJjaXRhdGlvbklEIjoiTUVOREVMRVlfQ0lUQVRJT05fNGQ3ODEwNDEtOThhNi00NzVhLWJkMzQtMDFmMDJjMmUwM2YzIiwiY2l0YXRpb25JdGVtcyI6W3siaWQiOiJjYzEzNTU4Ni00MjQwLTUzNzQtYmVmZS01YTlhYjE2NGNhOGYiLCJpdGVtRGF0YSI6eyJET0kiOiIxMC4xMDIxL2Fjcy5qbWVkY2hlbS42YjAwNzk3IiwiSVNTTiI6IjAwMjItMjYyMyIsImF1dGhvciI6W3siZHJvcHBpbmctcGFydGljbGUiOiIiLCJmYW1pbHkiOiJLdW8iLCJnaXZlbiI6IlRpbmctQ2h1biIsIm5vbi1kcm9wcGluZy1wYXJ0aWNsZSI6IiIsInBhcnNlLW5hbWVzIjpmYWxzZSwic3VmZml4IjoiIn0seyJkcm9wcGluZy1wYXJ0aWNsZSI6IiIsImZhbWlseSI6IkxpIiwiZ2l2ZW4iOiJMaW5nLVdlaSIsIm5vbi1kcm9wcGluZy1wYXJ0aWNsZSI6IiIsInBhcnNlLW5hbWVzIjpmYWxzZSwic3VmZml4IjoiIn0seyJkcm9wcGluZy1wYXJ0aWNsZSI6IiIsImZhbWlseSI6IlBhbiIsImdpdmVuIjoiU3p1LUh1YSIsIm5vbi1kcm9wcGluZy1wYXJ0aWNsZSI6IiIsInBhcnNlLW5hbWVzIjpmYWxzZSwic3VmZml4IjoiIn0seyJkcm9wcGluZy1wYXJ0aWNsZSI6IiIsImZhbWlseSI6IkZhbmciLCJnaXZlbiI6IkppbS1NaW4iLCJub24tZHJvcHBpbmctcGFydGljbGUiOiIiLCJwYXJzZS1uYW1lcyI6ZmFsc2UsInN1ZmZpeCI6IiJ9LHsiZHJvcHBpbmctcGFydGljbGUiOiIiLCJmYW1pbHkiOiJMaXUiLCJnaXZlbiI6Ikp5dW5nLUh1cm5nIiwibm9uLWRyb3BwaW5nLXBhcnRpY2xlIjoiIiwicGFyc2UtbmFtZXMiOmZhbHNlLCJzdWZmaXgiOiIifSx7ImRyb3BwaW5nLXBhcnRpY2xlIjoiIiwiZmFtaWx5IjoiQ2hlbmciLCJnaXZlbiI6IlRpbmctSmVuIiwibm9uLWRyb3BwaW5nLXBhcnRpY2xlIjoiIiwicGFyc2UtbmFtZXMiOmZhbHNlLCJzdWZmaXgiOiIifSx7ImRyb3BwaW5nLXBhcnRpY2xlIjoiIiwiZmFtaWx5IjoiV2FuZyIsImdpdmVuIjoiQ2hpYS1KZW4iLCJub24tZHJvcHBpbmctcGFydGljbGUiOiIiLCJwYXJzZS1uYW1lcyI6ZmFsc2UsInN1ZmZpeCI6IiJ9LHsiZHJvcHBpbmctcGFydGljbGUiOiIiLCJmYW1pbHkiOiJIdW5nIiwiZ2l2ZW4iOiJQZWktRmFuZyIsIm5vbi1kcm9wcGluZy1wYXJ0aWNsZSI6IiIsInBhcnNlLW5hbWVzIjpmYWxzZSwic3VmZml4IjoiIn0seyJkcm9wcGluZy1wYXJ0aWNsZSI6IiIsImZhbWlseSI6IkNoZW4iLCJnaXZlbiI6IkhzdWFuLVl1Iiwibm9uLWRyb3BwaW5nLXBhcnRpY2xlIjoiIiwicGFyc2UtbmFtZXMiOmZhbHNlLCJzdWZmaXgiOiIifSx7ImRyb3BwaW5nLXBhcnRpY2xlIjoiIiwiZmFtaWx5IjoiSG9uZyIsImdpdmVuIjoiVHNlLU1pbmciLCJub24tZHJvcHBpbmctcGFydGljbGUiOiIiLCJwYXJzZS1uYW1lcyI6ZmFsc2UsInN1ZmZpeCI6IiJ9LHsiZHJvcHBpbmctcGFydGljbGUiOiIiLCJmYW1pbHkiOiJIc3UiLCJnaXZlbiI6Ill1YW4tTGluZyIsIm5vbi1kcm9wcGluZy1wYXJ0aWNsZSI6IiIsInBhcnNlLW5hbWVzIjpmYWxzZSwic3VmZml4IjoiIn0seyJkcm9wcGluZy1wYXJ0aWNsZSI6IiIsImZhbWlseSI6IldvbmciLCJnaXZlbiI6IkNoaS1IdWV5Iiwibm9uLWRyb3BwaW5nLXBhcnRpY2xlIjoiIiwicGFyc2UtbmFtZXMiOmZhbHNlLCJzdWZmaXgiOiIifSx7ImRyb3BwaW5nLXBhcnRpY2xlIjoiIiwiZmFtaWx5IjoiWWFuZyIsImdpdmVuIjoiUGFuLUNoeXIiLCJub24tZHJvcHBpbmctcGFydGljbGUiOiIiLCJwYXJzZS1uYW1lcyI6ZmFsc2UsInN1ZmZpeCI6IiJ9XSwiY29udGFpbmVyLXRpdGxlIjoiSm91cm5hbCBvZiBNZWRpY2luYWwgQ2hlbWlzdHJ5IiwiaWQiOiJjYzEzNTU4Ni00MjQwLTUzNzQtYmVmZS01YTlhYjE2NGNhOGYiLCJpc3N1ZSI6IjE4IiwiaXNzdWVkIjp7ImRhdGUtcGFydHMiOltbIjIwMTYiLCI5IiwiMjIiXV19LCJwYWdlIjoiODUyMS04NTM0IiwidGl0bGUiOiJQdXJpbmUtVHlwZSBDb21wb3VuZHMgSW5kdWNlIE1pY3JvdHVidWxlIEZyYWdtZW50YXRpb24gYW5kIEx1bmcgQ2FuY2VyIENlbGwgRGVhdGggdGhyb3VnaCBJbnRlcmFjdGlvbiB3aXRoIEthdGFuaW4iLCJ0eXBlIjoiYXJ0aWNsZS1qb3VybmFsIiwidm9sdW1lIjoiNTkifSwidXJpcyI6WyJodHRwOi8vd3d3Lm1lbmRlbGV5LmNvbS9kb2N1bWVudHMvP3V1aWQ9ZDQxNDVlYmYtYmI4Yi0zOTgzLTlkYjAtNWMyMjdjMjJhZDZiIl0sImlzVGVtcG9yYXJ5IjpmYWxzZSwibGVnYWN5RGVza3RvcElkIjoiZDQxNDVlYmYtYmI4Yi0zOTgzLTlkYjAtNWMyMjdjMjJhZDZiIn1dLCJwcm9wZXJ0aWVzIjp7Im5vdGVJbmRleCI6MH0sImlzRWRpdGVkIjpmYWxzZSwibWFudWFsT3ZlcnJpZGUiOnsiY2l0ZXByb2NUZXh0IjoiKEt1byBldCBhbC4sIDIwMTYpIiwiaXNNYW51YWxseU92ZXJyaWRkZW4iOmZhbHNlLCJtYW51YWxPdmVycmlkZVRleHQiOiIifX0=&quot;},{&quot;citationID&quot;:&quot;MENDELEY_CITATION_3d60256f-715e-47d5-910b-4710fa5780ee&quot;,&quot;citationItems&quot;:[{&quot;id&quot;:&quot;c6a66c90-fd18-589e-b242-383d0d074242&quot;,&quot;itemData&quot;:{&quot;DOI&quot;:&quot;10.1002/jcc.21334&quot;,&quot;ISSN&quot;:&quot;01928651&quot;,&quot;PMID&quot;:&quot;19499576&quot;,&quot;abstract&quot;:&quot;AutoDock Vina, a new program for molecular docking and virtual screening, is presented. AutoDock Vina achieves an approximately two orders of magnitude speed-up compared with the molecular docking software previously developed in our lab (AutoDock 4), while also significantly improving the accuracy of the binding mode predictions, judging by our tests on the training set used in AutoDock 4 development. Further speed-up is achieved from parallelism, by using multithreading on multicore machines. AutoDock Vina automatically calculates the grid maps and clusters the results in a way transparent to the user.&quot;,&quot;author&quot;:[{&quot;dropping-particle&quot;:&quot;&quot;,&quot;family&quot;:&quot;Trott&quot;,&quot;given&quot;:&quot;Oleg&quot;,&quot;non-dropping-particle&quot;:&quot;&quot;,&quot;parse-names&quot;:false,&quot;suffix&quot;:&quot;&quot;},{&quot;dropping-particle&quot;:&quot;&quot;,&quot;family&quot;:&quot;Olson&quot;,&quot;given&quot;:&quot;Arthur J.&quot;,&quot;non-dropping-particle&quot;:&quot;&quot;,&quot;parse-names&quot;:false,&quot;suffix&quot;:&quot;&quot;}],&quot;container-title&quot;:&quot;Journal of Computational Chemistry&quot;,&quot;id&quot;:&quot;c6a66c90-fd18-589e-b242-383d0d074242&quot;,&quot;issued&quot;:{&quot;date-parts&quot;:[[&quot;2009&quot;]]},&quot;title&quot;:&quot;AutoDock Vina: Improving the speed and accuracy of docking with a new scoring function, efficient optimization, and multithreading&quot;,&quot;type&quot;:&quot;article-journal&quot;},&quot;uris&quot;:[&quot;http://www.mendeley.com/documents/?uuid=977639e0-26f9-4bc1-95a8-f02b563339e7&quot;],&quot;isTemporary&quot;:false,&quot;legacyDesktopId&quot;:&quot;977639e0-26f9-4bc1-95a8-f02b563339e7&quot;}],&quot;properties&quot;:{&quot;noteIndex&quot;:0},&quot;isEdited&quot;:false,&quot;manualOverride&quot;:{&quot;citeprocText&quot;:&quot;(Trott &amp;#38; Olson, 2009)&quot;,&quot;isManuallyOverridden&quot;:false,&quot;manualOverrideText&quot;:&quot;&quot;},&quot;citationTag&quot;:&quot;MENDELEY_CITATION_v3_eyJjaXRhdGlvbklEIjoiTUVOREVMRVlfQ0lUQVRJT05fM2Q2MDI1NmYtNzE1ZS00N2Q1LTkxMGItNDcxMGZhNTc4MGVlIiwiY2l0YXRpb25JdGVtcyI6W3siaWQiOiJjNmE2NmM5MC1mZDE4LTU4OWUtYjI0Mi0zODNkMGQwNzQyNDIiLCJpdGVtRGF0YSI6eyJET0kiOiIxMC4xMDAyL2pjYy4yMTMzNCIsIklTU04iOiIwMTkyODY1MSIsIlBNSUQiOiIxOTQ5OTU3NiIsImFic3RyYWN0IjoiQXV0b0RvY2sgVmluYSwgYSBuZXcgcHJvZ3JhbSBmb3IgbW9sZWN1bGFyIGRvY2tpbmcgYW5kIHZpcnR1YWwgc2NyZWVuaW5nLCBpcyBwcmVzZW50ZWQuIEF1dG9Eb2NrIFZpbmEgYWNoaWV2ZXMgYW4gYXBwcm94aW1hdGVseSB0d28gb3JkZXJzIG9mIG1hZ25pdHVkZSBzcGVlZC11cCBjb21wYXJlZCB3aXRoIHRoZSBtb2xlY3VsYXIgZG9ja2luZyBzb2Z0d2FyZSBwcmV2aW91c2x5IGRldmVsb3BlZCBpbiBvdXIgbGFiIChBdXRvRG9jayA0KSwgd2hpbGUgYWxzbyBzaWduaWZpY2FudGx5IGltcHJvdmluZyB0aGUgYWNjdXJhY3kgb2YgdGhlIGJpbmRpbmcgbW9kZSBwcmVkaWN0aW9ucywganVkZ2luZyBieSBvdXIgdGVzdHMgb24gdGhlIHRyYWluaW5nIHNldCB1c2VkIGluIEF1dG9Eb2NrIDQgZGV2ZWxvcG1lbnQuIEZ1cnRoZXIgc3BlZWQtdXAgaXMgYWNoaWV2ZWQgZnJvbSBwYXJhbGxlbGlzbSwgYnkgdXNpbmcgbXVsdGl0aHJlYWRpbmcgb24gbXVsdGljb3JlIG1hY2hpbmVzLiBBdXRvRG9jayBWaW5hIGF1dG9tYXRpY2FsbHkgY2FsY3VsYXRlcyB0aGUgZ3JpZCBtYXBzIGFuZCBjbHVzdGVycyB0aGUgcmVzdWx0cyBpbiBhIHdheSB0cmFuc3BhcmVudCB0byB0aGUgdXNlci4iLCJhdXRob3IiOlt7ImRyb3BwaW5nLXBhcnRpY2xlIjoiIiwiZmFtaWx5IjoiVHJvdHQiLCJnaXZlbiI6Ik9sZWciLCJub24tZHJvcHBpbmctcGFydGljbGUiOiIiLCJwYXJzZS1uYW1lcyI6ZmFsc2UsInN1ZmZpeCI6IiJ9LHsiZHJvcHBpbmctcGFydGljbGUiOiIiLCJmYW1pbHkiOiJPbHNvbiIsImdpdmVuIjoiQXJ0aHVyIEouIiwibm9uLWRyb3BwaW5nLXBhcnRpY2xlIjoiIiwicGFyc2UtbmFtZXMiOmZhbHNlLCJzdWZmaXgiOiIifV0sImNvbnRhaW5lci10aXRsZSI6IkpvdXJuYWwgb2YgQ29tcHV0YXRpb25hbCBDaGVtaXN0cnkiLCJpZCI6ImM2YTY2YzkwLWZkMTgtNTg5ZS1iMjQyLTM4M2QwZDA3NDI0MiIsImlzc3VlZCI6eyJkYXRlLXBhcnRzIjpbWyIyMDA5Il1dfSwidGl0bGUiOiJBdXRvRG9jayBWaW5hOiBJbXByb3ZpbmcgdGhlIHNwZWVkIGFuZCBhY2N1cmFjeSBvZiBkb2NraW5nIHdpdGggYSBuZXcgc2NvcmluZyBmdW5jdGlvbiwgZWZmaWNpZW50IG9wdGltaXphdGlvbiwgYW5kIG11bHRpdGhyZWFkaW5nIiwidHlwZSI6ImFydGljbGUtam91cm5hbCJ9LCJ1cmlzIjpbImh0dHA6Ly93d3cubWVuZGVsZXkuY29tL2RvY3VtZW50cy8/dXVpZD05Nzc2MzllMC0yNmY5LTRiYzEtOTVhOC1mMDJiNTYzMzM5ZTciXSwiaXNUZW1wb3JhcnkiOmZhbHNlLCJsZWdhY3lEZXNrdG9wSWQiOiI5Nzc2MzllMC0yNmY5LTRiYzEtOTVhOC1mMDJiNTYzMzM5ZTcifV0sInByb3BlcnRpZXMiOnsibm90ZUluZGV4IjowfSwiaXNFZGl0ZWQiOmZhbHNlLCJtYW51YWxPdmVycmlkZSI6eyJjaXRlcHJvY1RleHQiOiIoVHJvdHQgJiMzODsgT2xzb24sIDIwMDkpIiwiaXNNYW51YWxseU92ZXJyaWRkZW4iOmZhbHNlLCJtYW51YWxPdmVycmlkZVRleHQiOiIifX0=&quot;},{&quot;citationID&quot;:&quot;MENDELEY_CITATION_7f700e4a-8b7a-4222-8347-5ef736017e14&quot;,&quot;citationItems&quot;:[{&quot;id&quot;:&quot;c6a66c90-fd18-589e-b242-383d0d074242&quot;,&quot;itemData&quot;:{&quot;DOI&quot;:&quot;10.1002/jcc.21334&quot;,&quot;ISSN&quot;:&quot;01928651&quot;,&quot;PMID&quot;:&quot;19499576&quot;,&quot;abstract&quot;:&quot;AutoDock Vina, a new program for molecular docking and virtual screening, is presented. AutoDock Vina achieves an approximately two orders of magnitude speed-up compared with the molecular docking software previously developed in our lab (AutoDock 4), while also significantly improving the accuracy of the binding mode predictions, judging by our tests on the training set used in AutoDock 4 development. Further speed-up is achieved from parallelism, by using multithreading on multicore machines. AutoDock Vina automatically calculates the grid maps and clusters the results in a way transparent to the user.&quot;,&quot;author&quot;:[{&quot;dropping-particle&quot;:&quot;&quot;,&quot;family&quot;:&quot;Trott&quot;,&quot;given&quot;:&quot;Oleg&quot;,&quot;non-dropping-particle&quot;:&quot;&quot;,&quot;parse-names&quot;:false,&quot;suffix&quot;:&quot;&quot;},{&quot;dropping-particle&quot;:&quot;&quot;,&quot;family&quot;:&quot;Olson&quot;,&quot;given&quot;:&quot;Arthur J.&quot;,&quot;non-dropping-particle&quot;:&quot;&quot;,&quot;parse-names&quot;:false,&quot;suffix&quot;:&quot;&quot;}],&quot;container-title&quot;:&quot;Journal of Computational Chemistry&quot;,&quot;id&quot;:&quot;c6a66c90-fd18-589e-b242-383d0d074242&quot;,&quot;issued&quot;:{&quot;date-parts&quot;:[[&quot;2009&quot;]]},&quot;title&quot;:&quot;AutoDock Vina: Improving the speed and accuracy of docking with a new scoring function, efficient optimization, and multithreading&quot;,&quot;type&quot;:&quot;article-journal&quot;},&quot;uris&quot;:[&quot;http://www.mendeley.com/documents/?uuid=977639e0-26f9-4bc1-95a8-f02b563339e7&quot;],&quot;isTemporary&quot;:false,&quot;legacyDesktopId&quot;:&quot;977639e0-26f9-4bc1-95a8-f02b563339e7&quot;}],&quot;properties&quot;:{&quot;noteIndex&quot;:0},&quot;isEdited&quot;:false,&quot;manualOverride&quot;:{&quot;citeprocText&quot;:&quot;(Trott &amp;#38; Olson, 2009)&quot;,&quot;isManuallyOverridden&quot;:false,&quot;manualOverrideText&quot;:&quot;&quot;},&quot;citationTag&quot;:&quot;MENDELEY_CITATION_v3_eyJjaXRhdGlvbklEIjoiTUVOREVMRVlfQ0lUQVRJT05fN2Y3MDBlNGEtOGI3YS00MjIyLTgzNDctNWVmNzM2MDE3ZTE0IiwiY2l0YXRpb25JdGVtcyI6W3siaWQiOiJjNmE2NmM5MC1mZDE4LTU4OWUtYjI0Mi0zODNkMGQwNzQyNDIiLCJpdGVtRGF0YSI6eyJET0kiOiIxMC4xMDAyL2pjYy4yMTMzNCIsIklTU04iOiIwMTkyODY1MSIsIlBNSUQiOiIxOTQ5OTU3NiIsImFic3RyYWN0IjoiQXV0b0RvY2sgVmluYSwgYSBuZXcgcHJvZ3JhbSBmb3IgbW9sZWN1bGFyIGRvY2tpbmcgYW5kIHZpcnR1YWwgc2NyZWVuaW5nLCBpcyBwcmVzZW50ZWQuIEF1dG9Eb2NrIFZpbmEgYWNoaWV2ZXMgYW4gYXBwcm94aW1hdGVseSB0d28gb3JkZXJzIG9mIG1hZ25pdHVkZSBzcGVlZC11cCBjb21wYXJlZCB3aXRoIHRoZSBtb2xlY3VsYXIgZG9ja2luZyBzb2Z0d2FyZSBwcmV2aW91c2x5IGRldmVsb3BlZCBpbiBvdXIgbGFiIChBdXRvRG9jayA0KSwgd2hpbGUgYWxzbyBzaWduaWZpY2FudGx5IGltcHJvdmluZyB0aGUgYWNjdXJhY3kgb2YgdGhlIGJpbmRpbmcgbW9kZSBwcmVkaWN0aW9ucywganVkZ2luZyBieSBvdXIgdGVzdHMgb24gdGhlIHRyYWluaW5nIHNldCB1c2VkIGluIEF1dG9Eb2NrIDQgZGV2ZWxvcG1lbnQuIEZ1cnRoZXIgc3BlZWQtdXAgaXMgYWNoaWV2ZWQgZnJvbSBwYXJhbGxlbGlzbSwgYnkgdXNpbmcgbXVsdGl0aHJlYWRpbmcgb24gbXVsdGljb3JlIG1hY2hpbmVzLiBBdXRvRG9jayBWaW5hIGF1dG9tYXRpY2FsbHkgY2FsY3VsYXRlcyB0aGUgZ3JpZCBtYXBzIGFuZCBjbHVzdGVycyB0aGUgcmVzdWx0cyBpbiBhIHdheSB0cmFuc3BhcmVudCB0byB0aGUgdXNlci4iLCJhdXRob3IiOlt7ImRyb3BwaW5nLXBhcnRpY2xlIjoiIiwiZmFtaWx5IjoiVHJvdHQiLCJnaXZlbiI6Ik9sZWciLCJub24tZHJvcHBpbmctcGFydGljbGUiOiIiLCJwYXJzZS1uYW1lcyI6ZmFsc2UsInN1ZmZpeCI6IiJ9LHsiZHJvcHBpbmctcGFydGljbGUiOiIiLCJmYW1pbHkiOiJPbHNvbiIsImdpdmVuIjoiQXJ0aHVyIEouIiwibm9uLWRyb3BwaW5nLXBhcnRpY2xlIjoiIiwicGFyc2UtbmFtZXMiOmZhbHNlLCJzdWZmaXgiOiIifV0sImNvbnRhaW5lci10aXRsZSI6IkpvdXJuYWwgb2YgQ29tcHV0YXRpb25hbCBDaGVtaXN0cnkiLCJpZCI6ImM2YTY2YzkwLWZkMTgtNTg5ZS1iMjQyLTM4M2QwZDA3NDI0MiIsImlzc3VlZCI6eyJkYXRlLXBhcnRzIjpbWyIyMDA5Il1dfSwidGl0bGUiOiJBdXRvRG9jayBWaW5hOiBJbXByb3ZpbmcgdGhlIHNwZWVkIGFuZCBhY2N1cmFjeSBvZiBkb2NraW5nIHdpdGggYSBuZXcgc2NvcmluZyBmdW5jdGlvbiwgZWZmaWNpZW50IG9wdGltaXphdGlvbiwgYW5kIG11bHRpdGhyZWFkaW5nIiwidHlwZSI6ImFydGljbGUtam91cm5hbCJ9LCJ1cmlzIjpbImh0dHA6Ly93d3cubWVuZGVsZXkuY29tL2RvY3VtZW50cy8/dXVpZD05Nzc2MzllMC0yNmY5LTRiYzEtOTVhOC1mMDJiNTYzMzM5ZTciXSwiaXNUZW1wb3JhcnkiOmZhbHNlLCJsZWdhY3lEZXNrdG9wSWQiOiI5Nzc2MzllMC0yNmY5LTRiYzEtOTVhOC1mMDJiNTYzMzM5ZTcifV0sInByb3BlcnRpZXMiOnsibm90ZUluZGV4IjowfSwiaXNFZGl0ZWQiOmZhbHNlLCJtYW51YWxPdmVycmlkZSI6eyJjaXRlcHJvY1RleHQiOiIoVHJvdHQgJiMzODsgT2xzb24sIDIwMDkpIiwiaXNNYW51YWxseU92ZXJyaWRkZW4iOmZhbHNlLCJtYW51YWxPdmVycmlkZVRleHQiOiIifX0=&quot;},{&quot;citationID&quot;:&quot;MENDELEY_CITATION_c4996d32-7bf0-4995-b144-02d49894b409&quot;,&quot;citationItems&quot;:[{&quot;id&quot;:&quot;2d8fd083-e26c-5f22-9279-45549a1e3e31&quot;,&quot;itemData&quot;:{&quot;DOI&quot;:&quot;10.1093/bib/bbaa279&quot;,&quot;ISSN&quot;:&quot;1467-5463&quot;,&quot;abstract&quot;:&quot;&lt;p&gt;Exploring protein–ligand interactions is a subject of immense interest, as it provides deeper insights into molecular recognition, mechanism of interaction and subsequent functions. Predicting an accurate model for a protein–ligand interaction is a challenging task. Molecular docking is a computational method used for predicting the preferred orientation, binding conformations and the binding affinity of a ligand to a macromolecular target, especially protein. It has been applied in ‘virtual high-throughput screening’ of chemical libraries containing millions of compounds to find potential leads in drug design and discovery. Here, we have developed InstaDock, a free and open access Graphical User Interface (GUI) program that performs molecular docking and high-throughput virtual screening efficiently. InstaDock is a single-click GUI that uses QuickVina-W, a modified version of AutoDock Vina for docking calculations, made especially for the convenience of non-bioinformaticians and for people who are not experts in using computers. InstaDock facilitates onboard analysis of docking and visual results in just a single click. To sum up, InstaDock is the easiest and more interactive interface than ever existing GUIs for molecular docking and high-throughput virtual screening. InstaDock is freely available for academic and industrial research purposes via https://hassanlab.org/instadock.&lt;/p&gt;&quot;,&quot;author&quot;:[{&quot;dropping-particle&quot;:&quot;&quot;,&quot;family&quot;:&quot;Mohammad&quot;,&quot;given&quot;:&quot;Taj&quot;,&quot;non-dropping-particle&quot;:&quot;&quot;,&quot;parse-names&quot;:false,&quot;suffix&quot;:&quot;&quot;},{&quot;dropping-particle&quot;:&quot;&quot;,&quot;family&quot;:&quot;Mathur&quot;,&quot;given&quot;:&quot;Yash&quot;,&quot;non-dropping-particle&quot;:&quot;&quot;,&quot;parse-names&quot;:false,&quot;suffix&quot;:&quot;&quot;},{&quot;dropping-particle&quot;:&quot;&quot;,&quot;family&quot;:&quot;Hassan&quot;,&quot;given&quot;:&quot;Md Imtaiyaz&quot;,&quot;non-dropping-particle&quot;:&quot;&quot;,&quot;parse-names&quot;:false,&quot;suffix&quot;:&quot;&quot;}],&quot;container-title&quot;:&quot;Briefings in Bioinformatics&quot;,&quot;id&quot;:&quot;2d8fd083-e26c-5f22-9279-45549a1e3e31&quot;,&quot;issue&quot;:&quot;4&quot;,&quot;issued&quot;:{&quot;date-parts&quot;:[[&quot;2021&quot;,&quot;7&quot;,&quot;20&quot;]]},&quot;title&quot;:&quot;InstaDock: A single-click graphical user interface for molecular docking-based virtual high-throughput screening&quot;,&quot;type&quot;:&quot;article-journal&quot;,&quot;volume&quot;:&quot;22&quot;},&quot;uris&quot;:[&quot;http://www.mendeley.com/documents/?uuid=4673e078-f8de-35e2-bd3e-45968ff20e7e&quot;],&quot;isTemporary&quot;:false,&quot;legacyDesktopId&quot;:&quot;4673e078-f8de-35e2-bd3e-45968ff20e7e&quot;}],&quot;properties&quot;:{&quot;noteIndex&quot;:0},&quot;isEdited&quot;:false,&quot;manualOverride&quot;:{&quot;citeprocText&quot;:&quot;(Mohammad et al., 2021)&quot;,&quot;isManuallyOverridden&quot;:false,&quot;manualOverrideText&quot;:&quot;&quot;},&quot;citationTag&quot;:&quot;MENDELEY_CITATION_v3_eyJjaXRhdGlvbklEIjoiTUVOREVMRVlfQ0lUQVRJT05fYzQ5OTZkMzItN2JmMC00OTk1LWIxNDQtMDJkNDk4OTRiNDA5IiwiY2l0YXRpb25JdGVtcyI6W3siaWQiOiIyZDhmZDA4My1lMjZjLTVmMjItOTI3OS00NTU0OWExZTNlMzEiLCJpdGVtRGF0YSI6eyJET0kiOiIxMC4xMDkzL2JpYi9iYmFhMjc5IiwiSVNTTiI6IjE0NjctNTQ2MyIsImFic3RyYWN0IjoiPHA+RXhwbG9yaW5nIHByb3RlaW7igJNsaWdhbmQgaW50ZXJhY3Rpb25zIGlzIGEgc3ViamVjdCBvZiBpbW1lbnNlIGludGVyZXN0LCBhcyBpdCBwcm92aWRlcyBkZWVwZXIgaW5zaWdodHMgaW50byBtb2xlY3VsYXIgcmVjb2duaXRpb24sIG1lY2hhbmlzbSBvZiBpbnRlcmFjdGlvbiBhbmQgc3Vic2VxdWVudCBmdW5jdGlvbnMuIFByZWRpY3RpbmcgYW4gYWNjdXJhdGUgbW9kZWwgZm9yIGEgcHJvdGVpbuKAk2xpZ2FuZCBpbnRlcmFjdGlvbiBpcyBhIGNoYWxsZW5naW5nIHRhc2suIE1vbGVjdWxhciBkb2NraW5nIGlzIGEgY29tcHV0YXRpb25hbCBtZXRob2QgdXNlZCBmb3IgcHJlZGljdGluZyB0aGUgcHJlZmVycmVkIG9yaWVudGF0aW9uLCBiaW5kaW5nIGNvbmZvcm1hdGlvbnMgYW5kIHRoZSBiaW5kaW5nIGFmZmluaXR5IG9mIGEgbGlnYW5kIHRvIGEgbWFjcm9tb2xlY3VsYXIgdGFyZ2V0LCBlc3BlY2lhbGx5IHByb3RlaW4uIEl0IGhhcyBiZWVuIGFwcGxpZWQgaW4g4oCYdmlydHVhbCBoaWdoLXRocm91Z2hwdXQgc2NyZWVuaW5n4oCZIG9mIGNoZW1pY2FsIGxpYnJhcmllcyBjb250YWluaW5nIG1pbGxpb25zIG9mIGNvbXBvdW5kcyB0byBmaW5kIHBvdGVudGlhbCBsZWFkcyBpbiBkcnVnIGRlc2lnbiBhbmQgZGlzY292ZXJ5LiBIZXJlLCB3ZSBoYXZlIGRldmVsb3BlZCBJbnN0YURvY2ssIGEgZnJlZSBhbmQgb3BlbiBhY2Nlc3MgR3JhcGhpY2FsIFVzZXIgSW50ZXJmYWNlIChHVUkpIHByb2dyYW0gdGhhdCBwZXJmb3JtcyBtb2xlY3VsYXIgZG9ja2luZyBhbmQgaGlnaC10aHJvdWdocHV0IHZpcnR1YWwgc2NyZWVuaW5nIGVmZmljaWVudGx5LiBJbnN0YURvY2sgaXMgYSBzaW5nbGUtY2xpY2sgR1VJIHRoYXQgdXNlcyBRdWlja1ZpbmEtVywgYSBtb2RpZmllZCB2ZXJzaW9uIG9mIEF1dG9Eb2NrIFZpbmEgZm9yIGRvY2tpbmcgY2FsY3VsYXRpb25zLCBtYWRlIGVzcGVjaWFsbHkgZm9yIHRoZSBjb252ZW5pZW5jZSBvZiBub24tYmlvaW5mb3JtYXRpY2lhbnMgYW5kIGZvciBwZW9wbGUgd2hvIGFyZSBub3QgZXhwZXJ0cyBpbiB1c2luZyBjb21wdXRlcnMuIEluc3RhRG9jayBmYWNpbGl0YXRlcyBvbmJvYXJkIGFuYWx5c2lzIG9mIGRvY2tpbmcgYW5kIHZpc3VhbCByZXN1bHRzIGluIGp1c3QgYSBzaW5nbGUgY2xpY2suIFRvIHN1bSB1cCwgSW5zdGFEb2NrIGlzIHRoZSBlYXNpZXN0IGFuZCBtb3JlIGludGVyYWN0aXZlIGludGVyZmFjZSB0aGFuIGV2ZXIgZXhpc3RpbmcgR1VJcyBmb3IgbW9sZWN1bGFyIGRvY2tpbmcgYW5kIGhpZ2gtdGhyb3VnaHB1dCB2aXJ0dWFsIHNjcmVlbmluZy4gSW5zdGFEb2NrIGlzIGZyZWVseSBhdmFpbGFibGUgZm9yIGFjYWRlbWljIGFuZCBpbmR1c3RyaWFsIHJlc2VhcmNoIHB1cnBvc2VzIHZpYSBodHRwczovL2hhc3NhbmxhYi5vcmcvaW5zdGFkb2NrLjwvcD4iLCJhdXRob3IiOlt7ImRyb3BwaW5nLXBhcnRpY2xlIjoiIiwiZmFtaWx5IjoiTW9oYW1tYWQiLCJnaXZlbiI6IlRhaiIsIm5vbi1kcm9wcGluZy1wYXJ0aWNsZSI6IiIsInBhcnNlLW5hbWVzIjpmYWxzZSwic3VmZml4IjoiIn0seyJkcm9wcGluZy1wYXJ0aWNsZSI6IiIsImZhbWlseSI6Ik1hdGh1ciIsImdpdmVuIjoiWWFzaCIsIm5vbi1kcm9wcGluZy1wYXJ0aWNsZSI6IiIsInBhcnNlLW5hbWVzIjpmYWxzZSwic3VmZml4IjoiIn0seyJkcm9wcGluZy1wYXJ0aWNsZSI6IiIsImZhbWlseSI6Ikhhc3NhbiIsImdpdmVuIjoiTWQgSW10YWl5YXoiLCJub24tZHJvcHBpbmctcGFydGljbGUiOiIiLCJwYXJzZS1uYW1lcyI6ZmFsc2UsInN1ZmZpeCI6IiJ9XSwiY29udGFpbmVyLXRpdGxlIjoiQnJpZWZpbmdzIGluIEJpb2luZm9ybWF0aWNzIiwiaWQiOiIyZDhmZDA4My1lMjZjLTVmMjItOTI3OS00NTU0OWExZTNlMzEiLCJpc3N1ZSI6IjQiLCJpc3N1ZWQiOnsiZGF0ZS1wYXJ0cyI6W1siMjAyMSIsIjciLCIyMCJdXX0sInRpdGxlIjoiSW5zdGFEb2NrOiBBIHNpbmdsZS1jbGljayBncmFwaGljYWwgdXNlciBpbnRlcmZhY2UgZm9yIG1vbGVjdWxhciBkb2NraW5nLWJhc2VkIHZpcnR1YWwgaGlnaC10aHJvdWdocHV0IHNjcmVlbmluZyIsInR5cGUiOiJhcnRpY2xlLWpvdXJuYWwiLCJ2b2x1bWUiOiIyMiJ9LCJ1cmlzIjpbImh0dHA6Ly93d3cubWVuZGVsZXkuY29tL2RvY3VtZW50cy8/dXVpZD00NjczZTA3OC1mOGRlLTM1ZTItYmQzZS00NTk2OGZmMjBlN2UiXSwiaXNUZW1wb3JhcnkiOmZhbHNlLCJsZWdhY3lEZXNrdG9wSWQiOiI0NjczZTA3OC1mOGRlLTM1ZTItYmQzZS00NTk2OGZmMjBlN2UifV0sInByb3BlcnRpZXMiOnsibm90ZUluZGV4IjowfSwiaXNFZGl0ZWQiOmZhbHNlLCJtYW51YWxPdmVycmlkZSI6eyJjaXRlcHJvY1RleHQiOiIoTW9oYW1tYWQgZXQgYWwuLCAyMDIxKSIsImlzTWFudWFsbHlPdmVycmlkZGVuIjpmYWxzZSwibWFudWFsT3ZlcnJpZGVUZXh0IjoiIn19&quot;},{&quot;citationID&quot;:&quot;MENDELEY_CITATION_aa39d852-57a8-4f32-90ff-34810c265d54&quot;,&quot;citationItems&quot;:[{&quot;id&quot;:&quot;9dd8220b-5268-5ee9-b768-7820282a192a&quot;,&quot;itemData&quot;:{&quot;DOI&quot;:&quot;10.1038/srep42717&quot;,&quot;ISSN&quot;:&quot;20452322&quot;,&quot;PMID&quot;:&quot;28256516&quot;,&quot;abstract&quot;:&quot;To be effective as a drug, a potent molecule must reach its target in the body in sufficient concentration, and stay there in a bioactive form long enough for the expected biologic events to occur. Drug development involves assessment of absorption, distribution, metabolism and excretion (ADME) increasingly earlier in the discovery process, at a stage when considered compounds are numerous but access to the physical samples is limited. In that context, computer models constitute valid alternatives to experiments. Here, we present the new SwissADME web tool that gives free access to a pool of fast yet robust predictive models for physicochemical properties, pharmacokinetics, drug-likeness and medicinal chemistry friendliness, among which in-house proficient methods such as the BOILED-Egg, iLOGP and Bioavailability Radar. Easy efficient input and interpretation are ensured thanks to a user-friendly interface through the login-free website http://www.swissadme.ch. Specialists, but also nonexpert in cheminformatics or computational chemistry can predict rapidly key parameters for a collection of molecules to support their drug discovery endeavours.&quot;,&quot;author&quot;:[{&quot;dropping-particle&quot;:&quot;&quot;,&quot;family&quot;:&quot;Daina&quot;,&quot;given&quot;:&quot;Antoine&quot;,&quot;non-dropping-particle&quot;:&quot;&quot;,&quot;parse-names&quot;:false,&quot;suffix&quot;:&quot;&quot;},{&quot;dropping-particle&quot;:&quot;&quot;,&quot;family&quot;:&quot;Michielin&quot;,&quot;given&quot;:&quot;Olivier&quot;,&quot;non-dropping-particle&quot;:&quot;&quot;,&quot;parse-names&quot;:false,&quot;suffix&quot;:&quot;&quot;},{&quot;dropping-particle&quot;:&quot;&quot;,&quot;family&quot;:&quot;Zoete&quot;,&quot;given&quot;:&quot;Vincent&quot;,&quot;non-dropping-particle&quot;:&quot;&quot;,&quot;parse-names&quot;:false,&quot;suffix&quot;:&quot;&quot;}],&quot;container-title&quot;:&quot;Scientific Reports&quot;,&quot;id&quot;:&quot;9dd8220b-5268-5ee9-b768-7820282a192a&quot;,&quot;issued&quot;:{&quot;date-parts&quot;:[[&quot;2017&quot;]]},&quot;title&quot;:&quot;SwissADME: A free web tool to evaluate pharmacokinetics, drug-likeness and medicinal chemistry friendliness of small molecules&quot;,&quot;type&quot;:&quot;article-journal&quot;},&quot;uris&quot;:[&quot;http://www.mendeley.com/documents/?uuid=7f35e26c-542b-4a5b-b8ce-215aec48bcb7&quot;],&quot;isTemporary&quot;:false,&quot;legacyDesktopId&quot;:&quot;7f35e26c-542b-4a5b-b8ce-215aec48bcb7&quot;}],&quot;properties&quot;:{&quot;noteIndex&quot;:0},&quot;isEdited&quot;:false,&quot;manualOverride&quot;:{&quot;citeprocText&quot;:&quot;(Daina et al., 2017)&quot;,&quot;isManuallyOverridden&quot;:false,&quot;manualOverrideText&quot;:&quot;&quot;},&quot;citationTag&quot;:&quot;MENDELEY_CITATION_v3_eyJjaXRhdGlvbklEIjoiTUVOREVMRVlfQ0lUQVRJT05fYWEzOWQ4NTItNTdhOC00ZjMyLTkwZmYtMzQ4MTBjMjY1ZDU0IiwiY2l0YXRpb25JdGVtcyI6W3siaWQiOiI5ZGQ4MjIwYi01MjY4LTVlZTktYjc2OC03ODIwMjgyYTE5MmEiLCJpdGVtRGF0YSI6eyJET0kiOiIxMC4xMDM4L3NyZXA0MjcxNyIsIklTU04iOiIyMDQ1MjMyMiIsIlBNSUQiOiIyODI1NjUxNiIsImFic3RyYWN0IjoiVG8gYmUgZWZmZWN0aXZlIGFzIGEgZHJ1ZywgYSBwb3RlbnQgbW9sZWN1bGUgbXVzdCByZWFjaCBpdHMgdGFyZ2V0IGluIHRoZSBib2R5IGluIHN1ZmZpY2llbnQgY29uY2VudHJhdGlvbiwgYW5kIHN0YXkgdGhlcmUgaW4gYSBiaW9hY3RpdmUgZm9ybSBsb25nIGVub3VnaCBmb3IgdGhlIGV4cGVjdGVkIGJpb2xvZ2ljIGV2ZW50cyB0byBvY2N1ci4gRHJ1ZyBkZXZlbG9wbWVudCBpbnZvbHZlcyBhc3Nlc3NtZW50IG9mIGFic29ycHRpb24sIGRpc3RyaWJ1dGlvbiwgbWV0YWJvbGlzbSBhbmQgZXhjcmV0aW9uIChBRE1FKSBpbmNyZWFzaW5nbHkgZWFybGllciBpbiB0aGUgZGlzY292ZXJ5IHByb2Nlc3MsIGF0IGEgc3RhZ2Ugd2hlbiBjb25zaWRlcmVkIGNvbXBvdW5kcyBhcmUgbnVtZXJvdXMgYnV0IGFjY2VzcyB0byB0aGUgcGh5c2ljYWwgc2FtcGxlcyBpcyBsaW1pdGVkLiBJbiB0aGF0IGNvbnRleHQsIGNvbXB1dGVyIG1vZGVscyBjb25zdGl0dXRlIHZhbGlkIGFsdGVybmF0aXZlcyB0byBleHBlcmltZW50cy4gSGVyZSwgd2UgcHJlc2VudCB0aGUgbmV3IFN3aXNzQURNRSB3ZWIgdG9vbCB0aGF0IGdpdmVzIGZyZWUgYWNjZXNzIHRvIGEgcG9vbCBvZiBmYXN0IHlldCByb2J1c3QgcHJlZGljdGl2ZSBtb2RlbHMgZm9yIHBoeXNpY29jaGVtaWNhbCBwcm9wZXJ0aWVzLCBwaGFybWFjb2tpbmV0aWNzLCBkcnVnLWxpa2VuZXNzIGFuZCBtZWRpY2luYWwgY2hlbWlzdHJ5IGZyaWVuZGxpbmVzcywgYW1vbmcgd2hpY2ggaW4taG91c2UgcHJvZmljaWVudCBtZXRob2RzIHN1Y2ggYXMgdGhlIEJPSUxFRC1FZ2csIGlMT0dQIGFuZCBCaW9hdmFpbGFiaWxpdHkgUmFkYXIuIEVhc3kgZWZmaWNpZW50IGlucHV0IGFuZCBpbnRlcnByZXRhdGlvbiBhcmUgZW5zdXJlZCB0aGFua3MgdG8gYSB1c2VyLWZyaWVuZGx5IGludGVyZmFjZSB0aHJvdWdoIHRoZSBsb2dpbi1mcmVlIHdlYnNpdGUgaHR0cDovL3d3dy5zd2lzc2FkbWUuY2guIFNwZWNpYWxpc3RzLCBidXQgYWxzbyBub25leHBlcnQgaW4gY2hlbWluZm9ybWF0aWNzIG9yIGNvbXB1dGF0aW9uYWwgY2hlbWlzdHJ5IGNhbiBwcmVkaWN0IHJhcGlkbHkga2V5IHBhcmFtZXRlcnMgZm9yIGEgY29sbGVjdGlvbiBvZiBtb2xlY3VsZXMgdG8gc3VwcG9ydCB0aGVpciBkcnVnIGRpc2NvdmVyeSBlbmRlYXZvdXJzLiIsImF1dGhvciI6W3siZHJvcHBpbmctcGFydGljbGUiOiIiLCJmYW1pbHkiOiJEYWluYSIsImdpdmVuIjoiQW50b2luZSIsIm5vbi1kcm9wcGluZy1wYXJ0aWNsZSI6IiIsInBhcnNlLW5hbWVzIjpmYWxzZSwic3VmZml4IjoiIn0seyJkcm9wcGluZy1wYXJ0aWNsZSI6IiIsImZhbWlseSI6Ik1pY2hpZWxpbiIsImdpdmVuIjoiT2xpdmllciIsIm5vbi1kcm9wcGluZy1wYXJ0aWNsZSI6IiIsInBhcnNlLW5hbWVzIjpmYWxzZSwic3VmZml4IjoiIn0seyJkcm9wcGluZy1wYXJ0aWNsZSI6IiIsImZhbWlseSI6IlpvZXRlIiwiZ2l2ZW4iOiJWaW5jZW50Iiwibm9uLWRyb3BwaW5nLXBhcnRpY2xlIjoiIiwicGFyc2UtbmFtZXMiOmZhbHNlLCJzdWZmaXgiOiIifV0sImNvbnRhaW5lci10aXRsZSI6IlNjaWVudGlmaWMgUmVwb3J0cyIsImlkIjoiOWRkODIyMGItNTI2OC01ZWU5LWI3NjgtNzgyMDI4MmExOTJhIiwiaXNzdWVkIjp7ImRhdGUtcGFydHMiOltbIjIwMTciXV19LCJ0aXRsZSI6IlN3aXNzQURNRTogQSBmcmVlIHdlYiB0b29sIHRvIGV2YWx1YXRlIHBoYXJtYWNva2luZXRpY3MsIGRydWctbGlrZW5lc3MgYW5kIG1lZGljaW5hbCBjaGVtaXN0cnkgZnJpZW5kbGluZXNzIG9mIHNtYWxsIG1vbGVjdWxlcyIsInR5cGUiOiJhcnRpY2xlLWpvdXJuYWwifSwidXJpcyI6WyJodHRwOi8vd3d3Lm1lbmRlbGV5LmNvbS9kb2N1bWVudHMvP3V1aWQ9N2YzNWUyNmMtNTQyYi00YTViLWI4Y2UtMjE1YWVjNDhiY2I3Il0sImlzVGVtcG9yYXJ5IjpmYWxzZSwibGVnYWN5RGVza3RvcElkIjoiN2YzNWUyNmMtNTQyYi00YTViLWI4Y2UtMjE1YWVjNDhiY2I3In1dLCJwcm9wZXJ0aWVzIjp7Im5vdGVJbmRleCI6MH0sImlzRWRpdGVkIjpmYWxzZSwibWFudWFsT3ZlcnJpZGUiOnsiY2l0ZXByb2NUZXh0IjoiKERhaW5hIGV0IGFsLiwgMjAxNykiLCJpc01hbnVhbGx5T3ZlcnJpZGRlbiI6ZmFsc2UsIm1hbnVhbE92ZXJyaWRlVGV4dCI6IiJ9fQ==&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964D57F0-0DA1-48E9-93ED-5CD0EC1A3375}">
  <we:reference id="wa200000368" version="1.0.0.0" store="en-US" storeType="OMEX"/>
  <we:alternateReferences>
    <we:reference id="wa200000368" version="1.0.0.0" store="wa20000036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B3B46CC0111F448D8A64EEF443BD15" ma:contentTypeVersion="11" ma:contentTypeDescription="Create a new document." ma:contentTypeScope="" ma:versionID="68844bf01e081c2097553e3d8947b75b">
  <xsd:schema xmlns:xsd="http://www.w3.org/2001/XMLSchema" xmlns:xs="http://www.w3.org/2001/XMLSchema" xmlns:p="http://schemas.microsoft.com/office/2006/metadata/properties" xmlns:ns3="55d2784e-15ac-4df7-a2d8-613d64465d61" targetNamespace="http://schemas.microsoft.com/office/2006/metadata/properties" ma:root="true" ma:fieldsID="bcbbccb6694b686ab1b0cdbcb7c269cf" ns3:_="">
    <xsd:import namespace="55d2784e-15ac-4df7-a2d8-613d64465d61"/>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3:MediaServiceSearchProperties" minOccurs="0"/>
                <xsd:element ref="ns3:MediaServiceSystemTags" minOccurs="0"/>
                <xsd:element ref="ns3:MediaServiceGenerationTime" minOccurs="0"/>
                <xsd:element ref="ns3:MediaServiceEventHashCode" minOccurs="0"/>
                <xsd:element ref="ns3:MediaLengthInSecond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d2784e-15ac-4df7-a2d8-613d64465d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55d2784e-15ac-4df7-a2d8-613d64465d6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F1C631-555E-4F8C-9882-86241CDBBB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d2784e-15ac-4df7-a2d8-613d64465d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F0C5EB-F27D-402F-A274-3BAF6E71EC3E}">
  <ds:schemaRefs>
    <ds:schemaRef ds:uri="http://schemas.openxmlformats.org/officeDocument/2006/bibliography"/>
  </ds:schemaRefs>
</ds:datastoreItem>
</file>

<file path=customXml/itemProps3.xml><?xml version="1.0" encoding="utf-8"?>
<ds:datastoreItem xmlns:ds="http://schemas.openxmlformats.org/officeDocument/2006/customXml" ds:itemID="{13395794-3E7C-477F-8F42-2355029C3256}">
  <ds:schemaRefs>
    <ds:schemaRef ds:uri="http://schemas.microsoft.com/office/2006/metadata/properties"/>
    <ds:schemaRef ds:uri="http://schemas.microsoft.com/office/infopath/2007/PartnerControls"/>
    <ds:schemaRef ds:uri="55d2784e-15ac-4df7-a2d8-613d64465d61"/>
  </ds:schemaRefs>
</ds:datastoreItem>
</file>

<file path=customXml/itemProps4.xml><?xml version="1.0" encoding="utf-8"?>
<ds:datastoreItem xmlns:ds="http://schemas.openxmlformats.org/officeDocument/2006/customXml" ds:itemID="{3F62E60E-46C2-4170-8133-8BECE296AE7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40</Words>
  <Characters>231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Vibhuti Saxena</dc:creator>
  <cp:keywords/>
  <dc:description/>
  <cp:lastModifiedBy>Trupti Sudge</cp:lastModifiedBy>
  <cp:revision>2</cp:revision>
  <cp:lastPrinted>2024-08-09T11:03:00Z</cp:lastPrinted>
  <dcterms:created xsi:type="dcterms:W3CDTF">2024-08-09T11:08:00Z</dcterms:created>
  <dcterms:modified xsi:type="dcterms:W3CDTF">2024-08-09T11:08:00Z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517b57d7-7a98-4d5c-857c-4391d159d5ac</vt:lpwstr>
  </property>
  <property fmtid="{D5CDD505-2E9C-101B-9397-08002B2CF9AE}" pid="3" name="Mendeley Document_1">
    <vt:lpwstr>True</vt:lpwstr>
  </property>
  <property fmtid="{D5CDD505-2E9C-101B-9397-08002B2CF9AE}" pid="4" name="Mendeley Unique User Id_1">
    <vt:lpwstr>6bf912af-3544-328c-90aa-0f23802fd414</vt:lpwstr>
  </property>
  <property fmtid="{D5CDD505-2E9C-101B-9397-08002B2CF9AE}" pid="5" name="Mendeley Citation Style_1">
    <vt:lpwstr>http://www.zotero.org/styles/scientific-reports</vt:lpwstr>
  </property>
  <property fmtid="{D5CDD505-2E9C-101B-9397-08002B2CF9AE}" pid="6" name="Mendeley Recent Style Id 0_1">
    <vt:lpwstr>http://www.zotero.org/styles/american-political-science-association</vt:lpwstr>
  </property>
  <property fmtid="{D5CDD505-2E9C-101B-9397-08002B2CF9AE}" pid="7" name="Mendeley Recent Style Name 0_1">
    <vt:lpwstr>American Political Science Association</vt:lpwstr>
  </property>
  <property fmtid="{D5CDD505-2E9C-101B-9397-08002B2CF9AE}" pid="8" name="Mendeley Recent Style Id 1_1">
    <vt:lpwstr>http://www.zotero.org/styles/american-sociological-association</vt:lpwstr>
  </property>
  <property fmtid="{D5CDD505-2E9C-101B-9397-08002B2CF9AE}" pid="9" name="Mendeley Recent Style Name 1_1">
    <vt:lpwstr>American Sociological Association 6th edition</vt:lpwstr>
  </property>
  <property fmtid="{D5CDD505-2E9C-101B-9397-08002B2CF9AE}" pid="10" name="Mendeley Recent Style Id 2_1">
    <vt:lpwstr>http://www.zotero.org/styles/chicago-author-date</vt:lpwstr>
  </property>
  <property fmtid="{D5CDD505-2E9C-101B-9397-08002B2CF9AE}" pid="11" name="Mendeley Recent Style Name 2_1">
    <vt:lpwstr>Chicago Manual of Style 17th edition (author-date)</vt:lpwstr>
  </property>
  <property fmtid="{D5CDD505-2E9C-101B-9397-08002B2CF9AE}" pid="12" name="Mendeley Recent Style Id 3_1">
    <vt:lpwstr>http://www.zotero.org/styles/harvard-cite-them-right</vt:lpwstr>
  </property>
  <property fmtid="{D5CDD505-2E9C-101B-9397-08002B2CF9AE}" pid="13" name="Mendeley Recent Style Name 3_1">
    <vt:lpwstr>Cite Them Right 12th edition - Harvard</vt:lpwstr>
  </property>
  <property fmtid="{D5CDD505-2E9C-101B-9397-08002B2CF9AE}" pid="14" name="Mendeley Recent Style Id 4_1">
    <vt:lpwstr>http://www.zotero.org/styles/computational-biology-and-chemistry</vt:lpwstr>
  </property>
  <property fmtid="{D5CDD505-2E9C-101B-9397-08002B2CF9AE}" pid="15" name="Mendeley Recent Style Name 4_1">
    <vt:lpwstr>Computational Biology and Chemistry</vt:lpwstr>
  </property>
  <property fmtid="{D5CDD505-2E9C-101B-9397-08002B2CF9AE}" pid="16" name="Mendeley Recent Style Id 5_1">
    <vt:lpwstr>http://www.zotero.org/styles/ieee</vt:lpwstr>
  </property>
  <property fmtid="{D5CDD505-2E9C-101B-9397-08002B2CF9AE}" pid="17" name="Mendeley Recent Style Name 5_1">
    <vt:lpwstr>IEEE</vt:lpwstr>
  </property>
  <property fmtid="{D5CDD505-2E9C-101B-9397-08002B2CF9AE}" pid="18" name="Mendeley Recent Style Id 6_1">
    <vt:lpwstr>http://www.zotero.org/styles/journal-of-biomolecular-structure-and-dynamics</vt:lpwstr>
  </property>
  <property fmtid="{D5CDD505-2E9C-101B-9397-08002B2CF9AE}" pid="19" name="Mendeley Recent Style Name 6_1">
    <vt:lpwstr>Journal of Biomolecular Structure and Dynamics</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http://www.zotero.org/styles/molecular-diversity</vt:lpwstr>
  </property>
  <property fmtid="{D5CDD505-2E9C-101B-9397-08002B2CF9AE}" pid="23" name="Mendeley Recent Style Name 8_1">
    <vt:lpwstr>Molecular Diversity</vt:lpwstr>
  </property>
  <property fmtid="{D5CDD505-2E9C-101B-9397-08002B2CF9AE}" pid="24" name="Mendeley Recent Style Id 9_1">
    <vt:lpwstr>http://www.zotero.org/styles/scientific-reports</vt:lpwstr>
  </property>
  <property fmtid="{D5CDD505-2E9C-101B-9397-08002B2CF9AE}" pid="25" name="Mendeley Recent Style Name 9_1">
    <vt:lpwstr>Scientific Reports</vt:lpwstr>
  </property>
  <property fmtid="{D5CDD505-2E9C-101B-9397-08002B2CF9AE}" pid="26" name="ContentTypeId">
    <vt:lpwstr>0x0101007CB3B46CC0111F448D8A64EEF443BD15</vt:lpwstr>
  </property>
</Properties>
</file>