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C76EF1" w14:textId="77777777" w:rsidR="00F5641A" w:rsidRPr="00067675" w:rsidRDefault="00F5641A" w:rsidP="00F5641A">
      <w:pPr>
        <w:pStyle w:val="Heading2"/>
        <w:keepNext w:val="0"/>
        <w:keepLines w:val="0"/>
        <w:spacing w:before="240" w:after="120" w:line="360" w:lineRule="auto"/>
        <w:rPr>
          <w:rFonts w:ascii="Arial" w:hAnsi="Arial" w:cs="Arial"/>
          <w:kern w:val="0"/>
          <w:sz w:val="21"/>
          <w:szCs w:val="21"/>
        </w:rPr>
      </w:pPr>
      <w:r w:rsidRPr="00067675">
        <w:rPr>
          <w:rFonts w:ascii="Arial" w:hAnsi="Arial" w:cs="Arial"/>
          <w:kern w:val="0"/>
          <w:sz w:val="21"/>
          <w:szCs w:val="21"/>
        </w:rPr>
        <w:t xml:space="preserve">Supplementary </w:t>
      </w:r>
      <w:r>
        <w:rPr>
          <w:rFonts w:ascii="Arial" w:hAnsi="Arial" w:cs="Arial"/>
          <w:kern w:val="0"/>
          <w:sz w:val="21"/>
          <w:szCs w:val="21"/>
        </w:rPr>
        <w:t>Materials</w:t>
      </w:r>
    </w:p>
    <w:p w14:paraId="1EF7D9D6" w14:textId="77777777" w:rsidR="00F5641A" w:rsidRPr="00067675" w:rsidRDefault="00F5641A" w:rsidP="00F5641A">
      <w:pPr>
        <w:rPr>
          <w:rFonts w:ascii="Arial" w:hAnsi="Arial" w:cs="Arial"/>
          <w:b/>
          <w:szCs w:val="21"/>
        </w:rPr>
      </w:pPr>
      <w:r w:rsidRPr="00067675">
        <w:rPr>
          <w:rFonts w:ascii="Arial" w:hAnsi="Arial" w:cs="Arial"/>
          <w:b/>
          <w:szCs w:val="21"/>
        </w:rPr>
        <w:t>Supplementary Figure</w:t>
      </w:r>
      <w:r>
        <w:rPr>
          <w:rFonts w:ascii="Arial" w:hAnsi="Arial" w:cs="Arial"/>
          <w:b/>
          <w:szCs w:val="21"/>
        </w:rPr>
        <w:t xml:space="preserve"> </w:t>
      </w:r>
      <w:r w:rsidRPr="00067675">
        <w:rPr>
          <w:rFonts w:ascii="Arial" w:hAnsi="Arial" w:cs="Arial"/>
          <w:b/>
          <w:szCs w:val="21"/>
        </w:rPr>
        <w:t>1</w:t>
      </w:r>
    </w:p>
    <w:p w14:paraId="256CA8C2" w14:textId="77777777" w:rsidR="00F5641A" w:rsidRDefault="00F5641A" w:rsidP="00F5641A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drawing>
          <wp:inline distT="0" distB="0" distL="0" distR="0" wp14:anchorId="32B4B2D4" wp14:editId="593D3DB0">
            <wp:extent cx="5274310" cy="2472055"/>
            <wp:effectExtent l="0" t="0" r="254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ementary Figure1-2 merge-0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2CEED" w14:textId="77777777" w:rsidR="00F5641A" w:rsidRDefault="00F5641A" w:rsidP="00F5641A">
      <w:pPr>
        <w:rPr>
          <w:rFonts w:ascii="Arial" w:hAnsi="Arial" w:cs="Arial"/>
          <w:szCs w:val="21"/>
        </w:rPr>
      </w:pPr>
      <w:r w:rsidRPr="004A53E9">
        <w:rPr>
          <w:rFonts w:ascii="Arial" w:hAnsi="Arial" w:cs="Arial"/>
          <w:szCs w:val="21"/>
        </w:rPr>
        <w:t>Supplementary Figure 1. Kaplan–Meier survival analysis among patients received surgery plus PORT and those received definitive RT stratified by diagnosed age</w:t>
      </w:r>
      <w:r>
        <w:rPr>
          <w:rFonts w:ascii="Arial" w:hAnsi="Arial" w:cs="Arial"/>
          <w:szCs w:val="21"/>
        </w:rPr>
        <w:t xml:space="preserve"> and tumor size</w:t>
      </w:r>
      <w:r w:rsidRPr="004A53E9">
        <w:rPr>
          <w:rFonts w:ascii="Arial" w:hAnsi="Arial" w:cs="Arial"/>
          <w:szCs w:val="21"/>
        </w:rPr>
        <w:t>. (A) OS analysis in age &lt; 45 years subgroup; (B) OS analysis in age = 45</w:t>
      </w:r>
      <w:r>
        <w:rPr>
          <w:rFonts w:ascii="Arial" w:hAnsi="Arial" w:cs="Arial"/>
          <w:szCs w:val="21"/>
        </w:rPr>
        <w:t xml:space="preserve"> - </w:t>
      </w:r>
      <w:r w:rsidRPr="004A53E9">
        <w:rPr>
          <w:rFonts w:ascii="Arial" w:hAnsi="Arial" w:cs="Arial"/>
          <w:szCs w:val="21"/>
        </w:rPr>
        <w:t>60 years subgroup; (C) OS analysis in age &gt; 60 years subgroup.</w:t>
      </w:r>
      <w:r w:rsidRPr="00067675">
        <w:rPr>
          <w:rFonts w:ascii="Arial" w:hAnsi="Arial" w:cs="Arial"/>
          <w:szCs w:val="21"/>
        </w:rPr>
        <w:t xml:space="preserve"> </w:t>
      </w:r>
      <w:r>
        <w:rPr>
          <w:rFonts w:ascii="Arial" w:hAnsi="Arial" w:cs="Arial"/>
          <w:szCs w:val="21"/>
        </w:rPr>
        <w:t>(D</w:t>
      </w:r>
      <w:r w:rsidRPr="004A53E9">
        <w:rPr>
          <w:rFonts w:ascii="Arial" w:hAnsi="Arial" w:cs="Arial"/>
          <w:szCs w:val="21"/>
        </w:rPr>
        <w:t>) OS analysis in</w:t>
      </w:r>
      <w:r>
        <w:rPr>
          <w:rFonts w:ascii="Arial" w:hAnsi="Arial" w:cs="Arial"/>
          <w:szCs w:val="21"/>
        </w:rPr>
        <w:t xml:space="preserve"> tumor size &lt; 2 cm subgroup; (E</w:t>
      </w:r>
      <w:r w:rsidRPr="004A53E9">
        <w:rPr>
          <w:rFonts w:ascii="Arial" w:hAnsi="Arial" w:cs="Arial"/>
          <w:szCs w:val="21"/>
        </w:rPr>
        <w:t xml:space="preserve">) </w:t>
      </w:r>
      <w:r>
        <w:rPr>
          <w:rFonts w:ascii="Arial" w:hAnsi="Arial" w:cs="Arial"/>
          <w:szCs w:val="21"/>
        </w:rPr>
        <w:t>OS analysis in tumor size = 2 - 4 cm subgroup; (F</w:t>
      </w:r>
      <w:r w:rsidRPr="004A53E9">
        <w:rPr>
          <w:rFonts w:ascii="Arial" w:hAnsi="Arial" w:cs="Arial"/>
          <w:szCs w:val="21"/>
        </w:rPr>
        <w:t xml:space="preserve">) OS analysis in patients with </w:t>
      </w:r>
      <w:r>
        <w:rPr>
          <w:rFonts w:ascii="Arial" w:hAnsi="Arial" w:cs="Arial"/>
          <w:szCs w:val="21"/>
        </w:rPr>
        <w:t>tumor</w:t>
      </w:r>
      <w:r w:rsidRPr="004A53E9">
        <w:rPr>
          <w:rFonts w:ascii="Arial" w:hAnsi="Arial" w:cs="Arial"/>
          <w:szCs w:val="21"/>
        </w:rPr>
        <w:t xml:space="preserve"> size &gt; 4 cm subgroup.</w:t>
      </w:r>
    </w:p>
    <w:p w14:paraId="1F1939A2" w14:textId="77777777" w:rsidR="00F5641A" w:rsidRPr="004A53E9" w:rsidRDefault="00F5641A" w:rsidP="00F5641A">
      <w:pPr>
        <w:rPr>
          <w:rFonts w:ascii="Arial" w:hAnsi="Arial" w:cs="Arial"/>
          <w:szCs w:val="21"/>
        </w:rPr>
      </w:pPr>
    </w:p>
    <w:p w14:paraId="25C4C608" w14:textId="77777777" w:rsidR="00F5641A" w:rsidRPr="00067675" w:rsidRDefault="00F5641A" w:rsidP="00F5641A">
      <w:pPr>
        <w:rPr>
          <w:rFonts w:ascii="Arial" w:hAnsi="Arial" w:cs="Arial"/>
          <w:b/>
          <w:szCs w:val="21"/>
        </w:rPr>
      </w:pPr>
      <w:r>
        <w:rPr>
          <w:rFonts w:ascii="Arial" w:hAnsi="Arial" w:cs="Arial"/>
          <w:b/>
          <w:szCs w:val="21"/>
        </w:rPr>
        <w:t>Supplementary Figure 2</w:t>
      </w:r>
    </w:p>
    <w:p w14:paraId="08EDF401" w14:textId="77777777" w:rsidR="00F5641A" w:rsidRDefault="00F5641A" w:rsidP="00F5641A">
      <w:pPr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drawing>
          <wp:inline distT="0" distB="0" distL="0" distR="0" wp14:anchorId="1D747E81" wp14:editId="1925CE1E">
            <wp:extent cx="5274310" cy="382905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upplementary Figure3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68EB3" w14:textId="77777777" w:rsidR="00F5641A" w:rsidRPr="004A53E9" w:rsidRDefault="00F5641A" w:rsidP="00F5641A">
      <w:pPr>
        <w:rPr>
          <w:rFonts w:ascii="Arial" w:hAnsi="Arial" w:cs="Arial"/>
          <w:szCs w:val="21"/>
        </w:rPr>
      </w:pPr>
      <w:r w:rsidRPr="004A53E9">
        <w:rPr>
          <w:rFonts w:ascii="Arial" w:hAnsi="Arial" w:cs="Arial"/>
          <w:szCs w:val="21"/>
        </w:rPr>
        <w:lastRenderedPageBreak/>
        <w:t xml:space="preserve">Supplementary Figure 3. Forest plot of hazard ratios (HR) and 95% CI on OS and interaction comparison between patients received surgery plus PORT and those received definitive RT. The analysis was </w:t>
      </w:r>
      <w:r>
        <w:rPr>
          <w:rFonts w:ascii="Arial" w:hAnsi="Arial" w:cs="Arial"/>
          <w:szCs w:val="21"/>
        </w:rPr>
        <w:t>built</w:t>
      </w:r>
      <w:r w:rsidRPr="004A53E9">
        <w:rPr>
          <w:rFonts w:ascii="Arial" w:hAnsi="Arial" w:cs="Arial"/>
          <w:szCs w:val="21"/>
        </w:rPr>
        <w:t xml:space="preserve"> based on </w:t>
      </w:r>
      <w:r>
        <w:rPr>
          <w:rFonts w:ascii="Arial" w:hAnsi="Arial" w:cs="Arial"/>
          <w:szCs w:val="21"/>
        </w:rPr>
        <w:t xml:space="preserve">the </w:t>
      </w:r>
      <w:r w:rsidRPr="004A53E9">
        <w:rPr>
          <w:rFonts w:ascii="Arial" w:hAnsi="Arial" w:cs="Arial"/>
          <w:szCs w:val="21"/>
        </w:rPr>
        <w:t xml:space="preserve">Cox proportional hazards ratio model. </w:t>
      </w:r>
    </w:p>
    <w:p w14:paraId="158D35AF" w14:textId="77777777" w:rsidR="00F5641A" w:rsidRPr="00067675" w:rsidRDefault="00F5641A" w:rsidP="00F5641A">
      <w:pPr>
        <w:rPr>
          <w:rFonts w:ascii="Arial" w:hAnsi="Arial" w:cs="Arial"/>
          <w:sz w:val="16"/>
          <w:szCs w:val="16"/>
        </w:rPr>
      </w:pPr>
      <w:r w:rsidRPr="00067675">
        <w:rPr>
          <w:rFonts w:ascii="Arial" w:hAnsi="Arial" w:cs="Arial"/>
          <w:sz w:val="16"/>
          <w:szCs w:val="16"/>
        </w:rPr>
        <w:t>* Multivariate analysis adjusted for Age, Race, Marital status, Histology type, Grade, the number of PLNs, Tumour size, and Chemotherapy.</w:t>
      </w:r>
    </w:p>
    <w:p w14:paraId="65512714" w14:textId="77777777" w:rsidR="00F5641A" w:rsidRDefault="00F5641A" w:rsidP="00F5641A">
      <w:pPr>
        <w:rPr>
          <w:rFonts w:ascii="Arial" w:hAnsi="Arial" w:cs="Arial"/>
          <w:sz w:val="16"/>
          <w:szCs w:val="16"/>
        </w:rPr>
      </w:pPr>
      <w:r w:rsidRPr="00067675">
        <w:rPr>
          <w:rFonts w:ascii="Arial" w:hAnsi="Arial" w:cs="Arial"/>
          <w:sz w:val="16"/>
          <w:szCs w:val="16"/>
        </w:rPr>
        <w:t># Multivariate analysis adjusted for Age, Race, Marital status, Histological type, Grade, FIGO stage, Tumour size, and Chemotherapy.</w:t>
      </w:r>
    </w:p>
    <w:p w14:paraId="7555266B" w14:textId="77777777" w:rsidR="00F5641A" w:rsidRDefault="00F5641A" w:rsidP="00F5641A">
      <w:pPr>
        <w:rPr>
          <w:rFonts w:ascii="Arial" w:hAnsi="Arial" w:cs="Arial"/>
          <w:sz w:val="16"/>
          <w:szCs w:val="16"/>
        </w:rPr>
      </w:pPr>
    </w:p>
    <w:p w14:paraId="5EAFD63F" w14:textId="77777777" w:rsidR="00F5641A" w:rsidRDefault="00F5641A" w:rsidP="00F5641A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br w:type="page"/>
      </w:r>
    </w:p>
    <w:p w14:paraId="1ABB2700" w14:textId="77777777" w:rsidR="00F5641A" w:rsidRPr="0018457D" w:rsidRDefault="00F5641A" w:rsidP="00F5641A">
      <w:pPr>
        <w:rPr>
          <w:rFonts w:ascii="Arial" w:hAnsi="Arial" w:cs="Arial"/>
          <w:sz w:val="20"/>
          <w:szCs w:val="20"/>
        </w:rPr>
      </w:pPr>
      <w:r w:rsidRPr="0018457D">
        <w:rPr>
          <w:rFonts w:ascii="Arial" w:hAnsi="Arial" w:cs="Arial"/>
          <w:b/>
          <w:bCs/>
          <w:sz w:val="20"/>
          <w:szCs w:val="20"/>
        </w:rPr>
        <w:lastRenderedPageBreak/>
        <w:t>Supplementary Table 1.</w:t>
      </w:r>
      <w:r w:rsidRPr="0018457D">
        <w:rPr>
          <w:rFonts w:ascii="Arial" w:hAnsi="Arial" w:cs="Arial"/>
          <w:sz w:val="20"/>
          <w:szCs w:val="20"/>
        </w:rPr>
        <w:t xml:space="preserve"> Cox proportional hazard model for prognostic factors in OS</w:t>
      </w:r>
    </w:p>
    <w:tbl>
      <w:tblPr>
        <w:tblStyle w:val="TableGrid"/>
        <w:tblW w:w="83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701"/>
        <w:gridCol w:w="1935"/>
        <w:gridCol w:w="807"/>
        <w:gridCol w:w="1930"/>
        <w:gridCol w:w="807"/>
      </w:tblGrid>
      <w:tr w:rsidR="00F5641A" w:rsidRPr="0018457D" w14:paraId="60B93766" w14:textId="77777777" w:rsidTr="00383573">
        <w:trPr>
          <w:trHeight w:val="392"/>
        </w:trPr>
        <w:tc>
          <w:tcPr>
            <w:tcW w:w="1129" w:type="dxa"/>
            <w:tcBorders>
              <w:top w:val="single" w:sz="4" w:space="0" w:color="auto"/>
              <w:bottom w:val="nil"/>
            </w:tcBorders>
          </w:tcPr>
          <w:p w14:paraId="18D3E4F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1404D4BE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7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624927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Univariate Analysis</w:t>
            </w:r>
          </w:p>
        </w:tc>
        <w:tc>
          <w:tcPr>
            <w:tcW w:w="27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9D25A1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Multivariate Analysis</w:t>
            </w:r>
          </w:p>
        </w:tc>
      </w:tr>
      <w:tr w:rsidR="00F5641A" w:rsidRPr="0018457D" w14:paraId="6DD5CB95" w14:textId="77777777" w:rsidTr="00383573">
        <w:trPr>
          <w:trHeight w:val="310"/>
        </w:trPr>
        <w:tc>
          <w:tcPr>
            <w:tcW w:w="1129" w:type="dxa"/>
            <w:tcBorders>
              <w:top w:val="nil"/>
              <w:bottom w:val="single" w:sz="4" w:space="0" w:color="auto"/>
            </w:tcBorders>
          </w:tcPr>
          <w:p w14:paraId="3C8F40D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5EB62F99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935" w:type="dxa"/>
            <w:tcBorders>
              <w:top w:val="single" w:sz="4" w:space="0" w:color="auto"/>
              <w:bottom w:val="single" w:sz="4" w:space="0" w:color="auto"/>
            </w:tcBorders>
          </w:tcPr>
          <w:p w14:paraId="0E4CD7BA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HR (95%CI)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</w:tcPr>
          <w:p w14:paraId="34FCB790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P</w:t>
            </w:r>
          </w:p>
        </w:tc>
        <w:tc>
          <w:tcPr>
            <w:tcW w:w="1930" w:type="dxa"/>
            <w:tcBorders>
              <w:top w:val="single" w:sz="4" w:space="0" w:color="auto"/>
              <w:bottom w:val="single" w:sz="4" w:space="0" w:color="auto"/>
            </w:tcBorders>
          </w:tcPr>
          <w:p w14:paraId="5E1AE39B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HR (95%CI)</w:t>
            </w:r>
          </w:p>
        </w:tc>
        <w:tc>
          <w:tcPr>
            <w:tcW w:w="807" w:type="dxa"/>
            <w:tcBorders>
              <w:top w:val="single" w:sz="4" w:space="0" w:color="auto"/>
              <w:bottom w:val="single" w:sz="4" w:space="0" w:color="auto"/>
            </w:tcBorders>
          </w:tcPr>
          <w:p w14:paraId="489A9869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P*</w:t>
            </w:r>
          </w:p>
        </w:tc>
      </w:tr>
      <w:tr w:rsidR="00F5641A" w:rsidRPr="0018457D" w14:paraId="5FE1BF5A" w14:textId="77777777" w:rsidTr="00383573">
        <w:trPr>
          <w:trHeight w:val="298"/>
        </w:trPr>
        <w:tc>
          <w:tcPr>
            <w:tcW w:w="1129" w:type="dxa"/>
            <w:tcBorders>
              <w:top w:val="single" w:sz="4" w:space="0" w:color="auto"/>
            </w:tcBorders>
          </w:tcPr>
          <w:p w14:paraId="3DF0125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Treatment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DFD176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5" w:type="dxa"/>
            <w:tcBorders>
              <w:top w:val="single" w:sz="4" w:space="0" w:color="auto"/>
            </w:tcBorders>
          </w:tcPr>
          <w:p w14:paraId="3176DAC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  <w:tcBorders>
              <w:top w:val="single" w:sz="4" w:space="0" w:color="auto"/>
            </w:tcBorders>
          </w:tcPr>
          <w:p w14:paraId="37B3C568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&lt;0.001</w:t>
            </w:r>
          </w:p>
        </w:tc>
        <w:tc>
          <w:tcPr>
            <w:tcW w:w="1930" w:type="dxa"/>
            <w:tcBorders>
              <w:top w:val="single" w:sz="4" w:space="0" w:color="auto"/>
            </w:tcBorders>
          </w:tcPr>
          <w:p w14:paraId="06A8FAB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  <w:tcBorders>
              <w:top w:val="single" w:sz="4" w:space="0" w:color="auto"/>
            </w:tcBorders>
          </w:tcPr>
          <w:p w14:paraId="1BA68FA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&lt;0.001</w:t>
            </w:r>
          </w:p>
        </w:tc>
      </w:tr>
      <w:tr w:rsidR="00F5641A" w:rsidRPr="0018457D" w14:paraId="1B42F0C2" w14:textId="77777777" w:rsidTr="00383573">
        <w:trPr>
          <w:trHeight w:val="310"/>
        </w:trPr>
        <w:tc>
          <w:tcPr>
            <w:tcW w:w="1129" w:type="dxa"/>
          </w:tcPr>
          <w:p w14:paraId="7276B6A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4F4B535B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eastAsia="SimSun" w:hAnsi="Arial" w:cs="Arial"/>
                <w:sz w:val="20"/>
                <w:lang w:val="en-GB"/>
              </w:rPr>
              <w:t>Definitive RT</w:t>
            </w:r>
          </w:p>
        </w:tc>
        <w:tc>
          <w:tcPr>
            <w:tcW w:w="1935" w:type="dxa"/>
          </w:tcPr>
          <w:p w14:paraId="17C9A69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2E08FB9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29A7EE8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2A76666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7C407C61" w14:textId="77777777" w:rsidTr="00383573">
        <w:trPr>
          <w:trHeight w:val="621"/>
        </w:trPr>
        <w:tc>
          <w:tcPr>
            <w:tcW w:w="1129" w:type="dxa"/>
          </w:tcPr>
          <w:p w14:paraId="721B019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1117EF45" w14:textId="77777777" w:rsidR="00F5641A" w:rsidRPr="0018457D" w:rsidRDefault="00F5641A" w:rsidP="00383573">
            <w:pPr>
              <w:jc w:val="left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Surgery plus PORT</w:t>
            </w:r>
          </w:p>
        </w:tc>
        <w:tc>
          <w:tcPr>
            <w:tcW w:w="1935" w:type="dxa"/>
          </w:tcPr>
          <w:p w14:paraId="5E42EA9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0.520(0.458-0.590)</w:t>
            </w:r>
          </w:p>
        </w:tc>
        <w:tc>
          <w:tcPr>
            <w:tcW w:w="807" w:type="dxa"/>
          </w:tcPr>
          <w:p w14:paraId="482E18A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2B7516F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0.592(0.510-0.687)</w:t>
            </w:r>
          </w:p>
        </w:tc>
        <w:tc>
          <w:tcPr>
            <w:tcW w:w="807" w:type="dxa"/>
          </w:tcPr>
          <w:p w14:paraId="45FFAA9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72FC3EA4" w14:textId="77777777" w:rsidTr="00383573">
        <w:trPr>
          <w:trHeight w:val="310"/>
        </w:trPr>
        <w:tc>
          <w:tcPr>
            <w:tcW w:w="1129" w:type="dxa"/>
          </w:tcPr>
          <w:p w14:paraId="50F09C6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Age</w:t>
            </w:r>
          </w:p>
        </w:tc>
        <w:tc>
          <w:tcPr>
            <w:tcW w:w="1701" w:type="dxa"/>
          </w:tcPr>
          <w:p w14:paraId="39AD35B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5" w:type="dxa"/>
          </w:tcPr>
          <w:p w14:paraId="44F1C76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0A7C91AB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&lt;0.001</w:t>
            </w:r>
          </w:p>
        </w:tc>
        <w:tc>
          <w:tcPr>
            <w:tcW w:w="1930" w:type="dxa"/>
          </w:tcPr>
          <w:p w14:paraId="67ED044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0AC998E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0.001</w:t>
            </w:r>
          </w:p>
        </w:tc>
      </w:tr>
      <w:tr w:rsidR="00F5641A" w:rsidRPr="0018457D" w14:paraId="54FDDD95" w14:textId="77777777" w:rsidTr="00383573">
        <w:trPr>
          <w:trHeight w:val="310"/>
        </w:trPr>
        <w:tc>
          <w:tcPr>
            <w:tcW w:w="1129" w:type="dxa"/>
          </w:tcPr>
          <w:p w14:paraId="51FC208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507893C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 45 years</w:t>
            </w:r>
          </w:p>
        </w:tc>
        <w:tc>
          <w:tcPr>
            <w:tcW w:w="1935" w:type="dxa"/>
          </w:tcPr>
          <w:p w14:paraId="3CC98CF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1B3098A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325CDA6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2F33101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4E7435E8" w14:textId="77777777" w:rsidTr="00383573">
        <w:trPr>
          <w:trHeight w:val="301"/>
        </w:trPr>
        <w:tc>
          <w:tcPr>
            <w:tcW w:w="1129" w:type="dxa"/>
          </w:tcPr>
          <w:p w14:paraId="2A2A8E0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3D9831E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45-60 years</w:t>
            </w:r>
          </w:p>
        </w:tc>
        <w:tc>
          <w:tcPr>
            <w:tcW w:w="1935" w:type="dxa"/>
          </w:tcPr>
          <w:p w14:paraId="12C073EB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1.345(1.178-1.537)</w:t>
            </w:r>
          </w:p>
        </w:tc>
        <w:tc>
          <w:tcPr>
            <w:tcW w:w="807" w:type="dxa"/>
          </w:tcPr>
          <w:p w14:paraId="7C2BCCE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376054D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1.157(1.007-1.328)</w:t>
            </w:r>
          </w:p>
        </w:tc>
        <w:tc>
          <w:tcPr>
            <w:tcW w:w="807" w:type="dxa"/>
          </w:tcPr>
          <w:p w14:paraId="05A2B7D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5F49F10E" w14:textId="77777777" w:rsidTr="00383573">
        <w:trPr>
          <w:trHeight w:val="298"/>
        </w:trPr>
        <w:tc>
          <w:tcPr>
            <w:tcW w:w="1129" w:type="dxa"/>
          </w:tcPr>
          <w:p w14:paraId="5B44EDF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7E69A05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&gt; 60 years</w:t>
            </w:r>
          </w:p>
        </w:tc>
        <w:tc>
          <w:tcPr>
            <w:tcW w:w="1935" w:type="dxa"/>
          </w:tcPr>
          <w:p w14:paraId="3538859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1.780(1.503-2.109)</w:t>
            </w:r>
          </w:p>
        </w:tc>
        <w:tc>
          <w:tcPr>
            <w:tcW w:w="807" w:type="dxa"/>
          </w:tcPr>
          <w:p w14:paraId="5468D76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551D62F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1.415(1.183-1.692)</w:t>
            </w:r>
          </w:p>
        </w:tc>
        <w:tc>
          <w:tcPr>
            <w:tcW w:w="807" w:type="dxa"/>
          </w:tcPr>
          <w:p w14:paraId="6369721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66333CB1" w14:textId="77777777" w:rsidTr="00383573">
        <w:trPr>
          <w:trHeight w:val="310"/>
        </w:trPr>
        <w:tc>
          <w:tcPr>
            <w:tcW w:w="1129" w:type="dxa"/>
          </w:tcPr>
          <w:p w14:paraId="32B1A218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Race</w:t>
            </w:r>
          </w:p>
        </w:tc>
        <w:tc>
          <w:tcPr>
            <w:tcW w:w="1701" w:type="dxa"/>
          </w:tcPr>
          <w:p w14:paraId="63A43DC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5" w:type="dxa"/>
          </w:tcPr>
          <w:p w14:paraId="2EE3951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6BDBBFB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0.017</w:t>
            </w:r>
          </w:p>
        </w:tc>
        <w:tc>
          <w:tcPr>
            <w:tcW w:w="1930" w:type="dxa"/>
          </w:tcPr>
          <w:p w14:paraId="6855BA7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3BDE9CD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0.020</w:t>
            </w:r>
          </w:p>
        </w:tc>
      </w:tr>
      <w:tr w:rsidR="00F5641A" w:rsidRPr="0018457D" w14:paraId="02B90FB1" w14:textId="77777777" w:rsidTr="00383573">
        <w:trPr>
          <w:trHeight w:val="310"/>
        </w:trPr>
        <w:tc>
          <w:tcPr>
            <w:tcW w:w="1129" w:type="dxa"/>
          </w:tcPr>
          <w:p w14:paraId="56AC3DA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28C6D47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White</w:t>
            </w:r>
          </w:p>
        </w:tc>
        <w:tc>
          <w:tcPr>
            <w:tcW w:w="1935" w:type="dxa"/>
          </w:tcPr>
          <w:p w14:paraId="6ED2938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1F7387C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2E2BB09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5D222A2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330974B9" w14:textId="77777777" w:rsidTr="00383573">
        <w:trPr>
          <w:trHeight w:val="310"/>
        </w:trPr>
        <w:tc>
          <w:tcPr>
            <w:tcW w:w="1129" w:type="dxa"/>
          </w:tcPr>
          <w:p w14:paraId="109B98C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3C40A27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1935" w:type="dxa"/>
          </w:tcPr>
          <w:p w14:paraId="16A6C65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1.317(1.083-1.601)</w:t>
            </w:r>
          </w:p>
        </w:tc>
        <w:tc>
          <w:tcPr>
            <w:tcW w:w="807" w:type="dxa"/>
          </w:tcPr>
          <w:p w14:paraId="1712E5A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4B00CB1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1.321(1.082-1.614)</w:t>
            </w:r>
          </w:p>
        </w:tc>
        <w:tc>
          <w:tcPr>
            <w:tcW w:w="807" w:type="dxa"/>
          </w:tcPr>
          <w:p w14:paraId="787B737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1421026D" w14:textId="77777777" w:rsidTr="00383573">
        <w:trPr>
          <w:trHeight w:val="310"/>
        </w:trPr>
        <w:tc>
          <w:tcPr>
            <w:tcW w:w="1129" w:type="dxa"/>
          </w:tcPr>
          <w:p w14:paraId="0CCFA49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14EAF8D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Others§</w:t>
            </w:r>
          </w:p>
        </w:tc>
        <w:tc>
          <w:tcPr>
            <w:tcW w:w="1935" w:type="dxa"/>
          </w:tcPr>
          <w:p w14:paraId="1559603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0.963(0.796-1.164)</w:t>
            </w:r>
          </w:p>
        </w:tc>
        <w:tc>
          <w:tcPr>
            <w:tcW w:w="807" w:type="dxa"/>
          </w:tcPr>
          <w:p w14:paraId="20CC1CF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517F9EB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0.969(0.800-1.174)</w:t>
            </w:r>
          </w:p>
        </w:tc>
        <w:tc>
          <w:tcPr>
            <w:tcW w:w="807" w:type="dxa"/>
          </w:tcPr>
          <w:p w14:paraId="27F8F02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03EDED8B" w14:textId="77777777" w:rsidTr="00383573">
        <w:trPr>
          <w:trHeight w:val="310"/>
        </w:trPr>
        <w:tc>
          <w:tcPr>
            <w:tcW w:w="2830" w:type="dxa"/>
            <w:gridSpan w:val="2"/>
          </w:tcPr>
          <w:p w14:paraId="5166BA4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eastAsia="SimSun" w:hAnsi="Arial" w:cs="Arial"/>
                <w:sz w:val="20"/>
                <w:lang w:val="en-GB"/>
              </w:rPr>
              <w:t>Marital status</w:t>
            </w:r>
          </w:p>
        </w:tc>
        <w:tc>
          <w:tcPr>
            <w:tcW w:w="1935" w:type="dxa"/>
          </w:tcPr>
          <w:p w14:paraId="6D0630B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2187589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0.001</w:t>
            </w:r>
          </w:p>
        </w:tc>
        <w:tc>
          <w:tcPr>
            <w:tcW w:w="1930" w:type="dxa"/>
          </w:tcPr>
          <w:p w14:paraId="605E3B3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1A13C80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0.134</w:t>
            </w:r>
          </w:p>
        </w:tc>
      </w:tr>
      <w:tr w:rsidR="00F5641A" w:rsidRPr="0018457D" w14:paraId="3E20F5C9" w14:textId="77777777" w:rsidTr="00383573">
        <w:trPr>
          <w:trHeight w:val="305"/>
        </w:trPr>
        <w:tc>
          <w:tcPr>
            <w:tcW w:w="1129" w:type="dxa"/>
          </w:tcPr>
          <w:p w14:paraId="59BEB30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03E702F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Never married</w:t>
            </w:r>
          </w:p>
        </w:tc>
        <w:tc>
          <w:tcPr>
            <w:tcW w:w="1935" w:type="dxa"/>
          </w:tcPr>
          <w:p w14:paraId="5069750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78BB695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48C4A8E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3B90D3F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3009C231" w14:textId="77777777" w:rsidTr="00383573">
        <w:trPr>
          <w:trHeight w:val="310"/>
        </w:trPr>
        <w:tc>
          <w:tcPr>
            <w:tcW w:w="1129" w:type="dxa"/>
          </w:tcPr>
          <w:p w14:paraId="1182034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43C56E4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Used married</w:t>
            </w:r>
          </w:p>
        </w:tc>
        <w:tc>
          <w:tcPr>
            <w:tcW w:w="1935" w:type="dxa"/>
          </w:tcPr>
          <w:p w14:paraId="082544D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1.214(1.028-1.434)</w:t>
            </w:r>
          </w:p>
        </w:tc>
        <w:tc>
          <w:tcPr>
            <w:tcW w:w="807" w:type="dxa"/>
          </w:tcPr>
          <w:p w14:paraId="18CE767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43A2CFC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1.096(0.922-1.304)</w:t>
            </w:r>
          </w:p>
        </w:tc>
        <w:tc>
          <w:tcPr>
            <w:tcW w:w="807" w:type="dxa"/>
          </w:tcPr>
          <w:p w14:paraId="580AC3E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1777F4C5" w14:textId="77777777" w:rsidTr="00383573">
        <w:trPr>
          <w:trHeight w:val="310"/>
        </w:trPr>
        <w:tc>
          <w:tcPr>
            <w:tcW w:w="1129" w:type="dxa"/>
          </w:tcPr>
          <w:p w14:paraId="016BACC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1ACFA25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Married</w:t>
            </w:r>
          </w:p>
        </w:tc>
        <w:tc>
          <w:tcPr>
            <w:tcW w:w="1935" w:type="dxa"/>
          </w:tcPr>
          <w:p w14:paraId="2A92990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0.902(0.781-1.041)</w:t>
            </w:r>
          </w:p>
        </w:tc>
        <w:tc>
          <w:tcPr>
            <w:tcW w:w="807" w:type="dxa"/>
          </w:tcPr>
          <w:p w14:paraId="55047458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26F0464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0.922(0.796-1.069)</w:t>
            </w:r>
          </w:p>
        </w:tc>
        <w:tc>
          <w:tcPr>
            <w:tcW w:w="807" w:type="dxa"/>
          </w:tcPr>
          <w:p w14:paraId="6AC4B59B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2177313B" w14:textId="77777777" w:rsidTr="00383573">
        <w:trPr>
          <w:trHeight w:val="310"/>
        </w:trPr>
        <w:tc>
          <w:tcPr>
            <w:tcW w:w="1129" w:type="dxa"/>
          </w:tcPr>
          <w:p w14:paraId="6FF5EDF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48B7637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Unknown</w:t>
            </w:r>
          </w:p>
        </w:tc>
        <w:tc>
          <w:tcPr>
            <w:tcW w:w="1935" w:type="dxa"/>
          </w:tcPr>
          <w:p w14:paraId="3E6EB4C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0.790(0.517-1.208)</w:t>
            </w:r>
          </w:p>
        </w:tc>
        <w:tc>
          <w:tcPr>
            <w:tcW w:w="807" w:type="dxa"/>
          </w:tcPr>
          <w:p w14:paraId="381AF2A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7CDB531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0.827(0.540-1.268)</w:t>
            </w:r>
          </w:p>
        </w:tc>
        <w:tc>
          <w:tcPr>
            <w:tcW w:w="807" w:type="dxa"/>
          </w:tcPr>
          <w:p w14:paraId="050EBD0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4B78B089" w14:textId="77777777" w:rsidTr="00383573">
        <w:trPr>
          <w:trHeight w:val="310"/>
        </w:trPr>
        <w:tc>
          <w:tcPr>
            <w:tcW w:w="2830" w:type="dxa"/>
            <w:gridSpan w:val="2"/>
          </w:tcPr>
          <w:p w14:paraId="74A85CE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Histology type</w:t>
            </w:r>
          </w:p>
        </w:tc>
        <w:tc>
          <w:tcPr>
            <w:tcW w:w="1935" w:type="dxa"/>
          </w:tcPr>
          <w:p w14:paraId="7A01EEA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372D4E9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&lt;0.001</w:t>
            </w:r>
          </w:p>
        </w:tc>
        <w:tc>
          <w:tcPr>
            <w:tcW w:w="1930" w:type="dxa"/>
          </w:tcPr>
          <w:p w14:paraId="602BD8A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0D247A68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&lt;0.001</w:t>
            </w:r>
          </w:p>
        </w:tc>
      </w:tr>
      <w:tr w:rsidR="00F5641A" w:rsidRPr="0018457D" w14:paraId="41C2F55A" w14:textId="77777777" w:rsidTr="00383573">
        <w:trPr>
          <w:trHeight w:val="310"/>
        </w:trPr>
        <w:tc>
          <w:tcPr>
            <w:tcW w:w="1129" w:type="dxa"/>
          </w:tcPr>
          <w:p w14:paraId="70195FEB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1881A6A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SCC</w:t>
            </w:r>
          </w:p>
        </w:tc>
        <w:tc>
          <w:tcPr>
            <w:tcW w:w="1935" w:type="dxa"/>
          </w:tcPr>
          <w:p w14:paraId="40E2CD8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57F46A3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569CCC6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585B4DC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277934BF" w14:textId="77777777" w:rsidTr="00383573">
        <w:trPr>
          <w:trHeight w:val="298"/>
        </w:trPr>
        <w:tc>
          <w:tcPr>
            <w:tcW w:w="1129" w:type="dxa"/>
          </w:tcPr>
          <w:p w14:paraId="6F4B4A6B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3672EB1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ADC</w:t>
            </w:r>
          </w:p>
        </w:tc>
        <w:tc>
          <w:tcPr>
            <w:tcW w:w="1935" w:type="dxa"/>
          </w:tcPr>
          <w:p w14:paraId="71B109A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1.326(1.148-1.531)</w:t>
            </w:r>
          </w:p>
        </w:tc>
        <w:tc>
          <w:tcPr>
            <w:tcW w:w="807" w:type="dxa"/>
          </w:tcPr>
          <w:p w14:paraId="2FCC05A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4102150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1.649(1.413-1.924)</w:t>
            </w:r>
          </w:p>
        </w:tc>
        <w:tc>
          <w:tcPr>
            <w:tcW w:w="807" w:type="dxa"/>
          </w:tcPr>
          <w:p w14:paraId="07ECEE28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2C42BFDE" w14:textId="77777777" w:rsidTr="00383573">
        <w:trPr>
          <w:trHeight w:val="310"/>
        </w:trPr>
        <w:tc>
          <w:tcPr>
            <w:tcW w:w="1129" w:type="dxa"/>
          </w:tcPr>
          <w:p w14:paraId="6FE9506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64BEC1DB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ASC</w:t>
            </w:r>
          </w:p>
        </w:tc>
        <w:tc>
          <w:tcPr>
            <w:tcW w:w="1935" w:type="dxa"/>
          </w:tcPr>
          <w:p w14:paraId="051FD63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1.161(0.931-1.449)</w:t>
            </w:r>
          </w:p>
        </w:tc>
        <w:tc>
          <w:tcPr>
            <w:tcW w:w="807" w:type="dxa"/>
          </w:tcPr>
          <w:p w14:paraId="3168AAE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17724ED8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1.256(1.003-1.572)</w:t>
            </w:r>
          </w:p>
        </w:tc>
        <w:tc>
          <w:tcPr>
            <w:tcW w:w="807" w:type="dxa"/>
          </w:tcPr>
          <w:p w14:paraId="17477AE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56987CEE" w14:textId="77777777" w:rsidTr="00383573">
        <w:trPr>
          <w:trHeight w:val="310"/>
        </w:trPr>
        <w:tc>
          <w:tcPr>
            <w:tcW w:w="1129" w:type="dxa"/>
          </w:tcPr>
          <w:p w14:paraId="17C77A3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5AA896A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Others</w:t>
            </w:r>
          </w:p>
        </w:tc>
        <w:tc>
          <w:tcPr>
            <w:tcW w:w="1935" w:type="dxa"/>
          </w:tcPr>
          <w:p w14:paraId="10A761A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2.593(1.929-3.486)</w:t>
            </w:r>
          </w:p>
        </w:tc>
        <w:tc>
          <w:tcPr>
            <w:tcW w:w="807" w:type="dxa"/>
          </w:tcPr>
          <w:p w14:paraId="0059076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727CB5F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2.347(1.719-3.206)</w:t>
            </w:r>
          </w:p>
        </w:tc>
        <w:tc>
          <w:tcPr>
            <w:tcW w:w="807" w:type="dxa"/>
          </w:tcPr>
          <w:p w14:paraId="355D47C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2D129286" w14:textId="77777777" w:rsidTr="00383573">
        <w:trPr>
          <w:trHeight w:val="310"/>
        </w:trPr>
        <w:tc>
          <w:tcPr>
            <w:tcW w:w="1129" w:type="dxa"/>
          </w:tcPr>
          <w:p w14:paraId="32FDA12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Grade†</w:t>
            </w:r>
          </w:p>
        </w:tc>
        <w:tc>
          <w:tcPr>
            <w:tcW w:w="1701" w:type="dxa"/>
          </w:tcPr>
          <w:p w14:paraId="471C6E8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5" w:type="dxa"/>
          </w:tcPr>
          <w:p w14:paraId="28C9C3BB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5F66B2B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&lt;0.001</w:t>
            </w:r>
          </w:p>
        </w:tc>
        <w:tc>
          <w:tcPr>
            <w:tcW w:w="1930" w:type="dxa"/>
          </w:tcPr>
          <w:p w14:paraId="01E3629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0B49E63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0.008</w:t>
            </w:r>
          </w:p>
        </w:tc>
      </w:tr>
      <w:tr w:rsidR="00F5641A" w:rsidRPr="0018457D" w14:paraId="3839A1CB" w14:textId="77777777" w:rsidTr="00383573">
        <w:trPr>
          <w:trHeight w:val="310"/>
        </w:trPr>
        <w:tc>
          <w:tcPr>
            <w:tcW w:w="1129" w:type="dxa"/>
          </w:tcPr>
          <w:p w14:paraId="3C8BD96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5C2091A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Grade I</w:t>
            </w:r>
          </w:p>
        </w:tc>
        <w:tc>
          <w:tcPr>
            <w:tcW w:w="1935" w:type="dxa"/>
          </w:tcPr>
          <w:p w14:paraId="6881C46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5557CD5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246CCE4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7D33686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5F0FF67C" w14:textId="77777777" w:rsidTr="00383573">
        <w:trPr>
          <w:trHeight w:val="310"/>
        </w:trPr>
        <w:tc>
          <w:tcPr>
            <w:tcW w:w="1129" w:type="dxa"/>
          </w:tcPr>
          <w:p w14:paraId="1600C92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3732BAC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Grade II</w:t>
            </w:r>
          </w:p>
        </w:tc>
        <w:tc>
          <w:tcPr>
            <w:tcW w:w="1935" w:type="dxa"/>
          </w:tcPr>
          <w:p w14:paraId="3034790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1.022(0.717-1.456)</w:t>
            </w:r>
          </w:p>
        </w:tc>
        <w:tc>
          <w:tcPr>
            <w:tcW w:w="807" w:type="dxa"/>
          </w:tcPr>
          <w:p w14:paraId="6813CA5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5A478DA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1.147(0.798-1.649)</w:t>
            </w:r>
          </w:p>
        </w:tc>
        <w:tc>
          <w:tcPr>
            <w:tcW w:w="807" w:type="dxa"/>
          </w:tcPr>
          <w:p w14:paraId="061141A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68328DE3" w14:textId="77777777" w:rsidTr="00383573">
        <w:trPr>
          <w:trHeight w:val="298"/>
        </w:trPr>
        <w:tc>
          <w:tcPr>
            <w:tcW w:w="1129" w:type="dxa"/>
          </w:tcPr>
          <w:p w14:paraId="026FDEF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18C8B2F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Grade III</w:t>
            </w:r>
          </w:p>
        </w:tc>
        <w:tc>
          <w:tcPr>
            <w:tcW w:w="1935" w:type="dxa"/>
          </w:tcPr>
          <w:p w14:paraId="6686B1C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1.338(0.946-1.893)</w:t>
            </w:r>
          </w:p>
        </w:tc>
        <w:tc>
          <w:tcPr>
            <w:tcW w:w="807" w:type="dxa"/>
          </w:tcPr>
          <w:p w14:paraId="585E2BE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2FC7214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1.414(0.988-2.026)</w:t>
            </w:r>
          </w:p>
        </w:tc>
        <w:tc>
          <w:tcPr>
            <w:tcW w:w="807" w:type="dxa"/>
          </w:tcPr>
          <w:p w14:paraId="0553500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18824B55" w14:textId="77777777" w:rsidTr="00383573">
        <w:trPr>
          <w:trHeight w:val="310"/>
        </w:trPr>
        <w:tc>
          <w:tcPr>
            <w:tcW w:w="1129" w:type="dxa"/>
          </w:tcPr>
          <w:p w14:paraId="767A19C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453BB8B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Grade IV</w:t>
            </w:r>
          </w:p>
        </w:tc>
        <w:tc>
          <w:tcPr>
            <w:tcW w:w="1935" w:type="dxa"/>
          </w:tcPr>
          <w:p w14:paraId="1F2B159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2.203(1.443-3.365)</w:t>
            </w:r>
          </w:p>
        </w:tc>
        <w:tc>
          <w:tcPr>
            <w:tcW w:w="807" w:type="dxa"/>
          </w:tcPr>
          <w:p w14:paraId="52E7D6A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2323E47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1.662(1.073-2.573)</w:t>
            </w:r>
          </w:p>
        </w:tc>
        <w:tc>
          <w:tcPr>
            <w:tcW w:w="807" w:type="dxa"/>
          </w:tcPr>
          <w:p w14:paraId="32FFC05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58156643" w14:textId="77777777" w:rsidTr="00383573">
        <w:trPr>
          <w:trHeight w:val="310"/>
        </w:trPr>
        <w:tc>
          <w:tcPr>
            <w:tcW w:w="1129" w:type="dxa"/>
          </w:tcPr>
          <w:p w14:paraId="5990B62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1FA99BF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Unknown</w:t>
            </w:r>
          </w:p>
        </w:tc>
        <w:tc>
          <w:tcPr>
            <w:tcW w:w="1935" w:type="dxa"/>
          </w:tcPr>
          <w:p w14:paraId="48D10E6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1.585(1.089-2.307)</w:t>
            </w:r>
          </w:p>
        </w:tc>
        <w:tc>
          <w:tcPr>
            <w:tcW w:w="807" w:type="dxa"/>
          </w:tcPr>
          <w:p w14:paraId="172142D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720DA39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1.232(0.836-1.815)</w:t>
            </w:r>
          </w:p>
        </w:tc>
        <w:tc>
          <w:tcPr>
            <w:tcW w:w="807" w:type="dxa"/>
          </w:tcPr>
          <w:p w14:paraId="1048E8B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61ACCB66" w14:textId="77777777" w:rsidTr="00383573">
        <w:trPr>
          <w:trHeight w:val="310"/>
        </w:trPr>
        <w:tc>
          <w:tcPr>
            <w:tcW w:w="2830" w:type="dxa"/>
            <w:gridSpan w:val="2"/>
          </w:tcPr>
          <w:p w14:paraId="4800FCB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eastAsia="SimSun" w:hAnsi="Arial" w:cs="Arial"/>
                <w:sz w:val="20"/>
                <w:lang w:val="en-GB"/>
              </w:rPr>
              <w:t>Number of PLNs</w:t>
            </w:r>
          </w:p>
        </w:tc>
        <w:tc>
          <w:tcPr>
            <w:tcW w:w="1935" w:type="dxa"/>
          </w:tcPr>
          <w:p w14:paraId="68ECEE2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6478FB9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&lt;0.001</w:t>
            </w:r>
          </w:p>
        </w:tc>
        <w:tc>
          <w:tcPr>
            <w:tcW w:w="1930" w:type="dxa"/>
          </w:tcPr>
          <w:p w14:paraId="10581318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1DE1274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&lt;0.001</w:t>
            </w:r>
          </w:p>
        </w:tc>
      </w:tr>
      <w:tr w:rsidR="00F5641A" w:rsidRPr="0018457D" w14:paraId="74932CC1" w14:textId="77777777" w:rsidTr="00383573">
        <w:trPr>
          <w:trHeight w:val="310"/>
        </w:trPr>
        <w:tc>
          <w:tcPr>
            <w:tcW w:w="1129" w:type="dxa"/>
          </w:tcPr>
          <w:p w14:paraId="3D03E48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59627B5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≤ 5</w:t>
            </w:r>
          </w:p>
        </w:tc>
        <w:tc>
          <w:tcPr>
            <w:tcW w:w="1935" w:type="dxa"/>
          </w:tcPr>
          <w:p w14:paraId="322274D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6EE9842B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0F804F9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487967E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14B62A03" w14:textId="77777777" w:rsidTr="00383573">
        <w:trPr>
          <w:trHeight w:val="310"/>
        </w:trPr>
        <w:tc>
          <w:tcPr>
            <w:tcW w:w="1129" w:type="dxa"/>
          </w:tcPr>
          <w:p w14:paraId="4D28D848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32FE18D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&gt; 5</w:t>
            </w:r>
          </w:p>
        </w:tc>
        <w:tc>
          <w:tcPr>
            <w:tcW w:w="1935" w:type="dxa"/>
          </w:tcPr>
          <w:p w14:paraId="590C1CB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1.892(1.608-2.226)</w:t>
            </w:r>
          </w:p>
        </w:tc>
        <w:tc>
          <w:tcPr>
            <w:tcW w:w="807" w:type="dxa"/>
          </w:tcPr>
          <w:p w14:paraId="40B76BA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57AAD71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1.584(1.341-1.871)</w:t>
            </w:r>
          </w:p>
        </w:tc>
        <w:tc>
          <w:tcPr>
            <w:tcW w:w="807" w:type="dxa"/>
          </w:tcPr>
          <w:p w14:paraId="50096D6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1BC36EC6" w14:textId="77777777" w:rsidTr="00383573">
        <w:trPr>
          <w:trHeight w:val="298"/>
        </w:trPr>
        <w:tc>
          <w:tcPr>
            <w:tcW w:w="2830" w:type="dxa"/>
            <w:gridSpan w:val="2"/>
          </w:tcPr>
          <w:p w14:paraId="2B766DA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FIGO stage</w:t>
            </w:r>
          </w:p>
        </w:tc>
        <w:tc>
          <w:tcPr>
            <w:tcW w:w="1935" w:type="dxa"/>
          </w:tcPr>
          <w:p w14:paraId="7959CB8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04E2D44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&lt;0.001</w:t>
            </w:r>
          </w:p>
        </w:tc>
        <w:tc>
          <w:tcPr>
            <w:tcW w:w="1930" w:type="dxa"/>
          </w:tcPr>
          <w:p w14:paraId="0CF6DC4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756E190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&lt;0.001</w:t>
            </w:r>
          </w:p>
        </w:tc>
      </w:tr>
      <w:tr w:rsidR="00F5641A" w:rsidRPr="0018457D" w14:paraId="382F5862" w14:textId="77777777" w:rsidTr="00383573">
        <w:trPr>
          <w:trHeight w:val="310"/>
        </w:trPr>
        <w:tc>
          <w:tcPr>
            <w:tcW w:w="1129" w:type="dxa"/>
          </w:tcPr>
          <w:p w14:paraId="337D693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6D39264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I</w:t>
            </w:r>
          </w:p>
        </w:tc>
        <w:tc>
          <w:tcPr>
            <w:tcW w:w="1935" w:type="dxa"/>
          </w:tcPr>
          <w:p w14:paraId="447F96A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6DC3DC3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0DE4D9E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1F87CF7B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523BDC76" w14:textId="77777777" w:rsidTr="00383573">
        <w:trPr>
          <w:trHeight w:val="310"/>
        </w:trPr>
        <w:tc>
          <w:tcPr>
            <w:tcW w:w="1129" w:type="dxa"/>
          </w:tcPr>
          <w:p w14:paraId="0B5E720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4148785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II</w:t>
            </w:r>
          </w:p>
        </w:tc>
        <w:tc>
          <w:tcPr>
            <w:tcW w:w="1935" w:type="dxa"/>
          </w:tcPr>
          <w:p w14:paraId="143E661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1.858(1.631-2.117)</w:t>
            </w:r>
          </w:p>
        </w:tc>
        <w:tc>
          <w:tcPr>
            <w:tcW w:w="807" w:type="dxa"/>
          </w:tcPr>
          <w:p w14:paraId="38E0810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17C324F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1.467(1.279-1.682)</w:t>
            </w:r>
          </w:p>
        </w:tc>
        <w:tc>
          <w:tcPr>
            <w:tcW w:w="807" w:type="dxa"/>
          </w:tcPr>
          <w:p w14:paraId="346CEFE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0CD1DE84" w14:textId="77777777" w:rsidTr="00383573">
        <w:trPr>
          <w:trHeight w:val="310"/>
        </w:trPr>
        <w:tc>
          <w:tcPr>
            <w:tcW w:w="1129" w:type="dxa"/>
          </w:tcPr>
          <w:p w14:paraId="5D85848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66399A2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III</w:t>
            </w:r>
          </w:p>
        </w:tc>
        <w:tc>
          <w:tcPr>
            <w:tcW w:w="1935" w:type="dxa"/>
          </w:tcPr>
          <w:p w14:paraId="4ADB16EB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2.972(2.476-3.568)</w:t>
            </w:r>
          </w:p>
        </w:tc>
        <w:tc>
          <w:tcPr>
            <w:tcW w:w="807" w:type="dxa"/>
          </w:tcPr>
          <w:p w14:paraId="520B05EB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0BEEEC5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1.936(1.587-2.363)</w:t>
            </w:r>
          </w:p>
        </w:tc>
        <w:tc>
          <w:tcPr>
            <w:tcW w:w="807" w:type="dxa"/>
          </w:tcPr>
          <w:p w14:paraId="67ED11D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743110DA" w14:textId="77777777" w:rsidTr="00383573">
        <w:trPr>
          <w:trHeight w:val="310"/>
        </w:trPr>
        <w:tc>
          <w:tcPr>
            <w:tcW w:w="2830" w:type="dxa"/>
            <w:gridSpan w:val="2"/>
          </w:tcPr>
          <w:p w14:paraId="6A52220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eastAsia="SimSun" w:hAnsi="Arial" w:cs="Arial"/>
                <w:sz w:val="20"/>
                <w:lang w:val="en-GB"/>
              </w:rPr>
              <w:t xml:space="preserve">Tumour </w:t>
            </w:r>
            <w:r w:rsidRPr="0018457D">
              <w:rPr>
                <w:rFonts w:ascii="Arial" w:hAnsi="Arial" w:cs="Arial"/>
                <w:sz w:val="20"/>
              </w:rPr>
              <w:t>size</w:t>
            </w:r>
          </w:p>
        </w:tc>
        <w:tc>
          <w:tcPr>
            <w:tcW w:w="1935" w:type="dxa"/>
          </w:tcPr>
          <w:p w14:paraId="6BF0499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7C44515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&lt;0.001</w:t>
            </w:r>
          </w:p>
        </w:tc>
        <w:tc>
          <w:tcPr>
            <w:tcW w:w="1930" w:type="dxa"/>
          </w:tcPr>
          <w:p w14:paraId="63F2547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629E766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&lt;0.001</w:t>
            </w:r>
          </w:p>
        </w:tc>
      </w:tr>
      <w:tr w:rsidR="00F5641A" w:rsidRPr="0018457D" w14:paraId="5D2D0ECB" w14:textId="77777777" w:rsidTr="00383573">
        <w:trPr>
          <w:trHeight w:val="310"/>
        </w:trPr>
        <w:tc>
          <w:tcPr>
            <w:tcW w:w="1129" w:type="dxa"/>
          </w:tcPr>
          <w:p w14:paraId="1960675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22686C7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 2 cm</w:t>
            </w:r>
          </w:p>
        </w:tc>
        <w:tc>
          <w:tcPr>
            <w:tcW w:w="1935" w:type="dxa"/>
          </w:tcPr>
          <w:p w14:paraId="1B15C32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2CEBC82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6C69F048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3733E6E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29F18BD0" w14:textId="77777777" w:rsidTr="00383573">
        <w:trPr>
          <w:trHeight w:val="298"/>
        </w:trPr>
        <w:tc>
          <w:tcPr>
            <w:tcW w:w="1129" w:type="dxa"/>
          </w:tcPr>
          <w:p w14:paraId="249D5F6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4461F49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2 – 4 cm</w:t>
            </w:r>
          </w:p>
        </w:tc>
        <w:tc>
          <w:tcPr>
            <w:tcW w:w="1935" w:type="dxa"/>
          </w:tcPr>
          <w:p w14:paraId="7CF04C1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1.586(1.211-2.079)</w:t>
            </w:r>
          </w:p>
        </w:tc>
        <w:tc>
          <w:tcPr>
            <w:tcW w:w="807" w:type="dxa"/>
          </w:tcPr>
          <w:p w14:paraId="29A32FD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7470560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1.365(1.039-1.794)</w:t>
            </w:r>
          </w:p>
        </w:tc>
        <w:tc>
          <w:tcPr>
            <w:tcW w:w="807" w:type="dxa"/>
          </w:tcPr>
          <w:p w14:paraId="14A21AF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18CB429A" w14:textId="77777777" w:rsidTr="00383573">
        <w:trPr>
          <w:trHeight w:val="310"/>
        </w:trPr>
        <w:tc>
          <w:tcPr>
            <w:tcW w:w="1129" w:type="dxa"/>
          </w:tcPr>
          <w:p w14:paraId="328D7DB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791D609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&gt; 4 cm</w:t>
            </w:r>
          </w:p>
        </w:tc>
        <w:tc>
          <w:tcPr>
            <w:tcW w:w="1935" w:type="dxa"/>
          </w:tcPr>
          <w:p w14:paraId="770FBC7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2.791(2.156-3.613)</w:t>
            </w:r>
          </w:p>
        </w:tc>
        <w:tc>
          <w:tcPr>
            <w:tcW w:w="807" w:type="dxa"/>
          </w:tcPr>
          <w:p w14:paraId="31BE679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7097F80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1.915(1.468-2.497)</w:t>
            </w:r>
          </w:p>
        </w:tc>
        <w:tc>
          <w:tcPr>
            <w:tcW w:w="807" w:type="dxa"/>
          </w:tcPr>
          <w:p w14:paraId="1112C99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3FFD92F7" w14:textId="77777777" w:rsidTr="00383573">
        <w:trPr>
          <w:trHeight w:val="310"/>
        </w:trPr>
        <w:tc>
          <w:tcPr>
            <w:tcW w:w="2830" w:type="dxa"/>
            <w:gridSpan w:val="2"/>
          </w:tcPr>
          <w:p w14:paraId="48C6C4A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Chemotherapy</w:t>
            </w:r>
          </w:p>
        </w:tc>
        <w:tc>
          <w:tcPr>
            <w:tcW w:w="1935" w:type="dxa"/>
          </w:tcPr>
          <w:p w14:paraId="0C72B85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2816EFF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0.005</w:t>
            </w:r>
          </w:p>
        </w:tc>
        <w:tc>
          <w:tcPr>
            <w:tcW w:w="1930" w:type="dxa"/>
          </w:tcPr>
          <w:p w14:paraId="1300DB6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807" w:type="dxa"/>
          </w:tcPr>
          <w:p w14:paraId="22EED8B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&lt;0.001</w:t>
            </w:r>
          </w:p>
        </w:tc>
      </w:tr>
      <w:tr w:rsidR="00F5641A" w:rsidRPr="0018457D" w14:paraId="09CEF346" w14:textId="77777777" w:rsidTr="00383573">
        <w:trPr>
          <w:trHeight w:val="298"/>
        </w:trPr>
        <w:tc>
          <w:tcPr>
            <w:tcW w:w="1129" w:type="dxa"/>
          </w:tcPr>
          <w:p w14:paraId="7DFBF26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45906AF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No/Unknown</w:t>
            </w:r>
          </w:p>
        </w:tc>
        <w:tc>
          <w:tcPr>
            <w:tcW w:w="1935" w:type="dxa"/>
          </w:tcPr>
          <w:p w14:paraId="506422B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2C951EB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6FC8814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807" w:type="dxa"/>
          </w:tcPr>
          <w:p w14:paraId="7A14C4C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56EB2BFC" w14:textId="77777777" w:rsidTr="00383573">
        <w:trPr>
          <w:trHeight w:val="298"/>
        </w:trPr>
        <w:tc>
          <w:tcPr>
            <w:tcW w:w="1129" w:type="dxa"/>
          </w:tcPr>
          <w:p w14:paraId="63576F3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701" w:type="dxa"/>
          </w:tcPr>
          <w:p w14:paraId="2C525FF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Received</w:t>
            </w:r>
          </w:p>
        </w:tc>
        <w:tc>
          <w:tcPr>
            <w:tcW w:w="1935" w:type="dxa"/>
          </w:tcPr>
          <w:p w14:paraId="6F37FEB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0.822(0.717-0.942)</w:t>
            </w:r>
          </w:p>
        </w:tc>
        <w:tc>
          <w:tcPr>
            <w:tcW w:w="807" w:type="dxa"/>
          </w:tcPr>
          <w:p w14:paraId="52337B9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930" w:type="dxa"/>
          </w:tcPr>
          <w:p w14:paraId="1C19F44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0.727(0.632-0.837)</w:t>
            </w:r>
          </w:p>
        </w:tc>
        <w:tc>
          <w:tcPr>
            <w:tcW w:w="807" w:type="dxa"/>
          </w:tcPr>
          <w:p w14:paraId="2ABE05A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</w:tbl>
    <w:p w14:paraId="1703405C" w14:textId="77777777" w:rsidR="00F5641A" w:rsidRPr="0018457D" w:rsidRDefault="00F5641A" w:rsidP="00F5641A">
      <w:pPr>
        <w:rPr>
          <w:rFonts w:ascii="Arial" w:hAnsi="Arial" w:cs="Arial"/>
          <w:sz w:val="20"/>
          <w:szCs w:val="20"/>
        </w:rPr>
      </w:pPr>
      <w:r w:rsidRPr="0018457D">
        <w:rPr>
          <w:rFonts w:ascii="Arial" w:hAnsi="Arial" w:cs="Arial"/>
          <w:sz w:val="20"/>
          <w:szCs w:val="20"/>
        </w:rPr>
        <w:t>Abbreviations: SCC = squamous cell carcinoma, AC = adenocarcinoma, HR = Hazard ratio, 95%CI = 95% Confidence interval.</w:t>
      </w:r>
    </w:p>
    <w:p w14:paraId="72C8CCC8" w14:textId="77777777" w:rsidR="00F5641A" w:rsidRPr="0018457D" w:rsidRDefault="00F5641A" w:rsidP="00F5641A">
      <w:pPr>
        <w:rPr>
          <w:rFonts w:ascii="Arial" w:hAnsi="Arial" w:cs="Arial"/>
          <w:sz w:val="20"/>
          <w:szCs w:val="20"/>
        </w:rPr>
      </w:pPr>
      <w:r w:rsidRPr="0018457D">
        <w:rPr>
          <w:rFonts w:ascii="Arial" w:hAnsi="Arial" w:cs="Arial"/>
          <w:sz w:val="20"/>
          <w:szCs w:val="20"/>
        </w:rPr>
        <w:t xml:space="preserve">* Multivariate analysis adjusted for </w:t>
      </w:r>
      <w:r w:rsidRPr="0018457D">
        <w:rPr>
          <w:rFonts w:ascii="Arial" w:eastAsia="SimSun" w:hAnsi="Arial" w:cs="Arial"/>
          <w:sz w:val="20"/>
          <w:szCs w:val="20"/>
          <w:lang w:val="en-GB"/>
        </w:rPr>
        <w:t xml:space="preserve">Age, Race, </w:t>
      </w:r>
      <w:r w:rsidRPr="0018457D">
        <w:rPr>
          <w:rFonts w:ascii="Arial" w:hAnsi="Arial" w:cs="Arial"/>
          <w:kern w:val="0"/>
          <w:sz w:val="20"/>
          <w:szCs w:val="20"/>
          <w:lang w:val="en-GB"/>
        </w:rPr>
        <w:t>Marital status</w:t>
      </w:r>
      <w:r w:rsidRPr="0018457D">
        <w:rPr>
          <w:rFonts w:ascii="Arial" w:eastAsia="SimSun" w:hAnsi="Arial" w:cs="Arial"/>
          <w:sz w:val="20"/>
          <w:szCs w:val="20"/>
          <w:lang w:val="en-GB"/>
        </w:rPr>
        <w:t xml:space="preserve">, </w:t>
      </w:r>
      <w:r w:rsidRPr="0018457D">
        <w:rPr>
          <w:rFonts w:ascii="Arial" w:hAnsi="Arial" w:cs="Arial"/>
          <w:kern w:val="0"/>
          <w:sz w:val="20"/>
          <w:szCs w:val="20"/>
          <w:lang w:val="en-GB"/>
        </w:rPr>
        <w:t>Histological type,</w:t>
      </w:r>
      <w:r w:rsidRPr="0018457D">
        <w:rPr>
          <w:rFonts w:ascii="Arial" w:eastAsia="SimSun" w:hAnsi="Arial" w:cs="Arial"/>
          <w:sz w:val="20"/>
          <w:szCs w:val="20"/>
          <w:lang w:val="en-GB"/>
        </w:rPr>
        <w:t xml:space="preserve"> Grade, FIGO stage, Tumour size, Number of PLNs, and Chemotherapy</w:t>
      </w:r>
      <w:r w:rsidRPr="0018457D">
        <w:rPr>
          <w:rFonts w:ascii="Arial" w:hAnsi="Arial" w:cs="Arial"/>
          <w:sz w:val="20"/>
          <w:szCs w:val="20"/>
        </w:rPr>
        <w:t>.</w:t>
      </w:r>
    </w:p>
    <w:p w14:paraId="1C64F9D0" w14:textId="77777777" w:rsidR="00F5641A" w:rsidRPr="0018457D" w:rsidRDefault="00F5641A" w:rsidP="00F5641A">
      <w:pPr>
        <w:rPr>
          <w:rFonts w:ascii="Arial" w:hAnsi="Arial" w:cs="Arial"/>
          <w:sz w:val="20"/>
          <w:szCs w:val="20"/>
        </w:rPr>
      </w:pPr>
      <w:r w:rsidRPr="0018457D">
        <w:rPr>
          <w:rFonts w:ascii="Arial" w:hAnsi="Arial" w:cs="Arial"/>
          <w:sz w:val="20"/>
          <w:szCs w:val="20"/>
        </w:rPr>
        <w:t>§ Other = American Indian/AK Native, and Asian/Pacific Islander and Unknown.</w:t>
      </w:r>
    </w:p>
    <w:p w14:paraId="68D05C6E" w14:textId="77777777" w:rsidR="00F5641A" w:rsidRDefault="00F5641A" w:rsidP="00F5641A">
      <w:pPr>
        <w:rPr>
          <w:rFonts w:ascii="Arial" w:hAnsi="Arial" w:cs="Arial"/>
          <w:sz w:val="20"/>
          <w:szCs w:val="20"/>
        </w:rPr>
      </w:pPr>
      <w:r w:rsidRPr="0018457D">
        <w:rPr>
          <w:rFonts w:ascii="Arial" w:hAnsi="Arial" w:cs="Arial"/>
          <w:sz w:val="20"/>
          <w:szCs w:val="20"/>
        </w:rPr>
        <w:t>† Grade I = well differentiated; grade II = moderately differentiated; grade III = poorly differentiated; grade IV = undifferentiated; anaplastic.</w:t>
      </w:r>
      <w:r>
        <w:rPr>
          <w:rFonts w:ascii="Arial" w:hAnsi="Arial" w:cs="Arial"/>
          <w:sz w:val="20"/>
          <w:szCs w:val="20"/>
        </w:rPr>
        <w:br w:type="page"/>
      </w:r>
    </w:p>
    <w:p w14:paraId="1C76C6D3" w14:textId="77777777" w:rsidR="00F5641A" w:rsidRPr="0018457D" w:rsidRDefault="00F5641A" w:rsidP="00F5641A">
      <w:pPr>
        <w:rPr>
          <w:rFonts w:ascii="Arial" w:hAnsi="Arial" w:cs="Arial"/>
          <w:sz w:val="20"/>
          <w:szCs w:val="20"/>
        </w:rPr>
      </w:pPr>
      <w:r w:rsidRPr="0018457D">
        <w:rPr>
          <w:rFonts w:ascii="Arial" w:hAnsi="Arial" w:cs="Arial"/>
          <w:b/>
          <w:bCs/>
          <w:sz w:val="20"/>
          <w:szCs w:val="20"/>
        </w:rPr>
        <w:lastRenderedPageBreak/>
        <w:t>Supplementary Table 2.</w:t>
      </w:r>
      <w:r w:rsidRPr="0018457D">
        <w:rPr>
          <w:rFonts w:ascii="Arial" w:hAnsi="Arial" w:cs="Arial"/>
          <w:sz w:val="20"/>
          <w:szCs w:val="20"/>
        </w:rPr>
        <w:t xml:space="preserve"> Stratified analysis of 5-year overall survival in this study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2"/>
        <w:gridCol w:w="1312"/>
        <w:gridCol w:w="1607"/>
        <w:gridCol w:w="1471"/>
        <w:gridCol w:w="1512"/>
        <w:gridCol w:w="1512"/>
      </w:tblGrid>
      <w:tr w:rsidR="00F5641A" w:rsidRPr="0018457D" w14:paraId="26B96E86" w14:textId="77777777" w:rsidTr="00383573">
        <w:tc>
          <w:tcPr>
            <w:tcW w:w="940" w:type="dxa"/>
            <w:tcBorders>
              <w:top w:val="single" w:sz="4" w:space="0" w:color="auto"/>
              <w:bottom w:val="nil"/>
            </w:tcBorders>
          </w:tcPr>
          <w:p w14:paraId="13B63E7C" w14:textId="77777777" w:rsidR="00F5641A" w:rsidRPr="0018457D" w:rsidRDefault="00F5641A" w:rsidP="00383573">
            <w:pPr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</w:tcPr>
          <w:p w14:paraId="5187C681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Subgroup</w:t>
            </w:r>
          </w:p>
        </w:tc>
        <w:tc>
          <w:tcPr>
            <w:tcW w:w="31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D72A30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5-year overall survival (95% CI)</w:t>
            </w:r>
          </w:p>
        </w:tc>
        <w:tc>
          <w:tcPr>
            <w:tcW w:w="29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97A5FC9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HR (95% CI); P value</w:t>
            </w:r>
          </w:p>
        </w:tc>
      </w:tr>
      <w:tr w:rsidR="00F5641A" w:rsidRPr="0018457D" w14:paraId="0C1781C6" w14:textId="77777777" w:rsidTr="00383573">
        <w:tc>
          <w:tcPr>
            <w:tcW w:w="940" w:type="dxa"/>
            <w:tcBorders>
              <w:top w:val="nil"/>
              <w:bottom w:val="single" w:sz="4" w:space="0" w:color="auto"/>
            </w:tcBorders>
          </w:tcPr>
          <w:p w14:paraId="32D1CF9D" w14:textId="77777777" w:rsidR="00F5641A" w:rsidRPr="0018457D" w:rsidRDefault="00F5641A" w:rsidP="00383573">
            <w:pPr>
              <w:jc w:val="left"/>
              <w:rPr>
                <w:rFonts w:ascii="Arial" w:hAnsi="Arial" w:cs="Arial"/>
                <w:sz w:val="20"/>
              </w:rPr>
            </w:pP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</w:tcPr>
          <w:p w14:paraId="36169812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</w:tcPr>
          <w:p w14:paraId="1BD4C2CF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Surgery plus PORT</w:t>
            </w: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</w:tcPr>
          <w:p w14:paraId="4C4231A0" w14:textId="77777777" w:rsidR="00F5641A" w:rsidRPr="0018457D" w:rsidRDefault="00F5641A" w:rsidP="00383573">
            <w:pPr>
              <w:jc w:val="center"/>
              <w:rPr>
                <w:rFonts w:ascii="Arial" w:eastAsia="SimSun" w:hAnsi="Arial" w:cs="Arial"/>
                <w:sz w:val="20"/>
                <w:lang w:val="en-GB"/>
              </w:rPr>
            </w:pPr>
            <w:r w:rsidRPr="0018457D">
              <w:rPr>
                <w:rFonts w:ascii="Arial" w:eastAsia="SimSun" w:hAnsi="Arial" w:cs="Arial"/>
                <w:sz w:val="20"/>
                <w:lang w:val="en-GB"/>
              </w:rPr>
              <w:t xml:space="preserve">Definitive </w:t>
            </w:r>
          </w:p>
          <w:p w14:paraId="2276AA55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eastAsia="SimSun" w:hAnsi="Arial" w:cs="Arial"/>
                <w:sz w:val="20"/>
                <w:lang w:val="en-GB"/>
              </w:rPr>
              <w:t>RT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</w:tcPr>
          <w:p w14:paraId="3D71453D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Univariate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</w:tcPr>
          <w:p w14:paraId="3D79FE24" w14:textId="77777777" w:rsidR="00F5641A" w:rsidRPr="0018457D" w:rsidRDefault="00F5641A" w:rsidP="00383573">
            <w:pPr>
              <w:jc w:val="center"/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Multivariate*</w:t>
            </w:r>
          </w:p>
        </w:tc>
      </w:tr>
      <w:tr w:rsidR="00F5641A" w:rsidRPr="0018457D" w14:paraId="1A1F7CBB" w14:textId="77777777" w:rsidTr="00383573">
        <w:tc>
          <w:tcPr>
            <w:tcW w:w="2268" w:type="dxa"/>
            <w:gridSpan w:val="2"/>
            <w:tcBorders>
              <w:top w:val="single" w:sz="4" w:space="0" w:color="auto"/>
            </w:tcBorders>
          </w:tcPr>
          <w:p w14:paraId="7CDA427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FIGO stage</w:t>
            </w:r>
          </w:p>
        </w:tc>
        <w:tc>
          <w:tcPr>
            <w:tcW w:w="1626" w:type="dxa"/>
            <w:tcBorders>
              <w:top w:val="single" w:sz="4" w:space="0" w:color="auto"/>
            </w:tcBorders>
          </w:tcPr>
          <w:p w14:paraId="5C3508F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</w:tcBorders>
          </w:tcPr>
          <w:p w14:paraId="79A643B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</w:tcPr>
          <w:p w14:paraId="7A81E9E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61" w:type="dxa"/>
            <w:tcBorders>
              <w:top w:val="single" w:sz="4" w:space="0" w:color="auto"/>
            </w:tcBorders>
          </w:tcPr>
          <w:p w14:paraId="64F80688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10B0617A" w14:textId="77777777" w:rsidTr="00383573">
        <w:tc>
          <w:tcPr>
            <w:tcW w:w="940" w:type="dxa"/>
          </w:tcPr>
          <w:p w14:paraId="4500C5E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28" w:type="dxa"/>
          </w:tcPr>
          <w:p w14:paraId="49B63DE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I</w:t>
            </w:r>
          </w:p>
        </w:tc>
        <w:tc>
          <w:tcPr>
            <w:tcW w:w="1626" w:type="dxa"/>
          </w:tcPr>
          <w:p w14:paraId="6F71F68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0.753(0.728-0.777)</w:t>
            </w:r>
          </w:p>
        </w:tc>
        <w:tc>
          <w:tcPr>
            <w:tcW w:w="1480" w:type="dxa"/>
          </w:tcPr>
          <w:p w14:paraId="020C501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0.616(0.556-0.671)</w:t>
            </w:r>
          </w:p>
        </w:tc>
        <w:tc>
          <w:tcPr>
            <w:tcW w:w="1461" w:type="dxa"/>
          </w:tcPr>
          <w:p w14:paraId="2D689C14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0.557(0.456-0.680) ;&lt;0.001</w:t>
            </w:r>
          </w:p>
        </w:tc>
        <w:tc>
          <w:tcPr>
            <w:tcW w:w="1461" w:type="dxa"/>
          </w:tcPr>
          <w:p w14:paraId="2138876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0.536(0.429-0.670) ;&lt;0.001</w:t>
            </w:r>
          </w:p>
        </w:tc>
      </w:tr>
      <w:tr w:rsidR="00F5641A" w:rsidRPr="0018457D" w14:paraId="05547589" w14:textId="77777777" w:rsidTr="00383573">
        <w:tc>
          <w:tcPr>
            <w:tcW w:w="940" w:type="dxa"/>
          </w:tcPr>
          <w:p w14:paraId="599848FB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28" w:type="dxa"/>
          </w:tcPr>
          <w:p w14:paraId="42349FD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II</w:t>
            </w:r>
          </w:p>
        </w:tc>
        <w:tc>
          <w:tcPr>
            <w:tcW w:w="1626" w:type="dxa"/>
          </w:tcPr>
          <w:p w14:paraId="77E5196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0.591(0.547-0.633)</w:t>
            </w:r>
          </w:p>
        </w:tc>
        <w:tc>
          <w:tcPr>
            <w:tcW w:w="1480" w:type="dxa"/>
          </w:tcPr>
          <w:p w14:paraId="2B0D636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0.455(0.388-0.519)</w:t>
            </w:r>
          </w:p>
        </w:tc>
        <w:tc>
          <w:tcPr>
            <w:tcW w:w="1461" w:type="dxa"/>
          </w:tcPr>
          <w:p w14:paraId="3BAA78F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0.653(0.532-0.801) ;&lt;0.001</w:t>
            </w:r>
          </w:p>
        </w:tc>
        <w:tc>
          <w:tcPr>
            <w:tcW w:w="1461" w:type="dxa"/>
          </w:tcPr>
          <w:p w14:paraId="15EECDA8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0.571(0.453-0.718) ;&lt;0.001</w:t>
            </w:r>
          </w:p>
        </w:tc>
      </w:tr>
      <w:tr w:rsidR="00F5641A" w:rsidRPr="0018457D" w14:paraId="0D614450" w14:textId="77777777" w:rsidTr="00383573">
        <w:tc>
          <w:tcPr>
            <w:tcW w:w="940" w:type="dxa"/>
          </w:tcPr>
          <w:p w14:paraId="142DB189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28" w:type="dxa"/>
          </w:tcPr>
          <w:p w14:paraId="3800810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III</w:t>
            </w:r>
          </w:p>
        </w:tc>
        <w:tc>
          <w:tcPr>
            <w:tcW w:w="1626" w:type="dxa"/>
          </w:tcPr>
          <w:p w14:paraId="0663B6FA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0.415(0.309-0.517)</w:t>
            </w:r>
          </w:p>
        </w:tc>
        <w:tc>
          <w:tcPr>
            <w:tcW w:w="1480" w:type="dxa"/>
          </w:tcPr>
          <w:p w14:paraId="3A6F53D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0.348(0.267-0.431)</w:t>
            </w:r>
          </w:p>
        </w:tc>
        <w:tc>
          <w:tcPr>
            <w:tcW w:w="1461" w:type="dxa"/>
          </w:tcPr>
          <w:p w14:paraId="5BF0095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0.747(0.535-1.043);0.087</w:t>
            </w:r>
          </w:p>
        </w:tc>
        <w:tc>
          <w:tcPr>
            <w:tcW w:w="1461" w:type="dxa"/>
          </w:tcPr>
          <w:p w14:paraId="22A41FB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0.867(0.573-1.311); 0.498</w:t>
            </w:r>
          </w:p>
        </w:tc>
      </w:tr>
      <w:tr w:rsidR="00F5641A" w:rsidRPr="0018457D" w14:paraId="1BE482D1" w14:textId="77777777" w:rsidTr="00383573">
        <w:tc>
          <w:tcPr>
            <w:tcW w:w="2268" w:type="dxa"/>
            <w:gridSpan w:val="2"/>
          </w:tcPr>
          <w:p w14:paraId="67867791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eastAsia="SimSun" w:hAnsi="Arial" w:cs="Arial"/>
                <w:sz w:val="20"/>
                <w:lang w:val="en-GB"/>
              </w:rPr>
              <w:t>Number of PLNs</w:t>
            </w:r>
          </w:p>
        </w:tc>
        <w:tc>
          <w:tcPr>
            <w:tcW w:w="1626" w:type="dxa"/>
          </w:tcPr>
          <w:p w14:paraId="2CA5F2F5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80" w:type="dxa"/>
          </w:tcPr>
          <w:p w14:paraId="75666F7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61" w:type="dxa"/>
          </w:tcPr>
          <w:p w14:paraId="75CE95C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461" w:type="dxa"/>
          </w:tcPr>
          <w:p w14:paraId="1155993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</w:tr>
      <w:tr w:rsidR="00F5641A" w:rsidRPr="0018457D" w14:paraId="57D35504" w14:textId="77777777" w:rsidTr="00383573">
        <w:tc>
          <w:tcPr>
            <w:tcW w:w="940" w:type="dxa"/>
          </w:tcPr>
          <w:p w14:paraId="287B549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28" w:type="dxa"/>
          </w:tcPr>
          <w:p w14:paraId="1E699F7E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≤ 5</w:t>
            </w:r>
          </w:p>
        </w:tc>
        <w:tc>
          <w:tcPr>
            <w:tcW w:w="1626" w:type="dxa"/>
          </w:tcPr>
          <w:p w14:paraId="55186ECD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0.712(0.689-0.733)</w:t>
            </w:r>
          </w:p>
        </w:tc>
        <w:tc>
          <w:tcPr>
            <w:tcW w:w="1480" w:type="dxa"/>
          </w:tcPr>
          <w:p w14:paraId="255F99FF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0.527(0.483-0.569)</w:t>
            </w:r>
          </w:p>
        </w:tc>
        <w:tc>
          <w:tcPr>
            <w:tcW w:w="1461" w:type="dxa"/>
          </w:tcPr>
          <w:p w14:paraId="5FA39836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0.507(0.441-0.584) ;&lt;0.001</w:t>
            </w:r>
          </w:p>
        </w:tc>
        <w:tc>
          <w:tcPr>
            <w:tcW w:w="1461" w:type="dxa"/>
          </w:tcPr>
          <w:p w14:paraId="221341E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0.569(0.483-0.670) ;&lt;0.001</w:t>
            </w:r>
          </w:p>
        </w:tc>
      </w:tr>
      <w:tr w:rsidR="00F5641A" w:rsidRPr="0018457D" w14:paraId="220C311A" w14:textId="77777777" w:rsidTr="00383573">
        <w:tc>
          <w:tcPr>
            <w:tcW w:w="940" w:type="dxa"/>
          </w:tcPr>
          <w:p w14:paraId="6171531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328" w:type="dxa"/>
          </w:tcPr>
          <w:p w14:paraId="538D94FC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 xml:space="preserve">&gt; 5 </w:t>
            </w:r>
          </w:p>
        </w:tc>
        <w:tc>
          <w:tcPr>
            <w:tcW w:w="1626" w:type="dxa"/>
          </w:tcPr>
          <w:p w14:paraId="79997C82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0.495(0.417-0.568)</w:t>
            </w:r>
          </w:p>
        </w:tc>
        <w:tc>
          <w:tcPr>
            <w:tcW w:w="1480" w:type="dxa"/>
          </w:tcPr>
          <w:p w14:paraId="104A75D3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0.394(0.302-0.484)</w:t>
            </w:r>
          </w:p>
        </w:tc>
        <w:tc>
          <w:tcPr>
            <w:tcW w:w="1461" w:type="dxa"/>
          </w:tcPr>
          <w:p w14:paraId="1396D707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0.765(0.565-1.036) ;0.083</w:t>
            </w:r>
          </w:p>
        </w:tc>
        <w:tc>
          <w:tcPr>
            <w:tcW w:w="1461" w:type="dxa"/>
          </w:tcPr>
          <w:p w14:paraId="1CC3E3F0" w14:textId="77777777" w:rsidR="00F5641A" w:rsidRPr="0018457D" w:rsidRDefault="00F5641A" w:rsidP="00383573">
            <w:pPr>
              <w:rPr>
                <w:rFonts w:ascii="Arial" w:hAnsi="Arial" w:cs="Arial"/>
                <w:sz w:val="20"/>
              </w:rPr>
            </w:pPr>
            <w:r w:rsidRPr="0018457D">
              <w:rPr>
                <w:rFonts w:ascii="Arial" w:hAnsi="Arial" w:cs="Arial"/>
                <w:sz w:val="20"/>
              </w:rPr>
              <w:t>0.713(0.490-1.038) ;0.077</w:t>
            </w:r>
          </w:p>
        </w:tc>
      </w:tr>
    </w:tbl>
    <w:p w14:paraId="48C46DCA" w14:textId="77777777" w:rsidR="00F5641A" w:rsidRPr="0018457D" w:rsidRDefault="00F5641A" w:rsidP="00F5641A">
      <w:pPr>
        <w:rPr>
          <w:rFonts w:ascii="Arial" w:hAnsi="Arial" w:cs="Arial"/>
          <w:sz w:val="20"/>
          <w:szCs w:val="20"/>
        </w:rPr>
      </w:pPr>
      <w:r w:rsidRPr="0018457D">
        <w:rPr>
          <w:rFonts w:ascii="Arial" w:hAnsi="Arial" w:cs="Arial"/>
          <w:sz w:val="20"/>
          <w:szCs w:val="20"/>
        </w:rPr>
        <w:t xml:space="preserve">* Multivariate analysis adjusted for </w:t>
      </w:r>
      <w:r w:rsidRPr="0018457D">
        <w:rPr>
          <w:rFonts w:ascii="Arial" w:eastAsia="SimSun" w:hAnsi="Arial" w:cs="Arial"/>
          <w:sz w:val="20"/>
          <w:szCs w:val="20"/>
          <w:lang w:val="en-GB"/>
        </w:rPr>
        <w:t xml:space="preserve">Age, Race, </w:t>
      </w:r>
      <w:r w:rsidRPr="0018457D">
        <w:rPr>
          <w:rFonts w:ascii="Arial" w:hAnsi="Arial" w:cs="Arial"/>
          <w:kern w:val="0"/>
          <w:sz w:val="20"/>
          <w:szCs w:val="20"/>
          <w:lang w:val="en-GB"/>
        </w:rPr>
        <w:t>Marital status</w:t>
      </w:r>
      <w:r w:rsidRPr="0018457D">
        <w:rPr>
          <w:rFonts w:ascii="Arial" w:eastAsia="SimSun" w:hAnsi="Arial" w:cs="Arial"/>
          <w:sz w:val="20"/>
          <w:szCs w:val="20"/>
          <w:lang w:val="en-GB"/>
        </w:rPr>
        <w:t xml:space="preserve">, </w:t>
      </w:r>
      <w:r w:rsidRPr="0018457D">
        <w:rPr>
          <w:rFonts w:ascii="Arial" w:hAnsi="Arial" w:cs="Arial"/>
          <w:kern w:val="0"/>
          <w:sz w:val="20"/>
          <w:szCs w:val="20"/>
          <w:lang w:val="en-GB"/>
        </w:rPr>
        <w:t>Histological type,</w:t>
      </w:r>
      <w:r w:rsidRPr="0018457D">
        <w:rPr>
          <w:rFonts w:ascii="Arial" w:eastAsia="SimSun" w:hAnsi="Arial" w:cs="Arial"/>
          <w:sz w:val="20"/>
          <w:szCs w:val="20"/>
          <w:lang w:val="en-GB"/>
        </w:rPr>
        <w:t xml:space="preserve"> Grade, FIGO stage, Tumour size, Number of PLNs, and Chemotherapy</w:t>
      </w:r>
      <w:r>
        <w:rPr>
          <w:rFonts w:ascii="Arial" w:hAnsi="Arial" w:cs="Arial" w:hint="eastAsia"/>
          <w:sz w:val="20"/>
          <w:szCs w:val="20"/>
        </w:rPr>
        <w:t>.</w:t>
      </w:r>
    </w:p>
    <w:p w14:paraId="74068817" w14:textId="77777777" w:rsidR="00F5641A" w:rsidRDefault="00F5641A"/>
    <w:sectPr w:rsidR="00F5641A" w:rsidSect="00F564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41A"/>
    <w:rsid w:val="004105A9"/>
    <w:rsid w:val="00F56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7DD8C"/>
  <w15:chartTrackingRefBased/>
  <w15:docId w15:val="{4504EBFD-CD81-4F6D-AC88-ECF66D228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41A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641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641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641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641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641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641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641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641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641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64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564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64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641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641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64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64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64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64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641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564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641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564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641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564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641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641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641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641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641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5641A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610</Words>
  <Characters>3481</Characters>
  <Application>Microsoft Office Word</Application>
  <DocSecurity>0</DocSecurity>
  <Lines>29</Lines>
  <Paragraphs>8</Paragraphs>
  <ScaleCrop>false</ScaleCrop>
  <Company>Springer Nature</Company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2024-10-07T16:24:00Z</dcterms:created>
  <dcterms:modified xsi:type="dcterms:W3CDTF">2024-10-07T16:25:00Z</dcterms:modified>
</cp:coreProperties>
</file>