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C13" w:rsidRPr="00097847" w:rsidRDefault="00E63C13" w:rsidP="00E63C13">
      <w:pPr>
        <w:spacing w:before="0" w:after="160" w:line="259" w:lineRule="auto"/>
        <w:rPr>
          <w:rFonts w:eastAsia="Calibri" w:cs="Times New Roman"/>
          <w:b/>
          <w:bCs/>
          <w:szCs w:val="24"/>
          <w:lang w:val="en-AU"/>
        </w:rPr>
      </w:pPr>
      <w:r w:rsidRPr="00097847">
        <w:rPr>
          <w:rFonts w:eastAsia="Calibri" w:cs="Times New Roman"/>
          <w:b/>
          <w:bCs/>
          <w:szCs w:val="24"/>
          <w:lang w:val="en-AU"/>
        </w:rPr>
        <w:t>Supplementary Table 1:</w:t>
      </w:r>
    </w:p>
    <w:tbl>
      <w:tblPr>
        <w:tblStyle w:val="TableGrid1"/>
        <w:tblW w:w="8252" w:type="dxa"/>
        <w:tblLayout w:type="fixed"/>
        <w:tblLook w:val="04A0" w:firstRow="1" w:lastRow="0" w:firstColumn="1" w:lastColumn="0" w:noHBand="0" w:noVBand="1"/>
      </w:tblPr>
      <w:tblGrid>
        <w:gridCol w:w="3256"/>
        <w:gridCol w:w="1096"/>
        <w:gridCol w:w="1177"/>
        <w:gridCol w:w="2723"/>
      </w:tblGrid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b/>
                <w:szCs w:val="24"/>
              </w:rPr>
            </w:pPr>
            <w:r w:rsidRPr="00097847">
              <w:rPr>
                <w:rFonts w:eastAsia="Calibri" w:cs="Times New Roman"/>
                <w:b/>
                <w:szCs w:val="24"/>
              </w:rPr>
              <w:t>Primary Antibody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b/>
                <w:szCs w:val="24"/>
              </w:rPr>
            </w:pPr>
            <w:r w:rsidRPr="00097847">
              <w:rPr>
                <w:rFonts w:eastAsia="Calibri" w:cs="Times New Roman"/>
                <w:b/>
                <w:szCs w:val="24"/>
              </w:rPr>
              <w:t>Host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b/>
                <w:szCs w:val="24"/>
              </w:rPr>
            </w:pPr>
            <w:r w:rsidRPr="00097847">
              <w:rPr>
                <w:rFonts w:eastAsia="Calibri" w:cs="Times New Roman"/>
                <w:b/>
                <w:szCs w:val="24"/>
              </w:rPr>
              <w:t>Dilution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b/>
                <w:szCs w:val="24"/>
              </w:rPr>
            </w:pPr>
            <w:r w:rsidRPr="00097847">
              <w:rPr>
                <w:rFonts w:eastAsia="Calibri" w:cs="Times New Roman"/>
                <w:b/>
                <w:szCs w:val="24"/>
              </w:rPr>
              <w:t>Catalogue#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Anti-Col IV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(ab6586)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Anti-CD34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Goat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R&amp;D Systems (AF3890)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Anti-Ki67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1:500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(ab15580)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Anti-Ang1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1:500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(ab8451)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Anti-Ang2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1:200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(ab153934)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Anti-Iba-1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Goat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(ab5076)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Anti-GFAP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Mouse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Sigma-Aldrich (G3893)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Anti-NF-kB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(ab16502)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Anti-TNF-a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1:500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(ab183218)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Anti-IL-1b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1:500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(ab9722)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Anti-IL4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1:500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(ab9622)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Anti-CXCL10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1:500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(ab9807)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Anti-CCL2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1:200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Invitrogen (PA5-34505)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Anti-CCL3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1:500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Invitrogen (PA5-86025)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Anti-porcine IgG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Goat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JIR (114-005-003)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Anti-Albumin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Sheep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(ab8940)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Anti-CD3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(ab11089)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</w:t>
            </w:r>
            <w:proofErr w:type="spellStart"/>
            <w:r w:rsidRPr="00097847">
              <w:rPr>
                <w:rFonts w:eastAsia="Calibri" w:cs="Times New Roman"/>
                <w:szCs w:val="24"/>
              </w:rPr>
              <w:t>Claudin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1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(ab15098)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Anti-Cleaved Caspase-3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1:500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 xml:space="preserve">Cell </w:t>
            </w:r>
            <w:proofErr w:type="spellStart"/>
            <w:r w:rsidRPr="00097847">
              <w:rPr>
                <w:rFonts w:eastAsia="Calibri" w:cs="Times New Roman"/>
                <w:szCs w:val="24"/>
              </w:rPr>
              <w:t>Signaling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(#9661)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</w:t>
            </w:r>
            <w:r w:rsidRPr="00097847">
              <w:rPr>
                <w:rFonts w:ascii="Symbol" w:eastAsia="Calibri" w:hAnsi="Symbol" w:cs="Times New Roman"/>
                <w:szCs w:val="24"/>
              </w:rPr>
              <w:t></w:t>
            </w:r>
            <w:r w:rsidRPr="00097847">
              <w:rPr>
                <w:rFonts w:eastAsia="Calibri" w:cs="Times New Roman"/>
                <w:szCs w:val="24"/>
              </w:rPr>
              <w:t>SMA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Mouse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(ab7817)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Anti-Cldn5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  <w:highlight w:val="yellow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(ab131259)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Anti-OCLN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  <w:highlight w:val="yellow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(ab222691)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Anti-ZO1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Rabbit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proofErr w:type="spellStart"/>
            <w:r w:rsidRPr="00097847">
              <w:rPr>
                <w:rFonts w:eastAsia="Calibri" w:cs="Times New Roman"/>
                <w:szCs w:val="24"/>
              </w:rPr>
              <w:t>Abcam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(ab96587)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b/>
                <w:szCs w:val="24"/>
              </w:rPr>
              <w:t>Secondary Antibody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 xml:space="preserve">α-Rat </w:t>
            </w:r>
            <w:proofErr w:type="spellStart"/>
            <w:r w:rsidRPr="00097847">
              <w:rPr>
                <w:rFonts w:eastAsia="Calibri" w:cs="Times New Roman"/>
                <w:szCs w:val="24"/>
              </w:rPr>
              <w:t>Alexafluor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488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Donkey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Invitrogen (A-21208)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 xml:space="preserve">α-Rabbit </w:t>
            </w:r>
            <w:proofErr w:type="spellStart"/>
            <w:r w:rsidRPr="00097847">
              <w:rPr>
                <w:rFonts w:eastAsia="Calibri" w:cs="Times New Roman"/>
                <w:szCs w:val="24"/>
              </w:rPr>
              <w:t>Alexafluor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488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Donkey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Invitrogen (A-21206)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 xml:space="preserve">α-Goat </w:t>
            </w:r>
            <w:proofErr w:type="spellStart"/>
            <w:r w:rsidRPr="00097847">
              <w:rPr>
                <w:rFonts w:eastAsia="Calibri" w:cs="Times New Roman"/>
                <w:szCs w:val="24"/>
              </w:rPr>
              <w:t>Alexafluor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568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Donkey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Invitrogen (A-11057)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 xml:space="preserve">α-Mouse </w:t>
            </w:r>
            <w:proofErr w:type="spellStart"/>
            <w:r w:rsidRPr="00097847">
              <w:rPr>
                <w:rFonts w:eastAsia="Calibri" w:cs="Times New Roman"/>
                <w:szCs w:val="24"/>
              </w:rPr>
              <w:t>Alexafluor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568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Donkey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Invitrogen (A10037)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 xml:space="preserve">α-Rabbit </w:t>
            </w:r>
            <w:proofErr w:type="spellStart"/>
            <w:r w:rsidRPr="00097847">
              <w:rPr>
                <w:rFonts w:eastAsia="Calibri" w:cs="Times New Roman"/>
                <w:szCs w:val="24"/>
              </w:rPr>
              <w:t>Alexafluor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594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Donkey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Invitrogen (A-21207)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 xml:space="preserve">α-Goat </w:t>
            </w:r>
            <w:proofErr w:type="spellStart"/>
            <w:r w:rsidRPr="00097847">
              <w:rPr>
                <w:rFonts w:eastAsia="Calibri" w:cs="Times New Roman"/>
                <w:szCs w:val="24"/>
              </w:rPr>
              <w:t>Alexafluor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647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Donkey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Invitrogen (A-21447)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 xml:space="preserve">α-Mouse </w:t>
            </w:r>
            <w:proofErr w:type="spellStart"/>
            <w:r w:rsidRPr="00097847">
              <w:rPr>
                <w:rFonts w:eastAsia="Calibri" w:cs="Times New Roman"/>
                <w:szCs w:val="24"/>
              </w:rPr>
              <w:t>Alexafluor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 xml:space="preserve"> 647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Donkey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1:1000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Invitrogen (A-31571)</w:t>
            </w: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</w:p>
        </w:tc>
      </w:tr>
      <w:tr w:rsidR="00E63C13" w:rsidRPr="00097847" w:rsidTr="00231C9C">
        <w:tc>
          <w:tcPr>
            <w:tcW w:w="325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 xml:space="preserve">DAPI (4',6-Diamidino-2-Phenylindole, </w:t>
            </w:r>
            <w:proofErr w:type="spellStart"/>
            <w:r w:rsidRPr="00097847">
              <w:rPr>
                <w:rFonts w:eastAsia="Calibri" w:cs="Times New Roman"/>
                <w:szCs w:val="24"/>
              </w:rPr>
              <w:t>Dihydrochloride</w:t>
            </w:r>
            <w:proofErr w:type="spellEnd"/>
            <w:r w:rsidRPr="00097847">
              <w:rPr>
                <w:rFonts w:eastAsia="Calibri" w:cs="Times New Roman"/>
                <w:szCs w:val="24"/>
              </w:rPr>
              <w:t>)</w:t>
            </w:r>
          </w:p>
        </w:tc>
        <w:tc>
          <w:tcPr>
            <w:tcW w:w="1096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-</w:t>
            </w:r>
          </w:p>
        </w:tc>
        <w:tc>
          <w:tcPr>
            <w:tcW w:w="1177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1:2000</w:t>
            </w:r>
          </w:p>
        </w:tc>
        <w:tc>
          <w:tcPr>
            <w:tcW w:w="2723" w:type="dxa"/>
          </w:tcPr>
          <w:p w:rsidR="00E63C13" w:rsidRPr="00097847" w:rsidRDefault="00E63C13" w:rsidP="00231C9C">
            <w:pPr>
              <w:spacing w:before="0" w:after="0"/>
              <w:jc w:val="both"/>
              <w:rPr>
                <w:rFonts w:eastAsia="Calibri" w:cs="Times New Roman"/>
                <w:szCs w:val="24"/>
              </w:rPr>
            </w:pPr>
            <w:r w:rsidRPr="00097847">
              <w:rPr>
                <w:rFonts w:eastAsia="Calibri" w:cs="Times New Roman"/>
                <w:szCs w:val="24"/>
              </w:rPr>
              <w:t>Invitrogen (D1306)</w:t>
            </w:r>
          </w:p>
        </w:tc>
      </w:tr>
    </w:tbl>
    <w:p w:rsidR="00390883" w:rsidRDefault="00E63C13">
      <w:bookmarkStart w:id="0" w:name="_GoBack"/>
      <w:bookmarkEnd w:id="0"/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C13"/>
    <w:rsid w:val="00B1111D"/>
    <w:rsid w:val="00C253AF"/>
    <w:rsid w:val="00DF5E56"/>
    <w:rsid w:val="00E63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B08A81-1D3C-4439-B06A-F801E94BB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3C13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E63C13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63C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2021-05-11T05:56:00Z</dcterms:created>
  <dcterms:modified xsi:type="dcterms:W3CDTF">2021-05-11T05:56:00Z</dcterms:modified>
</cp:coreProperties>
</file>