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FEE0F" w14:textId="6FF9EA66" w:rsidR="000E295F" w:rsidRPr="000E295F" w:rsidRDefault="000E295F" w:rsidP="000E295F">
      <w:pPr>
        <w:rPr>
          <w:rFonts w:ascii="Calibri" w:hAnsi="Calibri" w:cs="Calibri"/>
          <w:i/>
          <w:iCs/>
        </w:rPr>
      </w:pPr>
      <w:bookmarkStart w:id="0" w:name="_Ref165839680"/>
      <w:r w:rsidRPr="000E295F">
        <w:rPr>
          <w:rFonts w:ascii="Calibri" w:hAnsi="Calibri" w:cs="Calibri"/>
          <w:i/>
          <w:iCs/>
        </w:rPr>
        <w:t xml:space="preserve">Table </w:t>
      </w:r>
      <w:bookmarkEnd w:id="0"/>
      <w:r w:rsidR="00E00842">
        <w:rPr>
          <w:rFonts w:ascii="Calibri" w:hAnsi="Calibri" w:cs="Calibri"/>
          <w:i/>
          <w:iCs/>
        </w:rPr>
        <w:t>4</w:t>
      </w:r>
      <w:r w:rsidRPr="000E295F">
        <w:rPr>
          <w:rFonts w:ascii="Calibri" w:hAnsi="Calibri" w:cs="Calibri"/>
          <w:i/>
          <w:iCs/>
        </w:rPr>
        <w:t>. One-way sensitivity analysis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6"/>
        <w:gridCol w:w="1804"/>
        <w:gridCol w:w="1804"/>
        <w:gridCol w:w="1801"/>
        <w:gridCol w:w="1801"/>
      </w:tblGrid>
      <w:tr w:rsidR="000E295F" w:rsidRPr="000E295F" w14:paraId="718CA3BB" w14:textId="77777777" w:rsidTr="004F7A9F">
        <w:trPr>
          <w:trHeight w:val="300"/>
        </w:trPr>
        <w:tc>
          <w:tcPr>
            <w:tcW w:w="1001" w:type="pct"/>
          </w:tcPr>
          <w:p w14:paraId="685C7895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0E295F">
              <w:rPr>
                <w:rFonts w:ascii="Calibri" w:hAnsi="Calibri" w:cs="Calibri"/>
                <w:b/>
                <w:bCs/>
              </w:rPr>
              <w:t>Sensitivity analysis</w:t>
            </w:r>
          </w:p>
        </w:tc>
        <w:tc>
          <w:tcPr>
            <w:tcW w:w="1000" w:type="pct"/>
          </w:tcPr>
          <w:p w14:paraId="3E8AE2BE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0E295F">
              <w:rPr>
                <w:rFonts w:ascii="Calibri" w:hAnsi="Calibri" w:cs="Calibri"/>
                <w:b/>
                <w:bCs/>
              </w:rPr>
              <w:t>Base case setting</w:t>
            </w:r>
          </w:p>
        </w:tc>
        <w:tc>
          <w:tcPr>
            <w:tcW w:w="1000" w:type="pct"/>
          </w:tcPr>
          <w:p w14:paraId="71295B1A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0E295F">
              <w:rPr>
                <w:rFonts w:ascii="Calibri" w:hAnsi="Calibri" w:cs="Calibri"/>
                <w:b/>
                <w:bCs/>
              </w:rPr>
              <w:t>Incremental QALYs</w:t>
            </w:r>
          </w:p>
        </w:tc>
        <w:tc>
          <w:tcPr>
            <w:tcW w:w="999" w:type="pct"/>
          </w:tcPr>
          <w:p w14:paraId="5A98EA9B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0E295F">
              <w:rPr>
                <w:rFonts w:ascii="Calibri" w:hAnsi="Calibri" w:cs="Calibri"/>
                <w:b/>
                <w:bCs/>
              </w:rPr>
              <w:t>Incremental costs (£)</w:t>
            </w:r>
          </w:p>
        </w:tc>
        <w:tc>
          <w:tcPr>
            <w:tcW w:w="999" w:type="pct"/>
          </w:tcPr>
          <w:p w14:paraId="376D2762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0E295F">
              <w:rPr>
                <w:rFonts w:ascii="Calibri" w:hAnsi="Calibri" w:cs="Calibri"/>
                <w:b/>
                <w:bCs/>
              </w:rPr>
              <w:t>Incremental cost-effectiveness ratio (£)</w:t>
            </w:r>
          </w:p>
        </w:tc>
      </w:tr>
      <w:tr w:rsidR="000E295F" w:rsidRPr="000E295F" w14:paraId="2F6EEC35" w14:textId="77777777" w:rsidTr="004F7A9F">
        <w:trPr>
          <w:trHeight w:val="300"/>
        </w:trPr>
        <w:tc>
          <w:tcPr>
            <w:tcW w:w="1806" w:type="dxa"/>
          </w:tcPr>
          <w:p w14:paraId="3B722190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Population averaged over proportions below/above intervention thresholds according to NOGG</w:t>
            </w:r>
          </w:p>
        </w:tc>
        <w:tc>
          <w:tcPr>
            <w:tcW w:w="1804" w:type="dxa"/>
          </w:tcPr>
          <w:p w14:paraId="247E690E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Population averaged over sex, age-group, T-score, and prior fracture</w:t>
            </w:r>
          </w:p>
        </w:tc>
        <w:tc>
          <w:tcPr>
            <w:tcW w:w="1804" w:type="dxa"/>
          </w:tcPr>
          <w:p w14:paraId="20910C77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0.011</w:t>
            </w:r>
          </w:p>
        </w:tc>
        <w:tc>
          <w:tcPr>
            <w:tcW w:w="1801" w:type="dxa"/>
          </w:tcPr>
          <w:p w14:paraId="7797E48E" w14:textId="53130CD1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</w:t>
            </w:r>
            <w:r w:rsidR="00167EDB">
              <w:rPr>
                <w:rFonts w:ascii="Calibri" w:hAnsi="Calibri" w:cs="Calibri"/>
              </w:rPr>
              <w:t>64</w:t>
            </w:r>
          </w:p>
        </w:tc>
        <w:tc>
          <w:tcPr>
            <w:tcW w:w="1801" w:type="dxa"/>
          </w:tcPr>
          <w:p w14:paraId="192805B0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0AC06689" w14:textId="77777777" w:rsidTr="004F7A9F">
        <w:trPr>
          <w:trHeight w:val="300"/>
        </w:trPr>
        <w:tc>
          <w:tcPr>
            <w:tcW w:w="1001" w:type="pct"/>
          </w:tcPr>
          <w:p w14:paraId="4D687ABB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Proportion of patients in need of treatment +10%</w:t>
            </w:r>
          </w:p>
        </w:tc>
        <w:tc>
          <w:tcPr>
            <w:tcW w:w="1000" w:type="pct"/>
          </w:tcPr>
          <w:p w14:paraId="3C392ABB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Non-fractured 18%, fractured 28%</w:t>
            </w:r>
          </w:p>
        </w:tc>
        <w:tc>
          <w:tcPr>
            <w:tcW w:w="1000" w:type="pct"/>
          </w:tcPr>
          <w:p w14:paraId="782916C1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0.014</w:t>
            </w:r>
          </w:p>
        </w:tc>
        <w:tc>
          <w:tcPr>
            <w:tcW w:w="999" w:type="pct"/>
          </w:tcPr>
          <w:p w14:paraId="5B5AED9C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-122</w:t>
            </w:r>
          </w:p>
        </w:tc>
        <w:tc>
          <w:tcPr>
            <w:tcW w:w="999" w:type="pct"/>
          </w:tcPr>
          <w:p w14:paraId="4A5A717B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46631AC9" w14:textId="77777777" w:rsidTr="004F7A9F">
        <w:trPr>
          <w:trHeight w:val="300"/>
        </w:trPr>
        <w:tc>
          <w:tcPr>
            <w:tcW w:w="1001" w:type="pct"/>
          </w:tcPr>
          <w:p w14:paraId="122A49FF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Proportion of patients in need of treatment +20%</w:t>
            </w:r>
          </w:p>
        </w:tc>
        <w:tc>
          <w:tcPr>
            <w:tcW w:w="1000" w:type="pct"/>
          </w:tcPr>
          <w:p w14:paraId="7B658643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Non-fractured 18%, fractured 28%</w:t>
            </w:r>
          </w:p>
        </w:tc>
        <w:tc>
          <w:tcPr>
            <w:tcW w:w="1000" w:type="pct"/>
          </w:tcPr>
          <w:p w14:paraId="00DCB540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0.015</w:t>
            </w:r>
          </w:p>
        </w:tc>
        <w:tc>
          <w:tcPr>
            <w:tcW w:w="999" w:type="pct"/>
          </w:tcPr>
          <w:p w14:paraId="2E2203EF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-135</w:t>
            </w:r>
          </w:p>
        </w:tc>
        <w:tc>
          <w:tcPr>
            <w:tcW w:w="999" w:type="pct"/>
          </w:tcPr>
          <w:p w14:paraId="69FDBDB1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506A1297" w14:textId="77777777" w:rsidTr="004F7A9F">
        <w:trPr>
          <w:trHeight w:val="300"/>
        </w:trPr>
        <w:tc>
          <w:tcPr>
            <w:tcW w:w="1001" w:type="pct"/>
          </w:tcPr>
          <w:p w14:paraId="63076D54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Proportion of patients in need of treatment +30%</w:t>
            </w:r>
          </w:p>
        </w:tc>
        <w:tc>
          <w:tcPr>
            <w:tcW w:w="1000" w:type="pct"/>
          </w:tcPr>
          <w:p w14:paraId="2EFA2754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Non-fractured 18%, fractured 28%</w:t>
            </w:r>
          </w:p>
        </w:tc>
        <w:tc>
          <w:tcPr>
            <w:tcW w:w="1000" w:type="pct"/>
          </w:tcPr>
          <w:p w14:paraId="4DC38600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0.016</w:t>
            </w:r>
          </w:p>
        </w:tc>
        <w:tc>
          <w:tcPr>
            <w:tcW w:w="999" w:type="pct"/>
          </w:tcPr>
          <w:p w14:paraId="60F88896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-149</w:t>
            </w:r>
          </w:p>
        </w:tc>
        <w:tc>
          <w:tcPr>
            <w:tcW w:w="999" w:type="pct"/>
          </w:tcPr>
          <w:p w14:paraId="399CD37C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6C2D9114" w14:textId="77777777" w:rsidTr="004F7A9F">
        <w:trPr>
          <w:trHeight w:val="300"/>
        </w:trPr>
        <w:tc>
          <w:tcPr>
            <w:tcW w:w="1806" w:type="dxa"/>
          </w:tcPr>
          <w:p w14:paraId="1057FCD5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Proportion of fractured patients in need of treatment 100%</w:t>
            </w:r>
          </w:p>
        </w:tc>
        <w:tc>
          <w:tcPr>
            <w:tcW w:w="1804" w:type="dxa"/>
          </w:tcPr>
          <w:p w14:paraId="1A8B1FEB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28%</w:t>
            </w:r>
          </w:p>
          <w:p w14:paraId="6654381C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804" w:type="dxa"/>
          </w:tcPr>
          <w:p w14:paraId="47F97DC9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0.030</w:t>
            </w:r>
          </w:p>
        </w:tc>
        <w:tc>
          <w:tcPr>
            <w:tcW w:w="1801" w:type="dxa"/>
          </w:tcPr>
          <w:p w14:paraId="495B6C46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-418</w:t>
            </w:r>
          </w:p>
        </w:tc>
        <w:tc>
          <w:tcPr>
            <w:tcW w:w="1801" w:type="dxa"/>
          </w:tcPr>
          <w:p w14:paraId="5355949E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  <w:p w14:paraId="15334D6A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0E295F" w:rsidRPr="000E295F" w14:paraId="5CE571EB" w14:textId="77777777" w:rsidTr="004F7A9F">
        <w:trPr>
          <w:trHeight w:val="300"/>
        </w:trPr>
        <w:tc>
          <w:tcPr>
            <w:tcW w:w="1806" w:type="dxa"/>
          </w:tcPr>
          <w:p w14:paraId="2B23A799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 xml:space="preserve">Referral probability fractured </w:t>
            </w:r>
            <w:proofErr w:type="gramStart"/>
            <w:r w:rsidRPr="000E295F">
              <w:rPr>
                <w:rFonts w:ascii="Calibri" w:hAnsi="Calibri" w:cs="Calibri"/>
              </w:rPr>
              <w:t>patients</w:t>
            </w:r>
            <w:proofErr w:type="gramEnd"/>
            <w:r w:rsidRPr="000E295F">
              <w:rPr>
                <w:rFonts w:ascii="Calibri" w:hAnsi="Calibri" w:cs="Calibri"/>
              </w:rPr>
              <w:t xml:space="preserve"> current strategy 80% (FLS)</w:t>
            </w:r>
          </w:p>
        </w:tc>
        <w:tc>
          <w:tcPr>
            <w:tcW w:w="1804" w:type="dxa"/>
          </w:tcPr>
          <w:p w14:paraId="11E171D3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18% / 20% IBEX BH strategy / current strategy</w:t>
            </w:r>
          </w:p>
        </w:tc>
        <w:tc>
          <w:tcPr>
            <w:tcW w:w="1804" w:type="dxa"/>
          </w:tcPr>
          <w:p w14:paraId="10D86BF2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0.004</w:t>
            </w:r>
          </w:p>
        </w:tc>
        <w:tc>
          <w:tcPr>
            <w:tcW w:w="1801" w:type="dxa"/>
          </w:tcPr>
          <w:p w14:paraId="59B1D08B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-37</w:t>
            </w:r>
          </w:p>
        </w:tc>
        <w:tc>
          <w:tcPr>
            <w:tcW w:w="1801" w:type="dxa"/>
          </w:tcPr>
          <w:p w14:paraId="159A5617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1C3CF53D" w14:textId="77777777" w:rsidTr="004F7A9F">
        <w:trPr>
          <w:trHeight w:val="300"/>
        </w:trPr>
        <w:tc>
          <w:tcPr>
            <w:tcW w:w="1001" w:type="pct"/>
          </w:tcPr>
          <w:p w14:paraId="69501BBC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Treatment length 3 years</w:t>
            </w:r>
          </w:p>
        </w:tc>
        <w:tc>
          <w:tcPr>
            <w:tcW w:w="1000" w:type="pct"/>
          </w:tcPr>
          <w:p w14:paraId="4144F38F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2 years</w:t>
            </w:r>
          </w:p>
        </w:tc>
        <w:tc>
          <w:tcPr>
            <w:tcW w:w="1000" w:type="pct"/>
          </w:tcPr>
          <w:p w14:paraId="0D407CE2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0.016</w:t>
            </w:r>
          </w:p>
        </w:tc>
        <w:tc>
          <w:tcPr>
            <w:tcW w:w="999" w:type="pct"/>
          </w:tcPr>
          <w:p w14:paraId="7E03ABF6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-149</w:t>
            </w:r>
          </w:p>
        </w:tc>
        <w:tc>
          <w:tcPr>
            <w:tcW w:w="999" w:type="pct"/>
          </w:tcPr>
          <w:p w14:paraId="6DE8EF9B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73F5DAE6" w14:textId="77777777" w:rsidTr="004F7A9F">
        <w:trPr>
          <w:trHeight w:val="300"/>
        </w:trPr>
        <w:tc>
          <w:tcPr>
            <w:tcW w:w="1001" w:type="pct"/>
          </w:tcPr>
          <w:p w14:paraId="6998D63C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Treatment length 4 years</w:t>
            </w:r>
          </w:p>
        </w:tc>
        <w:tc>
          <w:tcPr>
            <w:tcW w:w="1000" w:type="pct"/>
          </w:tcPr>
          <w:p w14:paraId="275FBB07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2 years</w:t>
            </w:r>
          </w:p>
        </w:tc>
        <w:tc>
          <w:tcPr>
            <w:tcW w:w="1000" w:type="pct"/>
          </w:tcPr>
          <w:p w14:paraId="1E96BF5B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0.018</w:t>
            </w:r>
          </w:p>
        </w:tc>
        <w:tc>
          <w:tcPr>
            <w:tcW w:w="999" w:type="pct"/>
          </w:tcPr>
          <w:p w14:paraId="1837C84C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-190</w:t>
            </w:r>
          </w:p>
        </w:tc>
        <w:tc>
          <w:tcPr>
            <w:tcW w:w="999" w:type="pct"/>
          </w:tcPr>
          <w:p w14:paraId="2F0BD4F7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0B60B921" w14:textId="77777777" w:rsidTr="004F7A9F">
        <w:trPr>
          <w:trHeight w:val="300"/>
        </w:trPr>
        <w:tc>
          <w:tcPr>
            <w:tcW w:w="1001" w:type="pct"/>
          </w:tcPr>
          <w:p w14:paraId="39DB9B39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lastRenderedPageBreak/>
              <w:t>Treatment length 5 years</w:t>
            </w:r>
          </w:p>
        </w:tc>
        <w:tc>
          <w:tcPr>
            <w:tcW w:w="1000" w:type="pct"/>
          </w:tcPr>
          <w:p w14:paraId="38DEA250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2 years</w:t>
            </w:r>
          </w:p>
        </w:tc>
        <w:tc>
          <w:tcPr>
            <w:tcW w:w="1000" w:type="pct"/>
          </w:tcPr>
          <w:p w14:paraId="5005B147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0.020</w:t>
            </w:r>
          </w:p>
        </w:tc>
        <w:tc>
          <w:tcPr>
            <w:tcW w:w="999" w:type="pct"/>
          </w:tcPr>
          <w:p w14:paraId="056EBEF2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-230</w:t>
            </w:r>
          </w:p>
        </w:tc>
        <w:tc>
          <w:tcPr>
            <w:tcW w:w="999" w:type="pct"/>
          </w:tcPr>
          <w:p w14:paraId="04A00EB4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67F68F7F" w14:textId="77777777" w:rsidTr="004F7A9F">
        <w:trPr>
          <w:trHeight w:val="300"/>
        </w:trPr>
        <w:tc>
          <w:tcPr>
            <w:tcW w:w="1001" w:type="pct"/>
          </w:tcPr>
          <w:p w14:paraId="18AAE123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Treatment length 10 years</w:t>
            </w:r>
          </w:p>
        </w:tc>
        <w:tc>
          <w:tcPr>
            <w:tcW w:w="1000" w:type="pct"/>
          </w:tcPr>
          <w:p w14:paraId="6E8BAD64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2 years</w:t>
            </w:r>
          </w:p>
        </w:tc>
        <w:tc>
          <w:tcPr>
            <w:tcW w:w="1000" w:type="pct"/>
          </w:tcPr>
          <w:p w14:paraId="7F87BF93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0.028</w:t>
            </w:r>
          </w:p>
        </w:tc>
        <w:tc>
          <w:tcPr>
            <w:tcW w:w="999" w:type="pct"/>
          </w:tcPr>
          <w:p w14:paraId="15CD5A20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-393</w:t>
            </w:r>
          </w:p>
        </w:tc>
        <w:tc>
          <w:tcPr>
            <w:tcW w:w="999" w:type="pct"/>
          </w:tcPr>
          <w:p w14:paraId="02072A83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1C795FCB" w14:textId="77777777" w:rsidTr="004F7A9F">
        <w:trPr>
          <w:trHeight w:val="300"/>
        </w:trPr>
        <w:tc>
          <w:tcPr>
            <w:tcW w:w="1001" w:type="pct"/>
          </w:tcPr>
          <w:p w14:paraId="78EBE5E9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Excess mortality 100%</w:t>
            </w:r>
          </w:p>
        </w:tc>
        <w:tc>
          <w:tcPr>
            <w:tcW w:w="1000" w:type="pct"/>
          </w:tcPr>
          <w:p w14:paraId="0CE00645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30%</w:t>
            </w:r>
          </w:p>
        </w:tc>
        <w:tc>
          <w:tcPr>
            <w:tcW w:w="1000" w:type="pct"/>
          </w:tcPr>
          <w:p w14:paraId="095D4AD4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0.015</w:t>
            </w:r>
          </w:p>
        </w:tc>
        <w:tc>
          <w:tcPr>
            <w:tcW w:w="999" w:type="pct"/>
          </w:tcPr>
          <w:p w14:paraId="5B0C5E9C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-57</w:t>
            </w:r>
          </w:p>
        </w:tc>
        <w:tc>
          <w:tcPr>
            <w:tcW w:w="999" w:type="pct"/>
          </w:tcPr>
          <w:p w14:paraId="04967E56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1785FD08" w14:textId="77777777" w:rsidTr="004F7A9F">
        <w:trPr>
          <w:trHeight w:val="300"/>
        </w:trPr>
        <w:tc>
          <w:tcPr>
            <w:tcW w:w="1001" w:type="pct"/>
          </w:tcPr>
          <w:p w14:paraId="775CAB36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Time horizon 10 years</w:t>
            </w:r>
          </w:p>
        </w:tc>
        <w:tc>
          <w:tcPr>
            <w:tcW w:w="1000" w:type="pct"/>
          </w:tcPr>
          <w:p w14:paraId="392126DC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Lifetime</w:t>
            </w:r>
          </w:p>
        </w:tc>
        <w:tc>
          <w:tcPr>
            <w:tcW w:w="1000" w:type="pct"/>
          </w:tcPr>
          <w:p w14:paraId="47DCA3A8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0.005</w:t>
            </w:r>
          </w:p>
        </w:tc>
        <w:tc>
          <w:tcPr>
            <w:tcW w:w="999" w:type="pct"/>
          </w:tcPr>
          <w:p w14:paraId="767F46C9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-101</w:t>
            </w:r>
          </w:p>
        </w:tc>
        <w:tc>
          <w:tcPr>
            <w:tcW w:w="999" w:type="pct"/>
          </w:tcPr>
          <w:p w14:paraId="0BCB764C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220F67C5" w14:textId="77777777" w:rsidTr="004F7A9F">
        <w:trPr>
          <w:trHeight w:val="300"/>
        </w:trPr>
        <w:tc>
          <w:tcPr>
            <w:tcW w:w="1001" w:type="pct"/>
          </w:tcPr>
          <w:p w14:paraId="0A48D0F6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Discount rate of health effects &amp; costs 0%</w:t>
            </w:r>
          </w:p>
        </w:tc>
        <w:tc>
          <w:tcPr>
            <w:tcW w:w="1000" w:type="pct"/>
          </w:tcPr>
          <w:p w14:paraId="2685118F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3.5%</w:t>
            </w:r>
          </w:p>
        </w:tc>
        <w:tc>
          <w:tcPr>
            <w:tcW w:w="1000" w:type="pct"/>
          </w:tcPr>
          <w:p w14:paraId="59FF6A86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0.021</w:t>
            </w:r>
          </w:p>
        </w:tc>
        <w:tc>
          <w:tcPr>
            <w:tcW w:w="999" w:type="pct"/>
          </w:tcPr>
          <w:p w14:paraId="36A66CC6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-144</w:t>
            </w:r>
          </w:p>
        </w:tc>
        <w:tc>
          <w:tcPr>
            <w:tcW w:w="999" w:type="pct"/>
          </w:tcPr>
          <w:p w14:paraId="29A7B675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  <w:tr w:rsidR="000E295F" w:rsidRPr="000E295F" w14:paraId="32BFDE2E" w14:textId="77777777" w:rsidTr="004F7A9F">
        <w:trPr>
          <w:trHeight w:val="300"/>
        </w:trPr>
        <w:tc>
          <w:tcPr>
            <w:tcW w:w="1001" w:type="pct"/>
          </w:tcPr>
          <w:p w14:paraId="440CAC0F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Discount rate of health effects &amp; costs 5%</w:t>
            </w:r>
          </w:p>
        </w:tc>
        <w:tc>
          <w:tcPr>
            <w:tcW w:w="1000" w:type="pct"/>
          </w:tcPr>
          <w:p w14:paraId="35319DD5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3.5%</w:t>
            </w:r>
          </w:p>
        </w:tc>
        <w:tc>
          <w:tcPr>
            <w:tcW w:w="1000" w:type="pct"/>
          </w:tcPr>
          <w:p w14:paraId="4B80BAD0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0.007</w:t>
            </w:r>
          </w:p>
        </w:tc>
        <w:tc>
          <w:tcPr>
            <w:tcW w:w="999" w:type="pct"/>
          </w:tcPr>
          <w:p w14:paraId="248B8D83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-101</w:t>
            </w:r>
          </w:p>
        </w:tc>
        <w:tc>
          <w:tcPr>
            <w:tcW w:w="999" w:type="pct"/>
          </w:tcPr>
          <w:p w14:paraId="18C0AD2A" w14:textId="77777777" w:rsidR="000E295F" w:rsidRPr="000E295F" w:rsidRDefault="000E295F" w:rsidP="000E295F">
            <w:pPr>
              <w:spacing w:after="160" w:line="259" w:lineRule="auto"/>
              <w:rPr>
                <w:rFonts w:ascii="Calibri" w:hAnsi="Calibri" w:cs="Calibri"/>
              </w:rPr>
            </w:pPr>
            <w:r w:rsidRPr="000E295F">
              <w:rPr>
                <w:rFonts w:ascii="Calibri" w:hAnsi="Calibri" w:cs="Calibri"/>
              </w:rPr>
              <w:t>Cost-saving</w:t>
            </w:r>
          </w:p>
        </w:tc>
      </w:tr>
    </w:tbl>
    <w:p w14:paraId="05BB4DDA" w14:textId="77777777" w:rsidR="000E295F" w:rsidRPr="000E295F" w:rsidRDefault="000E295F" w:rsidP="000E295F">
      <w:pPr>
        <w:rPr>
          <w:rFonts w:ascii="Calibri" w:hAnsi="Calibri" w:cs="Calibri"/>
          <w:u w:val="single"/>
        </w:rPr>
      </w:pPr>
    </w:p>
    <w:p w14:paraId="70FEEB2A" w14:textId="77777777" w:rsidR="00D13E0D" w:rsidRPr="000E295F" w:rsidRDefault="00D13E0D">
      <w:pPr>
        <w:rPr>
          <w:rFonts w:ascii="Calibri" w:hAnsi="Calibri" w:cs="Calibri"/>
        </w:rPr>
      </w:pPr>
    </w:p>
    <w:sectPr w:rsidR="00D13E0D" w:rsidRPr="000E295F" w:rsidSect="003D6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5F"/>
    <w:rsid w:val="000E295F"/>
    <w:rsid w:val="00167EDB"/>
    <w:rsid w:val="003D6690"/>
    <w:rsid w:val="004851A9"/>
    <w:rsid w:val="005166CA"/>
    <w:rsid w:val="00520480"/>
    <w:rsid w:val="0085550F"/>
    <w:rsid w:val="009712F6"/>
    <w:rsid w:val="00B04AF3"/>
    <w:rsid w:val="00CF3694"/>
    <w:rsid w:val="00D13E0D"/>
    <w:rsid w:val="00E00842"/>
    <w:rsid w:val="00E0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C345"/>
  <w15:chartTrackingRefBased/>
  <w15:docId w15:val="{89FD8B2D-2676-44F0-A221-D52ED7FF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4851A9"/>
    <w:pPr>
      <w:spacing w:after="0" w:line="240" w:lineRule="auto"/>
    </w:pPr>
    <w:rPr>
      <w:kern w:val="2"/>
      <w:sz w:val="24"/>
      <w:szCs w:val="24"/>
      <w:lang w:val="sv-S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E2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9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10101-bbc7-4c7b-a703-8998836727cc">
      <Terms xmlns="http://schemas.microsoft.com/office/infopath/2007/PartnerControls"/>
    </lcf76f155ced4ddcb4097134ff3c332f>
    <TaxCatchAll xmlns="46262e06-874f-4622-9a42-3eb8a15ecd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721FB44626D4D967C553D742036CC" ma:contentTypeVersion="17" ma:contentTypeDescription="Create a new document." ma:contentTypeScope="" ma:versionID="3d1c23f0288e35b133c5ebd79cca687e">
  <xsd:schema xmlns:xsd="http://www.w3.org/2001/XMLSchema" xmlns:xs="http://www.w3.org/2001/XMLSchema" xmlns:p="http://schemas.microsoft.com/office/2006/metadata/properties" xmlns:ns2="6da10101-bbc7-4c7b-a703-8998836727cc" xmlns:ns3="46262e06-874f-4622-9a42-3eb8a15ecd9c" targetNamespace="http://schemas.microsoft.com/office/2006/metadata/properties" ma:root="true" ma:fieldsID="497e6f67fbea58820b4a357c1b05bcdd" ns2:_="" ns3:_="">
    <xsd:import namespace="6da10101-bbc7-4c7b-a703-8998836727cc"/>
    <xsd:import namespace="46262e06-874f-4622-9a42-3eb8a15ec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10101-bbc7-4c7b-a703-89988367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7a8010-77c5-4604-93e9-8a3c0e73d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62e06-874f-4622-9a42-3eb8a15ecd9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33f4b9-f1ac-41a0-8883-8f9368e7f86c}" ma:internalName="TaxCatchAll" ma:showField="CatchAllData" ma:web="46262e06-874f-4622-9a42-3eb8a15ec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1C0C8-6726-4B62-8E42-05F8E3FA5898}">
  <ds:schemaRefs>
    <ds:schemaRef ds:uri="http://schemas.microsoft.com/office/2006/metadata/properties"/>
    <ds:schemaRef ds:uri="http://schemas.microsoft.com/office/infopath/2007/PartnerControls"/>
    <ds:schemaRef ds:uri="6da10101-bbc7-4c7b-a703-8998836727cc"/>
    <ds:schemaRef ds:uri="46262e06-874f-4622-9a42-3eb8a15ecd9c"/>
  </ds:schemaRefs>
</ds:datastoreItem>
</file>

<file path=customXml/itemProps2.xml><?xml version="1.0" encoding="utf-8"?>
<ds:datastoreItem xmlns:ds="http://schemas.openxmlformats.org/officeDocument/2006/customXml" ds:itemID="{AFBD0E27-472B-4F6F-BCA1-29E55580E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9F514-E477-4226-8FB8-39B57FBC6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10101-bbc7-4c7b-a703-8998836727cc"/>
    <ds:schemaRef ds:uri="46262e06-874f-4622-9a42-3eb8a15ec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Söreskog</dc:creator>
  <cp:keywords/>
  <dc:description/>
  <cp:lastModifiedBy>Emma Söreskog</cp:lastModifiedBy>
  <cp:revision>3</cp:revision>
  <dcterms:created xsi:type="dcterms:W3CDTF">2024-07-13T16:21:00Z</dcterms:created>
  <dcterms:modified xsi:type="dcterms:W3CDTF">2024-07-14T18:40:00Z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ef950c-084d-419e-8e8b-89b3cfb98afa_Enabled">
    <vt:lpwstr>true</vt:lpwstr>
  </property>
  <property fmtid="{D5CDD505-2E9C-101B-9397-08002B2CF9AE}" pid="3" name="MSIP_Label_98ef950c-084d-419e-8e8b-89b3cfb98afa_SetDate">
    <vt:lpwstr>2024-07-13T16:22:09Z</vt:lpwstr>
  </property>
  <property fmtid="{D5CDD505-2E9C-101B-9397-08002B2CF9AE}" pid="4" name="MSIP_Label_98ef950c-084d-419e-8e8b-89b3cfb98afa_Method">
    <vt:lpwstr>Standard</vt:lpwstr>
  </property>
  <property fmtid="{D5CDD505-2E9C-101B-9397-08002B2CF9AE}" pid="5" name="MSIP_Label_98ef950c-084d-419e-8e8b-89b3cfb98afa_Name">
    <vt:lpwstr>defa4170-0d19-0005-0002-bc88714345d2</vt:lpwstr>
  </property>
  <property fmtid="{D5CDD505-2E9C-101B-9397-08002B2CF9AE}" pid="6" name="MSIP_Label_98ef950c-084d-419e-8e8b-89b3cfb98afa_SiteId">
    <vt:lpwstr>eb6c58bd-3d55-4119-9ad7-779029dc519b</vt:lpwstr>
  </property>
  <property fmtid="{D5CDD505-2E9C-101B-9397-08002B2CF9AE}" pid="7" name="MSIP_Label_98ef950c-084d-419e-8e8b-89b3cfb98afa_ActionId">
    <vt:lpwstr>6f8896c4-dacc-4140-a8c1-cf2c6d835abe</vt:lpwstr>
  </property>
  <property fmtid="{D5CDD505-2E9C-101B-9397-08002B2CF9AE}" pid="8" name="MSIP_Label_98ef950c-084d-419e-8e8b-89b3cfb98afa_ContentBits">
    <vt:lpwstr>0</vt:lpwstr>
  </property>
  <property fmtid="{D5CDD505-2E9C-101B-9397-08002B2CF9AE}" pid="9" name="ContentTypeId">
    <vt:lpwstr>0x010100286721FB44626D4D967C553D742036CC</vt:lpwstr>
  </property>
</Properties>
</file>