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A4BEC4" w14:textId="77777777" w:rsidR="006556F6" w:rsidRPr="00433258" w:rsidRDefault="006556F6" w:rsidP="006556F6">
      <w:pPr>
        <w:rPr>
          <w:rFonts w:ascii="Calibri" w:hAnsi="Calibri" w:cs="Calibri"/>
          <w:b/>
          <w:bCs/>
        </w:rPr>
      </w:pPr>
      <w:r w:rsidRPr="00433258">
        <w:rPr>
          <w:rFonts w:ascii="Calibri" w:hAnsi="Calibri" w:cs="Calibri"/>
          <w:b/>
          <w:bCs/>
        </w:rPr>
        <w:t>Model input data</w:t>
      </w:r>
    </w:p>
    <w:p w14:paraId="0137317C" w14:textId="7022983F" w:rsidR="006556F6" w:rsidRPr="00433258" w:rsidRDefault="006556F6" w:rsidP="006556F6">
      <w:pPr>
        <w:pStyle w:val="Caption"/>
        <w:keepNext/>
        <w:rPr>
          <w:rFonts w:ascii="Calibri" w:hAnsi="Calibri" w:cs="Calibri"/>
        </w:rPr>
      </w:pPr>
      <w:bookmarkStart w:id="0" w:name="_Ref164630170"/>
      <w:r w:rsidRPr="00433258">
        <w:rPr>
          <w:rFonts w:ascii="Calibri" w:hAnsi="Calibri" w:cs="Calibri"/>
        </w:rPr>
        <w:t xml:space="preserve">Table </w:t>
      </w:r>
      <w:r w:rsidRPr="00433258">
        <w:rPr>
          <w:rFonts w:ascii="Calibri" w:hAnsi="Calibri" w:cs="Calibri"/>
        </w:rPr>
        <w:fldChar w:fldCharType="begin"/>
      </w:r>
      <w:r w:rsidRPr="00433258">
        <w:rPr>
          <w:rFonts w:ascii="Calibri" w:hAnsi="Calibri" w:cs="Calibri"/>
        </w:rPr>
        <w:instrText xml:space="preserve"> SEQ Table \* ARABIC </w:instrText>
      </w:r>
      <w:r w:rsidRPr="00433258">
        <w:rPr>
          <w:rFonts w:ascii="Calibri" w:hAnsi="Calibri" w:cs="Calibri"/>
        </w:rPr>
        <w:fldChar w:fldCharType="separate"/>
      </w:r>
      <w:r w:rsidR="00433258">
        <w:rPr>
          <w:rFonts w:ascii="Calibri" w:hAnsi="Calibri" w:cs="Calibri"/>
          <w:noProof/>
        </w:rPr>
        <w:t>1</w:t>
      </w:r>
      <w:r w:rsidRPr="00433258">
        <w:rPr>
          <w:rFonts w:ascii="Calibri" w:hAnsi="Calibri" w:cs="Calibri"/>
          <w:noProof/>
        </w:rPr>
        <w:fldChar w:fldCharType="end"/>
      </w:r>
      <w:bookmarkEnd w:id="0"/>
      <w:r w:rsidRPr="00433258">
        <w:rPr>
          <w:rFonts w:ascii="Calibri" w:hAnsi="Calibri" w:cs="Calibri"/>
        </w:rPr>
        <w:t>. Fracture incidence (per 100,000) in UK general population used to estimate fracture probabilities in the model</w:t>
      </w:r>
    </w:p>
    <w:tbl>
      <w:tblPr>
        <w:tblStyle w:val="TableGrid"/>
        <w:tblW w:w="0" w:type="auto"/>
        <w:tblLook w:val="04A0" w:firstRow="1" w:lastRow="0" w:firstColumn="1" w:lastColumn="0" w:noHBand="0" w:noVBand="1"/>
      </w:tblPr>
      <w:tblGrid>
        <w:gridCol w:w="1973"/>
        <w:gridCol w:w="1770"/>
        <w:gridCol w:w="2037"/>
        <w:gridCol w:w="1618"/>
        <w:gridCol w:w="1618"/>
      </w:tblGrid>
      <w:tr w:rsidR="006556F6" w:rsidRPr="00433258" w14:paraId="25183363" w14:textId="77777777" w:rsidTr="00E25B77">
        <w:tc>
          <w:tcPr>
            <w:tcW w:w="1973" w:type="dxa"/>
          </w:tcPr>
          <w:p w14:paraId="3D721214" w14:textId="77777777" w:rsidR="006556F6" w:rsidRPr="00433258" w:rsidRDefault="006556F6" w:rsidP="00E25B77">
            <w:pPr>
              <w:spacing w:line="240" w:lineRule="auto"/>
              <w:rPr>
                <w:rFonts w:ascii="Calibri" w:hAnsi="Calibri" w:cs="Calibri"/>
                <w:b/>
                <w:bCs/>
                <w:sz w:val="20"/>
                <w:szCs w:val="20"/>
              </w:rPr>
            </w:pPr>
          </w:p>
        </w:tc>
        <w:tc>
          <w:tcPr>
            <w:tcW w:w="1770" w:type="dxa"/>
          </w:tcPr>
          <w:p w14:paraId="5C2C4D4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Hip fracture</w:t>
            </w:r>
          </w:p>
        </w:tc>
        <w:tc>
          <w:tcPr>
            <w:tcW w:w="2037" w:type="dxa"/>
          </w:tcPr>
          <w:p w14:paraId="2A9E6594"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Vertebral fracture</w:t>
            </w:r>
          </w:p>
        </w:tc>
        <w:tc>
          <w:tcPr>
            <w:tcW w:w="1618" w:type="dxa"/>
          </w:tcPr>
          <w:p w14:paraId="19ABBA1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Wrist fracture</w:t>
            </w:r>
          </w:p>
        </w:tc>
        <w:tc>
          <w:tcPr>
            <w:tcW w:w="1618" w:type="dxa"/>
          </w:tcPr>
          <w:p w14:paraId="6C0F6164"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Other fracture</w:t>
            </w:r>
          </w:p>
        </w:tc>
      </w:tr>
      <w:tr w:rsidR="006556F6" w:rsidRPr="00433258" w14:paraId="1957DCC5" w14:textId="77777777" w:rsidTr="00E25B77">
        <w:tc>
          <w:tcPr>
            <w:tcW w:w="1973" w:type="dxa"/>
          </w:tcPr>
          <w:p w14:paraId="2C7832C2"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b/>
                <w:bCs/>
                <w:sz w:val="20"/>
                <w:szCs w:val="20"/>
              </w:rPr>
              <w:t>Women</w:t>
            </w:r>
          </w:p>
        </w:tc>
        <w:tc>
          <w:tcPr>
            <w:tcW w:w="1770" w:type="dxa"/>
          </w:tcPr>
          <w:p w14:paraId="1A40157E" w14:textId="77777777" w:rsidR="006556F6" w:rsidRPr="00433258" w:rsidRDefault="006556F6" w:rsidP="00E25B77">
            <w:pPr>
              <w:spacing w:line="240" w:lineRule="auto"/>
              <w:jc w:val="right"/>
              <w:rPr>
                <w:rFonts w:ascii="Calibri" w:hAnsi="Calibri" w:cs="Calibri"/>
                <w:b/>
                <w:bCs/>
                <w:sz w:val="20"/>
                <w:szCs w:val="20"/>
              </w:rPr>
            </w:pPr>
          </w:p>
        </w:tc>
        <w:tc>
          <w:tcPr>
            <w:tcW w:w="2037" w:type="dxa"/>
          </w:tcPr>
          <w:p w14:paraId="27855486" w14:textId="77777777" w:rsidR="006556F6" w:rsidRPr="00433258" w:rsidRDefault="006556F6" w:rsidP="00E25B77">
            <w:pPr>
              <w:spacing w:line="240" w:lineRule="auto"/>
              <w:jc w:val="right"/>
              <w:rPr>
                <w:rFonts w:ascii="Calibri" w:hAnsi="Calibri" w:cs="Calibri"/>
                <w:b/>
                <w:bCs/>
                <w:sz w:val="20"/>
                <w:szCs w:val="20"/>
              </w:rPr>
            </w:pPr>
          </w:p>
        </w:tc>
        <w:tc>
          <w:tcPr>
            <w:tcW w:w="1618" w:type="dxa"/>
          </w:tcPr>
          <w:p w14:paraId="410852AD" w14:textId="77777777" w:rsidR="006556F6" w:rsidRPr="00433258" w:rsidRDefault="006556F6" w:rsidP="00E25B77">
            <w:pPr>
              <w:spacing w:line="240" w:lineRule="auto"/>
              <w:jc w:val="right"/>
              <w:rPr>
                <w:rFonts w:ascii="Calibri" w:hAnsi="Calibri" w:cs="Calibri"/>
                <w:b/>
                <w:bCs/>
                <w:sz w:val="20"/>
                <w:szCs w:val="20"/>
              </w:rPr>
            </w:pPr>
          </w:p>
        </w:tc>
        <w:tc>
          <w:tcPr>
            <w:tcW w:w="1618" w:type="dxa"/>
          </w:tcPr>
          <w:p w14:paraId="775880F3" w14:textId="77777777" w:rsidR="006556F6" w:rsidRPr="00433258" w:rsidRDefault="006556F6" w:rsidP="00E25B77">
            <w:pPr>
              <w:spacing w:line="240" w:lineRule="auto"/>
              <w:jc w:val="right"/>
              <w:rPr>
                <w:rFonts w:ascii="Calibri" w:hAnsi="Calibri" w:cs="Calibri"/>
                <w:b/>
                <w:bCs/>
                <w:sz w:val="20"/>
                <w:szCs w:val="20"/>
              </w:rPr>
            </w:pPr>
          </w:p>
        </w:tc>
      </w:tr>
      <w:tr w:rsidR="006556F6" w:rsidRPr="00433258" w14:paraId="6DFE81FD" w14:textId="77777777" w:rsidTr="00E25B77">
        <w:tc>
          <w:tcPr>
            <w:tcW w:w="1973" w:type="dxa"/>
          </w:tcPr>
          <w:p w14:paraId="5ABD3A05"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50–54</w:t>
            </w:r>
          </w:p>
        </w:tc>
        <w:tc>
          <w:tcPr>
            <w:tcW w:w="1770" w:type="dxa"/>
          </w:tcPr>
          <w:p w14:paraId="2867C47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33</w:t>
            </w:r>
          </w:p>
        </w:tc>
        <w:tc>
          <w:tcPr>
            <w:tcW w:w="2037" w:type="dxa"/>
          </w:tcPr>
          <w:p w14:paraId="2FE892E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84</w:t>
            </w:r>
          </w:p>
        </w:tc>
        <w:tc>
          <w:tcPr>
            <w:tcW w:w="1618" w:type="dxa"/>
          </w:tcPr>
          <w:p w14:paraId="08584598"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219</w:t>
            </w:r>
          </w:p>
        </w:tc>
        <w:tc>
          <w:tcPr>
            <w:tcW w:w="1618" w:type="dxa"/>
          </w:tcPr>
          <w:p w14:paraId="3D7288F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414</w:t>
            </w:r>
          </w:p>
        </w:tc>
      </w:tr>
      <w:tr w:rsidR="006556F6" w:rsidRPr="00433258" w14:paraId="10E0F705" w14:textId="77777777" w:rsidTr="00E25B77">
        <w:tc>
          <w:tcPr>
            <w:tcW w:w="1973" w:type="dxa"/>
          </w:tcPr>
          <w:p w14:paraId="57CDC191"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55–59</w:t>
            </w:r>
          </w:p>
        </w:tc>
        <w:tc>
          <w:tcPr>
            <w:tcW w:w="1770" w:type="dxa"/>
          </w:tcPr>
          <w:p w14:paraId="0B87BED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51</w:t>
            </w:r>
          </w:p>
        </w:tc>
        <w:tc>
          <w:tcPr>
            <w:tcW w:w="2037" w:type="dxa"/>
          </w:tcPr>
          <w:p w14:paraId="71B18F9A"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142</w:t>
            </w:r>
          </w:p>
        </w:tc>
        <w:tc>
          <w:tcPr>
            <w:tcW w:w="1618" w:type="dxa"/>
          </w:tcPr>
          <w:p w14:paraId="43DF020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309</w:t>
            </w:r>
          </w:p>
        </w:tc>
        <w:tc>
          <w:tcPr>
            <w:tcW w:w="1618" w:type="dxa"/>
          </w:tcPr>
          <w:p w14:paraId="5D5E9758"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504</w:t>
            </w:r>
          </w:p>
        </w:tc>
      </w:tr>
      <w:tr w:rsidR="006556F6" w:rsidRPr="00433258" w14:paraId="33EEF5FF" w14:textId="77777777" w:rsidTr="00E25B77">
        <w:tc>
          <w:tcPr>
            <w:tcW w:w="1973" w:type="dxa"/>
          </w:tcPr>
          <w:p w14:paraId="21712B72"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60–64</w:t>
            </w:r>
          </w:p>
        </w:tc>
        <w:tc>
          <w:tcPr>
            <w:tcW w:w="1770" w:type="dxa"/>
          </w:tcPr>
          <w:p w14:paraId="0D9C89D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81</w:t>
            </w:r>
          </w:p>
        </w:tc>
        <w:tc>
          <w:tcPr>
            <w:tcW w:w="2037" w:type="dxa"/>
          </w:tcPr>
          <w:p w14:paraId="49608CEA"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143</w:t>
            </w:r>
          </w:p>
        </w:tc>
        <w:tc>
          <w:tcPr>
            <w:tcW w:w="1618" w:type="dxa"/>
          </w:tcPr>
          <w:p w14:paraId="180AD35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445</w:t>
            </w:r>
          </w:p>
        </w:tc>
        <w:tc>
          <w:tcPr>
            <w:tcW w:w="1618" w:type="dxa"/>
          </w:tcPr>
          <w:p w14:paraId="725B4EE7"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534</w:t>
            </w:r>
          </w:p>
        </w:tc>
      </w:tr>
      <w:tr w:rsidR="006556F6" w:rsidRPr="00433258" w14:paraId="783C7389" w14:textId="77777777" w:rsidTr="00E25B77">
        <w:tc>
          <w:tcPr>
            <w:tcW w:w="1973" w:type="dxa"/>
          </w:tcPr>
          <w:p w14:paraId="715FF7B3"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65–69</w:t>
            </w:r>
          </w:p>
        </w:tc>
        <w:tc>
          <w:tcPr>
            <w:tcW w:w="1770" w:type="dxa"/>
          </w:tcPr>
          <w:p w14:paraId="09AE737C"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132</w:t>
            </w:r>
          </w:p>
        </w:tc>
        <w:tc>
          <w:tcPr>
            <w:tcW w:w="2037" w:type="dxa"/>
          </w:tcPr>
          <w:p w14:paraId="04910D6E"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192</w:t>
            </w:r>
          </w:p>
        </w:tc>
        <w:tc>
          <w:tcPr>
            <w:tcW w:w="1618" w:type="dxa"/>
          </w:tcPr>
          <w:p w14:paraId="4BBCDCF9"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522</w:t>
            </w:r>
          </w:p>
        </w:tc>
        <w:tc>
          <w:tcPr>
            <w:tcW w:w="1618" w:type="dxa"/>
          </w:tcPr>
          <w:p w14:paraId="2776162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903</w:t>
            </w:r>
          </w:p>
        </w:tc>
      </w:tr>
      <w:tr w:rsidR="006556F6" w:rsidRPr="00433258" w14:paraId="4A02F32A" w14:textId="77777777" w:rsidTr="00E25B77">
        <w:tc>
          <w:tcPr>
            <w:tcW w:w="1973" w:type="dxa"/>
          </w:tcPr>
          <w:p w14:paraId="422956C4"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70–74</w:t>
            </w:r>
          </w:p>
        </w:tc>
        <w:tc>
          <w:tcPr>
            <w:tcW w:w="1770" w:type="dxa"/>
          </w:tcPr>
          <w:p w14:paraId="46F26AC1"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282</w:t>
            </w:r>
          </w:p>
        </w:tc>
        <w:tc>
          <w:tcPr>
            <w:tcW w:w="2037" w:type="dxa"/>
          </w:tcPr>
          <w:p w14:paraId="5CF647E0"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397</w:t>
            </w:r>
          </w:p>
        </w:tc>
        <w:tc>
          <w:tcPr>
            <w:tcW w:w="1618" w:type="dxa"/>
          </w:tcPr>
          <w:p w14:paraId="6F304D70"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636</w:t>
            </w:r>
          </w:p>
        </w:tc>
        <w:tc>
          <w:tcPr>
            <w:tcW w:w="1618" w:type="dxa"/>
          </w:tcPr>
          <w:p w14:paraId="2B17C590"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1292</w:t>
            </w:r>
          </w:p>
        </w:tc>
      </w:tr>
      <w:tr w:rsidR="006556F6" w:rsidRPr="00433258" w14:paraId="0F04DA8C" w14:textId="77777777" w:rsidTr="00E25B77">
        <w:tc>
          <w:tcPr>
            <w:tcW w:w="1973" w:type="dxa"/>
          </w:tcPr>
          <w:p w14:paraId="6E376188"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75–79</w:t>
            </w:r>
          </w:p>
        </w:tc>
        <w:tc>
          <w:tcPr>
            <w:tcW w:w="1770" w:type="dxa"/>
          </w:tcPr>
          <w:p w14:paraId="5DA57EF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619</w:t>
            </w:r>
          </w:p>
        </w:tc>
        <w:tc>
          <w:tcPr>
            <w:tcW w:w="2037" w:type="dxa"/>
          </w:tcPr>
          <w:p w14:paraId="31058EF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602</w:t>
            </w:r>
          </w:p>
        </w:tc>
        <w:tc>
          <w:tcPr>
            <w:tcW w:w="1618" w:type="dxa"/>
          </w:tcPr>
          <w:p w14:paraId="3D4B935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775</w:t>
            </w:r>
          </w:p>
        </w:tc>
        <w:tc>
          <w:tcPr>
            <w:tcW w:w="1618" w:type="dxa"/>
          </w:tcPr>
          <w:p w14:paraId="176168F9"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2116</w:t>
            </w:r>
          </w:p>
        </w:tc>
      </w:tr>
      <w:tr w:rsidR="006556F6" w:rsidRPr="00433258" w14:paraId="1F3CEA99" w14:textId="77777777" w:rsidTr="00E25B77">
        <w:tc>
          <w:tcPr>
            <w:tcW w:w="1973" w:type="dxa"/>
          </w:tcPr>
          <w:p w14:paraId="4840E847"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80–84</w:t>
            </w:r>
          </w:p>
        </w:tc>
        <w:tc>
          <w:tcPr>
            <w:tcW w:w="1770" w:type="dxa"/>
          </w:tcPr>
          <w:p w14:paraId="7D1BC734"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1236</w:t>
            </w:r>
          </w:p>
        </w:tc>
        <w:tc>
          <w:tcPr>
            <w:tcW w:w="2037" w:type="dxa"/>
          </w:tcPr>
          <w:p w14:paraId="2DB606C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777</w:t>
            </w:r>
          </w:p>
        </w:tc>
        <w:tc>
          <w:tcPr>
            <w:tcW w:w="1618" w:type="dxa"/>
          </w:tcPr>
          <w:p w14:paraId="3B3002D9"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696</w:t>
            </w:r>
          </w:p>
        </w:tc>
        <w:tc>
          <w:tcPr>
            <w:tcW w:w="1618" w:type="dxa"/>
          </w:tcPr>
          <w:p w14:paraId="3BEA1BE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3090</w:t>
            </w:r>
          </w:p>
        </w:tc>
      </w:tr>
      <w:tr w:rsidR="006556F6" w:rsidRPr="00433258" w14:paraId="02AFA36A" w14:textId="77777777" w:rsidTr="00E25B77">
        <w:tc>
          <w:tcPr>
            <w:tcW w:w="1973" w:type="dxa"/>
          </w:tcPr>
          <w:p w14:paraId="7F00B137"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Age 85+</w:t>
            </w:r>
          </w:p>
        </w:tc>
        <w:tc>
          <w:tcPr>
            <w:tcW w:w="1770" w:type="dxa"/>
          </w:tcPr>
          <w:p w14:paraId="589B8FA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2255</w:t>
            </w:r>
          </w:p>
        </w:tc>
        <w:tc>
          <w:tcPr>
            <w:tcW w:w="2037" w:type="dxa"/>
          </w:tcPr>
          <w:p w14:paraId="62E3D40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1061</w:t>
            </w:r>
          </w:p>
        </w:tc>
        <w:tc>
          <w:tcPr>
            <w:tcW w:w="1618" w:type="dxa"/>
          </w:tcPr>
          <w:p w14:paraId="594B391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780</w:t>
            </w:r>
          </w:p>
        </w:tc>
        <w:tc>
          <w:tcPr>
            <w:tcW w:w="1618" w:type="dxa"/>
          </w:tcPr>
          <w:p w14:paraId="35D9E193"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5178</w:t>
            </w:r>
          </w:p>
        </w:tc>
      </w:tr>
      <w:tr w:rsidR="006556F6" w:rsidRPr="00433258" w14:paraId="5EDDD55B" w14:textId="77777777" w:rsidTr="00E25B77">
        <w:tc>
          <w:tcPr>
            <w:tcW w:w="1973" w:type="dxa"/>
          </w:tcPr>
          <w:p w14:paraId="271CD946" w14:textId="77777777" w:rsidR="006556F6" w:rsidRPr="00433258" w:rsidRDefault="006556F6" w:rsidP="00E25B77">
            <w:pPr>
              <w:spacing w:line="240" w:lineRule="auto"/>
              <w:rPr>
                <w:rFonts w:ascii="Calibri" w:hAnsi="Calibri" w:cs="Calibri"/>
                <w:b/>
                <w:bCs/>
                <w:sz w:val="20"/>
                <w:szCs w:val="20"/>
              </w:rPr>
            </w:pPr>
          </w:p>
        </w:tc>
        <w:tc>
          <w:tcPr>
            <w:tcW w:w="1770" w:type="dxa"/>
          </w:tcPr>
          <w:p w14:paraId="18C81C04" w14:textId="77777777" w:rsidR="006556F6" w:rsidRPr="00433258" w:rsidRDefault="006556F6" w:rsidP="00E25B77">
            <w:pPr>
              <w:spacing w:line="240" w:lineRule="auto"/>
              <w:jc w:val="right"/>
              <w:rPr>
                <w:rFonts w:ascii="Calibri" w:hAnsi="Calibri" w:cs="Calibri"/>
                <w:b/>
                <w:bCs/>
                <w:sz w:val="20"/>
                <w:szCs w:val="20"/>
              </w:rPr>
            </w:pPr>
          </w:p>
        </w:tc>
        <w:tc>
          <w:tcPr>
            <w:tcW w:w="2037" w:type="dxa"/>
          </w:tcPr>
          <w:p w14:paraId="4FE777CE" w14:textId="77777777" w:rsidR="006556F6" w:rsidRPr="00433258" w:rsidRDefault="006556F6" w:rsidP="00E25B77">
            <w:pPr>
              <w:spacing w:line="240" w:lineRule="auto"/>
              <w:jc w:val="right"/>
              <w:rPr>
                <w:rFonts w:ascii="Calibri" w:hAnsi="Calibri" w:cs="Calibri"/>
                <w:b/>
                <w:bCs/>
                <w:sz w:val="20"/>
                <w:szCs w:val="20"/>
              </w:rPr>
            </w:pPr>
          </w:p>
        </w:tc>
        <w:tc>
          <w:tcPr>
            <w:tcW w:w="1618" w:type="dxa"/>
          </w:tcPr>
          <w:p w14:paraId="7DEBF612" w14:textId="77777777" w:rsidR="006556F6" w:rsidRPr="00433258" w:rsidRDefault="006556F6" w:rsidP="00E25B77">
            <w:pPr>
              <w:spacing w:line="240" w:lineRule="auto"/>
              <w:jc w:val="right"/>
              <w:rPr>
                <w:rFonts w:ascii="Calibri" w:hAnsi="Calibri" w:cs="Calibri"/>
                <w:b/>
                <w:bCs/>
                <w:sz w:val="20"/>
                <w:szCs w:val="20"/>
              </w:rPr>
            </w:pPr>
          </w:p>
        </w:tc>
        <w:tc>
          <w:tcPr>
            <w:tcW w:w="1618" w:type="dxa"/>
          </w:tcPr>
          <w:p w14:paraId="604C0161" w14:textId="77777777" w:rsidR="006556F6" w:rsidRPr="00433258" w:rsidRDefault="006556F6" w:rsidP="00E25B77">
            <w:pPr>
              <w:spacing w:line="240" w:lineRule="auto"/>
              <w:jc w:val="right"/>
              <w:rPr>
                <w:rFonts w:ascii="Calibri" w:hAnsi="Calibri" w:cs="Calibri"/>
                <w:b/>
                <w:bCs/>
                <w:sz w:val="20"/>
                <w:szCs w:val="20"/>
              </w:rPr>
            </w:pPr>
          </w:p>
        </w:tc>
      </w:tr>
      <w:tr w:rsidR="006556F6" w:rsidRPr="00433258" w14:paraId="64408644" w14:textId="77777777" w:rsidTr="00E25B77">
        <w:tc>
          <w:tcPr>
            <w:tcW w:w="1973" w:type="dxa"/>
          </w:tcPr>
          <w:p w14:paraId="7F4EEC35"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b/>
                <w:bCs/>
                <w:sz w:val="20"/>
                <w:szCs w:val="20"/>
              </w:rPr>
              <w:t>Men</w:t>
            </w:r>
          </w:p>
        </w:tc>
        <w:tc>
          <w:tcPr>
            <w:tcW w:w="1770" w:type="dxa"/>
          </w:tcPr>
          <w:p w14:paraId="11C89987" w14:textId="77777777" w:rsidR="006556F6" w:rsidRPr="00433258" w:rsidRDefault="006556F6" w:rsidP="00E25B77">
            <w:pPr>
              <w:spacing w:line="240" w:lineRule="auto"/>
              <w:jc w:val="right"/>
              <w:rPr>
                <w:rFonts w:ascii="Calibri" w:hAnsi="Calibri" w:cs="Calibri"/>
                <w:b/>
                <w:bCs/>
                <w:sz w:val="20"/>
                <w:szCs w:val="20"/>
              </w:rPr>
            </w:pPr>
          </w:p>
        </w:tc>
        <w:tc>
          <w:tcPr>
            <w:tcW w:w="2037" w:type="dxa"/>
          </w:tcPr>
          <w:p w14:paraId="57B695A6" w14:textId="77777777" w:rsidR="006556F6" w:rsidRPr="00433258" w:rsidRDefault="006556F6" w:rsidP="00E25B77">
            <w:pPr>
              <w:spacing w:line="240" w:lineRule="auto"/>
              <w:jc w:val="right"/>
              <w:rPr>
                <w:rFonts w:ascii="Calibri" w:hAnsi="Calibri" w:cs="Calibri"/>
                <w:b/>
                <w:bCs/>
                <w:sz w:val="20"/>
                <w:szCs w:val="20"/>
              </w:rPr>
            </w:pPr>
          </w:p>
        </w:tc>
        <w:tc>
          <w:tcPr>
            <w:tcW w:w="1618" w:type="dxa"/>
          </w:tcPr>
          <w:p w14:paraId="1297F7B2" w14:textId="77777777" w:rsidR="006556F6" w:rsidRPr="00433258" w:rsidRDefault="006556F6" w:rsidP="00E25B77">
            <w:pPr>
              <w:spacing w:line="240" w:lineRule="auto"/>
              <w:jc w:val="right"/>
              <w:rPr>
                <w:rFonts w:ascii="Calibri" w:hAnsi="Calibri" w:cs="Calibri"/>
                <w:b/>
                <w:bCs/>
                <w:sz w:val="20"/>
                <w:szCs w:val="20"/>
              </w:rPr>
            </w:pPr>
          </w:p>
        </w:tc>
        <w:tc>
          <w:tcPr>
            <w:tcW w:w="1618" w:type="dxa"/>
          </w:tcPr>
          <w:p w14:paraId="6B061AD6" w14:textId="77777777" w:rsidR="006556F6" w:rsidRPr="00433258" w:rsidRDefault="006556F6" w:rsidP="00E25B77">
            <w:pPr>
              <w:spacing w:line="240" w:lineRule="auto"/>
              <w:jc w:val="right"/>
              <w:rPr>
                <w:rFonts w:ascii="Calibri" w:hAnsi="Calibri" w:cs="Calibri"/>
                <w:b/>
                <w:bCs/>
                <w:sz w:val="20"/>
                <w:szCs w:val="20"/>
              </w:rPr>
            </w:pPr>
          </w:p>
        </w:tc>
      </w:tr>
      <w:tr w:rsidR="006556F6" w:rsidRPr="00433258" w14:paraId="3E5E557B" w14:textId="77777777" w:rsidTr="00E25B77">
        <w:tc>
          <w:tcPr>
            <w:tcW w:w="1973" w:type="dxa"/>
          </w:tcPr>
          <w:p w14:paraId="1A6BC8BB"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50–54</w:t>
            </w:r>
          </w:p>
        </w:tc>
        <w:tc>
          <w:tcPr>
            <w:tcW w:w="1770" w:type="dxa"/>
          </w:tcPr>
          <w:p w14:paraId="3400623C"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45</w:t>
            </w:r>
          </w:p>
        </w:tc>
        <w:tc>
          <w:tcPr>
            <w:tcW w:w="2037" w:type="dxa"/>
          </w:tcPr>
          <w:p w14:paraId="0DC5696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115</w:t>
            </w:r>
          </w:p>
        </w:tc>
        <w:tc>
          <w:tcPr>
            <w:tcW w:w="1618" w:type="dxa"/>
          </w:tcPr>
          <w:p w14:paraId="69691A1C"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100</w:t>
            </w:r>
          </w:p>
        </w:tc>
        <w:tc>
          <w:tcPr>
            <w:tcW w:w="1618" w:type="dxa"/>
          </w:tcPr>
          <w:p w14:paraId="001B9CE3"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390</w:t>
            </w:r>
          </w:p>
        </w:tc>
      </w:tr>
      <w:tr w:rsidR="006556F6" w:rsidRPr="00433258" w14:paraId="1A760390" w14:textId="77777777" w:rsidTr="00E25B77">
        <w:tc>
          <w:tcPr>
            <w:tcW w:w="1973" w:type="dxa"/>
          </w:tcPr>
          <w:p w14:paraId="44021F2F"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55–59</w:t>
            </w:r>
          </w:p>
        </w:tc>
        <w:tc>
          <w:tcPr>
            <w:tcW w:w="1770" w:type="dxa"/>
          </w:tcPr>
          <w:p w14:paraId="20732B9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59</w:t>
            </w:r>
          </w:p>
        </w:tc>
        <w:tc>
          <w:tcPr>
            <w:tcW w:w="2037" w:type="dxa"/>
          </w:tcPr>
          <w:p w14:paraId="7D5BE757"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102</w:t>
            </w:r>
          </w:p>
        </w:tc>
        <w:tc>
          <w:tcPr>
            <w:tcW w:w="1618" w:type="dxa"/>
          </w:tcPr>
          <w:p w14:paraId="49C6EA3E"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110</w:t>
            </w:r>
          </w:p>
        </w:tc>
        <w:tc>
          <w:tcPr>
            <w:tcW w:w="1618" w:type="dxa"/>
          </w:tcPr>
          <w:p w14:paraId="6F152D41"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800</w:t>
            </w:r>
          </w:p>
        </w:tc>
      </w:tr>
      <w:tr w:rsidR="006556F6" w:rsidRPr="00433258" w14:paraId="1B71B0DA" w14:textId="77777777" w:rsidTr="00E25B77">
        <w:tc>
          <w:tcPr>
            <w:tcW w:w="1973" w:type="dxa"/>
          </w:tcPr>
          <w:p w14:paraId="3C7362FC"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60–64</w:t>
            </w:r>
          </w:p>
        </w:tc>
        <w:tc>
          <w:tcPr>
            <w:tcW w:w="1770" w:type="dxa"/>
          </w:tcPr>
          <w:p w14:paraId="31A935D0"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81</w:t>
            </w:r>
          </w:p>
        </w:tc>
        <w:tc>
          <w:tcPr>
            <w:tcW w:w="2037" w:type="dxa"/>
          </w:tcPr>
          <w:p w14:paraId="4382455A"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193</w:t>
            </w:r>
          </w:p>
        </w:tc>
        <w:tc>
          <w:tcPr>
            <w:tcW w:w="1618" w:type="dxa"/>
          </w:tcPr>
          <w:p w14:paraId="77AB70E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34</w:t>
            </w:r>
          </w:p>
        </w:tc>
        <w:tc>
          <w:tcPr>
            <w:tcW w:w="1618" w:type="dxa"/>
          </w:tcPr>
          <w:p w14:paraId="07171448"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753</w:t>
            </w:r>
          </w:p>
        </w:tc>
      </w:tr>
      <w:tr w:rsidR="006556F6" w:rsidRPr="00433258" w14:paraId="4D02DAF4" w14:textId="77777777" w:rsidTr="00E25B77">
        <w:tc>
          <w:tcPr>
            <w:tcW w:w="1973" w:type="dxa"/>
          </w:tcPr>
          <w:p w14:paraId="739A527D"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65–69</w:t>
            </w:r>
          </w:p>
        </w:tc>
        <w:tc>
          <w:tcPr>
            <w:tcW w:w="1770" w:type="dxa"/>
          </w:tcPr>
          <w:p w14:paraId="025B8791"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107</w:t>
            </w:r>
          </w:p>
        </w:tc>
        <w:tc>
          <w:tcPr>
            <w:tcW w:w="2037" w:type="dxa"/>
          </w:tcPr>
          <w:p w14:paraId="0C6C666C"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169</w:t>
            </w:r>
          </w:p>
        </w:tc>
        <w:tc>
          <w:tcPr>
            <w:tcW w:w="1618" w:type="dxa"/>
          </w:tcPr>
          <w:p w14:paraId="35A1FF2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62</w:t>
            </w:r>
          </w:p>
        </w:tc>
        <w:tc>
          <w:tcPr>
            <w:tcW w:w="1618" w:type="dxa"/>
          </w:tcPr>
          <w:p w14:paraId="22C725D3"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966</w:t>
            </w:r>
          </w:p>
        </w:tc>
      </w:tr>
      <w:tr w:rsidR="006556F6" w:rsidRPr="00433258" w14:paraId="1ECB659C" w14:textId="77777777" w:rsidTr="00E25B77">
        <w:tc>
          <w:tcPr>
            <w:tcW w:w="1973" w:type="dxa"/>
          </w:tcPr>
          <w:p w14:paraId="0196B18A"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70–74</w:t>
            </w:r>
          </w:p>
        </w:tc>
        <w:tc>
          <w:tcPr>
            <w:tcW w:w="1770" w:type="dxa"/>
          </w:tcPr>
          <w:p w14:paraId="0D25A80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176</w:t>
            </w:r>
          </w:p>
        </w:tc>
        <w:tc>
          <w:tcPr>
            <w:tcW w:w="2037" w:type="dxa"/>
          </w:tcPr>
          <w:p w14:paraId="78AB73B9"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269</w:t>
            </w:r>
          </w:p>
        </w:tc>
        <w:tc>
          <w:tcPr>
            <w:tcW w:w="1618" w:type="dxa"/>
          </w:tcPr>
          <w:p w14:paraId="6483767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65</w:t>
            </w:r>
          </w:p>
        </w:tc>
        <w:tc>
          <w:tcPr>
            <w:tcW w:w="1618" w:type="dxa"/>
          </w:tcPr>
          <w:p w14:paraId="22652F11"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1334</w:t>
            </w:r>
          </w:p>
        </w:tc>
      </w:tr>
      <w:tr w:rsidR="006556F6" w:rsidRPr="00433258" w14:paraId="0FB911DB" w14:textId="77777777" w:rsidTr="00E25B77">
        <w:tc>
          <w:tcPr>
            <w:tcW w:w="1973" w:type="dxa"/>
          </w:tcPr>
          <w:p w14:paraId="7C05E19E"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75–79</w:t>
            </w:r>
          </w:p>
        </w:tc>
        <w:tc>
          <w:tcPr>
            <w:tcW w:w="1770" w:type="dxa"/>
          </w:tcPr>
          <w:p w14:paraId="08AD635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313</w:t>
            </w:r>
          </w:p>
        </w:tc>
        <w:tc>
          <w:tcPr>
            <w:tcW w:w="2037" w:type="dxa"/>
          </w:tcPr>
          <w:p w14:paraId="7EC8944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361</w:t>
            </w:r>
          </w:p>
        </w:tc>
        <w:tc>
          <w:tcPr>
            <w:tcW w:w="1618" w:type="dxa"/>
          </w:tcPr>
          <w:p w14:paraId="6FEE9222"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220</w:t>
            </w:r>
          </w:p>
        </w:tc>
        <w:tc>
          <w:tcPr>
            <w:tcW w:w="1618" w:type="dxa"/>
          </w:tcPr>
          <w:p w14:paraId="2E6910D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1323</w:t>
            </w:r>
          </w:p>
        </w:tc>
      </w:tr>
      <w:tr w:rsidR="006556F6" w:rsidRPr="00433258" w14:paraId="67DB2B5B" w14:textId="77777777" w:rsidTr="00E25B77">
        <w:tc>
          <w:tcPr>
            <w:tcW w:w="1973" w:type="dxa"/>
          </w:tcPr>
          <w:p w14:paraId="49EEC60A"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80–84</w:t>
            </w:r>
          </w:p>
        </w:tc>
        <w:tc>
          <w:tcPr>
            <w:tcW w:w="1770" w:type="dxa"/>
          </w:tcPr>
          <w:p w14:paraId="68305269"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623</w:t>
            </w:r>
          </w:p>
        </w:tc>
        <w:tc>
          <w:tcPr>
            <w:tcW w:w="2037" w:type="dxa"/>
          </w:tcPr>
          <w:p w14:paraId="20D66BC0"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433</w:t>
            </w:r>
          </w:p>
        </w:tc>
        <w:tc>
          <w:tcPr>
            <w:tcW w:w="1618" w:type="dxa"/>
          </w:tcPr>
          <w:p w14:paraId="5CF063EA"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53</w:t>
            </w:r>
          </w:p>
        </w:tc>
        <w:tc>
          <w:tcPr>
            <w:tcW w:w="1618" w:type="dxa"/>
          </w:tcPr>
          <w:p w14:paraId="0D35E692"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3091</w:t>
            </w:r>
          </w:p>
        </w:tc>
      </w:tr>
      <w:tr w:rsidR="006556F6" w:rsidRPr="00433258" w14:paraId="3669395D" w14:textId="77777777" w:rsidTr="00E25B77">
        <w:tc>
          <w:tcPr>
            <w:tcW w:w="1973" w:type="dxa"/>
          </w:tcPr>
          <w:p w14:paraId="5E1B245D"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sz w:val="20"/>
                <w:szCs w:val="20"/>
              </w:rPr>
              <w:t>Age 85+</w:t>
            </w:r>
          </w:p>
        </w:tc>
        <w:tc>
          <w:tcPr>
            <w:tcW w:w="1770" w:type="dxa"/>
          </w:tcPr>
          <w:p w14:paraId="524EE99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1220</w:t>
            </w:r>
          </w:p>
        </w:tc>
        <w:tc>
          <w:tcPr>
            <w:tcW w:w="2037" w:type="dxa"/>
          </w:tcPr>
          <w:p w14:paraId="3865001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819</w:t>
            </w:r>
          </w:p>
        </w:tc>
        <w:tc>
          <w:tcPr>
            <w:tcW w:w="1618" w:type="dxa"/>
          </w:tcPr>
          <w:p w14:paraId="15C1DE02"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223</w:t>
            </w:r>
          </w:p>
        </w:tc>
        <w:tc>
          <w:tcPr>
            <w:tcW w:w="1618" w:type="dxa"/>
          </w:tcPr>
          <w:p w14:paraId="496EB02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4699</w:t>
            </w:r>
          </w:p>
        </w:tc>
      </w:tr>
    </w:tbl>
    <w:p w14:paraId="7DCA7328" w14:textId="6D5F1F0F" w:rsidR="006556F6" w:rsidRPr="00433258" w:rsidRDefault="006556F6" w:rsidP="006556F6">
      <w:pPr>
        <w:rPr>
          <w:rFonts w:ascii="Calibri" w:hAnsi="Calibri" w:cs="Calibri"/>
          <w:sz w:val="20"/>
          <w:szCs w:val="20"/>
        </w:rPr>
      </w:pPr>
      <w:r w:rsidRPr="00433258">
        <w:rPr>
          <w:rFonts w:ascii="Calibri" w:hAnsi="Calibri" w:cs="Calibri"/>
          <w:sz w:val="20"/>
          <w:szCs w:val="20"/>
        </w:rPr>
        <w:t xml:space="preserve">Source: Hip and forearm fracture incidences taken from Singer et al. </w:t>
      </w:r>
      <w:r w:rsidRPr="00433258">
        <w:rPr>
          <w:rFonts w:ascii="Calibri" w:hAnsi="Calibri" w:cs="Calibri"/>
          <w:sz w:val="20"/>
          <w:szCs w:val="20"/>
        </w:rPr>
        <w:fldChar w:fldCharType="begin">
          <w:fldData xml:space="preserve">PEVuZE5vdGU+PENpdGU+PEF1dGhvcj5TaW5nZXI8L0F1dGhvcj48WWVhcj4xOTk4PC9ZZWFyPjxS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</w:fldData>
        </w:fldChar>
      </w:r>
      <w:r w:rsidR="00433258" w:rsidRPr="00433258">
        <w:rPr>
          <w:rFonts w:ascii="Calibri" w:hAnsi="Calibri" w:cs="Calibri"/>
          <w:sz w:val="20"/>
          <w:szCs w:val="20"/>
        </w:rPr>
        <w:instrText xml:space="preserve"> ADDIN EN.CITE </w:instrText>
      </w:r>
      <w:r w:rsidR="00433258" w:rsidRPr="00433258">
        <w:rPr>
          <w:rFonts w:ascii="Calibri" w:hAnsi="Calibri" w:cs="Calibri"/>
          <w:sz w:val="20"/>
          <w:szCs w:val="20"/>
        </w:rPr>
        <w:fldChar w:fldCharType="begin">
          <w:fldData xml:space="preserve">PEVuZE5vdGU+PENpdGU+PEF1dGhvcj5TaW5nZXI8L0F1dGhvcj48WWVhcj4xOTk4PC9ZZWFyPjxS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</w:fldData>
        </w:fldChar>
      </w:r>
      <w:r w:rsidR="00433258" w:rsidRPr="00433258">
        <w:rPr>
          <w:rFonts w:ascii="Calibri" w:hAnsi="Calibri" w:cs="Calibri"/>
          <w:sz w:val="20"/>
          <w:szCs w:val="20"/>
        </w:rPr>
        <w:instrText xml:space="preserve"> ADDIN EN.CITE.DATA </w:instrText>
      </w:r>
      <w:r w:rsidR="00433258" w:rsidRPr="00433258">
        <w:rPr>
          <w:rFonts w:ascii="Calibri" w:hAnsi="Calibri" w:cs="Calibri"/>
          <w:sz w:val="20"/>
          <w:szCs w:val="20"/>
        </w:rPr>
      </w:r>
      <w:r w:rsidR="00433258" w:rsidRPr="00433258">
        <w:rPr>
          <w:rFonts w:ascii="Calibri" w:hAnsi="Calibri" w:cs="Calibri"/>
          <w:sz w:val="20"/>
          <w:szCs w:val="20"/>
        </w:rPr>
        <w:fldChar w:fldCharType="end"/>
      </w:r>
      <w:r w:rsidRPr="00433258">
        <w:rPr>
          <w:rFonts w:ascii="Calibri" w:hAnsi="Calibri" w:cs="Calibri"/>
          <w:sz w:val="20"/>
          <w:szCs w:val="20"/>
        </w:rPr>
      </w:r>
      <w:r w:rsidRPr="00433258">
        <w:rPr>
          <w:rFonts w:ascii="Calibri" w:hAnsi="Calibri" w:cs="Calibri"/>
          <w:sz w:val="20"/>
          <w:szCs w:val="20"/>
        </w:rPr>
        <w:fldChar w:fldCharType="separate"/>
      </w:r>
      <w:r w:rsidR="00433258" w:rsidRPr="00433258">
        <w:rPr>
          <w:rFonts w:ascii="Calibri" w:hAnsi="Calibri" w:cs="Calibri"/>
          <w:noProof/>
          <w:sz w:val="20"/>
          <w:szCs w:val="20"/>
        </w:rPr>
        <w:t>(1)</w:t>
      </w:r>
      <w:r w:rsidRPr="00433258">
        <w:rPr>
          <w:rFonts w:ascii="Calibri" w:hAnsi="Calibri" w:cs="Calibri"/>
          <w:sz w:val="20"/>
          <w:szCs w:val="20"/>
        </w:rPr>
        <w:fldChar w:fldCharType="end"/>
      </w:r>
      <w:r w:rsidRPr="00433258">
        <w:rPr>
          <w:rFonts w:ascii="Calibri" w:hAnsi="Calibri" w:cs="Calibri"/>
          <w:sz w:val="20"/>
          <w:szCs w:val="20"/>
        </w:rPr>
        <w:t xml:space="preserve">. Vertebral and other fracture taken from </w:t>
      </w:r>
      <w:proofErr w:type="spellStart"/>
      <w:r w:rsidRPr="00433258">
        <w:rPr>
          <w:rFonts w:ascii="Calibri" w:hAnsi="Calibri" w:cs="Calibri"/>
          <w:sz w:val="20"/>
          <w:szCs w:val="20"/>
        </w:rPr>
        <w:t>Hernlund</w:t>
      </w:r>
      <w:proofErr w:type="spellEnd"/>
      <w:r w:rsidRPr="00433258">
        <w:rPr>
          <w:rFonts w:ascii="Calibri" w:hAnsi="Calibri" w:cs="Calibri"/>
          <w:sz w:val="20"/>
          <w:szCs w:val="20"/>
        </w:rPr>
        <w:t xml:space="preserve"> et al. </w:t>
      </w:r>
      <w:r w:rsidRPr="00433258">
        <w:rPr>
          <w:rFonts w:ascii="Calibri" w:hAnsi="Calibri" w:cs="Calibri"/>
          <w:sz w:val="20"/>
          <w:szCs w:val="20"/>
        </w:rPr>
        <w:fldChar w:fldCharType="begin">
          <w:fldData xml:space="preserve">PEVuZE5vdGU+PENpdGU+PEF1dGhvcj5IZXJubHVuZDwvQXV0aG9yPjxZZWFyPjIwMTM8L1llYXI+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</w:fldData>
        </w:fldChar>
      </w:r>
      <w:r w:rsidR="00433258" w:rsidRPr="00433258">
        <w:rPr>
          <w:rFonts w:ascii="Calibri" w:hAnsi="Calibri" w:cs="Calibri"/>
          <w:sz w:val="20"/>
          <w:szCs w:val="20"/>
        </w:rPr>
        <w:instrText xml:space="preserve"> ADDIN EN.CITE </w:instrText>
      </w:r>
      <w:r w:rsidR="00433258" w:rsidRPr="00433258">
        <w:rPr>
          <w:rFonts w:ascii="Calibri" w:hAnsi="Calibri" w:cs="Calibri"/>
          <w:sz w:val="20"/>
          <w:szCs w:val="20"/>
        </w:rPr>
        <w:fldChar w:fldCharType="begin">
          <w:fldData xml:space="preserve">PEVuZE5vdGU+PENpdGU+PEF1dGhvcj5IZXJubHVuZDwvQXV0aG9yPjxZZWFyPjIwMTM8L1llYXI+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</w:fldData>
        </w:fldChar>
      </w:r>
      <w:r w:rsidR="00433258" w:rsidRPr="00433258">
        <w:rPr>
          <w:rFonts w:ascii="Calibri" w:hAnsi="Calibri" w:cs="Calibri"/>
          <w:sz w:val="20"/>
          <w:szCs w:val="20"/>
        </w:rPr>
        <w:instrText xml:space="preserve"> ADDIN EN.CITE.DATA </w:instrText>
      </w:r>
      <w:r w:rsidR="00433258" w:rsidRPr="00433258">
        <w:rPr>
          <w:rFonts w:ascii="Calibri" w:hAnsi="Calibri" w:cs="Calibri"/>
          <w:sz w:val="20"/>
          <w:szCs w:val="20"/>
        </w:rPr>
      </w:r>
      <w:r w:rsidR="00433258" w:rsidRPr="00433258">
        <w:rPr>
          <w:rFonts w:ascii="Calibri" w:hAnsi="Calibri" w:cs="Calibri"/>
          <w:sz w:val="20"/>
          <w:szCs w:val="20"/>
        </w:rPr>
        <w:fldChar w:fldCharType="end"/>
      </w:r>
      <w:r w:rsidRPr="00433258">
        <w:rPr>
          <w:rFonts w:ascii="Calibri" w:hAnsi="Calibri" w:cs="Calibri"/>
          <w:sz w:val="20"/>
          <w:szCs w:val="20"/>
        </w:rPr>
      </w:r>
      <w:r w:rsidRPr="00433258">
        <w:rPr>
          <w:rFonts w:ascii="Calibri" w:hAnsi="Calibri" w:cs="Calibri"/>
          <w:sz w:val="20"/>
          <w:szCs w:val="20"/>
        </w:rPr>
        <w:fldChar w:fldCharType="separate"/>
      </w:r>
      <w:r w:rsidR="00433258" w:rsidRPr="00433258">
        <w:rPr>
          <w:rFonts w:ascii="Calibri" w:hAnsi="Calibri" w:cs="Calibri"/>
          <w:noProof/>
          <w:sz w:val="20"/>
          <w:szCs w:val="20"/>
        </w:rPr>
        <w:t>(2)</w:t>
      </w:r>
      <w:r w:rsidRPr="00433258">
        <w:rPr>
          <w:rFonts w:ascii="Calibri" w:hAnsi="Calibri" w:cs="Calibri"/>
          <w:sz w:val="20"/>
          <w:szCs w:val="20"/>
        </w:rPr>
        <w:fldChar w:fldCharType="end"/>
      </w:r>
    </w:p>
    <w:p w14:paraId="5AB0C595" w14:textId="3AB3BB7B" w:rsidR="006556F6" w:rsidRPr="00433258" w:rsidRDefault="006556F6" w:rsidP="006556F6">
      <w:pPr>
        <w:pStyle w:val="Caption"/>
        <w:keepNext/>
        <w:rPr>
          <w:rFonts w:ascii="Calibri" w:hAnsi="Calibri" w:cs="Calibri"/>
        </w:rPr>
      </w:pPr>
      <w:bookmarkStart w:id="1" w:name="_Ref164630172"/>
      <w:r w:rsidRPr="00433258">
        <w:rPr>
          <w:rFonts w:ascii="Calibri" w:hAnsi="Calibri" w:cs="Calibri"/>
        </w:rPr>
        <w:t xml:space="preserve">Table </w:t>
      </w:r>
      <w:r w:rsidRPr="00433258">
        <w:rPr>
          <w:rFonts w:ascii="Calibri" w:hAnsi="Calibri" w:cs="Calibri"/>
        </w:rPr>
        <w:fldChar w:fldCharType="begin"/>
      </w:r>
      <w:r w:rsidRPr="00433258">
        <w:rPr>
          <w:rFonts w:ascii="Calibri" w:hAnsi="Calibri" w:cs="Calibri"/>
        </w:rPr>
        <w:instrText xml:space="preserve"> SEQ Table \* ARABIC </w:instrText>
      </w:r>
      <w:r w:rsidRPr="00433258">
        <w:rPr>
          <w:rFonts w:ascii="Calibri" w:hAnsi="Calibri" w:cs="Calibri"/>
        </w:rPr>
        <w:fldChar w:fldCharType="separate"/>
      </w:r>
      <w:r w:rsidR="00433258">
        <w:rPr>
          <w:rFonts w:ascii="Calibri" w:hAnsi="Calibri" w:cs="Calibri"/>
          <w:noProof/>
        </w:rPr>
        <w:t>2</w:t>
      </w:r>
      <w:r w:rsidRPr="00433258">
        <w:rPr>
          <w:rFonts w:ascii="Calibri" w:hAnsi="Calibri" w:cs="Calibri"/>
          <w:noProof/>
        </w:rPr>
        <w:fldChar w:fldCharType="end"/>
      </w:r>
      <w:bookmarkEnd w:id="1"/>
      <w:r w:rsidRPr="00433258">
        <w:rPr>
          <w:rFonts w:ascii="Calibri" w:hAnsi="Calibri" w:cs="Calibri"/>
        </w:rPr>
        <w:t>. Fracture risk reduction from pharmaceutical treatment from network meta-analysis by Davis et al. (hazard ratios)</w:t>
      </w:r>
    </w:p>
    <w:tbl>
      <w:tblPr>
        <w:tblStyle w:val="TableGrid"/>
        <w:tblW w:w="5000" w:type="pct"/>
        <w:tblLook w:val="04A0" w:firstRow="1" w:lastRow="0" w:firstColumn="1" w:lastColumn="0" w:noHBand="0" w:noVBand="1"/>
      </w:tblPr>
      <w:tblGrid>
        <w:gridCol w:w="3824"/>
        <w:gridCol w:w="1224"/>
        <w:gridCol w:w="1379"/>
        <w:gridCol w:w="1224"/>
        <w:gridCol w:w="1365"/>
      </w:tblGrid>
      <w:tr w:rsidR="006556F6" w:rsidRPr="00433258" w14:paraId="04A7DA48" w14:textId="77777777" w:rsidTr="00E25B77">
        <w:tc>
          <w:tcPr>
            <w:tcW w:w="2120" w:type="pct"/>
          </w:tcPr>
          <w:p w14:paraId="4A98CF4D" w14:textId="77777777" w:rsidR="006556F6" w:rsidRPr="00433258" w:rsidRDefault="006556F6" w:rsidP="00E25B77">
            <w:pPr>
              <w:spacing w:line="240" w:lineRule="auto"/>
              <w:rPr>
                <w:rFonts w:ascii="Calibri" w:hAnsi="Calibri" w:cs="Calibri"/>
                <w:b/>
                <w:bCs/>
                <w:sz w:val="20"/>
                <w:szCs w:val="20"/>
              </w:rPr>
            </w:pPr>
          </w:p>
        </w:tc>
        <w:tc>
          <w:tcPr>
            <w:tcW w:w="679" w:type="pct"/>
          </w:tcPr>
          <w:p w14:paraId="6355A592"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Hip fracture</w:t>
            </w:r>
          </w:p>
        </w:tc>
        <w:tc>
          <w:tcPr>
            <w:tcW w:w="765" w:type="pct"/>
          </w:tcPr>
          <w:p w14:paraId="67BDC1C1"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Vertebral fracture</w:t>
            </w:r>
          </w:p>
        </w:tc>
        <w:tc>
          <w:tcPr>
            <w:tcW w:w="679" w:type="pct"/>
          </w:tcPr>
          <w:p w14:paraId="75BF02A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Forearm fracture</w:t>
            </w:r>
          </w:p>
        </w:tc>
        <w:tc>
          <w:tcPr>
            <w:tcW w:w="757" w:type="pct"/>
          </w:tcPr>
          <w:p w14:paraId="3BD5659C"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Other fracture*</w:t>
            </w:r>
          </w:p>
        </w:tc>
      </w:tr>
      <w:tr w:rsidR="006556F6" w:rsidRPr="00433258" w14:paraId="39FDD484" w14:textId="77777777" w:rsidTr="00E25B77">
        <w:tc>
          <w:tcPr>
            <w:tcW w:w="2120" w:type="pct"/>
          </w:tcPr>
          <w:p w14:paraId="366DB002"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Alendronate</w:t>
            </w:r>
          </w:p>
        </w:tc>
        <w:tc>
          <w:tcPr>
            <w:tcW w:w="679" w:type="pct"/>
          </w:tcPr>
          <w:p w14:paraId="29060AE1"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0.64</w:t>
            </w:r>
          </w:p>
        </w:tc>
        <w:tc>
          <w:tcPr>
            <w:tcW w:w="765" w:type="pct"/>
          </w:tcPr>
          <w:p w14:paraId="67DC1E8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0.5</w:t>
            </w:r>
          </w:p>
        </w:tc>
        <w:tc>
          <w:tcPr>
            <w:tcW w:w="679" w:type="pct"/>
          </w:tcPr>
          <w:p w14:paraId="028BCAC8"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0.82</w:t>
            </w:r>
          </w:p>
        </w:tc>
        <w:tc>
          <w:tcPr>
            <w:tcW w:w="757" w:type="pct"/>
          </w:tcPr>
          <w:p w14:paraId="47EF14C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0.77</w:t>
            </w:r>
          </w:p>
        </w:tc>
      </w:tr>
      <w:tr w:rsidR="006556F6" w:rsidRPr="00433258" w14:paraId="73FE2EA0" w14:textId="77777777" w:rsidTr="00E25B77">
        <w:tc>
          <w:tcPr>
            <w:tcW w:w="2120" w:type="pct"/>
          </w:tcPr>
          <w:p w14:paraId="59CEA6D7"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Risedronate</w:t>
            </w:r>
          </w:p>
        </w:tc>
        <w:tc>
          <w:tcPr>
            <w:tcW w:w="679" w:type="pct"/>
          </w:tcPr>
          <w:p w14:paraId="67E36C9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0.66</w:t>
            </w:r>
          </w:p>
        </w:tc>
        <w:tc>
          <w:tcPr>
            <w:tcW w:w="765" w:type="pct"/>
          </w:tcPr>
          <w:p w14:paraId="1ACA62BC"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0.52</w:t>
            </w:r>
          </w:p>
        </w:tc>
        <w:tc>
          <w:tcPr>
            <w:tcW w:w="679" w:type="pct"/>
          </w:tcPr>
          <w:p w14:paraId="613A7367"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0.78</w:t>
            </w:r>
          </w:p>
        </w:tc>
        <w:tc>
          <w:tcPr>
            <w:tcW w:w="757" w:type="pct"/>
          </w:tcPr>
          <w:p w14:paraId="1A6A1D99"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0.73</w:t>
            </w:r>
          </w:p>
        </w:tc>
      </w:tr>
      <w:tr w:rsidR="006556F6" w:rsidRPr="00433258" w14:paraId="2FA32BE0" w14:textId="77777777" w:rsidTr="00E25B77">
        <w:tc>
          <w:tcPr>
            <w:tcW w:w="2120" w:type="pct"/>
          </w:tcPr>
          <w:p w14:paraId="794FAB3B"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Zoledronate</w:t>
            </w:r>
          </w:p>
        </w:tc>
        <w:tc>
          <w:tcPr>
            <w:tcW w:w="679" w:type="pct"/>
          </w:tcPr>
          <w:p w14:paraId="0068E110"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0.64</w:t>
            </w:r>
          </w:p>
        </w:tc>
        <w:tc>
          <w:tcPr>
            <w:tcW w:w="765" w:type="pct"/>
          </w:tcPr>
          <w:p w14:paraId="528EC23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0.4</w:t>
            </w:r>
          </w:p>
        </w:tc>
        <w:tc>
          <w:tcPr>
            <w:tcW w:w="679" w:type="pct"/>
          </w:tcPr>
          <w:p w14:paraId="49BD4937"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0.73</w:t>
            </w:r>
          </w:p>
        </w:tc>
        <w:tc>
          <w:tcPr>
            <w:tcW w:w="757" w:type="pct"/>
          </w:tcPr>
          <w:p w14:paraId="7DAEA2A9"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0.73</w:t>
            </w:r>
          </w:p>
        </w:tc>
      </w:tr>
      <w:tr w:rsidR="006556F6" w:rsidRPr="00433258" w14:paraId="756E88B5" w14:textId="77777777" w:rsidTr="00E25B77">
        <w:tc>
          <w:tcPr>
            <w:tcW w:w="2120" w:type="pct"/>
          </w:tcPr>
          <w:p w14:paraId="21D6FB3B"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Denosumab</w:t>
            </w:r>
          </w:p>
        </w:tc>
        <w:tc>
          <w:tcPr>
            <w:tcW w:w="679" w:type="pct"/>
          </w:tcPr>
          <w:p w14:paraId="4F70CB84"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0.56</w:t>
            </w:r>
          </w:p>
        </w:tc>
        <w:tc>
          <w:tcPr>
            <w:tcW w:w="765" w:type="pct"/>
          </w:tcPr>
          <w:p w14:paraId="353C72ED"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0.3</w:t>
            </w:r>
          </w:p>
        </w:tc>
        <w:tc>
          <w:tcPr>
            <w:tcW w:w="679" w:type="pct"/>
          </w:tcPr>
          <w:p w14:paraId="6B11BE1E"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1.25</w:t>
            </w:r>
          </w:p>
        </w:tc>
        <w:tc>
          <w:tcPr>
            <w:tcW w:w="757" w:type="pct"/>
          </w:tcPr>
          <w:p w14:paraId="22B784CE"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0.86</w:t>
            </w:r>
          </w:p>
        </w:tc>
      </w:tr>
      <w:tr w:rsidR="006556F6" w:rsidRPr="00433258" w14:paraId="6828D9BD" w14:textId="77777777" w:rsidTr="00E25B77">
        <w:tc>
          <w:tcPr>
            <w:tcW w:w="2120" w:type="pct"/>
          </w:tcPr>
          <w:p w14:paraId="2C7F7899"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Raloxifene</w:t>
            </w:r>
          </w:p>
        </w:tc>
        <w:tc>
          <w:tcPr>
            <w:tcW w:w="679" w:type="pct"/>
          </w:tcPr>
          <w:p w14:paraId="31424E57"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0.94</w:t>
            </w:r>
          </w:p>
        </w:tc>
        <w:tc>
          <w:tcPr>
            <w:tcW w:w="765" w:type="pct"/>
          </w:tcPr>
          <w:p w14:paraId="57C42164"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0.61</w:t>
            </w:r>
          </w:p>
        </w:tc>
        <w:tc>
          <w:tcPr>
            <w:tcW w:w="679" w:type="pct"/>
          </w:tcPr>
          <w:p w14:paraId="1A41E59A"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1.65</w:t>
            </w:r>
          </w:p>
        </w:tc>
        <w:tc>
          <w:tcPr>
            <w:tcW w:w="757" w:type="pct"/>
          </w:tcPr>
          <w:p w14:paraId="6D120A7A"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0.9</w:t>
            </w:r>
          </w:p>
        </w:tc>
      </w:tr>
      <w:tr w:rsidR="006556F6" w:rsidRPr="00433258" w14:paraId="0AAECC06" w14:textId="77777777" w:rsidTr="00E25B77">
        <w:tc>
          <w:tcPr>
            <w:tcW w:w="2120" w:type="pct"/>
          </w:tcPr>
          <w:p w14:paraId="02360566"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Teriparatide</w:t>
            </w:r>
          </w:p>
        </w:tc>
        <w:tc>
          <w:tcPr>
            <w:tcW w:w="679" w:type="pct"/>
          </w:tcPr>
          <w:p w14:paraId="6D79D672"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0.35</w:t>
            </w:r>
          </w:p>
        </w:tc>
        <w:tc>
          <w:tcPr>
            <w:tcW w:w="765" w:type="pct"/>
          </w:tcPr>
          <w:p w14:paraId="7624BCB0"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0.23</w:t>
            </w:r>
          </w:p>
        </w:tc>
        <w:tc>
          <w:tcPr>
            <w:tcW w:w="679" w:type="pct"/>
          </w:tcPr>
          <w:p w14:paraId="7A67A4A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0.64</w:t>
            </w:r>
          </w:p>
        </w:tc>
        <w:tc>
          <w:tcPr>
            <w:tcW w:w="757" w:type="pct"/>
          </w:tcPr>
          <w:p w14:paraId="75243FC1"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color w:val="000000"/>
                <w:sz w:val="20"/>
                <w:szCs w:val="20"/>
              </w:rPr>
              <w:t>0.58</w:t>
            </w:r>
          </w:p>
        </w:tc>
      </w:tr>
      <w:tr w:rsidR="006556F6" w:rsidRPr="00433258" w14:paraId="27D9F3AC" w14:textId="77777777" w:rsidTr="00E25B77">
        <w:tc>
          <w:tcPr>
            <w:tcW w:w="2120" w:type="pct"/>
          </w:tcPr>
          <w:p w14:paraId="6ED5ADDC"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Weighted HR</w:t>
            </w:r>
          </w:p>
        </w:tc>
        <w:tc>
          <w:tcPr>
            <w:tcW w:w="679" w:type="pct"/>
          </w:tcPr>
          <w:p w14:paraId="167BCD28"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0.64</w:t>
            </w:r>
          </w:p>
        </w:tc>
        <w:tc>
          <w:tcPr>
            <w:tcW w:w="765" w:type="pct"/>
          </w:tcPr>
          <w:p w14:paraId="267A314E"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0.49</w:t>
            </w:r>
          </w:p>
        </w:tc>
        <w:tc>
          <w:tcPr>
            <w:tcW w:w="679" w:type="pct"/>
          </w:tcPr>
          <w:p w14:paraId="38C23289"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0.85</w:t>
            </w:r>
          </w:p>
        </w:tc>
        <w:tc>
          <w:tcPr>
            <w:tcW w:w="757" w:type="pct"/>
          </w:tcPr>
          <w:p w14:paraId="0D198A43"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0.77</w:t>
            </w:r>
          </w:p>
        </w:tc>
      </w:tr>
    </w:tbl>
    <w:p w14:paraId="6F65E453" w14:textId="375B75C0" w:rsidR="006556F6" w:rsidRPr="00433258" w:rsidRDefault="006556F6" w:rsidP="006556F6">
      <w:pPr>
        <w:rPr>
          <w:rFonts w:ascii="Calibri" w:hAnsi="Calibri" w:cs="Calibri"/>
          <w:sz w:val="20"/>
          <w:szCs w:val="20"/>
          <w:lang w:val="da-DK"/>
        </w:rPr>
      </w:pPr>
      <w:r w:rsidRPr="00433258">
        <w:rPr>
          <w:rFonts w:ascii="Calibri" w:hAnsi="Calibri" w:cs="Calibri"/>
          <w:sz w:val="20"/>
          <w:szCs w:val="20"/>
        </w:rPr>
        <w:t xml:space="preserve">*Based on non-vertebral fracture endpoint. </w:t>
      </w:r>
      <w:r w:rsidRPr="00433258">
        <w:rPr>
          <w:rFonts w:ascii="Calibri" w:hAnsi="Calibri" w:cs="Calibri"/>
          <w:sz w:val="20"/>
          <w:szCs w:val="20"/>
          <w:lang w:val="da-DK"/>
        </w:rPr>
        <w:t>Source: Davis et al.</w:t>
      </w:r>
      <w:r w:rsidRPr="00433258">
        <w:rPr>
          <w:rFonts w:ascii="Calibri" w:hAnsi="Calibri" w:cs="Calibri"/>
          <w:lang w:val="da-DK"/>
        </w:rPr>
        <w:t xml:space="preserve"> </w:t>
      </w:r>
      <w:r w:rsidRPr="00433258">
        <w:rPr>
          <w:rFonts w:ascii="Calibri" w:hAnsi="Calibri" w:cs="Calibri"/>
          <w:sz w:val="20"/>
          <w:szCs w:val="20"/>
        </w:rPr>
        <w:fldChar w:fldCharType="begin">
          <w:fldData xml:space="preserve">PEVuZE5vdGU+PENpdGU+PEF1dGhvcj5EYXZpczwvQXV0aG9yPjxZZWFyPjIwMjA8L1llYXI+PFJl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</w:fldData>
        </w:fldChar>
      </w:r>
      <w:r w:rsidR="00433258" w:rsidRPr="006720A1">
        <w:rPr>
          <w:rFonts w:ascii="Calibri" w:hAnsi="Calibri" w:cs="Calibri"/>
          <w:sz w:val="20"/>
          <w:szCs w:val="20"/>
          <w:lang w:val="da-DK"/>
        </w:rPr>
        <w:instrText xml:space="preserve"> ADDIN EN.CITE </w:instrText>
      </w:r>
      <w:r w:rsidR="00433258" w:rsidRPr="00433258">
        <w:rPr>
          <w:rFonts w:ascii="Calibri" w:hAnsi="Calibri" w:cs="Calibri"/>
          <w:sz w:val="20"/>
          <w:szCs w:val="20"/>
        </w:rPr>
        <w:fldChar w:fldCharType="begin">
          <w:fldData xml:space="preserve">PEVuZE5vdGU+PENpdGU+PEF1dGhvcj5EYXZpczwvQXV0aG9yPjxZZWFyPjIwMjA8L1llYXI+PFJl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</w:fldData>
        </w:fldChar>
      </w:r>
      <w:r w:rsidR="00433258" w:rsidRPr="006720A1">
        <w:rPr>
          <w:rFonts w:ascii="Calibri" w:hAnsi="Calibri" w:cs="Calibri"/>
          <w:sz w:val="20"/>
          <w:szCs w:val="20"/>
          <w:lang w:val="da-DK"/>
        </w:rPr>
        <w:instrText xml:space="preserve"> ADDIN EN.CITE.DATA </w:instrText>
      </w:r>
      <w:r w:rsidR="00433258" w:rsidRPr="00433258">
        <w:rPr>
          <w:rFonts w:ascii="Calibri" w:hAnsi="Calibri" w:cs="Calibri"/>
          <w:sz w:val="20"/>
          <w:szCs w:val="20"/>
        </w:rPr>
      </w:r>
      <w:r w:rsidR="00433258" w:rsidRPr="00433258">
        <w:rPr>
          <w:rFonts w:ascii="Calibri" w:hAnsi="Calibri" w:cs="Calibri"/>
          <w:sz w:val="20"/>
          <w:szCs w:val="20"/>
        </w:rPr>
        <w:fldChar w:fldCharType="end"/>
      </w:r>
      <w:r w:rsidRPr="00433258">
        <w:rPr>
          <w:rFonts w:ascii="Calibri" w:hAnsi="Calibri" w:cs="Calibri"/>
          <w:sz w:val="20"/>
          <w:szCs w:val="20"/>
        </w:rPr>
      </w:r>
      <w:r w:rsidRPr="00433258">
        <w:rPr>
          <w:rFonts w:ascii="Calibri" w:hAnsi="Calibri" w:cs="Calibri"/>
          <w:sz w:val="20"/>
          <w:szCs w:val="20"/>
        </w:rPr>
        <w:fldChar w:fldCharType="separate"/>
      </w:r>
      <w:r w:rsidR="00433258" w:rsidRPr="00433258">
        <w:rPr>
          <w:rFonts w:ascii="Calibri" w:hAnsi="Calibri" w:cs="Calibri"/>
          <w:noProof/>
          <w:sz w:val="20"/>
          <w:szCs w:val="20"/>
          <w:lang w:val="da-DK"/>
        </w:rPr>
        <w:t>(3)</w:t>
      </w:r>
      <w:r w:rsidRPr="00433258">
        <w:rPr>
          <w:rFonts w:ascii="Calibri" w:hAnsi="Calibri" w:cs="Calibri"/>
          <w:sz w:val="20"/>
          <w:szCs w:val="20"/>
        </w:rPr>
        <w:fldChar w:fldCharType="end"/>
      </w:r>
      <w:r w:rsidRPr="00433258">
        <w:rPr>
          <w:rFonts w:ascii="Calibri" w:hAnsi="Calibri" w:cs="Calibri"/>
          <w:sz w:val="20"/>
          <w:szCs w:val="20"/>
          <w:lang w:val="da-DK"/>
        </w:rPr>
        <w:t xml:space="preserve"> </w:t>
      </w:r>
    </w:p>
    <w:p w14:paraId="32F53200" w14:textId="4DECA1D8" w:rsidR="006556F6" w:rsidRPr="00433258" w:rsidRDefault="006556F6" w:rsidP="006556F6">
      <w:pPr>
        <w:pStyle w:val="Caption"/>
        <w:keepNext/>
        <w:rPr>
          <w:rFonts w:ascii="Calibri" w:hAnsi="Calibri" w:cs="Calibri"/>
        </w:rPr>
      </w:pPr>
      <w:r w:rsidRPr="00433258">
        <w:rPr>
          <w:rFonts w:ascii="Calibri" w:hAnsi="Calibri" w:cs="Calibri"/>
          <w:lang w:val="da-DK"/>
        </w:rPr>
        <w:t xml:space="preserve">Table </w:t>
      </w:r>
      <w:r w:rsidRPr="00433258">
        <w:rPr>
          <w:rFonts w:ascii="Calibri" w:hAnsi="Calibri" w:cs="Calibri"/>
        </w:rPr>
        <w:fldChar w:fldCharType="begin"/>
      </w:r>
      <w:r w:rsidRPr="00433258">
        <w:rPr>
          <w:rFonts w:ascii="Calibri" w:hAnsi="Calibri" w:cs="Calibri"/>
          <w:lang w:val="da-DK"/>
        </w:rPr>
        <w:instrText xml:space="preserve"> SEQ Table \* ARABIC </w:instrText>
      </w:r>
      <w:r w:rsidRPr="00433258">
        <w:rPr>
          <w:rFonts w:ascii="Calibri" w:hAnsi="Calibri" w:cs="Calibri"/>
        </w:rPr>
        <w:fldChar w:fldCharType="separate"/>
      </w:r>
      <w:r w:rsidR="00433258">
        <w:rPr>
          <w:rFonts w:ascii="Calibri" w:hAnsi="Calibri" w:cs="Calibri"/>
          <w:noProof/>
          <w:lang w:val="da-DK"/>
        </w:rPr>
        <w:t>3</w:t>
      </w:r>
      <w:r w:rsidRPr="00433258">
        <w:rPr>
          <w:rFonts w:ascii="Calibri" w:hAnsi="Calibri" w:cs="Calibri"/>
          <w:noProof/>
        </w:rPr>
        <w:fldChar w:fldCharType="end"/>
      </w:r>
      <w:r w:rsidRPr="00433258">
        <w:rPr>
          <w:rFonts w:ascii="Calibri" w:hAnsi="Calibri" w:cs="Calibri"/>
          <w:lang w:val="da-DK"/>
        </w:rPr>
        <w:t xml:space="preserve">. </w:t>
      </w:r>
      <w:r w:rsidRPr="00433258">
        <w:rPr>
          <w:rFonts w:ascii="Calibri" w:hAnsi="Calibri" w:cs="Calibri"/>
        </w:rPr>
        <w:t>Treatment monitoring and drug administration unit costs used in the model</w:t>
      </w:r>
    </w:p>
    <w:tbl>
      <w:tblPr>
        <w:tblStyle w:val="TableGrid"/>
        <w:tblW w:w="5000" w:type="pct"/>
        <w:tblLook w:val="04A0" w:firstRow="1" w:lastRow="0" w:firstColumn="1" w:lastColumn="0" w:noHBand="0" w:noVBand="1"/>
      </w:tblPr>
      <w:tblGrid>
        <w:gridCol w:w="1978"/>
        <w:gridCol w:w="1417"/>
        <w:gridCol w:w="5621"/>
      </w:tblGrid>
      <w:tr w:rsidR="006556F6" w:rsidRPr="00433258" w14:paraId="589C3CFE" w14:textId="77777777" w:rsidTr="00E25B77">
        <w:tc>
          <w:tcPr>
            <w:tcW w:w="1097" w:type="pct"/>
          </w:tcPr>
          <w:p w14:paraId="038BE892"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b/>
                <w:bCs/>
                <w:sz w:val="20"/>
                <w:szCs w:val="20"/>
              </w:rPr>
              <w:t>Item</w:t>
            </w:r>
          </w:p>
        </w:tc>
        <w:tc>
          <w:tcPr>
            <w:tcW w:w="786" w:type="pct"/>
            <w:vAlign w:val="center"/>
          </w:tcPr>
          <w:p w14:paraId="2965CFD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 xml:space="preserve">Cost per unit </w:t>
            </w:r>
          </w:p>
        </w:tc>
        <w:tc>
          <w:tcPr>
            <w:tcW w:w="3116" w:type="pct"/>
            <w:vAlign w:val="center"/>
          </w:tcPr>
          <w:p w14:paraId="41E3BB7B"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Source</w:t>
            </w:r>
          </w:p>
        </w:tc>
      </w:tr>
      <w:tr w:rsidR="006556F6" w:rsidRPr="00433258" w14:paraId="638BAC02" w14:textId="77777777" w:rsidTr="00E25B77">
        <w:tc>
          <w:tcPr>
            <w:tcW w:w="1097" w:type="pct"/>
            <w:vAlign w:val="center"/>
          </w:tcPr>
          <w:p w14:paraId="7CDCB7E8" w14:textId="77777777" w:rsidR="006556F6" w:rsidRPr="00433258" w:rsidRDefault="006556F6" w:rsidP="00E25B77">
            <w:pPr>
              <w:spacing w:line="240" w:lineRule="auto"/>
              <w:rPr>
                <w:rFonts w:ascii="Calibri" w:hAnsi="Calibri" w:cs="Calibri"/>
                <w:sz w:val="20"/>
                <w:szCs w:val="20"/>
                <w:vertAlign w:val="superscript"/>
              </w:rPr>
            </w:pPr>
            <w:r w:rsidRPr="00433258">
              <w:rPr>
                <w:rFonts w:ascii="Calibri" w:hAnsi="Calibri" w:cs="Calibri"/>
                <w:sz w:val="20"/>
                <w:szCs w:val="20"/>
              </w:rPr>
              <w:t>DXA scan (referral and monitoring during osteoporosis treatment)</w:t>
            </w:r>
          </w:p>
        </w:tc>
        <w:tc>
          <w:tcPr>
            <w:tcW w:w="786" w:type="pct"/>
            <w:vAlign w:val="center"/>
          </w:tcPr>
          <w:p w14:paraId="3A88451B"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£65</w:t>
            </w:r>
          </w:p>
        </w:tc>
        <w:tc>
          <w:tcPr>
            <w:tcW w:w="3116" w:type="pct"/>
            <w:vAlign w:val="center"/>
          </w:tcPr>
          <w:p w14:paraId="18CFE02C"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 xml:space="preserve">2023/25 NHS Payment Scheme: 2024/25 prices workbook </w:t>
            </w:r>
          </w:p>
          <w:p w14:paraId="79D7B6C5" w14:textId="3BCDC946"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 xml:space="preserve">HRG RD50Z DXA scan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&lt;EndNote&gt;&lt;Cite&gt;&lt;Author&gt;National Health Service England&lt;/Author&gt;&lt;Year&gt;2024&lt;/Year&gt;&lt;RecNum&gt;51&lt;/RecNum&gt;&lt;DisplayText&gt;(4)&lt;/DisplayText&gt;&lt;record&gt;&lt;rec-number&gt;51&lt;/rec-number&gt;&lt;foreign-keys&gt;&lt;key app="EN" db-id="z2vr9rz95dvaxlevdp85a52leep9wffexart" timestamp="1720885179"&gt;51&lt;/key&gt;&lt;/foreign-keys&gt;&lt;ref-type name="Government Document"&gt;46&lt;/ref-type&gt;&lt;contributors&gt;&lt;authors&gt;&lt;author&gt;National Health Service England,&lt;/author&gt;&lt;/authors&gt;&lt;/contributors&gt;&lt;titles&gt;&lt;title&gt;2023/25 NHS Payment Scheme: 2023/24 prices workbook. [Internet] Available from: https://www.england.nhs.uk/publication/2023-25-nhs-payment-scheme/&lt;/title&gt;&lt;/titles&gt;&lt;dates&gt;&lt;year&gt;2024&lt;/year&gt;&lt;/dates&gt;&lt;pub-location&gt;London, England&lt;/pub-location&gt;&lt;urls&gt;&lt;/urls&gt;&lt;/record&gt;&lt;/Cite&gt;&lt;/EndNote&gt;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(4)</w:t>
            </w:r>
            <w:r w:rsidRPr="00433258">
              <w:rPr>
                <w:rFonts w:ascii="Calibri" w:hAnsi="Calibri" w:cs="Calibri"/>
                <w:sz w:val="20"/>
                <w:szCs w:val="20"/>
              </w:rPr>
              <w:fldChar w:fldCharType="end"/>
            </w:r>
          </w:p>
        </w:tc>
      </w:tr>
      <w:tr w:rsidR="006556F6" w:rsidRPr="00433258" w14:paraId="43C22EB2" w14:textId="77777777" w:rsidTr="00E25B77">
        <w:tc>
          <w:tcPr>
            <w:tcW w:w="1097" w:type="pct"/>
            <w:vAlign w:val="center"/>
          </w:tcPr>
          <w:p w14:paraId="0052C017"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GP visit (referral and monitoring during osteoporosis treatment)</w:t>
            </w:r>
          </w:p>
        </w:tc>
        <w:tc>
          <w:tcPr>
            <w:tcW w:w="786" w:type="pct"/>
            <w:vAlign w:val="center"/>
          </w:tcPr>
          <w:p w14:paraId="019FF366"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£42</w:t>
            </w:r>
          </w:p>
        </w:tc>
        <w:tc>
          <w:tcPr>
            <w:tcW w:w="3116" w:type="pct"/>
            <w:vAlign w:val="center"/>
          </w:tcPr>
          <w:p w14:paraId="704936A4" w14:textId="5FCEAFB2"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 xml:space="preserve">PSSRU Unit Costs of Health and Social Care 2022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&lt;EndNote&gt;&lt;Cite&gt;&lt;Author&gt;Jones&lt;/Author&gt;&lt;Year&gt;2022&lt;/Year&gt;&lt;RecNum&gt;40&lt;/RecNum&gt;&lt;DisplayText&gt;(5)&lt;/DisplayText&gt;&lt;record&gt;&lt;rec-number&gt;40&lt;/rec-number&gt;&lt;foreign-keys&gt;&lt;key app="EN" db-id="z2vr9rz95dvaxlevdp85a52leep9wffexart" timestamp="1720885178"&gt;40&lt;/key&gt;&lt;/foreign-keys&gt;&lt;ref-type name="Report"&gt;27&lt;/ref-type&gt;&lt;contributors&gt;&lt;authors&gt;&lt;author&gt;Jones, K.,&lt;/author&gt;&lt;author&gt;Weatherly H., &lt;/author&gt;&lt;author&gt;Birch, S., &lt;/author&gt;&lt;author&gt;Castelli, A., &lt;/author&gt;&lt;author&gt;Chalkley, M., &lt;/author&gt;&lt;author&gt;Dargan, A., &lt;/author&gt;&lt;author&gt;Forder, J., &lt;/author&gt;&lt;author&gt;Gao, M., &lt;/author&gt;&lt;author&gt;Hinde, S., &lt;/author&gt;&lt;author&gt;Markham, S.,&lt;/author&gt;&lt;author&gt;Ogunleye, D., &lt;/author&gt;&lt;author&gt;Premji, S., &lt;/author&gt;&lt;author&gt;Roland, D.  &lt;/author&gt;&lt;/authors&gt;&lt;secondary-authors&gt;&lt;author&gt;Personal Social Services Research Unit (PSSRU),&lt;/author&gt;&lt;/secondary-authors&gt;&lt;/contributors&gt;&lt;titles&gt;&lt;title&gt;Unit Costs of Health and Social Care 2022 &lt;/title&gt;&lt;/titles&gt;&lt;dates&gt;&lt;year&gt;2022&lt;/year&gt;&lt;/dates&gt;&lt;pub-location&gt;University of Kent &lt;/pub-location&gt;&lt;urls&gt;&lt;/urls&gt;&lt;/record&gt;&lt;/Cite&gt;&lt;/EndNote&gt;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(5)</w:t>
            </w:r>
            <w:r w:rsidRPr="00433258">
              <w:rPr>
                <w:rFonts w:ascii="Calibri" w:hAnsi="Calibri" w:cs="Calibri"/>
                <w:sz w:val="20"/>
                <w:szCs w:val="20"/>
              </w:rPr>
              <w:fldChar w:fldCharType="end"/>
            </w:r>
            <w:r w:rsidRPr="00433258">
              <w:rPr>
                <w:rFonts w:ascii="Calibri" w:hAnsi="Calibri" w:cs="Calibri"/>
                <w:sz w:val="20"/>
                <w:szCs w:val="20"/>
              </w:rPr>
              <w:t>. General Practitioner, including direct care staff costs and qualification costs, per patient contact lasting 9.22 minutes. Uplifted to 2024/2025 prices</w:t>
            </w:r>
            <w:r w:rsidRPr="00433258">
              <w:rPr>
                <w:rFonts w:ascii="Calibri" w:hAnsi="Calibri" w:cs="Calibri"/>
              </w:rPr>
              <w:t xml:space="preserve"> using </w:t>
            </w:r>
            <w:r w:rsidRPr="00433258">
              <w:rPr>
                <w:rFonts w:ascii="Calibri" w:hAnsi="Calibri" w:cs="Calibri"/>
                <w:sz w:val="20"/>
                <w:szCs w:val="20"/>
              </w:rPr>
              <w:t xml:space="preserve">NHS indicative pay cost change for 2024/2025 (2.1%)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&lt;EndNote&gt;&lt;Cite&gt;&lt;Author&gt;National Health Service England&lt;/Author&gt;&lt;Year&gt;2024&lt;/Year&gt;&lt;RecNum&gt;52&lt;/RecNum&gt;&lt;DisplayText&gt;(6)&lt;/DisplayText&gt;&lt;record&gt;&lt;rec-number&gt;52&lt;/rec-number&gt;&lt;foreign-keys&gt;&lt;key app="EN" db-id="z2vr9rz95dvaxlevdp85a52leep9wffexart" timestamp="1720885179"&gt;52&lt;/key&gt;&lt;/foreign-keys&gt;&lt;ref-type name="Government Document"&gt;46&lt;/ref-type&gt;&lt;contributors&gt;&lt;authors&gt;&lt;author&gt;National Health Service England,&lt;/author&gt;&lt;/authors&gt;&lt;/contributors&gt;&lt;titles&gt;&lt;title&gt;2023/25 NHS Payment Scheme (amended) Annex D: Prices and cost adjustments – 2024/25. [Internet] Available from: https://www.england.nhs.uk/publication/2023-25-nhs-payment-scheme/ &lt;/title&gt;&lt;/titles&gt;&lt;dates&gt;&lt;year&gt;2024&lt;/year&gt;&lt;/dates&gt;&lt;pub-location&gt;London, England&lt;/pub-location&gt;&lt;urls&gt;&lt;/urls&gt;&lt;/record&gt;&lt;/Cite&gt;&lt;/EndNote&gt;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(6)</w:t>
            </w:r>
            <w:r w:rsidRPr="00433258">
              <w:rPr>
                <w:rFonts w:ascii="Calibri" w:hAnsi="Calibri" w:cs="Calibri"/>
                <w:sz w:val="20"/>
                <w:szCs w:val="20"/>
              </w:rPr>
              <w:fldChar w:fldCharType="end"/>
            </w:r>
          </w:p>
        </w:tc>
      </w:tr>
      <w:tr w:rsidR="006556F6" w:rsidRPr="00433258" w14:paraId="288BB6FD" w14:textId="77777777" w:rsidTr="00E25B77">
        <w:tc>
          <w:tcPr>
            <w:tcW w:w="1097" w:type="pct"/>
            <w:vAlign w:val="center"/>
          </w:tcPr>
          <w:p w14:paraId="0B863E4E"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lastRenderedPageBreak/>
              <w:t>Intravenous drug administration day case</w:t>
            </w:r>
          </w:p>
        </w:tc>
        <w:tc>
          <w:tcPr>
            <w:tcW w:w="786" w:type="pct"/>
            <w:vAlign w:val="center"/>
          </w:tcPr>
          <w:p w14:paraId="3810EF6F"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£172</w:t>
            </w:r>
          </w:p>
        </w:tc>
        <w:tc>
          <w:tcPr>
            <w:tcW w:w="3116" w:type="pct"/>
            <w:vAlign w:val="center"/>
          </w:tcPr>
          <w:p w14:paraId="7CBE3888" w14:textId="2754BDAD"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 xml:space="preserve">2023/25 NHS Payment Scheme: 2024/25 prices workbook HRG SP12Z Deliver Simple Parenteral Chemotherapy at First Attendance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&lt;EndNote&gt;&lt;Cite&gt;&lt;Author&gt;National Health Service England&lt;/Author&gt;&lt;Year&gt;2024&lt;/Year&gt;&lt;RecNum&gt;51&lt;/RecNum&gt;&lt;DisplayText&gt;(4)&lt;/DisplayText&gt;&lt;record&gt;&lt;rec-number&gt;51&lt;/rec-number&gt;&lt;foreign-keys&gt;&lt;key app="EN" db-id="z2vr9rz95dvaxlevdp85a52leep9wffexart" timestamp="1720885179"&gt;51&lt;/key&gt;&lt;/foreign-keys&gt;&lt;ref-type name="Government Document"&gt;46&lt;/ref-type&gt;&lt;contributors&gt;&lt;authors&gt;&lt;author&gt;National Health Service England,&lt;/author&gt;&lt;/authors&gt;&lt;/contributors&gt;&lt;titles&gt;&lt;title&gt;2023/25 NHS Payment Scheme: 2023/24 prices workbook. [Internet] Available from: https://www.england.nhs.uk/publication/2023-25-nhs-payment-scheme/&lt;/title&gt;&lt;/titles&gt;&lt;dates&gt;&lt;year&gt;2024&lt;/year&gt;&lt;/dates&gt;&lt;pub-location&gt;London, England&lt;/pub-location&gt;&lt;urls&gt;&lt;/urls&gt;&lt;/record&gt;&lt;/Cite&gt;&lt;/EndNote&gt;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(4)</w:t>
            </w:r>
            <w:r w:rsidRPr="00433258">
              <w:rPr>
                <w:rFonts w:ascii="Calibri" w:hAnsi="Calibri" w:cs="Calibri"/>
                <w:sz w:val="20"/>
                <w:szCs w:val="20"/>
              </w:rPr>
              <w:fldChar w:fldCharType="end"/>
            </w:r>
          </w:p>
        </w:tc>
      </w:tr>
      <w:tr w:rsidR="006556F6" w:rsidRPr="00433258" w14:paraId="2B972925" w14:textId="77777777" w:rsidTr="00E25B77">
        <w:tc>
          <w:tcPr>
            <w:tcW w:w="1097" w:type="pct"/>
            <w:vAlign w:val="center"/>
          </w:tcPr>
          <w:p w14:paraId="12F7CBE0"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Subcutaneous drug administration</w:t>
            </w:r>
          </w:p>
        </w:tc>
        <w:tc>
          <w:tcPr>
            <w:tcW w:w="786" w:type="pct"/>
            <w:vAlign w:val="center"/>
          </w:tcPr>
          <w:p w14:paraId="4754FA2F"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£12</w:t>
            </w:r>
          </w:p>
        </w:tc>
        <w:tc>
          <w:tcPr>
            <w:tcW w:w="3116" w:type="pct"/>
            <w:vAlign w:val="center"/>
          </w:tcPr>
          <w:p w14:paraId="220EC48D" w14:textId="43287818"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 xml:space="preserve">PSSRU Unit Costs of Health and Social Care 2022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&lt;EndNote&gt;&lt;Cite&gt;&lt;Author&gt;Jones&lt;/Author&gt;&lt;Year&gt;2022&lt;/Year&gt;&lt;RecNum&gt;40&lt;/RecNum&gt;&lt;DisplayText&gt;(5)&lt;/DisplayText&gt;&lt;record&gt;&lt;rec-number&gt;40&lt;/rec-number&gt;&lt;foreign-keys&gt;&lt;key app="EN" db-id="z2vr9rz95dvaxlevdp85a52leep9wffexart" timestamp="1720885178"&gt;40&lt;/key&gt;&lt;/foreign-keys&gt;&lt;ref-type name="Report"&gt;27&lt;/ref-type&gt;&lt;contributors&gt;&lt;authors&gt;&lt;author&gt;Jones, K.,&lt;/author&gt;&lt;author&gt;Weatherly H., &lt;/author&gt;&lt;author&gt;Birch, S., &lt;/author&gt;&lt;author&gt;Castelli, A., &lt;/author&gt;&lt;author&gt;Chalkley, M., &lt;/author&gt;&lt;author&gt;Dargan, A., &lt;/author&gt;&lt;author&gt;Forder, J., &lt;/author&gt;&lt;author&gt;Gao, M., &lt;/author&gt;&lt;author&gt;Hinde, S., &lt;/author&gt;&lt;author&gt;Markham, S.,&lt;/author&gt;&lt;author&gt;Ogunleye, D., &lt;/author&gt;&lt;author&gt;Premji, S., &lt;/author&gt;&lt;author&gt;Roland, D.  &lt;/author&gt;&lt;/authors&gt;&lt;secondary-authors&gt;&lt;author&gt;Personal Social Services Research Unit (PSSRU),&lt;/author&gt;&lt;/secondary-authors&gt;&lt;/contributors&gt;&lt;titles&gt;&lt;title&gt;Unit Costs of Health and Social Care 2022 &lt;/title&gt;&lt;/titles&gt;&lt;dates&gt;&lt;year&gt;2022&lt;/year&gt;&lt;/dates&gt;&lt;pub-location&gt;University of Kent &lt;/pub-location&gt;&lt;urls&gt;&lt;/urls&gt;&lt;/record&gt;&lt;/Cite&gt;&lt;/EndNote&gt;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(5)</w:t>
            </w:r>
            <w:r w:rsidRPr="00433258">
              <w:rPr>
                <w:rFonts w:ascii="Calibri" w:hAnsi="Calibri" w:cs="Calibri"/>
                <w:sz w:val="20"/>
                <w:szCs w:val="20"/>
              </w:rPr>
              <w:fldChar w:fldCharType="end"/>
            </w:r>
            <w:r w:rsidRPr="00433258">
              <w:rPr>
                <w:rFonts w:ascii="Calibri" w:hAnsi="Calibri" w:cs="Calibri"/>
                <w:sz w:val="20"/>
                <w:szCs w:val="20"/>
              </w:rPr>
              <w:t>. GP practice nurse, per patient contact lasting 15.5 minutes. Uplifted to 2024/2025 prices</w:t>
            </w:r>
            <w:r w:rsidRPr="00433258">
              <w:rPr>
                <w:rFonts w:ascii="Calibri" w:hAnsi="Calibri" w:cs="Calibri"/>
              </w:rPr>
              <w:t xml:space="preserve"> using </w:t>
            </w:r>
            <w:r w:rsidRPr="00433258">
              <w:rPr>
                <w:rFonts w:ascii="Calibri" w:hAnsi="Calibri" w:cs="Calibri"/>
                <w:sz w:val="20"/>
                <w:szCs w:val="20"/>
              </w:rPr>
              <w:t xml:space="preserve">NHS indicative pay cost change for 2024/2025 (2.1%)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&lt;EndNote&gt;&lt;Cite&gt;&lt;Author&gt;National Health Service England&lt;/Author&gt;&lt;Year&gt;2024&lt;/Year&gt;&lt;RecNum&gt;52&lt;/RecNum&gt;&lt;DisplayText&gt;(6)&lt;/DisplayText&gt;&lt;record&gt;&lt;rec-number&gt;52&lt;/rec-number&gt;&lt;foreign-keys&gt;&lt;key app="EN" db-id="z2vr9rz95dvaxlevdp85a52leep9wffexart" timestamp="1720885179"&gt;52&lt;/key&gt;&lt;/foreign-keys&gt;&lt;ref-type name="Government Document"&gt;46&lt;/ref-type&gt;&lt;contributors&gt;&lt;authors&gt;&lt;author&gt;National Health Service England,&lt;/author&gt;&lt;/authors&gt;&lt;/contributors&gt;&lt;titles&gt;&lt;title&gt;2023/25 NHS Payment Scheme (amended) Annex D: Prices and cost adjustments – 2024/25. [Internet] Available from: https://www.england.nhs.uk/publication/2023-25-nhs-payment-scheme/ &lt;/title&gt;&lt;/titles&gt;&lt;dates&gt;&lt;year&gt;2024&lt;/year&gt;&lt;/dates&gt;&lt;pub-location&gt;London, England&lt;/pub-location&gt;&lt;urls&gt;&lt;/urls&gt;&lt;/record&gt;&lt;/Cite&gt;&lt;/EndNote&gt;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(6)</w:t>
            </w:r>
            <w:r w:rsidRPr="00433258">
              <w:rPr>
                <w:rFonts w:ascii="Calibri" w:hAnsi="Calibri" w:cs="Calibri"/>
                <w:sz w:val="20"/>
                <w:szCs w:val="20"/>
              </w:rPr>
              <w:fldChar w:fldCharType="end"/>
            </w:r>
          </w:p>
        </w:tc>
      </w:tr>
      <w:tr w:rsidR="006556F6" w:rsidRPr="00433258" w14:paraId="690EB49C" w14:textId="77777777" w:rsidTr="00E25B77">
        <w:tc>
          <w:tcPr>
            <w:tcW w:w="1097" w:type="pct"/>
            <w:vAlign w:val="center"/>
          </w:tcPr>
          <w:p w14:paraId="611234B3"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Oral drug administration</w:t>
            </w:r>
          </w:p>
        </w:tc>
        <w:tc>
          <w:tcPr>
            <w:tcW w:w="786" w:type="pct"/>
            <w:vAlign w:val="center"/>
          </w:tcPr>
          <w:p w14:paraId="127CA314"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w:t>
            </w:r>
          </w:p>
        </w:tc>
        <w:tc>
          <w:tcPr>
            <w:tcW w:w="3116" w:type="pct"/>
            <w:vAlign w:val="center"/>
          </w:tcPr>
          <w:p w14:paraId="5288E6E5"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Oral drugs assumed to be patient administered</w:t>
            </w:r>
          </w:p>
        </w:tc>
      </w:tr>
    </w:tbl>
    <w:p w14:paraId="7433A135" w14:textId="77777777" w:rsidR="006556F6" w:rsidRPr="00433258" w:rsidRDefault="006556F6" w:rsidP="006556F6">
      <w:pPr>
        <w:pStyle w:val="Caption"/>
        <w:keepNext/>
        <w:rPr>
          <w:rFonts w:ascii="Calibri" w:hAnsi="Calibri" w:cs="Calibri"/>
        </w:rPr>
      </w:pPr>
    </w:p>
    <w:p w14:paraId="7BBC549A" w14:textId="7E1E59B3" w:rsidR="006556F6" w:rsidRPr="00433258" w:rsidRDefault="006556F6" w:rsidP="006556F6">
      <w:pPr>
        <w:pStyle w:val="Caption"/>
        <w:keepNext/>
        <w:rPr>
          <w:rFonts w:ascii="Calibri" w:hAnsi="Calibri" w:cs="Calibri"/>
        </w:rPr>
      </w:pPr>
      <w:bookmarkStart w:id="2" w:name="_Ref164630176"/>
      <w:r w:rsidRPr="00433258">
        <w:rPr>
          <w:rFonts w:ascii="Calibri" w:hAnsi="Calibri" w:cs="Calibri"/>
        </w:rPr>
        <w:t xml:space="preserve">Table </w:t>
      </w:r>
      <w:r w:rsidRPr="00433258">
        <w:rPr>
          <w:rFonts w:ascii="Calibri" w:hAnsi="Calibri" w:cs="Calibri"/>
        </w:rPr>
        <w:fldChar w:fldCharType="begin"/>
      </w:r>
      <w:r w:rsidRPr="00433258">
        <w:rPr>
          <w:rFonts w:ascii="Calibri" w:hAnsi="Calibri" w:cs="Calibri"/>
        </w:rPr>
        <w:instrText xml:space="preserve"> SEQ Table \* ARABIC </w:instrText>
      </w:r>
      <w:r w:rsidRPr="00433258">
        <w:rPr>
          <w:rFonts w:ascii="Calibri" w:hAnsi="Calibri" w:cs="Calibri"/>
        </w:rPr>
        <w:fldChar w:fldCharType="separate"/>
      </w:r>
      <w:r w:rsidR="00433258">
        <w:rPr>
          <w:rFonts w:ascii="Calibri" w:hAnsi="Calibri" w:cs="Calibri"/>
          <w:noProof/>
        </w:rPr>
        <w:t>4</w:t>
      </w:r>
      <w:r w:rsidRPr="00433258">
        <w:rPr>
          <w:rFonts w:ascii="Calibri" w:hAnsi="Calibri" w:cs="Calibri"/>
          <w:noProof/>
        </w:rPr>
        <w:fldChar w:fldCharType="end"/>
      </w:r>
      <w:bookmarkEnd w:id="2"/>
      <w:r w:rsidRPr="00433258">
        <w:rPr>
          <w:rFonts w:ascii="Calibri" w:hAnsi="Calibri" w:cs="Calibri"/>
        </w:rPr>
        <w:t>. Drug and administration costs</w:t>
      </w:r>
    </w:p>
    <w:tbl>
      <w:tblPr>
        <w:tblStyle w:val="TableGrid"/>
        <w:tblW w:w="0" w:type="auto"/>
        <w:tblLook w:val="04A0" w:firstRow="1" w:lastRow="0" w:firstColumn="1" w:lastColumn="0" w:noHBand="0" w:noVBand="1"/>
      </w:tblPr>
      <w:tblGrid>
        <w:gridCol w:w="1496"/>
        <w:gridCol w:w="1276"/>
        <w:gridCol w:w="1239"/>
        <w:gridCol w:w="1250"/>
        <w:gridCol w:w="1244"/>
        <w:gridCol w:w="1105"/>
        <w:gridCol w:w="1406"/>
      </w:tblGrid>
      <w:tr w:rsidR="006556F6" w:rsidRPr="00433258" w14:paraId="6B970E13" w14:textId="77777777" w:rsidTr="00E25B77">
        <w:tc>
          <w:tcPr>
            <w:tcW w:w="1496" w:type="dxa"/>
          </w:tcPr>
          <w:p w14:paraId="03069CF2" w14:textId="77777777" w:rsidR="006556F6" w:rsidRPr="00433258" w:rsidRDefault="006556F6" w:rsidP="00E25B77">
            <w:pPr>
              <w:spacing w:line="240" w:lineRule="auto"/>
              <w:rPr>
                <w:rFonts w:ascii="Calibri" w:hAnsi="Calibri" w:cs="Calibri"/>
                <w:b/>
                <w:bCs/>
                <w:sz w:val="20"/>
                <w:szCs w:val="20"/>
              </w:rPr>
            </w:pPr>
          </w:p>
        </w:tc>
        <w:tc>
          <w:tcPr>
            <w:tcW w:w="1276" w:type="dxa"/>
            <w:vAlign w:val="center"/>
          </w:tcPr>
          <w:p w14:paraId="2FBFB347"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Alendronate</w:t>
            </w:r>
          </w:p>
        </w:tc>
        <w:tc>
          <w:tcPr>
            <w:tcW w:w="1239" w:type="dxa"/>
            <w:vAlign w:val="center"/>
          </w:tcPr>
          <w:p w14:paraId="684D6995"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Risedronate</w:t>
            </w:r>
          </w:p>
        </w:tc>
        <w:tc>
          <w:tcPr>
            <w:tcW w:w="1250" w:type="dxa"/>
            <w:vAlign w:val="center"/>
          </w:tcPr>
          <w:p w14:paraId="7CD87236"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Zoledronate</w:t>
            </w:r>
          </w:p>
        </w:tc>
        <w:tc>
          <w:tcPr>
            <w:tcW w:w="1244" w:type="dxa"/>
            <w:vAlign w:val="center"/>
          </w:tcPr>
          <w:p w14:paraId="16A26FD7"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Denosumab</w:t>
            </w:r>
          </w:p>
        </w:tc>
        <w:tc>
          <w:tcPr>
            <w:tcW w:w="1105" w:type="dxa"/>
            <w:vAlign w:val="center"/>
          </w:tcPr>
          <w:p w14:paraId="70A94612"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Raloxifene</w:t>
            </w:r>
          </w:p>
        </w:tc>
        <w:tc>
          <w:tcPr>
            <w:tcW w:w="1406" w:type="dxa"/>
            <w:vAlign w:val="center"/>
          </w:tcPr>
          <w:p w14:paraId="28F21EDF" w14:textId="77777777" w:rsidR="006556F6" w:rsidRPr="00433258" w:rsidRDefault="006556F6" w:rsidP="00E25B77">
            <w:pPr>
              <w:spacing w:line="240" w:lineRule="auto"/>
              <w:jc w:val="right"/>
              <w:rPr>
                <w:rFonts w:ascii="Calibri" w:hAnsi="Calibri" w:cs="Calibri"/>
                <w:b/>
                <w:bCs/>
                <w:sz w:val="20"/>
                <w:szCs w:val="20"/>
              </w:rPr>
            </w:pPr>
            <w:r w:rsidRPr="00433258">
              <w:rPr>
                <w:rFonts w:ascii="Calibri" w:hAnsi="Calibri" w:cs="Calibri"/>
                <w:b/>
                <w:bCs/>
                <w:sz w:val="20"/>
                <w:szCs w:val="20"/>
              </w:rPr>
              <w:t>Teriparatide</w:t>
            </w:r>
          </w:p>
        </w:tc>
      </w:tr>
      <w:tr w:rsidR="006556F6" w:rsidRPr="00433258" w14:paraId="5ADF7578" w14:textId="77777777" w:rsidTr="00E25B77">
        <w:tc>
          <w:tcPr>
            <w:tcW w:w="1496" w:type="dxa"/>
          </w:tcPr>
          <w:p w14:paraId="1D03F088" w14:textId="77777777" w:rsidR="006556F6" w:rsidRPr="00433258" w:rsidRDefault="006556F6" w:rsidP="00E25B77">
            <w:pPr>
              <w:spacing w:line="240" w:lineRule="auto"/>
              <w:rPr>
                <w:rFonts w:ascii="Calibri" w:hAnsi="Calibri" w:cs="Calibri"/>
                <w:b/>
                <w:bCs/>
                <w:sz w:val="20"/>
                <w:szCs w:val="20"/>
                <w:vertAlign w:val="superscript"/>
              </w:rPr>
            </w:pPr>
            <w:r w:rsidRPr="00433258">
              <w:rPr>
                <w:rFonts w:ascii="Calibri" w:hAnsi="Calibri" w:cs="Calibri"/>
                <w:b/>
                <w:bCs/>
                <w:sz w:val="20"/>
                <w:szCs w:val="20"/>
              </w:rPr>
              <w:t>% of drugs used</w:t>
            </w:r>
            <w:r w:rsidRPr="00433258">
              <w:rPr>
                <w:rFonts w:ascii="Calibri" w:hAnsi="Calibri" w:cs="Calibri"/>
                <w:b/>
                <w:bCs/>
                <w:sz w:val="20"/>
                <w:szCs w:val="20"/>
                <w:vertAlign w:val="superscript"/>
              </w:rPr>
              <w:t>1</w:t>
            </w:r>
          </w:p>
        </w:tc>
        <w:tc>
          <w:tcPr>
            <w:tcW w:w="1276" w:type="dxa"/>
            <w:vAlign w:val="center"/>
          </w:tcPr>
          <w:p w14:paraId="3B2F4E2C"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79.0%</w:t>
            </w:r>
          </w:p>
        </w:tc>
        <w:tc>
          <w:tcPr>
            <w:tcW w:w="1239" w:type="dxa"/>
            <w:vAlign w:val="center"/>
          </w:tcPr>
          <w:p w14:paraId="20D6D3BD"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11.7%</w:t>
            </w:r>
          </w:p>
        </w:tc>
        <w:tc>
          <w:tcPr>
            <w:tcW w:w="1250" w:type="dxa"/>
            <w:vAlign w:val="center"/>
          </w:tcPr>
          <w:p w14:paraId="6C85C6C2"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1.1%</w:t>
            </w:r>
          </w:p>
        </w:tc>
        <w:tc>
          <w:tcPr>
            <w:tcW w:w="1244" w:type="dxa"/>
            <w:vAlign w:val="center"/>
          </w:tcPr>
          <w:p w14:paraId="6326FD28"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7.5%</w:t>
            </w:r>
          </w:p>
        </w:tc>
        <w:tc>
          <w:tcPr>
            <w:tcW w:w="1105" w:type="dxa"/>
            <w:vAlign w:val="center"/>
          </w:tcPr>
          <w:p w14:paraId="69CACAF5"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0.3%</w:t>
            </w:r>
          </w:p>
        </w:tc>
        <w:tc>
          <w:tcPr>
            <w:tcW w:w="1406" w:type="dxa"/>
            <w:vAlign w:val="center"/>
          </w:tcPr>
          <w:p w14:paraId="23D91AA2"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0.3%</w:t>
            </w:r>
          </w:p>
        </w:tc>
      </w:tr>
      <w:tr w:rsidR="006556F6" w:rsidRPr="00433258" w14:paraId="2675157D" w14:textId="77777777" w:rsidTr="00E25B77">
        <w:tc>
          <w:tcPr>
            <w:tcW w:w="9016" w:type="dxa"/>
            <w:gridSpan w:val="7"/>
            <w:vAlign w:val="center"/>
          </w:tcPr>
          <w:p w14:paraId="49AA5469"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b/>
                <w:bCs/>
                <w:sz w:val="20"/>
                <w:szCs w:val="20"/>
              </w:rPr>
              <w:t>Drug acquisition costs</w:t>
            </w:r>
          </w:p>
        </w:tc>
      </w:tr>
      <w:tr w:rsidR="006556F6" w:rsidRPr="00433258" w14:paraId="1179FA78" w14:textId="77777777" w:rsidTr="00E25B77">
        <w:tc>
          <w:tcPr>
            <w:tcW w:w="1496" w:type="dxa"/>
          </w:tcPr>
          <w:p w14:paraId="74C631FA"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Dosing unit</w:t>
            </w:r>
          </w:p>
        </w:tc>
        <w:tc>
          <w:tcPr>
            <w:tcW w:w="1276" w:type="dxa"/>
            <w:vAlign w:val="center"/>
          </w:tcPr>
          <w:p w14:paraId="72782E4A"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70 mg</w:t>
            </w:r>
          </w:p>
        </w:tc>
        <w:tc>
          <w:tcPr>
            <w:tcW w:w="1239" w:type="dxa"/>
            <w:vAlign w:val="center"/>
          </w:tcPr>
          <w:p w14:paraId="0794D16F"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35 mg</w:t>
            </w:r>
          </w:p>
        </w:tc>
        <w:tc>
          <w:tcPr>
            <w:tcW w:w="1250" w:type="dxa"/>
            <w:vAlign w:val="center"/>
          </w:tcPr>
          <w:p w14:paraId="73334F3C"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5 mg/100 ml</w:t>
            </w:r>
          </w:p>
        </w:tc>
        <w:tc>
          <w:tcPr>
            <w:tcW w:w="1244" w:type="dxa"/>
            <w:vAlign w:val="center"/>
          </w:tcPr>
          <w:p w14:paraId="1273AEAE"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60 mg</w:t>
            </w:r>
          </w:p>
        </w:tc>
        <w:tc>
          <w:tcPr>
            <w:tcW w:w="1105" w:type="dxa"/>
            <w:vAlign w:val="center"/>
          </w:tcPr>
          <w:p w14:paraId="7B0102AD"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60mg</w:t>
            </w:r>
          </w:p>
        </w:tc>
        <w:tc>
          <w:tcPr>
            <w:tcW w:w="1406" w:type="dxa"/>
            <w:vAlign w:val="center"/>
          </w:tcPr>
          <w:p w14:paraId="70D0B343"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20</w:t>
            </w:r>
            <w:r w:rsidRPr="00433258">
              <w:rPr>
                <w:rFonts w:ascii="Calibri" w:eastAsiaTheme="minorEastAsia" w:hAnsi="Calibri" w:cs="Calibri"/>
                <w:sz w:val="20"/>
                <w:szCs w:val="20"/>
              </w:rPr>
              <w:t xml:space="preserve"> </w:t>
            </w:r>
            <m:oMath>
              <m:r>
                <m:rPr>
                  <m:sty m:val="p"/>
                </m:rPr>
                <w:rPr>
                  <w:rFonts w:ascii="Cambria Math" w:hAnsi="Cambria Math" w:cs="Calibri"/>
                  <w:sz w:val="20"/>
                  <w:szCs w:val="20"/>
                </w:rPr>
                <m:t>μg</m:t>
              </m:r>
            </m:oMath>
          </w:p>
        </w:tc>
      </w:tr>
      <w:tr w:rsidR="006556F6" w:rsidRPr="00433258" w14:paraId="543B4809" w14:textId="77777777" w:rsidTr="00E25B77">
        <w:tc>
          <w:tcPr>
            <w:tcW w:w="1496" w:type="dxa"/>
          </w:tcPr>
          <w:p w14:paraId="0F8A7B14"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Dosing frequency</w:t>
            </w:r>
          </w:p>
        </w:tc>
        <w:tc>
          <w:tcPr>
            <w:tcW w:w="1276" w:type="dxa"/>
            <w:vAlign w:val="center"/>
          </w:tcPr>
          <w:p w14:paraId="4EA06B8E"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Weekly</w:t>
            </w:r>
          </w:p>
        </w:tc>
        <w:tc>
          <w:tcPr>
            <w:tcW w:w="1239" w:type="dxa"/>
            <w:vAlign w:val="center"/>
          </w:tcPr>
          <w:p w14:paraId="7B4B16C0"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Weekly</w:t>
            </w:r>
          </w:p>
        </w:tc>
        <w:tc>
          <w:tcPr>
            <w:tcW w:w="1250" w:type="dxa"/>
            <w:vAlign w:val="center"/>
          </w:tcPr>
          <w:p w14:paraId="0AB4C0BC"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Annual</w:t>
            </w:r>
          </w:p>
        </w:tc>
        <w:tc>
          <w:tcPr>
            <w:tcW w:w="1244" w:type="dxa"/>
            <w:vAlign w:val="center"/>
          </w:tcPr>
          <w:p w14:paraId="53529EDF"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Biannual</w:t>
            </w:r>
          </w:p>
        </w:tc>
        <w:tc>
          <w:tcPr>
            <w:tcW w:w="1105" w:type="dxa"/>
            <w:vAlign w:val="center"/>
          </w:tcPr>
          <w:p w14:paraId="23A5C228"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Daily</w:t>
            </w:r>
          </w:p>
        </w:tc>
        <w:tc>
          <w:tcPr>
            <w:tcW w:w="1406" w:type="dxa"/>
            <w:vAlign w:val="center"/>
          </w:tcPr>
          <w:p w14:paraId="291636A6"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Daily</w:t>
            </w:r>
          </w:p>
        </w:tc>
      </w:tr>
      <w:tr w:rsidR="006556F6" w:rsidRPr="00433258" w14:paraId="5EB17825" w14:textId="77777777" w:rsidTr="00E25B77">
        <w:tc>
          <w:tcPr>
            <w:tcW w:w="1496" w:type="dxa"/>
          </w:tcPr>
          <w:p w14:paraId="014750EC"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Unit cost</w:t>
            </w:r>
          </w:p>
        </w:tc>
        <w:tc>
          <w:tcPr>
            <w:tcW w:w="1276" w:type="dxa"/>
            <w:vAlign w:val="center"/>
          </w:tcPr>
          <w:p w14:paraId="27F8246F"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£0.31</w:t>
            </w:r>
            <w:r w:rsidRPr="00433258">
              <w:rPr>
                <w:rFonts w:ascii="Calibri" w:hAnsi="Calibri" w:cs="Calibri"/>
                <w:sz w:val="20"/>
                <w:szCs w:val="20"/>
                <w:vertAlign w:val="superscript"/>
              </w:rPr>
              <w:t>2</w:t>
            </w:r>
          </w:p>
        </w:tc>
        <w:tc>
          <w:tcPr>
            <w:tcW w:w="1239" w:type="dxa"/>
            <w:vAlign w:val="center"/>
          </w:tcPr>
          <w:p w14:paraId="759A80BA"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£0.41</w:t>
            </w:r>
            <w:r w:rsidRPr="00433258">
              <w:rPr>
                <w:rFonts w:ascii="Calibri" w:hAnsi="Calibri" w:cs="Calibri"/>
                <w:sz w:val="20"/>
                <w:szCs w:val="20"/>
                <w:vertAlign w:val="superscript"/>
              </w:rPr>
              <w:t>2</w:t>
            </w:r>
          </w:p>
        </w:tc>
        <w:tc>
          <w:tcPr>
            <w:tcW w:w="1250" w:type="dxa"/>
            <w:vAlign w:val="center"/>
          </w:tcPr>
          <w:p w14:paraId="43495313"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£13.24</w:t>
            </w:r>
            <w:r w:rsidRPr="00433258">
              <w:rPr>
                <w:rFonts w:ascii="Calibri" w:hAnsi="Calibri" w:cs="Calibri"/>
                <w:sz w:val="20"/>
                <w:szCs w:val="20"/>
                <w:vertAlign w:val="superscript"/>
              </w:rPr>
              <w:t>3</w:t>
            </w:r>
          </w:p>
        </w:tc>
        <w:tc>
          <w:tcPr>
            <w:tcW w:w="1244" w:type="dxa"/>
            <w:vAlign w:val="center"/>
          </w:tcPr>
          <w:p w14:paraId="6F04C68F"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£183</w:t>
            </w:r>
            <w:r w:rsidRPr="00433258">
              <w:rPr>
                <w:rFonts w:ascii="Calibri" w:hAnsi="Calibri" w:cs="Calibri"/>
                <w:sz w:val="20"/>
                <w:szCs w:val="20"/>
                <w:vertAlign w:val="superscript"/>
              </w:rPr>
              <w:t>2</w:t>
            </w:r>
          </w:p>
        </w:tc>
        <w:tc>
          <w:tcPr>
            <w:tcW w:w="1105" w:type="dxa"/>
            <w:vAlign w:val="center"/>
          </w:tcPr>
          <w:p w14:paraId="254240CE"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£0.14</w:t>
            </w:r>
            <w:r w:rsidRPr="00433258">
              <w:rPr>
                <w:rFonts w:ascii="Calibri" w:hAnsi="Calibri" w:cs="Calibri"/>
                <w:sz w:val="20"/>
                <w:szCs w:val="20"/>
                <w:vertAlign w:val="superscript"/>
              </w:rPr>
              <w:t>2</w:t>
            </w:r>
          </w:p>
        </w:tc>
        <w:tc>
          <w:tcPr>
            <w:tcW w:w="1406" w:type="dxa"/>
            <w:vAlign w:val="center"/>
          </w:tcPr>
          <w:p w14:paraId="79BCE531"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£8</w:t>
            </w:r>
            <w:r w:rsidRPr="00433258">
              <w:rPr>
                <w:rFonts w:ascii="Calibri" w:hAnsi="Calibri" w:cs="Calibri"/>
                <w:sz w:val="20"/>
                <w:szCs w:val="20"/>
                <w:vertAlign w:val="superscript"/>
              </w:rPr>
              <w:t>2</w:t>
            </w:r>
          </w:p>
        </w:tc>
      </w:tr>
      <w:tr w:rsidR="006556F6" w:rsidRPr="00433258" w14:paraId="341D2764" w14:textId="77777777" w:rsidTr="00E25B77">
        <w:tc>
          <w:tcPr>
            <w:tcW w:w="1496" w:type="dxa"/>
          </w:tcPr>
          <w:p w14:paraId="595AFA48"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Annual cost</w:t>
            </w:r>
          </w:p>
        </w:tc>
        <w:tc>
          <w:tcPr>
            <w:tcW w:w="1276" w:type="dxa"/>
            <w:vAlign w:val="center"/>
          </w:tcPr>
          <w:p w14:paraId="12408A01"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£16</w:t>
            </w:r>
          </w:p>
        </w:tc>
        <w:tc>
          <w:tcPr>
            <w:tcW w:w="1239" w:type="dxa"/>
            <w:vAlign w:val="center"/>
          </w:tcPr>
          <w:p w14:paraId="50FB06C7"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£21</w:t>
            </w:r>
          </w:p>
        </w:tc>
        <w:tc>
          <w:tcPr>
            <w:tcW w:w="1250" w:type="dxa"/>
            <w:vAlign w:val="center"/>
          </w:tcPr>
          <w:p w14:paraId="493FE5E5"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£13.24</w:t>
            </w:r>
          </w:p>
        </w:tc>
        <w:tc>
          <w:tcPr>
            <w:tcW w:w="1244" w:type="dxa"/>
            <w:vAlign w:val="center"/>
          </w:tcPr>
          <w:p w14:paraId="336367B8"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£366</w:t>
            </w:r>
          </w:p>
        </w:tc>
        <w:tc>
          <w:tcPr>
            <w:tcW w:w="1105" w:type="dxa"/>
            <w:vAlign w:val="center"/>
          </w:tcPr>
          <w:p w14:paraId="078EDC68"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£52</w:t>
            </w:r>
          </w:p>
        </w:tc>
        <w:tc>
          <w:tcPr>
            <w:tcW w:w="1406" w:type="dxa"/>
            <w:vAlign w:val="center"/>
          </w:tcPr>
          <w:p w14:paraId="0EAA3E1A"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£2,913</w:t>
            </w:r>
          </w:p>
        </w:tc>
      </w:tr>
      <w:tr w:rsidR="006556F6" w:rsidRPr="00433258" w14:paraId="1C1A9D20" w14:textId="77777777" w:rsidTr="00E25B77">
        <w:tc>
          <w:tcPr>
            <w:tcW w:w="1496" w:type="dxa"/>
          </w:tcPr>
          <w:p w14:paraId="5D7CE6CA"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Weighted annual drug cost</w:t>
            </w:r>
          </w:p>
        </w:tc>
        <w:tc>
          <w:tcPr>
            <w:tcW w:w="7520" w:type="dxa"/>
            <w:gridSpan w:val="6"/>
            <w:vAlign w:val="center"/>
          </w:tcPr>
          <w:p w14:paraId="1BAECDD1" w14:textId="77777777" w:rsidR="006556F6" w:rsidRPr="00433258" w:rsidRDefault="006556F6" w:rsidP="00E25B77">
            <w:pPr>
              <w:spacing w:line="240" w:lineRule="auto"/>
              <w:jc w:val="center"/>
              <w:rPr>
                <w:rFonts w:ascii="Calibri" w:hAnsi="Calibri" w:cs="Calibri"/>
                <w:sz w:val="20"/>
                <w:szCs w:val="20"/>
              </w:rPr>
            </w:pPr>
            <w:r w:rsidRPr="00433258">
              <w:rPr>
                <w:rFonts w:ascii="Calibri" w:hAnsi="Calibri" w:cs="Calibri"/>
                <w:sz w:val="20"/>
                <w:szCs w:val="20"/>
              </w:rPr>
              <w:t>£52</w:t>
            </w:r>
          </w:p>
        </w:tc>
      </w:tr>
      <w:tr w:rsidR="006556F6" w:rsidRPr="00433258" w14:paraId="64926DEA" w14:textId="77777777" w:rsidTr="00E25B77">
        <w:tc>
          <w:tcPr>
            <w:tcW w:w="9016" w:type="dxa"/>
            <w:gridSpan w:val="7"/>
            <w:vAlign w:val="center"/>
          </w:tcPr>
          <w:p w14:paraId="440A9211"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b/>
                <w:bCs/>
                <w:sz w:val="20"/>
                <w:szCs w:val="20"/>
              </w:rPr>
              <w:t>Drug administration cost</w:t>
            </w:r>
          </w:p>
        </w:tc>
      </w:tr>
      <w:tr w:rsidR="006556F6" w:rsidRPr="00433258" w14:paraId="787D639F" w14:textId="77777777" w:rsidTr="00E25B77">
        <w:tc>
          <w:tcPr>
            <w:tcW w:w="1496" w:type="dxa"/>
          </w:tcPr>
          <w:p w14:paraId="608F9EBF"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Cost per administration</w:t>
            </w:r>
          </w:p>
        </w:tc>
        <w:tc>
          <w:tcPr>
            <w:tcW w:w="1276" w:type="dxa"/>
            <w:vAlign w:val="center"/>
          </w:tcPr>
          <w:p w14:paraId="00C9DF14"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 (oral)</w:t>
            </w:r>
          </w:p>
        </w:tc>
        <w:tc>
          <w:tcPr>
            <w:tcW w:w="1239" w:type="dxa"/>
            <w:vAlign w:val="center"/>
          </w:tcPr>
          <w:p w14:paraId="5B7FC600"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 (oral)</w:t>
            </w:r>
          </w:p>
        </w:tc>
        <w:tc>
          <w:tcPr>
            <w:tcW w:w="1250" w:type="dxa"/>
            <w:vAlign w:val="center"/>
          </w:tcPr>
          <w:p w14:paraId="4FDBCFA2"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£172 (day case)</w:t>
            </w:r>
          </w:p>
        </w:tc>
        <w:tc>
          <w:tcPr>
            <w:tcW w:w="1244" w:type="dxa"/>
            <w:vAlign w:val="center"/>
          </w:tcPr>
          <w:p w14:paraId="3EB952CB"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£24 (SC)</w:t>
            </w:r>
          </w:p>
        </w:tc>
        <w:tc>
          <w:tcPr>
            <w:tcW w:w="1105" w:type="dxa"/>
            <w:vAlign w:val="center"/>
          </w:tcPr>
          <w:p w14:paraId="66AA0086"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 (oral)</w:t>
            </w:r>
          </w:p>
        </w:tc>
        <w:tc>
          <w:tcPr>
            <w:tcW w:w="1406" w:type="dxa"/>
            <w:vAlign w:val="center"/>
          </w:tcPr>
          <w:p w14:paraId="22E2F929" w14:textId="77777777" w:rsidR="006556F6" w:rsidRPr="00433258" w:rsidRDefault="006556F6" w:rsidP="00E25B77">
            <w:pPr>
              <w:spacing w:line="240" w:lineRule="auto"/>
              <w:jc w:val="right"/>
              <w:rPr>
                <w:rFonts w:ascii="Calibri" w:hAnsi="Calibri" w:cs="Calibri"/>
                <w:sz w:val="20"/>
                <w:szCs w:val="20"/>
              </w:rPr>
            </w:pPr>
            <w:r w:rsidRPr="00433258">
              <w:rPr>
                <w:rFonts w:ascii="Calibri" w:hAnsi="Calibri" w:cs="Calibri"/>
                <w:sz w:val="20"/>
                <w:szCs w:val="20"/>
              </w:rPr>
              <w:t>£0 (patient admin.)</w:t>
            </w:r>
          </w:p>
        </w:tc>
      </w:tr>
      <w:tr w:rsidR="006556F6" w:rsidRPr="00433258" w14:paraId="21EAE2A0" w14:textId="77777777" w:rsidTr="00E25B77">
        <w:tc>
          <w:tcPr>
            <w:tcW w:w="1496" w:type="dxa"/>
          </w:tcPr>
          <w:p w14:paraId="7D63C0C5"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Weighted annual admin cost</w:t>
            </w:r>
          </w:p>
        </w:tc>
        <w:tc>
          <w:tcPr>
            <w:tcW w:w="7520" w:type="dxa"/>
            <w:gridSpan w:val="6"/>
            <w:vAlign w:val="center"/>
          </w:tcPr>
          <w:p w14:paraId="76E74910" w14:textId="77777777" w:rsidR="006556F6" w:rsidRPr="00433258" w:rsidRDefault="006556F6" w:rsidP="00E25B77">
            <w:pPr>
              <w:spacing w:line="240" w:lineRule="auto"/>
              <w:jc w:val="center"/>
              <w:rPr>
                <w:rFonts w:ascii="Calibri" w:hAnsi="Calibri" w:cs="Calibri"/>
                <w:sz w:val="20"/>
                <w:szCs w:val="20"/>
              </w:rPr>
            </w:pPr>
            <w:r w:rsidRPr="00433258">
              <w:rPr>
                <w:rFonts w:ascii="Calibri" w:hAnsi="Calibri" w:cs="Calibri"/>
                <w:sz w:val="20"/>
                <w:szCs w:val="20"/>
              </w:rPr>
              <w:t>£3.6</w:t>
            </w:r>
          </w:p>
        </w:tc>
      </w:tr>
    </w:tbl>
    <w:p w14:paraId="4B04D8AF" w14:textId="48A53C7F" w:rsidR="006556F6" w:rsidRPr="00433258" w:rsidRDefault="006556F6" w:rsidP="006556F6">
      <w:pPr>
        <w:rPr>
          <w:rFonts w:ascii="Calibri" w:hAnsi="Calibri" w:cs="Calibri"/>
          <w:sz w:val="20"/>
          <w:szCs w:val="20"/>
          <w:vertAlign w:val="superscript"/>
        </w:rPr>
      </w:pPr>
      <w:r w:rsidRPr="00433258">
        <w:rPr>
          <w:rFonts w:ascii="Calibri" w:hAnsi="Calibri" w:cs="Calibri"/>
          <w:sz w:val="20"/>
          <w:szCs w:val="20"/>
        </w:rPr>
        <w:t xml:space="preserve">Sources: </w:t>
      </w:r>
      <w:r w:rsidRPr="00433258">
        <w:rPr>
          <w:rFonts w:ascii="Calibri" w:hAnsi="Calibri" w:cs="Calibri"/>
          <w:sz w:val="20"/>
          <w:szCs w:val="20"/>
          <w:vertAlign w:val="superscript"/>
        </w:rPr>
        <w:t>1</w:t>
      </w:r>
      <w:r w:rsidRPr="00433258">
        <w:rPr>
          <w:rFonts w:ascii="Calibri" w:hAnsi="Calibri" w:cs="Calibri"/>
          <w:sz w:val="20"/>
          <w:szCs w:val="20"/>
        </w:rPr>
        <w:t xml:space="preserve">Tan et al. </w:t>
      </w:r>
      <w:r w:rsidRPr="00433258">
        <w:rPr>
          <w:rFonts w:ascii="Calibri" w:hAnsi="Calibri" w:cs="Calibri"/>
          <w:sz w:val="20"/>
          <w:szCs w:val="20"/>
        </w:rPr>
        <w:fldChar w:fldCharType="begin">
          <w:fldData xml:space="preserve">PEVuZE5vdGU+PENpdGU+PEF1dGhvcj5UYW48L0F1dGhvcj48WWVhcj4yMDIzPC9ZZWFyPjxSZWNO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</w:fldData>
        </w:fldChar>
      </w:r>
      <w:r w:rsidR="00433258" w:rsidRPr="00433258">
        <w:rPr>
          <w:rFonts w:ascii="Calibri" w:hAnsi="Calibri" w:cs="Calibri"/>
          <w:sz w:val="20"/>
          <w:szCs w:val="20"/>
        </w:rPr>
        <w:instrText xml:space="preserve"> ADDIN EN.CITE </w:instrText>
      </w:r>
      <w:r w:rsidR="00433258" w:rsidRPr="00433258">
        <w:rPr>
          <w:rFonts w:ascii="Calibri" w:hAnsi="Calibri" w:cs="Calibri"/>
          <w:sz w:val="20"/>
          <w:szCs w:val="20"/>
        </w:rPr>
        <w:fldChar w:fldCharType="begin">
          <w:fldData xml:space="preserve">PEVuZE5vdGU+PENpdGU+PEF1dGhvcj5UYW48L0F1dGhvcj48WWVhcj4yMDIzPC9ZZWFyPjxSZWNO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</w:fldData>
        </w:fldChar>
      </w:r>
      <w:r w:rsidR="00433258" w:rsidRPr="00433258">
        <w:rPr>
          <w:rFonts w:ascii="Calibri" w:hAnsi="Calibri" w:cs="Calibri"/>
          <w:sz w:val="20"/>
          <w:szCs w:val="20"/>
        </w:rPr>
        <w:instrText xml:space="preserve"> ADDIN EN.CITE.DATA </w:instrText>
      </w:r>
      <w:r w:rsidR="00433258" w:rsidRPr="00433258">
        <w:rPr>
          <w:rFonts w:ascii="Calibri" w:hAnsi="Calibri" w:cs="Calibri"/>
          <w:sz w:val="20"/>
          <w:szCs w:val="20"/>
        </w:rPr>
      </w:r>
      <w:r w:rsidR="00433258" w:rsidRPr="00433258">
        <w:rPr>
          <w:rFonts w:ascii="Calibri" w:hAnsi="Calibri" w:cs="Calibri"/>
          <w:sz w:val="20"/>
          <w:szCs w:val="20"/>
        </w:rPr>
        <w:fldChar w:fldCharType="end"/>
      </w:r>
      <w:r w:rsidRPr="00433258">
        <w:rPr>
          <w:rFonts w:ascii="Calibri" w:hAnsi="Calibri" w:cs="Calibri"/>
          <w:sz w:val="20"/>
          <w:szCs w:val="20"/>
        </w:rPr>
      </w:r>
      <w:r w:rsidRPr="00433258">
        <w:rPr>
          <w:rFonts w:ascii="Calibri" w:hAnsi="Calibri" w:cs="Calibri"/>
          <w:sz w:val="20"/>
          <w:szCs w:val="20"/>
        </w:rPr>
        <w:fldChar w:fldCharType="separate"/>
      </w:r>
      <w:r w:rsidR="00433258" w:rsidRPr="00433258">
        <w:rPr>
          <w:rFonts w:ascii="Calibri" w:hAnsi="Calibri" w:cs="Calibri"/>
          <w:noProof/>
          <w:sz w:val="20"/>
          <w:szCs w:val="20"/>
        </w:rPr>
        <w:t>(7)</w:t>
      </w:r>
      <w:r w:rsidRPr="00433258">
        <w:rPr>
          <w:rFonts w:ascii="Calibri" w:hAnsi="Calibri" w:cs="Calibri"/>
          <w:sz w:val="20"/>
          <w:szCs w:val="20"/>
        </w:rPr>
        <w:fldChar w:fldCharType="end"/>
      </w:r>
      <w:r w:rsidRPr="00433258">
        <w:rPr>
          <w:rFonts w:ascii="Calibri" w:hAnsi="Calibri" w:cs="Calibri"/>
          <w:sz w:val="20"/>
          <w:szCs w:val="20"/>
        </w:rPr>
        <w:t xml:space="preserve"> </w:t>
      </w:r>
      <w:r w:rsidRPr="00433258">
        <w:rPr>
          <w:rFonts w:ascii="Calibri" w:hAnsi="Calibri" w:cs="Calibri"/>
          <w:sz w:val="20"/>
          <w:szCs w:val="20"/>
          <w:vertAlign w:val="superscript"/>
        </w:rPr>
        <w:t>2</w:t>
      </w:r>
      <w:r w:rsidRPr="00433258">
        <w:rPr>
          <w:rFonts w:ascii="Calibri" w:hAnsi="Calibri" w:cs="Calibri"/>
          <w:sz w:val="20"/>
          <w:szCs w:val="20"/>
        </w:rPr>
        <w:t xml:space="preserve">British National Formulary (online, accessed April 2024) </w:t>
      </w:r>
      <w:r w:rsidRPr="00433258">
        <w:rPr>
          <w:rFonts w:ascii="Calibri" w:hAnsi="Calibri" w:cs="Calibri"/>
          <w:sz w:val="20"/>
          <w:szCs w:val="20"/>
          <w:vertAlign w:val="superscript"/>
        </w:rPr>
        <w:t>3</w:t>
      </w:r>
      <w:r w:rsidRPr="00433258">
        <w:rPr>
          <w:rFonts w:ascii="Calibri" w:hAnsi="Calibri" w:cs="Calibri"/>
          <w:sz w:val="20"/>
          <w:szCs w:val="20"/>
        </w:rPr>
        <w:t xml:space="preserve">Davis et al. </w:t>
      </w:r>
      <w:r w:rsidRPr="00433258">
        <w:rPr>
          <w:rFonts w:ascii="Calibri" w:hAnsi="Calibri" w:cs="Calibri"/>
          <w:sz w:val="20"/>
          <w:szCs w:val="20"/>
        </w:rPr>
        <w:fldChar w:fldCharType="begin">
          <w:fldData xml:space="preserve">PEVuZE5vdGU+PENpdGU+PEF1dGhvcj5EYXZpczwvQXV0aG9yPjxZZWFyPjIwMjA8L1llYXI+PFJl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</w:fldData>
        </w:fldChar>
      </w:r>
      <w:r w:rsidR="00433258" w:rsidRPr="00433258">
        <w:rPr>
          <w:rFonts w:ascii="Calibri" w:hAnsi="Calibri" w:cs="Calibri"/>
          <w:sz w:val="20"/>
          <w:szCs w:val="20"/>
        </w:rPr>
        <w:instrText xml:space="preserve"> ADDIN EN.CITE </w:instrText>
      </w:r>
      <w:r w:rsidR="00433258" w:rsidRPr="00433258">
        <w:rPr>
          <w:rFonts w:ascii="Calibri" w:hAnsi="Calibri" w:cs="Calibri"/>
          <w:sz w:val="20"/>
          <w:szCs w:val="20"/>
        </w:rPr>
        <w:fldChar w:fldCharType="begin">
          <w:fldData xml:space="preserve">PEVuZE5vdGU+PENpdGU+PEF1dGhvcj5EYXZpczwvQXV0aG9yPjxZZWFyPjIwMjA8L1llYXI+PFJl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</w:fldData>
        </w:fldChar>
      </w:r>
      <w:r w:rsidR="00433258" w:rsidRPr="00433258">
        <w:rPr>
          <w:rFonts w:ascii="Calibri" w:hAnsi="Calibri" w:cs="Calibri"/>
          <w:sz w:val="20"/>
          <w:szCs w:val="20"/>
        </w:rPr>
        <w:instrText xml:space="preserve"> ADDIN EN.CITE.DATA </w:instrText>
      </w:r>
      <w:r w:rsidR="00433258" w:rsidRPr="00433258">
        <w:rPr>
          <w:rFonts w:ascii="Calibri" w:hAnsi="Calibri" w:cs="Calibri"/>
          <w:sz w:val="20"/>
          <w:szCs w:val="20"/>
        </w:rPr>
      </w:r>
      <w:r w:rsidR="00433258" w:rsidRPr="00433258">
        <w:rPr>
          <w:rFonts w:ascii="Calibri" w:hAnsi="Calibri" w:cs="Calibri"/>
          <w:sz w:val="20"/>
          <w:szCs w:val="20"/>
        </w:rPr>
        <w:fldChar w:fldCharType="end"/>
      </w:r>
      <w:r w:rsidRPr="00433258">
        <w:rPr>
          <w:rFonts w:ascii="Calibri" w:hAnsi="Calibri" w:cs="Calibri"/>
          <w:sz w:val="20"/>
          <w:szCs w:val="20"/>
        </w:rPr>
      </w:r>
      <w:r w:rsidRPr="00433258">
        <w:rPr>
          <w:rFonts w:ascii="Calibri" w:hAnsi="Calibri" w:cs="Calibri"/>
          <w:sz w:val="20"/>
          <w:szCs w:val="20"/>
        </w:rPr>
        <w:fldChar w:fldCharType="separate"/>
      </w:r>
      <w:r w:rsidR="00433258" w:rsidRPr="00433258">
        <w:rPr>
          <w:rFonts w:ascii="Calibri" w:hAnsi="Calibri" w:cs="Calibri"/>
          <w:noProof/>
          <w:sz w:val="20"/>
          <w:szCs w:val="20"/>
        </w:rPr>
        <w:t>(3)</w:t>
      </w:r>
      <w:r w:rsidRPr="00433258">
        <w:rPr>
          <w:rFonts w:ascii="Calibri" w:hAnsi="Calibri" w:cs="Calibri"/>
          <w:sz w:val="20"/>
          <w:szCs w:val="20"/>
        </w:rPr>
        <w:fldChar w:fldCharType="end"/>
      </w:r>
    </w:p>
    <w:p w14:paraId="13F99322" w14:textId="12B04DF6" w:rsidR="006556F6" w:rsidRPr="00433258" w:rsidRDefault="006556F6" w:rsidP="006556F6">
      <w:pPr>
        <w:pStyle w:val="Caption"/>
        <w:keepNext/>
        <w:rPr>
          <w:rFonts w:ascii="Calibri" w:hAnsi="Calibri" w:cs="Calibri"/>
        </w:rPr>
      </w:pPr>
      <w:r w:rsidRPr="00433258">
        <w:rPr>
          <w:rFonts w:ascii="Calibri" w:hAnsi="Calibri" w:cs="Calibri"/>
        </w:rPr>
        <w:t xml:space="preserve">Table </w:t>
      </w:r>
      <w:r w:rsidRPr="00433258">
        <w:rPr>
          <w:rFonts w:ascii="Calibri" w:hAnsi="Calibri" w:cs="Calibri"/>
        </w:rPr>
        <w:fldChar w:fldCharType="begin"/>
      </w:r>
      <w:r w:rsidRPr="00433258">
        <w:rPr>
          <w:rFonts w:ascii="Calibri" w:hAnsi="Calibri" w:cs="Calibri"/>
        </w:rPr>
        <w:instrText xml:space="preserve"> SEQ Table \* ARABIC </w:instrText>
      </w:r>
      <w:r w:rsidRPr="00433258">
        <w:rPr>
          <w:rFonts w:ascii="Calibri" w:hAnsi="Calibri" w:cs="Calibri"/>
        </w:rPr>
        <w:fldChar w:fldCharType="separate"/>
      </w:r>
      <w:r w:rsidR="00433258">
        <w:rPr>
          <w:rFonts w:ascii="Calibri" w:hAnsi="Calibri" w:cs="Calibri"/>
          <w:noProof/>
        </w:rPr>
        <w:t>5</w:t>
      </w:r>
      <w:r w:rsidRPr="00433258">
        <w:rPr>
          <w:rFonts w:ascii="Calibri" w:hAnsi="Calibri" w:cs="Calibri"/>
          <w:noProof/>
        </w:rPr>
        <w:fldChar w:fldCharType="end"/>
      </w:r>
      <w:r w:rsidRPr="00433258">
        <w:rPr>
          <w:rFonts w:ascii="Calibri" w:hAnsi="Calibri" w:cs="Calibri"/>
        </w:rPr>
        <w:t>. Fracture related costs and utility multipliers</w:t>
      </w:r>
    </w:p>
    <w:tbl>
      <w:tblPr>
        <w:tblStyle w:val="TableGrid"/>
        <w:tblW w:w="0" w:type="auto"/>
        <w:tblLook w:val="04A0" w:firstRow="1" w:lastRow="0" w:firstColumn="1" w:lastColumn="0" w:noHBand="0" w:noVBand="1"/>
      </w:tblPr>
      <w:tblGrid>
        <w:gridCol w:w="1602"/>
        <w:gridCol w:w="1797"/>
        <w:gridCol w:w="1788"/>
        <w:gridCol w:w="2038"/>
        <w:gridCol w:w="1791"/>
      </w:tblGrid>
      <w:tr w:rsidR="006556F6" w:rsidRPr="00433258" w14:paraId="131D6D3F" w14:textId="77777777" w:rsidTr="00E25B77">
        <w:tc>
          <w:tcPr>
            <w:tcW w:w="1602" w:type="dxa"/>
          </w:tcPr>
          <w:p w14:paraId="688E45DB" w14:textId="77777777" w:rsidR="006556F6" w:rsidRPr="00433258" w:rsidRDefault="006556F6" w:rsidP="00E25B77">
            <w:pPr>
              <w:spacing w:line="240" w:lineRule="auto"/>
              <w:rPr>
                <w:rFonts w:ascii="Calibri" w:hAnsi="Calibri" w:cs="Calibri"/>
                <w:b/>
                <w:sz w:val="20"/>
                <w:szCs w:val="20"/>
              </w:rPr>
            </w:pPr>
          </w:p>
        </w:tc>
        <w:tc>
          <w:tcPr>
            <w:tcW w:w="3585" w:type="dxa"/>
            <w:gridSpan w:val="2"/>
          </w:tcPr>
          <w:p w14:paraId="351ADFD7" w14:textId="77777777" w:rsidR="006556F6" w:rsidRPr="00433258" w:rsidRDefault="006556F6" w:rsidP="00E25B77">
            <w:pPr>
              <w:spacing w:line="240" w:lineRule="auto"/>
              <w:jc w:val="center"/>
              <w:rPr>
                <w:rFonts w:ascii="Calibri" w:hAnsi="Calibri" w:cs="Calibri"/>
                <w:b/>
                <w:bCs/>
                <w:sz w:val="20"/>
                <w:szCs w:val="20"/>
                <w:vertAlign w:val="superscript"/>
              </w:rPr>
            </w:pPr>
            <w:r w:rsidRPr="00433258">
              <w:rPr>
                <w:rFonts w:ascii="Calibri" w:hAnsi="Calibri" w:cs="Calibri"/>
                <w:b/>
                <w:bCs/>
                <w:sz w:val="20"/>
                <w:szCs w:val="20"/>
              </w:rPr>
              <w:t>Costs</w:t>
            </w:r>
          </w:p>
        </w:tc>
        <w:tc>
          <w:tcPr>
            <w:tcW w:w="3829" w:type="dxa"/>
            <w:gridSpan w:val="2"/>
          </w:tcPr>
          <w:p w14:paraId="630A098E" w14:textId="77777777" w:rsidR="006556F6" w:rsidRPr="00433258" w:rsidRDefault="006556F6" w:rsidP="00E25B77">
            <w:pPr>
              <w:spacing w:line="240" w:lineRule="auto"/>
              <w:jc w:val="center"/>
              <w:rPr>
                <w:rFonts w:ascii="Calibri" w:hAnsi="Calibri" w:cs="Calibri"/>
                <w:b/>
                <w:sz w:val="20"/>
                <w:szCs w:val="20"/>
              </w:rPr>
            </w:pPr>
            <w:r w:rsidRPr="00433258">
              <w:rPr>
                <w:rFonts w:ascii="Calibri" w:hAnsi="Calibri" w:cs="Calibri"/>
                <w:b/>
                <w:sz w:val="20"/>
                <w:szCs w:val="20"/>
              </w:rPr>
              <w:t xml:space="preserve">Utility </w:t>
            </w:r>
            <w:r w:rsidRPr="00433258">
              <w:rPr>
                <w:rFonts w:ascii="Calibri" w:hAnsi="Calibri" w:cs="Calibri"/>
                <w:b/>
                <w:bCs/>
                <w:sz w:val="20"/>
                <w:szCs w:val="20"/>
              </w:rPr>
              <w:t>multipliers</w:t>
            </w:r>
          </w:p>
        </w:tc>
      </w:tr>
      <w:tr w:rsidR="006556F6" w:rsidRPr="00433258" w14:paraId="3FEBE6F2" w14:textId="77777777" w:rsidTr="00E25B77">
        <w:tc>
          <w:tcPr>
            <w:tcW w:w="1602" w:type="dxa"/>
          </w:tcPr>
          <w:p w14:paraId="6AF4C980" w14:textId="77777777" w:rsidR="006556F6" w:rsidRPr="00433258" w:rsidRDefault="006556F6" w:rsidP="00E25B77">
            <w:pPr>
              <w:spacing w:line="240" w:lineRule="auto"/>
              <w:rPr>
                <w:rFonts w:ascii="Calibri" w:hAnsi="Calibri" w:cs="Calibri"/>
                <w:b/>
                <w:sz w:val="20"/>
                <w:szCs w:val="20"/>
              </w:rPr>
            </w:pPr>
            <w:r w:rsidRPr="00433258">
              <w:rPr>
                <w:rFonts w:ascii="Calibri" w:hAnsi="Calibri" w:cs="Calibri"/>
                <w:b/>
                <w:bCs/>
                <w:sz w:val="20"/>
                <w:szCs w:val="20"/>
              </w:rPr>
              <w:t>Fracture site</w:t>
            </w:r>
          </w:p>
        </w:tc>
        <w:tc>
          <w:tcPr>
            <w:tcW w:w="1797" w:type="dxa"/>
          </w:tcPr>
          <w:p w14:paraId="4BE31581" w14:textId="77777777" w:rsidR="006556F6" w:rsidRPr="00433258" w:rsidRDefault="006556F6" w:rsidP="00E25B77">
            <w:pPr>
              <w:spacing w:line="240" w:lineRule="auto"/>
              <w:rPr>
                <w:rFonts w:ascii="Calibri" w:hAnsi="Calibri" w:cs="Calibri"/>
                <w:b/>
                <w:sz w:val="20"/>
                <w:szCs w:val="20"/>
              </w:rPr>
            </w:pPr>
            <w:r w:rsidRPr="00433258">
              <w:rPr>
                <w:rFonts w:ascii="Calibri" w:hAnsi="Calibri" w:cs="Calibri"/>
                <w:b/>
                <w:sz w:val="20"/>
                <w:szCs w:val="20"/>
              </w:rPr>
              <w:t>First year</w:t>
            </w:r>
          </w:p>
        </w:tc>
        <w:tc>
          <w:tcPr>
            <w:tcW w:w="1788" w:type="dxa"/>
          </w:tcPr>
          <w:p w14:paraId="61BCE62E" w14:textId="77777777" w:rsidR="006556F6" w:rsidRPr="00433258" w:rsidRDefault="006556F6" w:rsidP="00E25B77">
            <w:pPr>
              <w:spacing w:line="240" w:lineRule="auto"/>
              <w:rPr>
                <w:rFonts w:ascii="Calibri" w:hAnsi="Calibri" w:cs="Calibri"/>
                <w:b/>
                <w:sz w:val="20"/>
                <w:szCs w:val="20"/>
              </w:rPr>
            </w:pPr>
            <w:r w:rsidRPr="00433258">
              <w:rPr>
                <w:rFonts w:ascii="Calibri" w:hAnsi="Calibri" w:cs="Calibri"/>
                <w:b/>
                <w:sz w:val="20"/>
                <w:szCs w:val="20"/>
              </w:rPr>
              <w:t>Second and subsequent years</w:t>
            </w:r>
          </w:p>
        </w:tc>
        <w:tc>
          <w:tcPr>
            <w:tcW w:w="2038" w:type="dxa"/>
          </w:tcPr>
          <w:p w14:paraId="26D75744" w14:textId="77777777" w:rsidR="006556F6" w:rsidRPr="00433258" w:rsidRDefault="006556F6" w:rsidP="00E25B77">
            <w:pPr>
              <w:spacing w:line="240" w:lineRule="auto"/>
              <w:rPr>
                <w:rFonts w:ascii="Calibri" w:hAnsi="Calibri" w:cs="Calibri"/>
                <w:b/>
                <w:sz w:val="20"/>
                <w:szCs w:val="20"/>
              </w:rPr>
            </w:pPr>
            <w:r w:rsidRPr="00433258">
              <w:rPr>
                <w:rFonts w:ascii="Calibri" w:hAnsi="Calibri" w:cs="Calibri"/>
                <w:b/>
                <w:sz w:val="20"/>
                <w:szCs w:val="20"/>
              </w:rPr>
              <w:t>First year</w:t>
            </w:r>
          </w:p>
        </w:tc>
        <w:tc>
          <w:tcPr>
            <w:tcW w:w="1791" w:type="dxa"/>
          </w:tcPr>
          <w:p w14:paraId="2E3B9C67" w14:textId="77777777" w:rsidR="006556F6" w:rsidRPr="00433258" w:rsidRDefault="006556F6" w:rsidP="00E25B77">
            <w:pPr>
              <w:spacing w:line="240" w:lineRule="auto"/>
              <w:rPr>
                <w:rFonts w:ascii="Calibri" w:hAnsi="Calibri" w:cs="Calibri"/>
                <w:b/>
                <w:sz w:val="20"/>
                <w:szCs w:val="20"/>
              </w:rPr>
            </w:pPr>
            <w:r w:rsidRPr="00433258">
              <w:rPr>
                <w:rFonts w:ascii="Calibri" w:hAnsi="Calibri" w:cs="Calibri"/>
                <w:b/>
                <w:sz w:val="20"/>
                <w:szCs w:val="20"/>
              </w:rPr>
              <w:t>Second and subsequent years</w:t>
            </w:r>
          </w:p>
        </w:tc>
      </w:tr>
      <w:tr w:rsidR="006556F6" w:rsidRPr="00433258" w14:paraId="4FF23E30" w14:textId="77777777" w:rsidTr="00E25B77">
        <w:tc>
          <w:tcPr>
            <w:tcW w:w="1602" w:type="dxa"/>
          </w:tcPr>
          <w:p w14:paraId="5807AF59"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Hip fracture</w:t>
            </w:r>
          </w:p>
        </w:tc>
        <w:tc>
          <w:tcPr>
            <w:tcW w:w="1797" w:type="dxa"/>
          </w:tcPr>
          <w:p w14:paraId="39DED694" w14:textId="77777777" w:rsidR="006556F6" w:rsidRPr="00433258" w:rsidRDefault="006556F6" w:rsidP="00E25B77">
            <w:pPr>
              <w:spacing w:line="240" w:lineRule="auto"/>
              <w:rPr>
                <w:rFonts w:ascii="Calibri" w:hAnsi="Calibri" w:cs="Calibri"/>
                <w:sz w:val="20"/>
                <w:szCs w:val="20"/>
                <w:vertAlign w:val="superscript"/>
              </w:rPr>
            </w:pPr>
            <w:r w:rsidRPr="00433258">
              <w:rPr>
                <w:rFonts w:ascii="Calibri" w:hAnsi="Calibri" w:cs="Calibri"/>
                <w:sz w:val="20"/>
                <w:szCs w:val="20"/>
              </w:rPr>
              <w:t>£9 283</w:t>
            </w:r>
            <w:r w:rsidRPr="00433258">
              <w:rPr>
                <w:rFonts w:ascii="Calibri" w:hAnsi="Calibri" w:cs="Calibri"/>
                <w:sz w:val="20"/>
                <w:szCs w:val="20"/>
                <w:vertAlign w:val="superscript"/>
              </w:rPr>
              <w:t>1</w:t>
            </w:r>
          </w:p>
        </w:tc>
        <w:tc>
          <w:tcPr>
            <w:tcW w:w="1788" w:type="dxa"/>
          </w:tcPr>
          <w:p w14:paraId="34DABF29"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119</w:t>
            </w:r>
            <w:r w:rsidRPr="00433258">
              <w:rPr>
                <w:rFonts w:ascii="Calibri" w:hAnsi="Calibri" w:cs="Calibri"/>
                <w:sz w:val="20"/>
                <w:szCs w:val="20"/>
                <w:vertAlign w:val="superscript"/>
              </w:rPr>
              <w:t>1,3</w:t>
            </w:r>
          </w:p>
        </w:tc>
        <w:tc>
          <w:tcPr>
            <w:tcW w:w="2038" w:type="dxa"/>
          </w:tcPr>
          <w:p w14:paraId="46E4681A"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0.55 (0.53–0.57)</w:t>
            </w:r>
          </w:p>
        </w:tc>
        <w:tc>
          <w:tcPr>
            <w:tcW w:w="1791" w:type="dxa"/>
          </w:tcPr>
          <w:p w14:paraId="437A8FFA"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0.82 (0.84–0.89)</w:t>
            </w:r>
          </w:p>
        </w:tc>
      </w:tr>
      <w:tr w:rsidR="006556F6" w:rsidRPr="00433258" w14:paraId="0B57287A" w14:textId="77777777" w:rsidTr="00E25B77">
        <w:tc>
          <w:tcPr>
            <w:tcW w:w="1602" w:type="dxa"/>
          </w:tcPr>
          <w:p w14:paraId="1B48A582"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Vertebral fracture</w:t>
            </w:r>
          </w:p>
        </w:tc>
        <w:tc>
          <w:tcPr>
            <w:tcW w:w="1797" w:type="dxa"/>
          </w:tcPr>
          <w:p w14:paraId="4D023F8C"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£4 705</w:t>
            </w:r>
            <w:r w:rsidRPr="00433258">
              <w:rPr>
                <w:rFonts w:ascii="Calibri" w:hAnsi="Calibri" w:cs="Calibri"/>
                <w:sz w:val="20"/>
                <w:szCs w:val="20"/>
                <w:vertAlign w:val="superscript"/>
              </w:rPr>
              <w:t>2</w:t>
            </w:r>
          </w:p>
        </w:tc>
        <w:tc>
          <w:tcPr>
            <w:tcW w:w="1788" w:type="dxa"/>
          </w:tcPr>
          <w:p w14:paraId="6A4CB719"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£374</w:t>
            </w:r>
            <w:r w:rsidRPr="00433258">
              <w:rPr>
                <w:rFonts w:ascii="Calibri" w:hAnsi="Calibri" w:cs="Calibri"/>
                <w:sz w:val="20"/>
                <w:szCs w:val="20"/>
                <w:vertAlign w:val="superscript"/>
              </w:rPr>
              <w:t>2,3</w:t>
            </w:r>
          </w:p>
        </w:tc>
        <w:tc>
          <w:tcPr>
            <w:tcW w:w="2038" w:type="dxa"/>
          </w:tcPr>
          <w:p w14:paraId="1C1920BC"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0.68 (0.65–0.70)</w:t>
            </w:r>
          </w:p>
        </w:tc>
        <w:tc>
          <w:tcPr>
            <w:tcW w:w="1791" w:type="dxa"/>
          </w:tcPr>
          <w:p w14:paraId="0B09A04C"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0.85 (0.82–0.87)</w:t>
            </w:r>
          </w:p>
        </w:tc>
      </w:tr>
      <w:tr w:rsidR="006556F6" w:rsidRPr="00433258" w14:paraId="09B8EB5A" w14:textId="77777777" w:rsidTr="00E25B77">
        <w:tc>
          <w:tcPr>
            <w:tcW w:w="1602" w:type="dxa"/>
          </w:tcPr>
          <w:p w14:paraId="29B891E2"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Forearm fracture</w:t>
            </w:r>
          </w:p>
        </w:tc>
        <w:tc>
          <w:tcPr>
            <w:tcW w:w="1797" w:type="dxa"/>
          </w:tcPr>
          <w:p w14:paraId="28C16278"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£971</w:t>
            </w:r>
            <w:r w:rsidRPr="00433258">
              <w:rPr>
                <w:rFonts w:ascii="Calibri" w:hAnsi="Calibri" w:cs="Calibri"/>
                <w:sz w:val="20"/>
                <w:szCs w:val="20"/>
                <w:vertAlign w:val="superscript"/>
              </w:rPr>
              <w:t>2</w:t>
            </w:r>
          </w:p>
        </w:tc>
        <w:tc>
          <w:tcPr>
            <w:tcW w:w="1788" w:type="dxa"/>
          </w:tcPr>
          <w:p w14:paraId="1DEB677E"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 xml:space="preserve">£0 </w:t>
            </w:r>
          </w:p>
        </w:tc>
        <w:tc>
          <w:tcPr>
            <w:tcW w:w="2038" w:type="dxa"/>
          </w:tcPr>
          <w:p w14:paraId="6AEE14B4"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0.83 (0.82–0.84)</w:t>
            </w:r>
          </w:p>
        </w:tc>
        <w:tc>
          <w:tcPr>
            <w:tcW w:w="1791" w:type="dxa"/>
          </w:tcPr>
          <w:p w14:paraId="4A9D259E"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N/A</w:t>
            </w:r>
          </w:p>
        </w:tc>
      </w:tr>
      <w:tr w:rsidR="006556F6" w:rsidRPr="00433258" w14:paraId="4A54BBA3" w14:textId="77777777" w:rsidTr="00E25B77">
        <w:tc>
          <w:tcPr>
            <w:tcW w:w="1602" w:type="dxa"/>
          </w:tcPr>
          <w:p w14:paraId="1629A414"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Other fracture</w:t>
            </w:r>
          </w:p>
        </w:tc>
        <w:tc>
          <w:tcPr>
            <w:tcW w:w="1797" w:type="dxa"/>
          </w:tcPr>
          <w:p w14:paraId="56885893"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£1 471</w:t>
            </w:r>
            <w:r w:rsidRPr="00433258">
              <w:rPr>
                <w:rFonts w:ascii="Calibri" w:hAnsi="Calibri" w:cs="Calibri"/>
                <w:sz w:val="20"/>
                <w:szCs w:val="20"/>
                <w:vertAlign w:val="superscript"/>
              </w:rPr>
              <w:t>2</w:t>
            </w:r>
          </w:p>
        </w:tc>
        <w:tc>
          <w:tcPr>
            <w:tcW w:w="1788" w:type="dxa"/>
          </w:tcPr>
          <w:p w14:paraId="47BAD9EA"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 xml:space="preserve">£0 </w:t>
            </w:r>
          </w:p>
        </w:tc>
        <w:tc>
          <w:tcPr>
            <w:tcW w:w="2038" w:type="dxa"/>
          </w:tcPr>
          <w:p w14:paraId="6646D008"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0.79</w:t>
            </w:r>
          </w:p>
        </w:tc>
        <w:tc>
          <w:tcPr>
            <w:tcW w:w="1791" w:type="dxa"/>
          </w:tcPr>
          <w:p w14:paraId="45A79D92"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N/A</w:t>
            </w:r>
          </w:p>
        </w:tc>
      </w:tr>
      <w:tr w:rsidR="006556F6" w:rsidRPr="00433258" w14:paraId="6E9CF58F" w14:textId="77777777" w:rsidTr="00E25B77">
        <w:tc>
          <w:tcPr>
            <w:tcW w:w="9016" w:type="dxa"/>
            <w:gridSpan w:val="5"/>
          </w:tcPr>
          <w:p w14:paraId="2FAF2EA3" w14:textId="77777777" w:rsidR="006556F6" w:rsidRPr="00433258" w:rsidRDefault="006556F6" w:rsidP="00E25B77">
            <w:pPr>
              <w:spacing w:line="240" w:lineRule="auto"/>
              <w:rPr>
                <w:rFonts w:ascii="Calibri" w:hAnsi="Calibri" w:cs="Calibri"/>
                <w:b/>
                <w:bCs/>
                <w:sz w:val="20"/>
                <w:szCs w:val="20"/>
              </w:rPr>
            </w:pPr>
            <w:r w:rsidRPr="00433258">
              <w:rPr>
                <w:rFonts w:ascii="Calibri" w:hAnsi="Calibri" w:cs="Calibri"/>
                <w:b/>
                <w:bCs/>
                <w:sz w:val="20"/>
                <w:szCs w:val="20"/>
              </w:rPr>
              <w:t>Residential care</w:t>
            </w:r>
          </w:p>
        </w:tc>
      </w:tr>
      <w:tr w:rsidR="006556F6" w:rsidRPr="00433258" w14:paraId="15B18857" w14:textId="77777777" w:rsidTr="00E25B77">
        <w:tc>
          <w:tcPr>
            <w:tcW w:w="1602" w:type="dxa"/>
          </w:tcPr>
          <w:p w14:paraId="168560B1"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Residential care cost per annum</w:t>
            </w:r>
          </w:p>
        </w:tc>
        <w:tc>
          <w:tcPr>
            <w:tcW w:w="7414" w:type="dxa"/>
            <w:gridSpan w:val="4"/>
            <w:vAlign w:val="center"/>
          </w:tcPr>
          <w:p w14:paraId="15DB35F4" w14:textId="77777777" w:rsidR="006556F6" w:rsidRPr="00433258" w:rsidRDefault="006556F6" w:rsidP="00E25B77">
            <w:pPr>
              <w:spacing w:line="240" w:lineRule="auto"/>
              <w:rPr>
                <w:rFonts w:ascii="Calibri" w:hAnsi="Calibri" w:cs="Calibri"/>
                <w:sz w:val="20"/>
                <w:szCs w:val="20"/>
              </w:rPr>
            </w:pPr>
            <w:r w:rsidRPr="00433258">
              <w:rPr>
                <w:rFonts w:ascii="Calibri" w:hAnsi="Calibri" w:cs="Calibri"/>
                <w:sz w:val="20"/>
                <w:szCs w:val="20"/>
              </w:rPr>
              <w:t>48,998</w:t>
            </w:r>
            <w:r w:rsidRPr="00433258">
              <w:rPr>
                <w:rFonts w:ascii="Calibri" w:hAnsi="Calibri" w:cs="Calibri"/>
                <w:sz w:val="20"/>
                <w:szCs w:val="20"/>
                <w:vertAlign w:val="superscript"/>
              </w:rPr>
              <w:t>4</w:t>
            </w:r>
          </w:p>
        </w:tc>
      </w:tr>
    </w:tbl>
    <w:p w14:paraId="56C83C02" w14:textId="0815BB62" w:rsidR="006556F6" w:rsidRPr="00433258" w:rsidRDefault="006556F6" w:rsidP="006556F6">
      <w:pPr>
        <w:rPr>
          <w:rFonts w:ascii="Calibri" w:hAnsi="Calibri" w:cs="Calibri"/>
          <w:sz w:val="20"/>
          <w:szCs w:val="20"/>
        </w:rPr>
      </w:pPr>
      <w:r w:rsidRPr="00433258">
        <w:rPr>
          <w:rFonts w:ascii="Calibri" w:hAnsi="Calibri" w:cs="Calibri"/>
          <w:sz w:val="20"/>
          <w:szCs w:val="20"/>
          <w:lang w:val="da-DK"/>
        </w:rPr>
        <w:t xml:space="preserve">Sources: </w:t>
      </w:r>
      <w:r w:rsidRPr="00433258">
        <w:rPr>
          <w:rFonts w:ascii="Calibri" w:hAnsi="Calibri" w:cs="Calibri"/>
          <w:sz w:val="20"/>
          <w:szCs w:val="20"/>
          <w:vertAlign w:val="superscript"/>
          <w:lang w:val="da-DK"/>
        </w:rPr>
        <w:t>1</w:t>
      </w:r>
      <w:r w:rsidRPr="00433258">
        <w:rPr>
          <w:rFonts w:ascii="Calibri" w:hAnsi="Calibri" w:cs="Calibri"/>
          <w:sz w:val="20"/>
          <w:szCs w:val="20"/>
          <w:lang w:val="da-DK"/>
        </w:rPr>
        <w:t>Gutiérrez et al. 2011</w:t>
      </w:r>
      <w:r w:rsidRPr="00433258">
        <w:rPr>
          <w:rFonts w:ascii="Calibri" w:hAnsi="Calibri" w:cs="Calibri"/>
          <w:lang w:val="da-DK"/>
        </w:rPr>
        <w:t xml:space="preserve"> </w:t>
      </w:r>
      <w:r w:rsidRPr="00433258">
        <w:rPr>
          <w:rFonts w:ascii="Calibri" w:hAnsi="Calibri" w:cs="Calibri"/>
          <w:sz w:val="20"/>
          <w:szCs w:val="20"/>
        </w:rPr>
        <w:fldChar w:fldCharType="begin"/>
      </w:r>
      <w:r w:rsidR="00433258" w:rsidRPr="002716E0">
        <w:rPr>
          <w:rFonts w:ascii="Calibri" w:hAnsi="Calibri" w:cs="Calibri"/>
          <w:sz w:val="20"/>
          <w:szCs w:val="20"/>
          <w:lang w:val="da-DK"/>
        </w:rPr>
        <w:instrText xml:space="preserve"> ADDIN EN.CITE &lt;EndNote&gt;&lt;Cite&gt;&lt;Author&gt;Gutierrez&lt;/Author&gt;&lt;Year&gt;2011&lt;/Year&gt;&lt;RecNum&gt;37&lt;/RecNum&gt;&lt;DisplayText&gt;(8)&lt;/DisplayText&gt;&lt;record&gt;&lt;rec-number&gt;37&lt;/rec-number&gt;&lt;foreign-keys&gt;&lt;key app="EN" db-id="z2vr9rz95dvaxlevdp85a52leep9wffexart" timestamp="1720885178"&gt;37&lt;/key&gt;&lt;/foreign-keys&gt;&lt;ref-type name="Journal Article"&gt;17&lt;/ref-type&gt;&lt;contributors&gt;&lt;authors&gt;&lt;author&gt;Gutierrez, L.&lt;/author&gt;&lt;author&gt;Roskell, N.&lt;/author&gt;&lt;author&gt;Castellsague, J.&lt;/author&gt;&lt;author&gt;Beard, S.&lt;/author&gt;&lt;author&gt;Rycroft, C.&lt;/author&gt;&lt;author&gt;Abeysinghe, S.&lt;/author&gt;&lt;author&gt;Shannon, P.&lt;/author&gt;&lt;author&gt;Robbins, S.&lt;/author&gt;&lt;author&gt;Gitlin, M.&lt;/author&gt;&lt;/authors&gt;&lt;/contributors&gt;&lt;auth-address&gt;RTI Health Solutions, Spain. lgutierrez@rti.org&lt;/auth-address&gt;&lt;titles&gt;&lt;title&gt;Study of the incremental cost and clinical burden of hip fractures in postmenopausal women in the United Kingdom&lt;/title&gt;&lt;secondary-title&gt;J Med Econ&lt;/secondary-title&gt;&lt;/titles&gt;&lt;periodical&gt;&lt;full-title&gt;J Med Econ&lt;/full-title&gt;&lt;/periodical&gt;&lt;pages&gt;99-107&lt;/pages&gt;&lt;volume&gt;14&lt;/volume&gt;&lt;number&gt;1&lt;/number&gt;&lt;edition&gt;20110111&lt;/edition&gt;&lt;keywords&gt;&lt;keyword&gt;Aged&lt;/keyword&gt;&lt;keyword&gt;Aged, 80 and over&lt;/keyword&gt;&lt;keyword&gt;Cohort Studies&lt;/keyword&gt;&lt;keyword&gt;*Cost of Illness&lt;/keyword&gt;&lt;keyword&gt;Female&lt;/keyword&gt;&lt;keyword&gt;*Health Care Costs&lt;/keyword&gt;&lt;keyword&gt;Health Services/statistics &amp;amp; numerical data&lt;/keyword&gt;&lt;keyword&gt;Hip Fractures/*economics/etiology&lt;/keyword&gt;&lt;keyword&gt;Humans&lt;/keyword&gt;&lt;keyword&gt;Middle Aged&lt;/keyword&gt;&lt;keyword&gt;Osteoporosis, Postmenopausal/*complications&lt;/keyword&gt;&lt;keyword&gt;Retrospective Studies&lt;/keyword&gt;&lt;keyword&gt;United Kingdom&lt;/keyword&gt;&lt;/keywords&gt;&lt;dates&gt;&lt;year&gt;2011&lt;/year&gt;&lt;/dates&gt;&lt;isbn&gt;1941-837X (Electronic)&amp;#xD;1369-6998 (Linking)&lt;/isbn&gt;&lt;accession-num&gt;21222505&lt;/accession-num&gt;&lt;urls&gt;&lt;related-urls&gt;&lt;url&gt;https://www.ncbi.nlm.nih.gov/pubmed/21222505&lt;/url&gt;&lt;/related-urls&gt;&lt;/urls&gt;&lt;electronic-resource-num&gt;10.3111/13696998.2010.547967&lt;/electronic-resource-num&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lang w:val="da-DK"/>
        </w:rPr>
        <w:t>(8)</w:t>
      </w:r>
      <w:r w:rsidRPr="00433258">
        <w:rPr>
          <w:rFonts w:ascii="Calibri" w:hAnsi="Calibri" w:cs="Calibri"/>
          <w:sz w:val="20"/>
          <w:szCs w:val="20"/>
        </w:rPr>
        <w:fldChar w:fldCharType="end"/>
      </w:r>
      <w:r w:rsidRPr="00433258">
        <w:rPr>
          <w:rFonts w:ascii="Calibri" w:hAnsi="Calibri" w:cs="Calibri"/>
          <w:sz w:val="20"/>
          <w:szCs w:val="20"/>
          <w:lang w:val="da-DK"/>
        </w:rPr>
        <w:t xml:space="preserve">, </w:t>
      </w:r>
      <w:r w:rsidRPr="00433258">
        <w:rPr>
          <w:rFonts w:ascii="Calibri" w:hAnsi="Calibri" w:cs="Calibri"/>
          <w:sz w:val="20"/>
          <w:szCs w:val="20"/>
          <w:vertAlign w:val="superscript"/>
          <w:lang w:val="da-DK"/>
        </w:rPr>
        <w:t>2</w:t>
      </w:r>
      <w:r w:rsidRPr="00433258">
        <w:rPr>
          <w:rFonts w:ascii="Calibri" w:hAnsi="Calibri" w:cs="Calibri"/>
          <w:sz w:val="20"/>
          <w:szCs w:val="20"/>
          <w:lang w:val="da-DK"/>
        </w:rPr>
        <w:t>Gutiérrez et al. 2012</w:t>
      </w:r>
      <w:r w:rsidRPr="00433258">
        <w:rPr>
          <w:rFonts w:ascii="Calibri" w:hAnsi="Calibri" w:cs="Calibri"/>
          <w:lang w:val="da-DK"/>
        </w:rPr>
        <w:t xml:space="preserve"> </w:t>
      </w:r>
      <w:r w:rsidRPr="00433258">
        <w:rPr>
          <w:rFonts w:ascii="Calibri" w:hAnsi="Calibri" w:cs="Calibri"/>
          <w:sz w:val="20"/>
          <w:szCs w:val="20"/>
        </w:rPr>
        <w:fldChar w:fldCharType="begin"/>
      </w:r>
      <w:r w:rsidR="00433258" w:rsidRPr="002716E0">
        <w:rPr>
          <w:rFonts w:ascii="Calibri" w:hAnsi="Calibri" w:cs="Calibri"/>
          <w:sz w:val="20"/>
          <w:szCs w:val="20"/>
          <w:lang w:val="da-DK"/>
        </w:rPr>
        <w:instrText xml:space="preserve"> ADDIN EN.CITE &lt;EndNote&gt;&lt;Cite&gt;&lt;Author&gt;Gutierrez&lt;/Author&gt;&lt;Year&gt;2012&lt;/Year&gt;&lt;RecNum&gt;38&lt;/RecNum&gt;&lt;DisplayText&gt;(9)&lt;/DisplayText&gt;&lt;record&gt;&lt;rec-number&gt;38&lt;/rec-number&gt;&lt;foreign-keys&gt;&lt;key app="EN" db-id="z2vr9rz95dvaxlevdp85a52leep9wffexart" timestamp="1720885178"&gt;38&lt;/key&gt;&lt;/foreign-keys&gt;&lt;ref-type name="Journal Article"&gt;17&lt;/ref-type&gt;&lt;contributors&gt;&lt;authors&gt;&lt;author&gt;Gutierrez, L.&lt;/author&gt;&lt;author&gt;Roskell, N.&lt;/author&gt;&lt;author&gt;Castellsague, J.&lt;/author&gt;&lt;author&gt;Beard, S.&lt;/author&gt;&lt;author&gt;Rycro</w:instrText>
      </w:r>
      <w:r w:rsidR="00433258" w:rsidRPr="006720A1">
        <w:rPr>
          <w:rFonts w:ascii="Calibri" w:hAnsi="Calibri" w:cs="Calibri"/>
          <w:sz w:val="20"/>
          <w:szCs w:val="20"/>
        </w:rPr>
        <w:instrText>ft, C.&lt;/author&gt;&lt;author&gt;Abeysinghe, S.&lt;/author&gt;&lt;author&gt;Shannon, P.&lt;/author&gt;&lt;author&gt;Gitlin, M.&lt;/author&gt;&lt;author&gt;Robbins, S.&lt;/author&gt;&lt;/authors&gt;&lt;/contributors&gt;&lt;auth-address&gt;RTI Health Solutions, Trav. Gracia 56 Atico 1, 08006 Barcelona, Spain. lgutierrez@rti.org&lt;/auth-address&gt;&lt;titles&gt;&lt;title&gt;Clinical burden and incremental cost of fractures in postmenopausal women in the United Kingdom&lt;/title&gt;&lt;secondary-title&gt;Bone&lt;/secondary-title&gt;&lt;/titles&gt;&lt;periodical&gt;&lt;full-title&gt;Bone&lt;/full-title&gt;&lt;/periodical&gt;&lt;pages&gt;324-31&lt;/pages&gt;&lt;volume&gt;51&lt;/volume&gt;&lt;number&gt;3&lt;/number&gt;&lt;edition&gt;20120606&lt;/edi</w:instrText>
      </w:r>
      <w:r w:rsidR="00433258" w:rsidRPr="00433258">
        <w:rPr>
          <w:rFonts w:ascii="Calibri" w:hAnsi="Calibri" w:cs="Calibri"/>
          <w:sz w:val="20"/>
          <w:szCs w:val="20"/>
        </w:rPr>
        <w:instrText>tion&gt;&lt;keywords&gt;&lt;keyword&gt;Case-Control Studies&lt;/keyword&gt;&lt;keyword&gt;Cohort Studies&lt;/keyword&gt;&lt;keyword&gt;*Cost of Illness&lt;/keyword&gt;&lt;keyword&gt;Demography&lt;/keyword&gt;&lt;keyword&gt;Female&lt;/keyword&gt;&lt;keyword&gt;Fractures, Bone/*complications/*economics&lt;/keyword&gt;&lt;keyword&gt;*Health Care Costs&lt;/keyword&gt;&lt;keyword&gt;Health Resources/economics/statistics &amp;amp; numerical data&lt;/keyword&gt;&lt;keyword&gt;Humans&lt;/keyword&gt;&lt;keyword&gt;Middle Aged&lt;/keyword&gt;&lt;keyword&gt;Osteoporosis, Postmenopausal/*complications/*economics&lt;/keyword&gt;&lt;keyword&gt;Treatment Outcome&lt;/keyword&gt;&lt;keyword&gt;United Kingdom&lt;/keyword&gt;&lt;/keywords&gt;&lt;dates&gt;&lt;year&gt;2012&lt;/year&gt;&lt;pub-dates&gt;&lt;date&gt;Sep&lt;/date&gt;&lt;/pub-dates&gt;&lt;/dates&gt;&lt;isbn&gt;1873-2763 (Electronic)&amp;#xD;1873-2763 (Linking)&lt;/isbn&gt;&lt;accession-num&gt;22684000&lt;/accession-num&gt;&lt;urls&gt;&lt;related-urls&gt;&lt;url&gt;https://www.ncbi.nlm.nih.gov/pubmed/22684000&lt;/url&gt;&lt;/related-urls&gt;&lt;/urls&gt;&lt;electronic-resource-num&gt;10.1016/j.bone.2012.05.020&lt;/electronic-resource-num&gt;&lt;/record&gt;&lt;/Cite&gt;&lt;/EndNote&gt;</w:instrText>
      </w:r>
      <w:r w:rsidRPr="00433258">
        <w:rPr>
          <w:rFonts w:ascii="Calibri" w:hAnsi="Calibri" w:cs="Calibri"/>
          <w:sz w:val="20"/>
          <w:szCs w:val="20"/>
        </w:rPr>
        <w:fldChar w:fldCharType="separate"/>
      </w:r>
      <w:r w:rsidR="00433258" w:rsidRPr="006720A1">
        <w:rPr>
          <w:rFonts w:ascii="Calibri" w:hAnsi="Calibri" w:cs="Calibri"/>
          <w:noProof/>
          <w:sz w:val="20"/>
          <w:szCs w:val="20"/>
        </w:rPr>
        <w:t>(9)</w:t>
      </w:r>
      <w:r w:rsidRPr="00433258">
        <w:rPr>
          <w:rFonts w:ascii="Calibri" w:hAnsi="Calibri" w:cs="Calibri"/>
          <w:sz w:val="20"/>
          <w:szCs w:val="20"/>
        </w:rPr>
        <w:fldChar w:fldCharType="end"/>
      </w:r>
      <w:r w:rsidRPr="00433258">
        <w:rPr>
          <w:rFonts w:ascii="Calibri" w:hAnsi="Calibri" w:cs="Calibri"/>
          <w:sz w:val="20"/>
          <w:szCs w:val="20"/>
          <w:lang w:val="en-US"/>
        </w:rPr>
        <w:t xml:space="preserve">. </w:t>
      </w:r>
      <w:r w:rsidRPr="00433258">
        <w:rPr>
          <w:rFonts w:ascii="Calibri" w:hAnsi="Calibri" w:cs="Calibri"/>
          <w:sz w:val="20"/>
          <w:szCs w:val="20"/>
          <w:vertAlign w:val="superscript"/>
          <w:lang w:val="en-US"/>
        </w:rPr>
        <w:t>3</w:t>
      </w:r>
      <w:r w:rsidRPr="00433258">
        <w:rPr>
          <w:rFonts w:ascii="Calibri" w:hAnsi="Calibri" w:cs="Calibri"/>
          <w:sz w:val="20"/>
          <w:szCs w:val="20"/>
          <w:lang w:val="en-US"/>
        </w:rPr>
        <w:t>Davis et al.</w:t>
      </w:r>
      <w:r w:rsidRPr="00433258">
        <w:rPr>
          <w:rFonts w:ascii="Calibri" w:hAnsi="Calibri" w:cs="Calibri"/>
          <w:lang w:val="en-US"/>
        </w:rPr>
        <w:t xml:space="preserve"> </w:t>
      </w:r>
      <w:r w:rsidRPr="00433258">
        <w:rPr>
          <w:rFonts w:ascii="Calibri" w:hAnsi="Calibri" w:cs="Calibri"/>
          <w:sz w:val="20"/>
          <w:szCs w:val="20"/>
        </w:rPr>
        <w:fldChar w:fldCharType="begin">
          <w:fldData xml:space="preserve">PEVuZE5vdGU+PENpdGU+PEF1dGhvcj5EYXZpczwvQXV0aG9yPjxZZWFyPjIwMjA8L1llYXI+PFJl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</w:fldData>
        </w:fldChar>
      </w:r>
      <w:r w:rsidR="00433258" w:rsidRPr="00433258">
        <w:rPr>
          <w:rFonts w:ascii="Calibri" w:hAnsi="Calibri" w:cs="Calibri"/>
          <w:sz w:val="20"/>
          <w:szCs w:val="20"/>
        </w:rPr>
        <w:instrText xml:space="preserve"> ADDIN EN.CITE </w:instrText>
      </w:r>
      <w:r w:rsidR="00433258" w:rsidRPr="00433258">
        <w:rPr>
          <w:rFonts w:ascii="Calibri" w:hAnsi="Calibri" w:cs="Calibri"/>
          <w:sz w:val="20"/>
          <w:szCs w:val="20"/>
        </w:rPr>
        <w:fldChar w:fldCharType="begin">
          <w:fldData xml:space="preserve">PEVuZE5vdGU+PENpdGU+PEF1dGhvcj5EYXZpczwvQXV0aG9yPjxZZWFyPjIwMjA8L1llYXI+PFJl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</w:fldData>
        </w:fldChar>
      </w:r>
      <w:r w:rsidR="00433258" w:rsidRPr="00433258">
        <w:rPr>
          <w:rFonts w:ascii="Calibri" w:hAnsi="Calibri" w:cs="Calibri"/>
          <w:sz w:val="20"/>
          <w:szCs w:val="20"/>
        </w:rPr>
        <w:instrText xml:space="preserve"> ADDIN EN.CITE.DATA </w:instrText>
      </w:r>
      <w:r w:rsidR="00433258" w:rsidRPr="00433258">
        <w:rPr>
          <w:rFonts w:ascii="Calibri" w:hAnsi="Calibri" w:cs="Calibri"/>
          <w:sz w:val="20"/>
          <w:szCs w:val="20"/>
        </w:rPr>
      </w:r>
      <w:r w:rsidR="00433258" w:rsidRPr="00433258">
        <w:rPr>
          <w:rFonts w:ascii="Calibri" w:hAnsi="Calibri" w:cs="Calibri"/>
          <w:sz w:val="20"/>
          <w:szCs w:val="20"/>
        </w:rPr>
        <w:fldChar w:fldCharType="end"/>
      </w:r>
      <w:r w:rsidRPr="00433258">
        <w:rPr>
          <w:rFonts w:ascii="Calibri" w:hAnsi="Calibri" w:cs="Calibri"/>
          <w:sz w:val="20"/>
          <w:szCs w:val="20"/>
        </w:rPr>
      </w:r>
      <w:r w:rsidRPr="00433258">
        <w:rPr>
          <w:rFonts w:ascii="Calibri" w:hAnsi="Calibri" w:cs="Calibri"/>
          <w:sz w:val="20"/>
          <w:szCs w:val="20"/>
        </w:rPr>
        <w:fldChar w:fldCharType="separate"/>
      </w:r>
      <w:r w:rsidR="00433258" w:rsidRPr="00433258">
        <w:rPr>
          <w:rFonts w:ascii="Calibri" w:hAnsi="Calibri" w:cs="Calibri"/>
          <w:noProof/>
          <w:sz w:val="20"/>
          <w:szCs w:val="20"/>
        </w:rPr>
        <w:t>(3)</w:t>
      </w:r>
      <w:r w:rsidRPr="00433258">
        <w:rPr>
          <w:rFonts w:ascii="Calibri" w:hAnsi="Calibri" w:cs="Calibri"/>
          <w:sz w:val="20"/>
          <w:szCs w:val="20"/>
        </w:rPr>
        <w:fldChar w:fldCharType="end"/>
      </w:r>
      <w:r w:rsidRPr="00433258">
        <w:rPr>
          <w:rFonts w:ascii="Calibri" w:hAnsi="Calibri" w:cs="Calibri"/>
          <w:sz w:val="20"/>
          <w:szCs w:val="20"/>
        </w:rPr>
        <w:t xml:space="preserve"> </w:t>
      </w:r>
      <w:r w:rsidRPr="00433258">
        <w:rPr>
          <w:rFonts w:ascii="Calibri" w:hAnsi="Calibri" w:cs="Calibri"/>
          <w:sz w:val="20"/>
          <w:szCs w:val="20"/>
          <w:vertAlign w:val="superscript"/>
        </w:rPr>
        <w:t>4</w:t>
      </w:r>
      <w:r w:rsidRPr="00433258">
        <w:rPr>
          <w:rFonts w:ascii="Calibri" w:hAnsi="Calibri" w:cs="Calibri"/>
          <w:sz w:val="20"/>
          <w:szCs w:val="20"/>
        </w:rPr>
        <w:t xml:space="preserve">For cost of living in an institutional residential setting we applied the cost of local authority provided care for older people (age 65+) from the PSSRU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&lt;EndNote&gt;&lt;Cite&gt;&lt;Author&gt;Jones&lt;/Author&gt;&lt;Year&gt;2022&lt;/Year&gt;&lt;RecNum&gt;40&lt;/RecNum&gt;&lt;DisplayText&gt;(5)&lt;/DisplayText&gt;&lt;record&gt;&lt;rec-number&gt;40&lt;/rec-number&gt;&lt;foreign-keys&gt;&lt;key app="EN" db-id="z2vr9rz95dvaxlevdp85a52leep9wffexart" timestamp="1720885178"&gt;40&lt;/key&gt;&lt;/foreign-keys&gt;&lt;ref-type name="Report"&gt;27&lt;/ref-type&gt;&lt;contributors&gt;&lt;authors&gt;&lt;author&gt;Jones, K.,&lt;/author&gt;&lt;author&gt;Weatherly H., &lt;/author&gt;&lt;author&gt;Birch, S., &lt;/author&gt;&lt;author&gt;Castelli, A., &lt;/author&gt;&lt;author&gt;Chalkley, M., &lt;/author&gt;&lt;author&gt;Dargan, A., &lt;/author&gt;&lt;author&gt;Forder, J., &lt;/author&gt;&lt;author&gt;Gao, M., &lt;/author&gt;&lt;author&gt;Hinde, S., &lt;/author&gt;&lt;author&gt;Markham, S.,&lt;/author&gt;&lt;author&gt;Ogunleye, D., &lt;/author&gt;&lt;author&gt;Premji, S., &lt;/author&gt;&lt;author&gt;Roland, D.  &lt;/author&gt;&lt;/authors&gt;&lt;secondary-authors&gt;&lt;author&gt;Personal Social Services Research Unit (PSSRU),&lt;/author&gt;&lt;/secondary-authors&gt;&lt;/contributors&gt;&lt;titles&gt;&lt;title&gt;Unit Costs of Health and Social Care 2022 &lt;/title&gt;&lt;/titles&gt;&lt;dates&gt;&lt;year&gt;2022&lt;/year&gt;&lt;/dates&gt;&lt;pub-location&gt;University of Kent &lt;/pub-location&gt;&lt;urls&gt;&lt;/urls&gt;&lt;/record&gt;&lt;/Cite&gt;&lt;/EndNote&gt;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(5)</w:t>
      </w:r>
      <w:r w:rsidRPr="00433258">
        <w:rPr>
          <w:rFonts w:ascii="Calibri" w:hAnsi="Calibri" w:cs="Calibri"/>
          <w:sz w:val="20"/>
          <w:szCs w:val="20"/>
        </w:rPr>
        <w:fldChar w:fldCharType="end"/>
      </w:r>
      <w:r w:rsidRPr="00433258">
        <w:rPr>
          <w:rFonts w:ascii="Calibri" w:hAnsi="Calibri" w:cs="Calibri"/>
          <w:sz w:val="20"/>
          <w:szCs w:val="20"/>
        </w:rPr>
        <w:t xml:space="preserve">. Total local authority expenditure (minus capital) was £1442 per week. In line with Davis et al., we assumed that 36% of </w:t>
      </w:r>
      <w:proofErr w:type="gramStart"/>
      <w:r w:rsidRPr="00433258">
        <w:rPr>
          <w:rFonts w:ascii="Calibri" w:hAnsi="Calibri" w:cs="Calibri"/>
          <w:sz w:val="20"/>
          <w:szCs w:val="20"/>
        </w:rPr>
        <w:t>patients</w:t>
      </w:r>
      <w:proofErr w:type="gramEnd"/>
      <w:r w:rsidRPr="00433258">
        <w:rPr>
          <w:rFonts w:ascii="Calibri" w:hAnsi="Calibri" w:cs="Calibri"/>
          <w:sz w:val="20"/>
          <w:szCs w:val="20"/>
        </w:rPr>
        <w:t xml:space="preserve"> self-fund their residential care based on report from the Care Quality Commission 2012 </w:t>
      </w:r>
      <w:r w:rsidRPr="00433258">
        <w:rPr>
          <w:rFonts w:ascii="Calibri" w:hAnsi="Calibri" w:cs="Calibri"/>
          <w:sz w:val="20"/>
          <w:szCs w:val="20"/>
        </w:rPr>
        <w:fldChar w:fldCharType="begin">
          <w:fldData xml:space="preserve">PEVuZE5vdGU+PENpdGU+PEF1dGhvcj5EYXZpczwvQXV0aG9yPjxZZWFyPjIwMTY8L1llYXI+PFJl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</w:fldData>
        </w:fldChar>
      </w:r>
      <w:r w:rsidR="00433258" w:rsidRPr="00433258">
        <w:rPr>
          <w:rFonts w:ascii="Calibri" w:hAnsi="Calibri" w:cs="Calibri"/>
          <w:sz w:val="20"/>
          <w:szCs w:val="20"/>
        </w:rPr>
        <w:instrText xml:space="preserve"> ADDIN EN.CITE </w:instrText>
      </w:r>
      <w:r w:rsidR="00433258" w:rsidRPr="00433258">
        <w:rPr>
          <w:rFonts w:ascii="Calibri" w:hAnsi="Calibri" w:cs="Calibri"/>
          <w:sz w:val="20"/>
          <w:szCs w:val="20"/>
        </w:rPr>
        <w:fldChar w:fldCharType="begin">
          <w:fldData xml:space="preserve">PEVuZE5vdGU+PENpdGU+PEF1dGhvcj5EYXZpczwvQXV0aG9yPjxZZWFyPjIwMTY8L1llYXI+PFJl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</w:fldData>
        </w:fldChar>
      </w:r>
      <w:r w:rsidR="00433258" w:rsidRPr="00433258">
        <w:rPr>
          <w:rFonts w:ascii="Calibri" w:hAnsi="Calibri" w:cs="Calibri"/>
          <w:sz w:val="20"/>
          <w:szCs w:val="20"/>
        </w:rPr>
        <w:instrText xml:space="preserve"> ADDIN EN.CITE.DATA </w:instrText>
      </w:r>
      <w:r w:rsidR="00433258" w:rsidRPr="00433258">
        <w:rPr>
          <w:rFonts w:ascii="Calibri" w:hAnsi="Calibri" w:cs="Calibri"/>
          <w:sz w:val="20"/>
          <w:szCs w:val="20"/>
        </w:rPr>
      </w:r>
      <w:r w:rsidR="00433258" w:rsidRPr="00433258">
        <w:rPr>
          <w:rFonts w:ascii="Calibri" w:hAnsi="Calibri" w:cs="Calibri"/>
          <w:sz w:val="20"/>
          <w:szCs w:val="20"/>
        </w:rPr>
        <w:fldChar w:fldCharType="end"/>
      </w:r>
      <w:r w:rsidRPr="00433258">
        <w:rPr>
          <w:rFonts w:ascii="Calibri" w:hAnsi="Calibri" w:cs="Calibri"/>
          <w:sz w:val="20"/>
          <w:szCs w:val="20"/>
        </w:rPr>
      </w:r>
      <w:r w:rsidRPr="00433258">
        <w:rPr>
          <w:rFonts w:ascii="Calibri" w:hAnsi="Calibri" w:cs="Calibri"/>
          <w:sz w:val="20"/>
          <w:szCs w:val="20"/>
        </w:rPr>
        <w:fldChar w:fldCharType="separate"/>
      </w:r>
      <w:r w:rsidR="00433258" w:rsidRPr="00433258">
        <w:rPr>
          <w:rFonts w:ascii="Calibri" w:hAnsi="Calibri" w:cs="Calibri"/>
          <w:noProof/>
          <w:sz w:val="20"/>
          <w:szCs w:val="20"/>
        </w:rPr>
        <w:t>(10, 11)</w:t>
      </w:r>
      <w:r w:rsidRPr="00433258">
        <w:rPr>
          <w:rFonts w:ascii="Calibri" w:hAnsi="Calibri" w:cs="Calibri"/>
          <w:sz w:val="20"/>
          <w:szCs w:val="20"/>
        </w:rPr>
        <w:fldChar w:fldCharType="end"/>
      </w:r>
      <w:r w:rsidRPr="00433258">
        <w:rPr>
          <w:rFonts w:ascii="Calibri" w:hAnsi="Calibri" w:cs="Calibri"/>
          <w:sz w:val="20"/>
          <w:szCs w:val="20"/>
        </w:rPr>
        <w:t>.</w:t>
      </w:r>
    </w:p>
    <w:p w14:paraId="5AB300BA" w14:textId="545C1336" w:rsidR="006556F6" w:rsidRPr="00433258" w:rsidRDefault="006556F6" w:rsidP="006556F6">
      <w:pPr>
        <w:rPr>
          <w:rFonts w:ascii="Calibri" w:hAnsi="Calibri" w:cs="Calibri"/>
          <w:sz w:val="20"/>
          <w:szCs w:val="20"/>
        </w:rPr>
      </w:pPr>
      <w:r w:rsidRPr="00433258">
        <w:rPr>
          <w:rFonts w:ascii="Calibri" w:hAnsi="Calibri" w:cs="Calibri"/>
          <w:sz w:val="20"/>
          <w:szCs w:val="20"/>
        </w:rPr>
        <w:lastRenderedPageBreak/>
        <w:t xml:space="preserve">Costs were inflated to 2024/2025-year prices using NHS cost inflation index (PSSRU Unit Costs of Health &amp; Social Care 2022)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&lt;EndNote&gt;&lt;Cite&gt;&lt;Author&gt;Jones&lt;/Author&gt;&lt;Year&gt;2022&lt;/Year&gt;&lt;RecNum&gt;40&lt;/RecNum&gt;&lt;DisplayText&gt;(5)&lt;/DisplayText&gt;&lt;record&gt;&lt;rec-number&gt;40&lt;/rec-number&gt;&lt;foreign-keys&gt;&lt;key app="EN" db-id="z2vr9rz95dvaxlevdp85a52leep9wffexart" timestamp="1720885178"&gt;40&lt;/key&gt;&lt;/foreign-keys&gt;&lt;ref-type name="Report"&gt;27&lt;/ref-type&gt;&lt;contributors&gt;&lt;authors&gt;&lt;author&gt;Jones, K.,&lt;/author&gt;&lt;author&gt;Weatherly H., &lt;/author&gt;&lt;author&gt;Birch, S., &lt;/author&gt;&lt;author&gt;Castelli, A., &lt;/author&gt;&lt;author&gt;Chalkley, M., &lt;/author&gt;&lt;author&gt;Dargan, A., &lt;/author&gt;&lt;author&gt;Forder, J., &lt;/author&gt;&lt;author&gt;Gao, M., &lt;/author&gt;&lt;author&gt;Hinde, S., &lt;/author&gt;&lt;author&gt;Markham, S.,&lt;/author&gt;&lt;author&gt;Ogunleye, D., &lt;/author&gt;&lt;author&gt;Premji, S., &lt;/author&gt;&lt;author&gt;Roland, D.  &lt;/author&gt;&lt;/authors&gt;&lt;secondary-authors&gt;&lt;author&gt;Personal Social Services Research Unit (PSSRU),&lt;/author&gt;&lt;/secondary-authors&gt;&lt;/contributors&gt;&lt;titles&gt;&lt;title&gt;Unit Costs of Health and Social Care 2022 &lt;/title&gt;&lt;/titles&gt;&lt;dates&gt;&lt;year&gt;2022&lt;/year&gt;&lt;/dates&gt;&lt;pub-location&gt;University of Kent &lt;/pub-location&gt;&lt;urls&gt;&lt;/urls&gt;&lt;/record&gt;&lt;/Cite&gt;&lt;/EndNote&gt;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(5)</w:t>
      </w:r>
      <w:r w:rsidRPr="00433258">
        <w:rPr>
          <w:rFonts w:ascii="Calibri" w:hAnsi="Calibri" w:cs="Calibri"/>
          <w:sz w:val="20"/>
          <w:szCs w:val="20"/>
        </w:rPr>
        <w:fldChar w:fldCharType="end"/>
      </w:r>
      <w:r w:rsidRPr="00433258">
        <w:rPr>
          <w:rFonts w:ascii="Calibri" w:hAnsi="Calibri" w:cs="Calibri"/>
          <w:sz w:val="20"/>
          <w:szCs w:val="20"/>
        </w:rPr>
        <w:t xml:space="preserve"> and NHS indicative pay cost change for 2024/2025 (2.1%)</w:t>
      </w:r>
      <w:r w:rsidRPr="00433258">
        <w:rPr>
          <w:rFonts w:ascii="Calibri" w:hAnsi="Calibri" w:cs="Calibri"/>
        </w:rPr>
        <w:t xml:space="preserve"> </w:t>
      </w:r>
      <w:r w:rsidRPr="00433258">
        <w:rPr>
          <w:rFonts w:ascii="Calibri" w:hAnsi="Calibri" w:cs="Calibri"/>
          <w:sz w:val="20"/>
          <w:szCs w:val="20"/>
        </w:rPr>
        <w:fldChar w:fldCharType="begin"/>
      </w:r>
      <w:r w:rsidR="00433258" w:rsidRPr="00433258">
        <w:rPr>
          <w:rFonts w:ascii="Calibri" w:hAnsi="Calibri" w:cs="Calibri"/>
          <w:sz w:val="20"/>
          <w:szCs w:val="20"/>
        </w:rPr>
        <w:instrText xml:space="preserve"> ADDIN EN.CITE &lt;EndNote&gt;&lt;Cite&gt;&lt;Author&gt;National Health Service England&lt;/Author&gt;&lt;Year&gt;2024&lt;/Year&gt;&lt;RecNum&gt;52&lt;/RecNum&gt;&lt;DisplayText&gt;(6)&lt;/DisplayText&gt;&lt;record&gt;&lt;rec-number&gt;52&lt;/rec-number&gt;&lt;foreign-keys&gt;&lt;key app="EN" db-id="z2vr9rz95dvaxlevdp85a52leep9wffexart" timestamp="1720885179"&gt;52&lt;/key&gt;&lt;/foreign-keys&gt;&lt;ref-type name="Government Document"&gt;46&lt;/ref-type&gt;&lt;contributors&gt;&lt;authors&gt;&lt;author&gt;National Health Service England,&lt;/author&gt;&lt;/authors&gt;&lt;/contributors&gt;&lt;titles&gt;&lt;title&gt;2023/25 NHS Payment Scheme (amended) Annex D: Prices and cost adjustments – 2024/25. [Internet] Available from: https://www.england.nhs.uk/publication/2023-25-nhs-payment-scheme/ &lt;/title&gt;&lt;/titles&gt;&lt;dates&gt;&lt;year&gt;2024&lt;/year&gt;&lt;/dates&gt;&lt;pub-location&gt;London, England&lt;/pub-location&gt;&lt;urls&gt;&lt;/urls&gt;&lt;/record&gt;&lt;/Cite&gt;&lt;/EndNote&gt;</w:instrText>
      </w:r>
      <w:r w:rsidRPr="00433258">
        <w:rPr>
          <w:rFonts w:ascii="Calibri" w:hAnsi="Calibri" w:cs="Calibri"/>
          <w:sz w:val="20"/>
          <w:szCs w:val="20"/>
        </w:rPr>
        <w:fldChar w:fldCharType="separate"/>
      </w:r>
      <w:r w:rsidR="00433258" w:rsidRPr="00433258">
        <w:rPr>
          <w:rFonts w:ascii="Calibri" w:hAnsi="Calibri" w:cs="Calibri"/>
          <w:noProof/>
          <w:sz w:val="20"/>
          <w:szCs w:val="20"/>
        </w:rPr>
        <w:t>(6)</w:t>
      </w:r>
      <w:r w:rsidRPr="00433258">
        <w:rPr>
          <w:rFonts w:ascii="Calibri" w:hAnsi="Calibri" w:cs="Calibri"/>
          <w:sz w:val="20"/>
          <w:szCs w:val="20"/>
        </w:rPr>
        <w:fldChar w:fldCharType="end"/>
      </w:r>
      <w:r w:rsidRPr="00433258">
        <w:rPr>
          <w:rFonts w:ascii="Calibri" w:hAnsi="Calibri" w:cs="Calibri"/>
          <w:sz w:val="20"/>
          <w:szCs w:val="20"/>
        </w:rPr>
        <w:t>.</w:t>
      </w:r>
    </w:p>
    <w:p w14:paraId="202FBDE8" w14:textId="77777777" w:rsidR="006556F6" w:rsidRPr="00433258" w:rsidRDefault="006556F6" w:rsidP="006556F6">
      <w:pPr>
        <w:rPr>
          <w:rFonts w:ascii="Calibri" w:hAnsi="Calibri" w:cs="Calibri"/>
          <w:b/>
          <w:bCs/>
        </w:rPr>
      </w:pPr>
    </w:p>
    <w:p w14:paraId="62953B0E" w14:textId="77777777" w:rsidR="006556F6" w:rsidRPr="00433258" w:rsidRDefault="006556F6" w:rsidP="006556F6">
      <w:pPr>
        <w:rPr>
          <w:rFonts w:ascii="Calibri" w:hAnsi="Calibri" w:cs="Calibri"/>
          <w:b/>
          <w:bCs/>
        </w:rPr>
      </w:pPr>
      <w:r w:rsidRPr="00433258">
        <w:rPr>
          <w:rFonts w:ascii="Calibri" w:hAnsi="Calibri" w:cs="Calibri"/>
          <w:b/>
          <w:bCs/>
        </w:rPr>
        <w:t>Additional results</w:t>
      </w:r>
    </w:p>
    <w:p w14:paraId="120776C2" w14:textId="77777777" w:rsidR="006556F6" w:rsidRPr="00433258" w:rsidRDefault="006556F6" w:rsidP="006556F6">
      <w:pPr>
        <w:rPr>
          <w:rFonts w:ascii="Calibri" w:hAnsi="Calibri" w:cs="Calibri"/>
          <w:b/>
          <w:bCs/>
          <w:sz w:val="20"/>
          <w:szCs w:val="20"/>
          <w:u w:val="single"/>
        </w:rPr>
      </w:pPr>
      <w:r w:rsidRPr="00433258">
        <w:rPr>
          <w:rFonts w:ascii="Calibri" w:hAnsi="Calibri" w:cs="Calibri"/>
          <w:b/>
          <w:bCs/>
          <w:sz w:val="20"/>
          <w:szCs w:val="20"/>
          <w:u w:val="single"/>
        </w:rPr>
        <w:t>Deterministic sensitivity analyses</w:t>
      </w:r>
    </w:p>
    <w:p w14:paraId="4363AED1" w14:textId="6E9655BD" w:rsidR="006556F6" w:rsidRPr="00433258" w:rsidRDefault="006556F6" w:rsidP="006556F6">
      <w:pPr>
        <w:pStyle w:val="Caption"/>
        <w:keepNext/>
        <w:rPr>
          <w:rFonts w:ascii="Calibri" w:hAnsi="Calibri" w:cs="Calibri"/>
          <w:sz w:val="20"/>
          <w:szCs w:val="20"/>
        </w:rPr>
      </w:pPr>
      <w:r w:rsidRPr="00433258">
        <w:rPr>
          <w:rFonts w:ascii="Calibri" w:hAnsi="Calibri" w:cs="Calibri"/>
        </w:rPr>
        <w:t xml:space="preserve">Table </w:t>
      </w:r>
      <w:r w:rsidRPr="00433258">
        <w:rPr>
          <w:rFonts w:ascii="Calibri" w:hAnsi="Calibri" w:cs="Calibri"/>
        </w:rPr>
        <w:fldChar w:fldCharType="begin"/>
      </w:r>
      <w:r w:rsidRPr="00433258">
        <w:rPr>
          <w:rFonts w:ascii="Calibri" w:hAnsi="Calibri" w:cs="Calibri"/>
        </w:rPr>
        <w:instrText xml:space="preserve"> SEQ Table \* ARABIC </w:instrText>
      </w:r>
      <w:r w:rsidRPr="00433258">
        <w:rPr>
          <w:rFonts w:ascii="Calibri" w:hAnsi="Calibri" w:cs="Calibri"/>
        </w:rPr>
        <w:fldChar w:fldCharType="separate"/>
      </w:r>
      <w:r w:rsidR="00433258">
        <w:rPr>
          <w:rFonts w:ascii="Calibri" w:hAnsi="Calibri" w:cs="Calibri"/>
          <w:noProof/>
        </w:rPr>
        <w:t>6</w:t>
      </w:r>
      <w:r w:rsidRPr="00433258">
        <w:rPr>
          <w:rFonts w:ascii="Calibri" w:hAnsi="Calibri" w:cs="Calibri"/>
          <w:noProof/>
        </w:rPr>
        <w:fldChar w:fldCharType="end"/>
      </w:r>
      <w:r w:rsidRPr="00433258">
        <w:rPr>
          <w:rFonts w:ascii="Calibri" w:hAnsi="Calibri" w:cs="Calibri"/>
        </w:rPr>
        <w:t>. Incremental costs, QALYs and incremental cost-effectiveness ratio (ICER) by age group, T-score, and risk of major osteoporotic fracture is below or meets intervention threshold</w:t>
      </w:r>
      <w:r w:rsidR="00C55641">
        <w:rPr>
          <w:rFonts w:ascii="Calibri" w:hAnsi="Calibri" w:cs="Calibri"/>
        </w:rPr>
        <w:t xml:space="preserve"> (IT)</w:t>
      </w:r>
      <w:r w:rsidRPr="00433258">
        <w:rPr>
          <w:rFonts w:ascii="Calibri" w:hAnsi="Calibri" w:cs="Calibri"/>
        </w:rPr>
        <w:t xml:space="preserve"> according to NOGG guidelines at baseline </w:t>
      </w:r>
    </w:p>
    <w:tbl>
      <w:tblPr>
        <w:tblStyle w:val="TableGrid"/>
        <w:tblW w:w="9234" w:type="dxa"/>
        <w:tblLayout w:type="fixed"/>
        <w:tblLook w:val="04A0" w:firstRow="1" w:lastRow="0" w:firstColumn="1" w:lastColumn="0" w:noHBand="0" w:noVBand="1"/>
      </w:tblPr>
      <w:tblGrid>
        <w:gridCol w:w="1026"/>
        <w:gridCol w:w="1026"/>
        <w:gridCol w:w="1026"/>
        <w:gridCol w:w="1026"/>
        <w:gridCol w:w="1026"/>
        <w:gridCol w:w="1026"/>
        <w:gridCol w:w="1026"/>
        <w:gridCol w:w="1026"/>
        <w:gridCol w:w="1026"/>
      </w:tblGrid>
      <w:tr w:rsidR="006556F6" w:rsidRPr="00433258" w14:paraId="0A492179" w14:textId="77777777" w:rsidTr="009E4962">
        <w:trPr>
          <w:trHeight w:val="315"/>
        </w:trPr>
        <w:tc>
          <w:tcPr>
            <w:tcW w:w="1026" w:type="dxa"/>
          </w:tcPr>
          <w:p w14:paraId="6236668F" w14:textId="77777777" w:rsidR="006556F6" w:rsidRPr="00433258" w:rsidRDefault="006556F6" w:rsidP="00E25B77">
            <w:pPr>
              <w:spacing w:line="240" w:lineRule="auto"/>
              <w:rPr>
                <w:rFonts w:ascii="Calibri" w:eastAsia="Times New Roman" w:hAnsi="Calibri" w:cs="Calibri"/>
                <w:sz w:val="18"/>
                <w:szCs w:val="18"/>
              </w:rPr>
            </w:pPr>
          </w:p>
        </w:tc>
        <w:tc>
          <w:tcPr>
            <w:tcW w:w="2052" w:type="dxa"/>
            <w:gridSpan w:val="2"/>
          </w:tcPr>
          <w:p w14:paraId="5C096599" w14:textId="77777777" w:rsidR="006556F6" w:rsidRPr="00433258" w:rsidRDefault="006556F6" w:rsidP="00E25B77">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Age 50</w:t>
            </w:r>
            <w:r w:rsidRPr="00433258">
              <w:rPr>
                <w:rFonts w:ascii="Calibri" w:hAnsi="Calibri" w:cs="Calibri"/>
              </w:rPr>
              <w:t>–</w:t>
            </w:r>
            <w:r w:rsidRPr="00433258">
              <w:rPr>
                <w:rFonts w:ascii="Calibri" w:eastAsia="Calibri" w:hAnsi="Calibri" w:cs="Calibri"/>
                <w:b/>
                <w:bCs/>
                <w:color w:val="000000" w:themeColor="text1"/>
                <w:sz w:val="18"/>
                <w:szCs w:val="18"/>
              </w:rPr>
              <w:t>59</w:t>
            </w:r>
            <w:r w:rsidRPr="00433258">
              <w:rPr>
                <w:rFonts w:ascii="Calibri" w:eastAsia="Calibri" w:hAnsi="Calibri" w:cs="Calibri"/>
                <w:color w:val="000000" w:themeColor="text1"/>
                <w:sz w:val="18"/>
                <w:szCs w:val="18"/>
              </w:rPr>
              <w:t xml:space="preserve"> </w:t>
            </w:r>
          </w:p>
        </w:tc>
        <w:tc>
          <w:tcPr>
            <w:tcW w:w="2052" w:type="dxa"/>
            <w:gridSpan w:val="2"/>
          </w:tcPr>
          <w:p w14:paraId="6F8B7CC4" w14:textId="77777777" w:rsidR="006556F6" w:rsidRPr="00433258" w:rsidRDefault="006556F6" w:rsidP="00E25B77">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Age 60</w:t>
            </w:r>
            <w:r w:rsidRPr="00433258">
              <w:rPr>
                <w:rFonts w:ascii="Calibri" w:hAnsi="Calibri" w:cs="Calibri"/>
              </w:rPr>
              <w:t>–</w:t>
            </w:r>
            <w:r w:rsidRPr="00433258">
              <w:rPr>
                <w:rFonts w:ascii="Calibri" w:eastAsia="Calibri" w:hAnsi="Calibri" w:cs="Calibri"/>
                <w:b/>
                <w:bCs/>
                <w:color w:val="000000" w:themeColor="text1"/>
                <w:sz w:val="18"/>
                <w:szCs w:val="18"/>
              </w:rPr>
              <w:t>69</w:t>
            </w:r>
            <w:r w:rsidRPr="00433258">
              <w:rPr>
                <w:rFonts w:ascii="Calibri" w:eastAsia="Calibri" w:hAnsi="Calibri" w:cs="Calibri"/>
                <w:color w:val="000000" w:themeColor="text1"/>
                <w:sz w:val="18"/>
                <w:szCs w:val="18"/>
              </w:rPr>
              <w:t xml:space="preserve"> </w:t>
            </w:r>
          </w:p>
        </w:tc>
        <w:tc>
          <w:tcPr>
            <w:tcW w:w="2052" w:type="dxa"/>
            <w:gridSpan w:val="2"/>
          </w:tcPr>
          <w:p w14:paraId="553E5168" w14:textId="77777777" w:rsidR="006556F6" w:rsidRPr="00433258" w:rsidRDefault="006556F6" w:rsidP="00E25B77">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Age 70</w:t>
            </w:r>
            <w:r w:rsidRPr="00433258">
              <w:rPr>
                <w:rFonts w:ascii="Calibri" w:hAnsi="Calibri" w:cs="Calibri"/>
              </w:rPr>
              <w:t>–</w:t>
            </w:r>
            <w:r w:rsidRPr="00433258">
              <w:rPr>
                <w:rFonts w:ascii="Calibri" w:eastAsia="Calibri" w:hAnsi="Calibri" w:cs="Calibri"/>
                <w:b/>
                <w:bCs/>
                <w:color w:val="000000" w:themeColor="text1"/>
                <w:sz w:val="18"/>
                <w:szCs w:val="18"/>
              </w:rPr>
              <w:t>79</w:t>
            </w:r>
            <w:r w:rsidRPr="00433258">
              <w:rPr>
                <w:rFonts w:ascii="Calibri" w:eastAsia="Calibri" w:hAnsi="Calibri" w:cs="Calibri"/>
                <w:color w:val="000000" w:themeColor="text1"/>
                <w:sz w:val="18"/>
                <w:szCs w:val="18"/>
              </w:rPr>
              <w:t xml:space="preserve"> </w:t>
            </w:r>
          </w:p>
        </w:tc>
        <w:tc>
          <w:tcPr>
            <w:tcW w:w="2052" w:type="dxa"/>
            <w:gridSpan w:val="2"/>
          </w:tcPr>
          <w:p w14:paraId="52C5D354" w14:textId="0C91184A" w:rsidR="006556F6" w:rsidRPr="00433258" w:rsidRDefault="006556F6" w:rsidP="00E25B77">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Age 80</w:t>
            </w:r>
            <w:r w:rsidR="009E1016" w:rsidRPr="009E1016">
              <w:rPr>
                <w:rFonts w:ascii="Calibri" w:eastAsia="Calibri" w:hAnsi="Calibri" w:cs="Calibri"/>
                <w:b/>
                <w:bCs/>
                <w:color w:val="000000" w:themeColor="text1"/>
                <w:sz w:val="18"/>
                <w:szCs w:val="18"/>
              </w:rPr>
              <w:t>–</w:t>
            </w:r>
            <w:r w:rsidR="009E1016" w:rsidRPr="009E1016">
              <w:rPr>
                <w:rFonts w:ascii="Calibri" w:eastAsia="Calibri" w:hAnsi="Calibri" w:cs="Calibri"/>
                <w:b/>
                <w:bCs/>
                <w:color w:val="000000" w:themeColor="text1"/>
                <w:sz w:val="18"/>
                <w:szCs w:val="18"/>
              </w:rPr>
              <w:t>89</w:t>
            </w:r>
          </w:p>
        </w:tc>
      </w:tr>
      <w:tr w:rsidR="00C55641" w:rsidRPr="00433258" w14:paraId="0CE52FFE" w14:textId="77777777" w:rsidTr="009E4962">
        <w:trPr>
          <w:trHeight w:val="495"/>
        </w:trPr>
        <w:tc>
          <w:tcPr>
            <w:tcW w:w="1026" w:type="dxa"/>
          </w:tcPr>
          <w:p w14:paraId="3295DE46" w14:textId="77777777" w:rsidR="00C55641" w:rsidRPr="00433258" w:rsidRDefault="00C55641" w:rsidP="00C55641">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T-score</w:t>
            </w:r>
            <w:r w:rsidRPr="00433258">
              <w:rPr>
                <w:rFonts w:ascii="Calibri" w:eastAsia="Calibri" w:hAnsi="Calibri" w:cs="Calibri"/>
                <w:color w:val="000000" w:themeColor="text1"/>
                <w:sz w:val="18"/>
                <w:szCs w:val="18"/>
              </w:rPr>
              <w:t xml:space="preserve"> </w:t>
            </w:r>
          </w:p>
        </w:tc>
        <w:tc>
          <w:tcPr>
            <w:tcW w:w="1026" w:type="dxa"/>
          </w:tcPr>
          <w:p w14:paraId="3A7CE990" w14:textId="4285E34B" w:rsidR="00C55641" w:rsidRPr="00433258" w:rsidRDefault="00C55641" w:rsidP="00C55641">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At/above IT</w:t>
            </w:r>
          </w:p>
        </w:tc>
        <w:tc>
          <w:tcPr>
            <w:tcW w:w="1026" w:type="dxa"/>
          </w:tcPr>
          <w:p w14:paraId="651913C0" w14:textId="039D185A" w:rsidR="00C55641" w:rsidRPr="00433258" w:rsidRDefault="00C55641" w:rsidP="00C55641">
            <w:pPr>
              <w:spacing w:line="240" w:lineRule="auto"/>
              <w:jc w:val="center"/>
              <w:rPr>
                <w:rFonts w:ascii="Calibri" w:eastAsia="Calibri" w:hAnsi="Calibri" w:cs="Calibri"/>
                <w:color w:val="000000" w:themeColor="text1"/>
                <w:sz w:val="18"/>
                <w:szCs w:val="18"/>
              </w:rPr>
            </w:pPr>
            <w:r>
              <w:rPr>
                <w:rFonts w:ascii="Calibri" w:eastAsia="Calibri" w:hAnsi="Calibri" w:cs="Calibri"/>
                <w:b/>
                <w:bCs/>
                <w:color w:val="000000" w:themeColor="text1"/>
                <w:sz w:val="18"/>
                <w:szCs w:val="18"/>
              </w:rPr>
              <w:t>Below IT</w:t>
            </w:r>
            <w:r w:rsidRPr="00433258">
              <w:rPr>
                <w:rFonts w:ascii="Calibri" w:eastAsia="Calibri" w:hAnsi="Calibri" w:cs="Calibri"/>
                <w:color w:val="000000" w:themeColor="text1"/>
                <w:sz w:val="18"/>
                <w:szCs w:val="18"/>
              </w:rPr>
              <w:t xml:space="preserve"> </w:t>
            </w:r>
          </w:p>
        </w:tc>
        <w:tc>
          <w:tcPr>
            <w:tcW w:w="1026" w:type="dxa"/>
          </w:tcPr>
          <w:p w14:paraId="0E178FCF" w14:textId="7F7EA391" w:rsidR="00C55641" w:rsidRPr="00433258" w:rsidRDefault="00C55641" w:rsidP="00C55641">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At/above IT</w:t>
            </w:r>
          </w:p>
        </w:tc>
        <w:tc>
          <w:tcPr>
            <w:tcW w:w="1026" w:type="dxa"/>
          </w:tcPr>
          <w:p w14:paraId="38F4B09F" w14:textId="549491D4" w:rsidR="00C55641" w:rsidRPr="00433258" w:rsidRDefault="00C55641" w:rsidP="00C55641">
            <w:pPr>
              <w:spacing w:line="240" w:lineRule="auto"/>
              <w:jc w:val="center"/>
              <w:rPr>
                <w:rFonts w:ascii="Calibri" w:eastAsia="Calibri" w:hAnsi="Calibri" w:cs="Calibri"/>
                <w:color w:val="000000" w:themeColor="text1"/>
                <w:sz w:val="18"/>
                <w:szCs w:val="18"/>
              </w:rPr>
            </w:pPr>
            <w:r>
              <w:rPr>
                <w:rFonts w:ascii="Calibri" w:eastAsia="Calibri" w:hAnsi="Calibri" w:cs="Calibri"/>
                <w:b/>
                <w:bCs/>
                <w:color w:val="000000" w:themeColor="text1"/>
                <w:sz w:val="18"/>
                <w:szCs w:val="18"/>
              </w:rPr>
              <w:t>Below IT</w:t>
            </w:r>
            <w:r w:rsidRPr="00433258">
              <w:rPr>
                <w:rFonts w:ascii="Calibri" w:eastAsia="Calibri" w:hAnsi="Calibri" w:cs="Calibri"/>
                <w:color w:val="000000" w:themeColor="text1"/>
                <w:sz w:val="18"/>
                <w:szCs w:val="18"/>
              </w:rPr>
              <w:t xml:space="preserve"> </w:t>
            </w:r>
          </w:p>
        </w:tc>
        <w:tc>
          <w:tcPr>
            <w:tcW w:w="1026" w:type="dxa"/>
          </w:tcPr>
          <w:p w14:paraId="1E2894FD" w14:textId="1818C353" w:rsidR="00C55641" w:rsidRPr="00433258" w:rsidRDefault="00C55641" w:rsidP="00C55641">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At/above IT</w:t>
            </w:r>
          </w:p>
        </w:tc>
        <w:tc>
          <w:tcPr>
            <w:tcW w:w="1026" w:type="dxa"/>
          </w:tcPr>
          <w:p w14:paraId="15E85D7E" w14:textId="60FA4BF9" w:rsidR="00C55641" w:rsidRPr="00433258" w:rsidRDefault="00C55641" w:rsidP="00C55641">
            <w:pPr>
              <w:spacing w:line="240" w:lineRule="auto"/>
              <w:jc w:val="center"/>
              <w:rPr>
                <w:rFonts w:ascii="Calibri" w:eastAsia="Calibri" w:hAnsi="Calibri" w:cs="Calibri"/>
                <w:color w:val="000000" w:themeColor="text1"/>
                <w:sz w:val="18"/>
                <w:szCs w:val="18"/>
              </w:rPr>
            </w:pPr>
            <w:r>
              <w:rPr>
                <w:rFonts w:ascii="Calibri" w:eastAsia="Calibri" w:hAnsi="Calibri" w:cs="Calibri"/>
                <w:b/>
                <w:bCs/>
                <w:color w:val="000000" w:themeColor="text1"/>
                <w:sz w:val="18"/>
                <w:szCs w:val="18"/>
              </w:rPr>
              <w:t>Below IT</w:t>
            </w:r>
            <w:r w:rsidRPr="00433258">
              <w:rPr>
                <w:rFonts w:ascii="Calibri" w:eastAsia="Calibri" w:hAnsi="Calibri" w:cs="Calibri"/>
                <w:color w:val="000000" w:themeColor="text1"/>
                <w:sz w:val="18"/>
                <w:szCs w:val="18"/>
              </w:rPr>
              <w:t xml:space="preserve"> </w:t>
            </w:r>
          </w:p>
        </w:tc>
        <w:tc>
          <w:tcPr>
            <w:tcW w:w="1026" w:type="dxa"/>
          </w:tcPr>
          <w:p w14:paraId="0E576B5D" w14:textId="0C0F3002" w:rsidR="00C55641" w:rsidRPr="00433258" w:rsidRDefault="00C55641" w:rsidP="00C55641">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rPr>
              <w:t>At/above IT</w:t>
            </w:r>
          </w:p>
        </w:tc>
        <w:tc>
          <w:tcPr>
            <w:tcW w:w="1026" w:type="dxa"/>
          </w:tcPr>
          <w:p w14:paraId="4ABE984A" w14:textId="5CA89B5C" w:rsidR="00C55641" w:rsidRPr="00433258" w:rsidRDefault="00C55641" w:rsidP="00C55641">
            <w:pPr>
              <w:spacing w:line="240" w:lineRule="auto"/>
              <w:jc w:val="center"/>
              <w:rPr>
                <w:rFonts w:ascii="Calibri" w:eastAsia="Calibri" w:hAnsi="Calibri" w:cs="Calibri"/>
                <w:color w:val="000000" w:themeColor="text1"/>
                <w:sz w:val="18"/>
                <w:szCs w:val="18"/>
              </w:rPr>
            </w:pPr>
            <w:r>
              <w:rPr>
                <w:rFonts w:ascii="Calibri" w:eastAsia="Calibri" w:hAnsi="Calibri" w:cs="Calibri"/>
                <w:b/>
                <w:bCs/>
                <w:color w:val="000000" w:themeColor="text1"/>
                <w:sz w:val="18"/>
                <w:szCs w:val="18"/>
              </w:rPr>
              <w:t>Below IT</w:t>
            </w:r>
            <w:r w:rsidRPr="00433258">
              <w:rPr>
                <w:rFonts w:ascii="Calibri" w:eastAsia="Calibri" w:hAnsi="Calibri" w:cs="Calibri"/>
                <w:color w:val="000000" w:themeColor="text1"/>
                <w:sz w:val="18"/>
                <w:szCs w:val="18"/>
              </w:rPr>
              <w:t xml:space="preserve"> </w:t>
            </w:r>
          </w:p>
        </w:tc>
      </w:tr>
      <w:tr w:rsidR="006556F6" w:rsidRPr="00433258" w14:paraId="6C873A85" w14:textId="77777777" w:rsidTr="009E4962">
        <w:trPr>
          <w:trHeight w:val="315"/>
        </w:trPr>
        <w:tc>
          <w:tcPr>
            <w:tcW w:w="9234" w:type="dxa"/>
            <w:gridSpan w:val="9"/>
          </w:tcPr>
          <w:p w14:paraId="4F6EE655" w14:textId="77777777" w:rsidR="006556F6" w:rsidRPr="00433258" w:rsidRDefault="006556F6" w:rsidP="00E25B77">
            <w:pPr>
              <w:spacing w:line="240" w:lineRule="auto"/>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u w:val="single"/>
              </w:rPr>
              <w:t>Incremental costs</w:t>
            </w:r>
            <w:r w:rsidRPr="00433258">
              <w:rPr>
                <w:rFonts w:ascii="Calibri" w:eastAsia="Calibri" w:hAnsi="Calibri" w:cs="Calibri"/>
                <w:color w:val="000000" w:themeColor="text1"/>
                <w:sz w:val="18"/>
                <w:szCs w:val="18"/>
              </w:rPr>
              <w:t xml:space="preserve"> </w:t>
            </w:r>
          </w:p>
        </w:tc>
      </w:tr>
      <w:tr w:rsidR="00C55641" w:rsidRPr="00433258" w14:paraId="24E7150B" w14:textId="77777777" w:rsidTr="009E4962">
        <w:trPr>
          <w:trHeight w:val="315"/>
        </w:trPr>
        <w:tc>
          <w:tcPr>
            <w:tcW w:w="1026" w:type="dxa"/>
          </w:tcPr>
          <w:p w14:paraId="1ADCF2E2"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-1 </w:t>
            </w:r>
          </w:p>
        </w:tc>
        <w:tc>
          <w:tcPr>
            <w:tcW w:w="1026" w:type="dxa"/>
          </w:tcPr>
          <w:p w14:paraId="295E979A" w14:textId="41A7AF36"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£34</w:t>
            </w:r>
          </w:p>
        </w:tc>
        <w:tc>
          <w:tcPr>
            <w:tcW w:w="1026" w:type="dxa"/>
          </w:tcPr>
          <w:p w14:paraId="2CEABE12" w14:textId="58F98A00"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£56</w:t>
            </w:r>
          </w:p>
        </w:tc>
        <w:tc>
          <w:tcPr>
            <w:tcW w:w="1026" w:type="dxa"/>
          </w:tcPr>
          <w:p w14:paraId="448A8B2F" w14:textId="7830049A"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£25</w:t>
            </w:r>
          </w:p>
        </w:tc>
        <w:tc>
          <w:tcPr>
            <w:tcW w:w="1026" w:type="dxa"/>
          </w:tcPr>
          <w:p w14:paraId="120A7154" w14:textId="652D89A5"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£31</w:t>
            </w:r>
          </w:p>
        </w:tc>
        <w:tc>
          <w:tcPr>
            <w:tcW w:w="1026" w:type="dxa"/>
          </w:tcPr>
          <w:p w14:paraId="35AA6288" w14:textId="1F0668F8"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-£13</w:t>
            </w:r>
          </w:p>
        </w:tc>
        <w:tc>
          <w:tcPr>
            <w:tcW w:w="1026" w:type="dxa"/>
          </w:tcPr>
          <w:p w14:paraId="6492CC07" w14:textId="53F5A665"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£15</w:t>
            </w:r>
          </w:p>
        </w:tc>
        <w:tc>
          <w:tcPr>
            <w:tcW w:w="1026" w:type="dxa"/>
          </w:tcPr>
          <w:p w14:paraId="6EAA1377" w14:textId="11FD424B"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-£30</w:t>
            </w:r>
          </w:p>
        </w:tc>
        <w:tc>
          <w:tcPr>
            <w:tcW w:w="1026" w:type="dxa"/>
          </w:tcPr>
          <w:p w14:paraId="0DB99DCA" w14:textId="3BE4E34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w:t>
            </w:r>
          </w:p>
        </w:tc>
      </w:tr>
      <w:tr w:rsidR="00C55641" w:rsidRPr="00433258" w14:paraId="581FE3A4" w14:textId="77777777" w:rsidTr="009E4962">
        <w:trPr>
          <w:trHeight w:val="315"/>
        </w:trPr>
        <w:tc>
          <w:tcPr>
            <w:tcW w:w="1026" w:type="dxa"/>
          </w:tcPr>
          <w:p w14:paraId="501F057C"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-1.5 </w:t>
            </w:r>
          </w:p>
        </w:tc>
        <w:tc>
          <w:tcPr>
            <w:tcW w:w="1026" w:type="dxa"/>
          </w:tcPr>
          <w:p w14:paraId="5122529E" w14:textId="56F0F9A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£29</w:t>
            </w:r>
          </w:p>
        </w:tc>
        <w:tc>
          <w:tcPr>
            <w:tcW w:w="1026" w:type="dxa"/>
          </w:tcPr>
          <w:p w14:paraId="2CC858CF" w14:textId="75A779F3"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£32</w:t>
            </w:r>
          </w:p>
        </w:tc>
        <w:tc>
          <w:tcPr>
            <w:tcW w:w="1026" w:type="dxa"/>
          </w:tcPr>
          <w:p w14:paraId="1D03B5C6" w14:textId="34FE5524"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£16</w:t>
            </w:r>
          </w:p>
        </w:tc>
        <w:tc>
          <w:tcPr>
            <w:tcW w:w="1026" w:type="dxa"/>
          </w:tcPr>
          <w:p w14:paraId="326125BA" w14:textId="1C151548"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£25</w:t>
            </w:r>
          </w:p>
        </w:tc>
        <w:tc>
          <w:tcPr>
            <w:tcW w:w="1026" w:type="dxa"/>
          </w:tcPr>
          <w:p w14:paraId="53F11E45" w14:textId="6FDE1E68"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-£45</w:t>
            </w:r>
          </w:p>
        </w:tc>
        <w:tc>
          <w:tcPr>
            <w:tcW w:w="1026" w:type="dxa"/>
          </w:tcPr>
          <w:p w14:paraId="642324C4" w14:textId="483510E5" w:rsidR="00C55641" w:rsidRPr="00433258" w:rsidRDefault="001F4DCB" w:rsidP="009E4962">
            <w:pPr>
              <w:spacing w:line="240" w:lineRule="auto"/>
              <w:jc w:val="center"/>
              <w:rPr>
                <w:rFonts w:ascii="Calibri" w:eastAsia="Calibri" w:hAnsi="Calibri" w:cs="Calibri"/>
                <w:color w:val="000000" w:themeColor="text1"/>
                <w:sz w:val="18"/>
                <w:szCs w:val="18"/>
              </w:rPr>
            </w:pPr>
            <w:r>
              <w:rPr>
                <w:rFonts w:ascii="Calibri" w:eastAsia="Calibri" w:hAnsi="Calibri" w:cs="Calibri"/>
                <w:color w:val="000000" w:themeColor="text1"/>
                <w:sz w:val="18"/>
                <w:szCs w:val="18"/>
              </w:rPr>
              <w:t>-</w:t>
            </w:r>
            <w:r w:rsidR="00C55641" w:rsidRPr="009E4962">
              <w:rPr>
                <w:rFonts w:ascii="Calibri" w:eastAsia="Calibri" w:hAnsi="Calibri" w:cs="Calibri"/>
                <w:color w:val="000000" w:themeColor="text1"/>
                <w:sz w:val="18"/>
                <w:szCs w:val="18"/>
              </w:rPr>
              <w:t>£0</w:t>
            </w:r>
          </w:p>
        </w:tc>
        <w:tc>
          <w:tcPr>
            <w:tcW w:w="1026" w:type="dxa"/>
          </w:tcPr>
          <w:p w14:paraId="33465C07" w14:textId="61E2F678"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-£70</w:t>
            </w:r>
          </w:p>
        </w:tc>
        <w:tc>
          <w:tcPr>
            <w:tcW w:w="1026" w:type="dxa"/>
          </w:tcPr>
          <w:p w14:paraId="2D4556CE" w14:textId="5B165406"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-£26</w:t>
            </w:r>
          </w:p>
        </w:tc>
      </w:tr>
      <w:tr w:rsidR="00C55641" w:rsidRPr="00433258" w14:paraId="15AB5F3D" w14:textId="77777777" w:rsidTr="009E4962">
        <w:trPr>
          <w:trHeight w:val="315"/>
        </w:trPr>
        <w:tc>
          <w:tcPr>
            <w:tcW w:w="1026" w:type="dxa"/>
          </w:tcPr>
          <w:p w14:paraId="5A6CFD5E"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-2 </w:t>
            </w:r>
          </w:p>
        </w:tc>
        <w:tc>
          <w:tcPr>
            <w:tcW w:w="1026" w:type="dxa"/>
          </w:tcPr>
          <w:p w14:paraId="2240E37B" w14:textId="02A262B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£20</w:t>
            </w:r>
          </w:p>
        </w:tc>
        <w:tc>
          <w:tcPr>
            <w:tcW w:w="1026" w:type="dxa"/>
          </w:tcPr>
          <w:p w14:paraId="2E63A17A" w14:textId="2AB2D077"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£29</w:t>
            </w:r>
          </w:p>
        </w:tc>
        <w:tc>
          <w:tcPr>
            <w:tcW w:w="1026" w:type="dxa"/>
          </w:tcPr>
          <w:p w14:paraId="3F369D36" w14:textId="28F43CFA"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w:t>
            </w:r>
          </w:p>
        </w:tc>
        <w:tc>
          <w:tcPr>
            <w:tcW w:w="1026" w:type="dxa"/>
          </w:tcPr>
          <w:p w14:paraId="2D39FCEE" w14:textId="3CD401D6"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£16</w:t>
            </w:r>
          </w:p>
        </w:tc>
        <w:tc>
          <w:tcPr>
            <w:tcW w:w="1026" w:type="dxa"/>
          </w:tcPr>
          <w:p w14:paraId="24A907E9" w14:textId="2C573F5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-£92</w:t>
            </w:r>
          </w:p>
        </w:tc>
        <w:tc>
          <w:tcPr>
            <w:tcW w:w="1026" w:type="dxa"/>
          </w:tcPr>
          <w:p w14:paraId="03A13A22" w14:textId="2A26BDB6"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-£24</w:t>
            </w:r>
          </w:p>
        </w:tc>
        <w:tc>
          <w:tcPr>
            <w:tcW w:w="1026" w:type="dxa"/>
          </w:tcPr>
          <w:p w14:paraId="5B3FDE93" w14:textId="2B48AA50"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-£132</w:t>
            </w:r>
          </w:p>
        </w:tc>
        <w:tc>
          <w:tcPr>
            <w:tcW w:w="1026" w:type="dxa"/>
          </w:tcPr>
          <w:p w14:paraId="3C4A9E65" w14:textId="1DBA8593"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-£64</w:t>
            </w:r>
          </w:p>
        </w:tc>
      </w:tr>
      <w:tr w:rsidR="00C55641" w:rsidRPr="00433258" w14:paraId="543102DE" w14:textId="77777777" w:rsidTr="009E4962">
        <w:trPr>
          <w:trHeight w:val="315"/>
        </w:trPr>
        <w:tc>
          <w:tcPr>
            <w:tcW w:w="1026" w:type="dxa"/>
          </w:tcPr>
          <w:p w14:paraId="6A7152C4"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-2.5 </w:t>
            </w:r>
          </w:p>
        </w:tc>
        <w:tc>
          <w:tcPr>
            <w:tcW w:w="1026" w:type="dxa"/>
          </w:tcPr>
          <w:p w14:paraId="18811E78" w14:textId="17A308F5"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£10</w:t>
            </w:r>
          </w:p>
        </w:tc>
        <w:tc>
          <w:tcPr>
            <w:tcW w:w="1026" w:type="dxa"/>
          </w:tcPr>
          <w:p w14:paraId="2C7A9F56" w14:textId="649B6D74"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£23</w:t>
            </w:r>
          </w:p>
        </w:tc>
        <w:tc>
          <w:tcPr>
            <w:tcW w:w="1026" w:type="dxa"/>
          </w:tcPr>
          <w:p w14:paraId="773F737D" w14:textId="39C2DBCC"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-£20</w:t>
            </w:r>
          </w:p>
        </w:tc>
        <w:tc>
          <w:tcPr>
            <w:tcW w:w="1026" w:type="dxa"/>
          </w:tcPr>
          <w:p w14:paraId="583E8D07" w14:textId="03770717"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£8</w:t>
            </w:r>
          </w:p>
        </w:tc>
        <w:tc>
          <w:tcPr>
            <w:tcW w:w="1026" w:type="dxa"/>
          </w:tcPr>
          <w:p w14:paraId="72B520E1" w14:textId="0857B901"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-£161</w:t>
            </w:r>
          </w:p>
        </w:tc>
        <w:tc>
          <w:tcPr>
            <w:tcW w:w="1026" w:type="dxa"/>
          </w:tcPr>
          <w:p w14:paraId="29BB41B0" w14:textId="2860FEF5"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-£58</w:t>
            </w:r>
          </w:p>
        </w:tc>
        <w:tc>
          <w:tcPr>
            <w:tcW w:w="1026" w:type="dxa"/>
          </w:tcPr>
          <w:p w14:paraId="0FD3D0C9" w14:textId="2C21BB32"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-£227</w:t>
            </w:r>
          </w:p>
        </w:tc>
        <w:tc>
          <w:tcPr>
            <w:tcW w:w="1026" w:type="dxa"/>
          </w:tcPr>
          <w:p w14:paraId="4BFD6C4F" w14:textId="25173DDD"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-£122</w:t>
            </w:r>
          </w:p>
        </w:tc>
      </w:tr>
      <w:tr w:rsidR="00C55641" w:rsidRPr="00433258" w14:paraId="6ACD1C01" w14:textId="77777777" w:rsidTr="009E4962">
        <w:trPr>
          <w:trHeight w:val="315"/>
        </w:trPr>
        <w:tc>
          <w:tcPr>
            <w:tcW w:w="1026" w:type="dxa"/>
          </w:tcPr>
          <w:p w14:paraId="7747D543"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-3 </w:t>
            </w:r>
          </w:p>
        </w:tc>
        <w:tc>
          <w:tcPr>
            <w:tcW w:w="1026" w:type="dxa"/>
          </w:tcPr>
          <w:p w14:paraId="19CD6AA5" w14:textId="07AD12D1"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w:t>
            </w:r>
          </w:p>
        </w:tc>
        <w:tc>
          <w:tcPr>
            <w:tcW w:w="1026" w:type="dxa"/>
          </w:tcPr>
          <w:p w14:paraId="788106CB" w14:textId="5AE3C532" w:rsidR="00C55641" w:rsidRPr="00433258" w:rsidRDefault="009E4962" w:rsidP="009E4962">
            <w:pPr>
              <w:spacing w:line="240" w:lineRule="auto"/>
              <w:jc w:val="center"/>
              <w:rPr>
                <w:rFonts w:ascii="Calibri" w:eastAsia="Calibri" w:hAnsi="Calibri" w:cs="Calibri"/>
                <w:color w:val="000000" w:themeColor="text1"/>
                <w:sz w:val="18"/>
                <w:szCs w:val="18"/>
              </w:rPr>
            </w:pPr>
            <w:r>
              <w:rPr>
                <w:rFonts w:ascii="Calibri" w:eastAsia="Calibri" w:hAnsi="Calibri" w:cs="Calibri"/>
                <w:color w:val="000000" w:themeColor="text1"/>
                <w:sz w:val="18"/>
                <w:szCs w:val="18"/>
              </w:rPr>
              <w:t>NA</w:t>
            </w:r>
          </w:p>
        </w:tc>
        <w:tc>
          <w:tcPr>
            <w:tcW w:w="1026" w:type="dxa"/>
          </w:tcPr>
          <w:p w14:paraId="08EE8532" w14:textId="3E8F2DE2"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-£36</w:t>
            </w:r>
          </w:p>
        </w:tc>
        <w:tc>
          <w:tcPr>
            <w:tcW w:w="1026" w:type="dxa"/>
          </w:tcPr>
          <w:p w14:paraId="417894EC" w14:textId="15E00A80"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-£5</w:t>
            </w:r>
          </w:p>
        </w:tc>
        <w:tc>
          <w:tcPr>
            <w:tcW w:w="1026" w:type="dxa"/>
          </w:tcPr>
          <w:p w14:paraId="49F5FFB2" w14:textId="4EFF8A58"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-£248</w:t>
            </w:r>
          </w:p>
        </w:tc>
        <w:tc>
          <w:tcPr>
            <w:tcW w:w="1026" w:type="dxa"/>
          </w:tcPr>
          <w:p w14:paraId="7D5F20F5" w14:textId="3C6B3480"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-£100</w:t>
            </w:r>
          </w:p>
        </w:tc>
        <w:tc>
          <w:tcPr>
            <w:tcW w:w="1026" w:type="dxa"/>
          </w:tcPr>
          <w:p w14:paraId="45805A47" w14:textId="77C9E6D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-£346</w:t>
            </w:r>
          </w:p>
        </w:tc>
        <w:tc>
          <w:tcPr>
            <w:tcW w:w="1026" w:type="dxa"/>
          </w:tcPr>
          <w:p w14:paraId="6814389F" w14:textId="17AAC0B9"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-£200</w:t>
            </w:r>
          </w:p>
        </w:tc>
      </w:tr>
      <w:tr w:rsidR="009E4962" w:rsidRPr="00433258" w14:paraId="1F134E60" w14:textId="77777777" w:rsidTr="009E4962">
        <w:trPr>
          <w:trHeight w:val="315"/>
        </w:trPr>
        <w:tc>
          <w:tcPr>
            <w:tcW w:w="1026" w:type="dxa"/>
          </w:tcPr>
          <w:p w14:paraId="59B82FF3"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-3.5 </w:t>
            </w:r>
          </w:p>
        </w:tc>
        <w:tc>
          <w:tcPr>
            <w:tcW w:w="1026" w:type="dxa"/>
          </w:tcPr>
          <w:p w14:paraId="0A14522D" w14:textId="0CB0263E"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-£13</w:t>
            </w:r>
          </w:p>
        </w:tc>
        <w:tc>
          <w:tcPr>
            <w:tcW w:w="1026" w:type="dxa"/>
          </w:tcPr>
          <w:p w14:paraId="48A1341B" w14:textId="66BAD246" w:rsidR="009E4962" w:rsidRPr="00433258" w:rsidRDefault="009E4962" w:rsidP="009E4962">
            <w:pPr>
              <w:spacing w:line="240" w:lineRule="auto"/>
              <w:jc w:val="center"/>
              <w:rPr>
                <w:rFonts w:ascii="Calibri" w:eastAsia="Calibri" w:hAnsi="Calibri" w:cs="Calibri"/>
                <w:color w:val="000000" w:themeColor="text1"/>
                <w:sz w:val="18"/>
                <w:szCs w:val="18"/>
              </w:rPr>
            </w:pPr>
            <w:r w:rsidRPr="0079447D">
              <w:rPr>
                <w:rFonts w:ascii="Calibri" w:eastAsia="Calibri" w:hAnsi="Calibri" w:cs="Calibri"/>
                <w:color w:val="000000" w:themeColor="text1"/>
                <w:sz w:val="18"/>
                <w:szCs w:val="18"/>
              </w:rPr>
              <w:t>NA</w:t>
            </w:r>
          </w:p>
        </w:tc>
        <w:tc>
          <w:tcPr>
            <w:tcW w:w="1026" w:type="dxa"/>
          </w:tcPr>
          <w:p w14:paraId="6B58CCA4" w14:textId="130E42AF"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-£62</w:t>
            </w:r>
          </w:p>
        </w:tc>
        <w:tc>
          <w:tcPr>
            <w:tcW w:w="1026" w:type="dxa"/>
          </w:tcPr>
          <w:p w14:paraId="48AFB1CE" w14:textId="2520E19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-£33</w:t>
            </w:r>
          </w:p>
        </w:tc>
        <w:tc>
          <w:tcPr>
            <w:tcW w:w="1026" w:type="dxa"/>
          </w:tcPr>
          <w:p w14:paraId="1744F9FD" w14:textId="797AD8D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-£273</w:t>
            </w:r>
          </w:p>
        </w:tc>
        <w:tc>
          <w:tcPr>
            <w:tcW w:w="1026" w:type="dxa"/>
          </w:tcPr>
          <w:p w14:paraId="4C3723B2" w14:textId="78DD5D0F"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-£164</w:t>
            </w:r>
          </w:p>
        </w:tc>
        <w:tc>
          <w:tcPr>
            <w:tcW w:w="1026" w:type="dxa"/>
          </w:tcPr>
          <w:p w14:paraId="7A6133C2" w14:textId="5F48080D"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-£549</w:t>
            </w:r>
          </w:p>
        </w:tc>
        <w:tc>
          <w:tcPr>
            <w:tcW w:w="1026" w:type="dxa"/>
          </w:tcPr>
          <w:p w14:paraId="7E0BA058" w14:textId="6969C172"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-£327</w:t>
            </w:r>
          </w:p>
        </w:tc>
      </w:tr>
      <w:tr w:rsidR="009E4962" w:rsidRPr="00433258" w14:paraId="75D46549" w14:textId="77777777" w:rsidTr="009E4962">
        <w:trPr>
          <w:trHeight w:val="315"/>
        </w:trPr>
        <w:tc>
          <w:tcPr>
            <w:tcW w:w="1026" w:type="dxa"/>
          </w:tcPr>
          <w:p w14:paraId="42B27CD6"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-4 </w:t>
            </w:r>
          </w:p>
        </w:tc>
        <w:tc>
          <w:tcPr>
            <w:tcW w:w="1026" w:type="dxa"/>
          </w:tcPr>
          <w:p w14:paraId="546BEDEA" w14:textId="192F33BE"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-£36</w:t>
            </w:r>
          </w:p>
        </w:tc>
        <w:tc>
          <w:tcPr>
            <w:tcW w:w="1026" w:type="dxa"/>
          </w:tcPr>
          <w:p w14:paraId="4B93117C" w14:textId="2821C4F0" w:rsidR="009E4962" w:rsidRPr="00433258" w:rsidRDefault="009E4962" w:rsidP="009E4962">
            <w:pPr>
              <w:spacing w:line="240" w:lineRule="auto"/>
              <w:jc w:val="center"/>
              <w:rPr>
                <w:rFonts w:ascii="Calibri" w:eastAsia="Calibri" w:hAnsi="Calibri" w:cs="Calibri"/>
                <w:color w:val="000000" w:themeColor="text1"/>
                <w:sz w:val="18"/>
                <w:szCs w:val="18"/>
              </w:rPr>
            </w:pPr>
            <w:r w:rsidRPr="0079447D">
              <w:rPr>
                <w:rFonts w:ascii="Calibri" w:eastAsia="Calibri" w:hAnsi="Calibri" w:cs="Calibri"/>
                <w:color w:val="000000" w:themeColor="text1"/>
                <w:sz w:val="18"/>
                <w:szCs w:val="18"/>
              </w:rPr>
              <w:t>NA</w:t>
            </w:r>
          </w:p>
        </w:tc>
        <w:tc>
          <w:tcPr>
            <w:tcW w:w="1026" w:type="dxa"/>
          </w:tcPr>
          <w:p w14:paraId="641295F7" w14:textId="4444254A"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-£104</w:t>
            </w:r>
          </w:p>
        </w:tc>
        <w:tc>
          <w:tcPr>
            <w:tcW w:w="1026" w:type="dxa"/>
          </w:tcPr>
          <w:p w14:paraId="38100F5B" w14:textId="371AC585" w:rsidR="009E4962" w:rsidRPr="00433258" w:rsidRDefault="009E4962" w:rsidP="009E4962">
            <w:pPr>
              <w:spacing w:line="240" w:lineRule="auto"/>
              <w:jc w:val="center"/>
              <w:rPr>
                <w:rFonts w:ascii="Calibri" w:eastAsia="Calibri" w:hAnsi="Calibri" w:cs="Calibri"/>
                <w:color w:val="000000" w:themeColor="text1"/>
                <w:sz w:val="18"/>
                <w:szCs w:val="18"/>
              </w:rPr>
            </w:pPr>
            <w:r>
              <w:rPr>
                <w:rFonts w:ascii="Calibri" w:eastAsia="Calibri" w:hAnsi="Calibri" w:cs="Calibri"/>
                <w:color w:val="000000" w:themeColor="text1"/>
                <w:sz w:val="18"/>
                <w:szCs w:val="18"/>
              </w:rPr>
              <w:t>NA</w:t>
            </w:r>
          </w:p>
        </w:tc>
        <w:tc>
          <w:tcPr>
            <w:tcW w:w="1026" w:type="dxa"/>
          </w:tcPr>
          <w:p w14:paraId="5B29DBBE" w14:textId="0366D23B"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-£390</w:t>
            </w:r>
          </w:p>
        </w:tc>
        <w:tc>
          <w:tcPr>
            <w:tcW w:w="1026" w:type="dxa"/>
          </w:tcPr>
          <w:p w14:paraId="6FDFDF03" w14:textId="1A9BC4E1"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-£256</w:t>
            </w:r>
          </w:p>
        </w:tc>
        <w:tc>
          <w:tcPr>
            <w:tcW w:w="1026" w:type="dxa"/>
          </w:tcPr>
          <w:p w14:paraId="7A7B71DE" w14:textId="64DC9BFD"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-£825</w:t>
            </w:r>
          </w:p>
        </w:tc>
        <w:tc>
          <w:tcPr>
            <w:tcW w:w="1026" w:type="dxa"/>
          </w:tcPr>
          <w:p w14:paraId="6CCC548C" w14:textId="7E593836"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-£326</w:t>
            </w:r>
          </w:p>
        </w:tc>
      </w:tr>
      <w:tr w:rsidR="00C55641" w:rsidRPr="00433258" w14:paraId="29CFB5FF" w14:textId="77777777" w:rsidTr="009E4962">
        <w:trPr>
          <w:trHeight w:val="315"/>
        </w:trPr>
        <w:tc>
          <w:tcPr>
            <w:tcW w:w="9234" w:type="dxa"/>
            <w:gridSpan w:val="9"/>
          </w:tcPr>
          <w:p w14:paraId="703E870B" w14:textId="77777777" w:rsidR="00C55641" w:rsidRPr="00433258" w:rsidRDefault="00C55641" w:rsidP="00C55641">
            <w:pPr>
              <w:spacing w:line="240" w:lineRule="auto"/>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u w:val="single"/>
              </w:rPr>
              <w:t>Incremental QALYs</w:t>
            </w:r>
            <w:r w:rsidRPr="00433258">
              <w:rPr>
                <w:rFonts w:ascii="Calibri" w:eastAsia="Calibri" w:hAnsi="Calibri" w:cs="Calibri"/>
                <w:color w:val="000000" w:themeColor="text1"/>
                <w:sz w:val="18"/>
                <w:szCs w:val="18"/>
              </w:rPr>
              <w:t xml:space="preserve"> </w:t>
            </w:r>
          </w:p>
        </w:tc>
      </w:tr>
      <w:tr w:rsidR="00C55641" w:rsidRPr="00433258" w14:paraId="44006EA0" w14:textId="77777777" w:rsidTr="009E4962">
        <w:trPr>
          <w:trHeight w:val="315"/>
        </w:trPr>
        <w:tc>
          <w:tcPr>
            <w:tcW w:w="1026" w:type="dxa"/>
          </w:tcPr>
          <w:p w14:paraId="2085BB00"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-1 </w:t>
            </w:r>
          </w:p>
        </w:tc>
        <w:tc>
          <w:tcPr>
            <w:tcW w:w="1026" w:type="dxa"/>
          </w:tcPr>
          <w:p w14:paraId="4563ADCA" w14:textId="55B9F5A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c>
          <w:tcPr>
            <w:tcW w:w="1026" w:type="dxa"/>
          </w:tcPr>
          <w:p w14:paraId="1C0F0077" w14:textId="5A12F624"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0.063</w:t>
            </w:r>
          </w:p>
        </w:tc>
        <w:tc>
          <w:tcPr>
            <w:tcW w:w="1026" w:type="dxa"/>
          </w:tcPr>
          <w:p w14:paraId="0691A628" w14:textId="2479AC6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c>
          <w:tcPr>
            <w:tcW w:w="1026" w:type="dxa"/>
          </w:tcPr>
          <w:p w14:paraId="1CA0069A" w14:textId="6AD8BA45"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0.002</w:t>
            </w:r>
          </w:p>
        </w:tc>
        <w:tc>
          <w:tcPr>
            <w:tcW w:w="1026" w:type="dxa"/>
          </w:tcPr>
          <w:p w14:paraId="422A1305" w14:textId="176EDFC1"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0.005</w:t>
            </w:r>
          </w:p>
        </w:tc>
        <w:tc>
          <w:tcPr>
            <w:tcW w:w="1026" w:type="dxa"/>
          </w:tcPr>
          <w:p w14:paraId="63286ED2" w14:textId="138ABE2A"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c>
          <w:tcPr>
            <w:tcW w:w="1026" w:type="dxa"/>
          </w:tcPr>
          <w:p w14:paraId="21305D7C" w14:textId="4CAE1CEF"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c>
          <w:tcPr>
            <w:tcW w:w="1026" w:type="dxa"/>
          </w:tcPr>
          <w:p w14:paraId="577F26CD" w14:textId="4E98E832"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r>
      <w:tr w:rsidR="00C55641" w:rsidRPr="00433258" w14:paraId="41A6FB31" w14:textId="77777777" w:rsidTr="009E4962">
        <w:trPr>
          <w:trHeight w:val="315"/>
        </w:trPr>
        <w:tc>
          <w:tcPr>
            <w:tcW w:w="1026" w:type="dxa"/>
          </w:tcPr>
          <w:p w14:paraId="5FA0B608"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-1.5 </w:t>
            </w:r>
          </w:p>
        </w:tc>
        <w:tc>
          <w:tcPr>
            <w:tcW w:w="1026" w:type="dxa"/>
          </w:tcPr>
          <w:p w14:paraId="33743CCE" w14:textId="5B10AB2B"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0.004</w:t>
            </w:r>
          </w:p>
        </w:tc>
        <w:tc>
          <w:tcPr>
            <w:tcW w:w="1026" w:type="dxa"/>
          </w:tcPr>
          <w:p w14:paraId="0D4D73E5" w14:textId="298364C4"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c>
          <w:tcPr>
            <w:tcW w:w="1026" w:type="dxa"/>
          </w:tcPr>
          <w:p w14:paraId="6F63CF7C" w14:textId="30BD8C5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0.005</w:t>
            </w:r>
          </w:p>
        </w:tc>
        <w:tc>
          <w:tcPr>
            <w:tcW w:w="1026" w:type="dxa"/>
          </w:tcPr>
          <w:p w14:paraId="631BCA32" w14:textId="72BED1D4"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c>
          <w:tcPr>
            <w:tcW w:w="1026" w:type="dxa"/>
          </w:tcPr>
          <w:p w14:paraId="3C28CDA3" w14:textId="1D84B07F"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0.007</w:t>
            </w:r>
          </w:p>
        </w:tc>
        <w:tc>
          <w:tcPr>
            <w:tcW w:w="1026" w:type="dxa"/>
          </w:tcPr>
          <w:p w14:paraId="0465A828" w14:textId="0673C2F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0.004</w:t>
            </w:r>
          </w:p>
        </w:tc>
        <w:tc>
          <w:tcPr>
            <w:tcW w:w="1026" w:type="dxa"/>
          </w:tcPr>
          <w:p w14:paraId="4AF0B403" w14:textId="220C4F5C"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0.004</w:t>
            </w:r>
          </w:p>
        </w:tc>
        <w:tc>
          <w:tcPr>
            <w:tcW w:w="1026" w:type="dxa"/>
          </w:tcPr>
          <w:p w14:paraId="0F36BABF" w14:textId="4D4D4208"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0.004</w:t>
            </w:r>
          </w:p>
        </w:tc>
      </w:tr>
      <w:tr w:rsidR="00C55641" w:rsidRPr="00433258" w14:paraId="11E23FF7" w14:textId="77777777" w:rsidTr="009E4962">
        <w:trPr>
          <w:trHeight w:val="315"/>
        </w:trPr>
        <w:tc>
          <w:tcPr>
            <w:tcW w:w="1026" w:type="dxa"/>
          </w:tcPr>
          <w:p w14:paraId="3DFF5D6B"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-2 </w:t>
            </w:r>
          </w:p>
        </w:tc>
        <w:tc>
          <w:tcPr>
            <w:tcW w:w="1026" w:type="dxa"/>
          </w:tcPr>
          <w:p w14:paraId="08AFAAD1" w14:textId="27EAFCE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0.006</w:t>
            </w:r>
          </w:p>
        </w:tc>
        <w:tc>
          <w:tcPr>
            <w:tcW w:w="1026" w:type="dxa"/>
          </w:tcPr>
          <w:p w14:paraId="5638B857" w14:textId="7CF60FFF"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0.003</w:t>
            </w:r>
          </w:p>
        </w:tc>
        <w:tc>
          <w:tcPr>
            <w:tcW w:w="1026" w:type="dxa"/>
          </w:tcPr>
          <w:p w14:paraId="5904C615" w14:textId="06D0AC2A"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0.006</w:t>
            </w:r>
          </w:p>
        </w:tc>
        <w:tc>
          <w:tcPr>
            <w:tcW w:w="1026" w:type="dxa"/>
          </w:tcPr>
          <w:p w14:paraId="273003B9" w14:textId="0E698AEC"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0.004</w:t>
            </w:r>
          </w:p>
        </w:tc>
        <w:tc>
          <w:tcPr>
            <w:tcW w:w="1026" w:type="dxa"/>
          </w:tcPr>
          <w:p w14:paraId="780B9FDA" w14:textId="0203340A"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0.009</w:t>
            </w:r>
          </w:p>
        </w:tc>
        <w:tc>
          <w:tcPr>
            <w:tcW w:w="1026" w:type="dxa"/>
          </w:tcPr>
          <w:p w14:paraId="7100719E" w14:textId="4FF00EDE"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0.005</w:t>
            </w:r>
          </w:p>
        </w:tc>
        <w:tc>
          <w:tcPr>
            <w:tcW w:w="1026" w:type="dxa"/>
          </w:tcPr>
          <w:p w14:paraId="3913AB51" w14:textId="47772D12"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0.006</w:t>
            </w:r>
          </w:p>
        </w:tc>
        <w:tc>
          <w:tcPr>
            <w:tcW w:w="1026" w:type="dxa"/>
          </w:tcPr>
          <w:p w14:paraId="42A01213" w14:textId="4208F4E3"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0.005</w:t>
            </w:r>
          </w:p>
        </w:tc>
      </w:tr>
      <w:tr w:rsidR="00C55641" w:rsidRPr="00433258" w14:paraId="2E018518" w14:textId="77777777" w:rsidTr="009E4962">
        <w:trPr>
          <w:trHeight w:val="315"/>
        </w:trPr>
        <w:tc>
          <w:tcPr>
            <w:tcW w:w="1026" w:type="dxa"/>
          </w:tcPr>
          <w:p w14:paraId="2FBCB123" w14:textId="77777777" w:rsidR="00C55641" w:rsidRPr="00433258" w:rsidRDefault="00C55641" w:rsidP="00C55641">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-2.5 </w:t>
            </w:r>
          </w:p>
        </w:tc>
        <w:tc>
          <w:tcPr>
            <w:tcW w:w="1026" w:type="dxa"/>
          </w:tcPr>
          <w:p w14:paraId="74E44D59" w14:textId="6CA79123"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0.007</w:t>
            </w:r>
          </w:p>
        </w:tc>
        <w:tc>
          <w:tcPr>
            <w:tcW w:w="1026" w:type="dxa"/>
          </w:tcPr>
          <w:p w14:paraId="75785407" w14:textId="7377E266"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0.004</w:t>
            </w:r>
          </w:p>
        </w:tc>
        <w:tc>
          <w:tcPr>
            <w:tcW w:w="1026" w:type="dxa"/>
          </w:tcPr>
          <w:p w14:paraId="243C84C2" w14:textId="59355877"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0.008</w:t>
            </w:r>
          </w:p>
        </w:tc>
        <w:tc>
          <w:tcPr>
            <w:tcW w:w="1026" w:type="dxa"/>
          </w:tcPr>
          <w:p w14:paraId="40BDD5D3" w14:textId="6E8FBF58"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0.004</w:t>
            </w:r>
          </w:p>
        </w:tc>
        <w:tc>
          <w:tcPr>
            <w:tcW w:w="1026" w:type="dxa"/>
          </w:tcPr>
          <w:p w14:paraId="4DC0E734" w14:textId="1BAC8550"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0.012</w:t>
            </w:r>
          </w:p>
        </w:tc>
        <w:tc>
          <w:tcPr>
            <w:tcW w:w="1026" w:type="dxa"/>
          </w:tcPr>
          <w:p w14:paraId="7C7290C6" w14:textId="448308BB"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0.007</w:t>
            </w:r>
          </w:p>
        </w:tc>
        <w:tc>
          <w:tcPr>
            <w:tcW w:w="1026" w:type="dxa"/>
          </w:tcPr>
          <w:p w14:paraId="522908CB" w14:textId="71F2D063"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0.009</w:t>
            </w:r>
          </w:p>
        </w:tc>
        <w:tc>
          <w:tcPr>
            <w:tcW w:w="1026" w:type="dxa"/>
          </w:tcPr>
          <w:p w14:paraId="0B43402C" w14:textId="0B3159BC" w:rsidR="00C55641" w:rsidRPr="00433258" w:rsidRDefault="00C55641"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0.007</w:t>
            </w:r>
          </w:p>
        </w:tc>
      </w:tr>
      <w:tr w:rsidR="009E4962" w:rsidRPr="00433258" w14:paraId="56A9F2B6" w14:textId="77777777" w:rsidTr="009E4962">
        <w:trPr>
          <w:trHeight w:val="315"/>
        </w:trPr>
        <w:tc>
          <w:tcPr>
            <w:tcW w:w="1026" w:type="dxa"/>
          </w:tcPr>
          <w:p w14:paraId="0B5BAA89"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-3 </w:t>
            </w:r>
          </w:p>
        </w:tc>
        <w:tc>
          <w:tcPr>
            <w:tcW w:w="1026" w:type="dxa"/>
          </w:tcPr>
          <w:p w14:paraId="56AA01D1" w14:textId="7F4C26D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0.008</w:t>
            </w:r>
          </w:p>
        </w:tc>
        <w:tc>
          <w:tcPr>
            <w:tcW w:w="1026" w:type="dxa"/>
          </w:tcPr>
          <w:p w14:paraId="531483AB" w14:textId="0F9FD6A2" w:rsidR="009E4962" w:rsidRPr="00433258" w:rsidRDefault="009E4962" w:rsidP="009E4962">
            <w:pPr>
              <w:spacing w:line="240" w:lineRule="auto"/>
              <w:jc w:val="center"/>
              <w:rPr>
                <w:rFonts w:ascii="Calibri" w:eastAsia="Calibri" w:hAnsi="Calibri" w:cs="Calibri"/>
                <w:color w:val="000000" w:themeColor="text1"/>
                <w:sz w:val="18"/>
                <w:szCs w:val="18"/>
              </w:rPr>
            </w:pPr>
            <w:r w:rsidRPr="00B43C3A">
              <w:rPr>
                <w:rFonts w:ascii="Calibri" w:eastAsia="Calibri" w:hAnsi="Calibri" w:cs="Calibri"/>
                <w:color w:val="000000" w:themeColor="text1"/>
                <w:sz w:val="18"/>
                <w:szCs w:val="18"/>
              </w:rPr>
              <w:t>NA</w:t>
            </w:r>
          </w:p>
        </w:tc>
        <w:tc>
          <w:tcPr>
            <w:tcW w:w="1026" w:type="dxa"/>
          </w:tcPr>
          <w:p w14:paraId="550C21AB" w14:textId="2A313AAC"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0.009</w:t>
            </w:r>
          </w:p>
        </w:tc>
        <w:tc>
          <w:tcPr>
            <w:tcW w:w="1026" w:type="dxa"/>
          </w:tcPr>
          <w:p w14:paraId="4D748233" w14:textId="3DA4ADC1"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0.006</w:t>
            </w:r>
          </w:p>
        </w:tc>
        <w:tc>
          <w:tcPr>
            <w:tcW w:w="1026" w:type="dxa"/>
          </w:tcPr>
          <w:p w14:paraId="09B3B9A5" w14:textId="71AA93B6"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0.015</w:t>
            </w:r>
          </w:p>
        </w:tc>
        <w:tc>
          <w:tcPr>
            <w:tcW w:w="1026" w:type="dxa"/>
          </w:tcPr>
          <w:p w14:paraId="4EE59D9F" w14:textId="37F19BB6"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w:t>
            </w:r>
          </w:p>
        </w:tc>
        <w:tc>
          <w:tcPr>
            <w:tcW w:w="1026" w:type="dxa"/>
          </w:tcPr>
          <w:p w14:paraId="59DCBCD2" w14:textId="4AEF72DA"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0.011</w:t>
            </w:r>
          </w:p>
        </w:tc>
        <w:tc>
          <w:tcPr>
            <w:tcW w:w="1026" w:type="dxa"/>
          </w:tcPr>
          <w:p w14:paraId="044498E3" w14:textId="5F15F7F3"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w:t>
            </w:r>
          </w:p>
        </w:tc>
      </w:tr>
      <w:tr w:rsidR="009E4962" w:rsidRPr="00433258" w14:paraId="64BA5198" w14:textId="77777777" w:rsidTr="009E4962">
        <w:trPr>
          <w:trHeight w:val="315"/>
        </w:trPr>
        <w:tc>
          <w:tcPr>
            <w:tcW w:w="1026" w:type="dxa"/>
          </w:tcPr>
          <w:p w14:paraId="50D11D70"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-3.5 </w:t>
            </w:r>
          </w:p>
        </w:tc>
        <w:tc>
          <w:tcPr>
            <w:tcW w:w="1026" w:type="dxa"/>
          </w:tcPr>
          <w:p w14:paraId="01632C0E" w14:textId="68D60E8D"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0.011</w:t>
            </w:r>
          </w:p>
        </w:tc>
        <w:tc>
          <w:tcPr>
            <w:tcW w:w="1026" w:type="dxa"/>
          </w:tcPr>
          <w:p w14:paraId="549DCACF" w14:textId="67575B33" w:rsidR="009E4962" w:rsidRPr="00433258" w:rsidRDefault="009E4962" w:rsidP="009E4962">
            <w:pPr>
              <w:spacing w:line="240" w:lineRule="auto"/>
              <w:jc w:val="center"/>
              <w:rPr>
                <w:rFonts w:ascii="Calibri" w:eastAsia="Calibri" w:hAnsi="Calibri" w:cs="Calibri"/>
                <w:color w:val="000000" w:themeColor="text1"/>
                <w:sz w:val="18"/>
                <w:szCs w:val="18"/>
              </w:rPr>
            </w:pPr>
            <w:r w:rsidRPr="00B43C3A">
              <w:rPr>
                <w:rFonts w:ascii="Calibri" w:eastAsia="Calibri" w:hAnsi="Calibri" w:cs="Calibri"/>
                <w:color w:val="000000" w:themeColor="text1"/>
                <w:sz w:val="18"/>
                <w:szCs w:val="18"/>
              </w:rPr>
              <w:t>NA</w:t>
            </w:r>
          </w:p>
        </w:tc>
        <w:tc>
          <w:tcPr>
            <w:tcW w:w="1026" w:type="dxa"/>
          </w:tcPr>
          <w:p w14:paraId="447A4A1B" w14:textId="4D3E36E8"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0.012</w:t>
            </w:r>
          </w:p>
        </w:tc>
        <w:tc>
          <w:tcPr>
            <w:tcW w:w="1026" w:type="dxa"/>
          </w:tcPr>
          <w:p w14:paraId="2279CA1F" w14:textId="66CD3107"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0.008</w:t>
            </w:r>
          </w:p>
        </w:tc>
        <w:tc>
          <w:tcPr>
            <w:tcW w:w="1026" w:type="dxa"/>
          </w:tcPr>
          <w:p w14:paraId="354BD8B6" w14:textId="68DED612"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0.016</w:t>
            </w:r>
          </w:p>
        </w:tc>
        <w:tc>
          <w:tcPr>
            <w:tcW w:w="1026" w:type="dxa"/>
          </w:tcPr>
          <w:p w14:paraId="39C5829A" w14:textId="47C76C6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0.012</w:t>
            </w:r>
          </w:p>
        </w:tc>
        <w:tc>
          <w:tcPr>
            <w:tcW w:w="1026" w:type="dxa"/>
          </w:tcPr>
          <w:p w14:paraId="69302888" w14:textId="48964232"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0.016</w:t>
            </w:r>
          </w:p>
        </w:tc>
        <w:tc>
          <w:tcPr>
            <w:tcW w:w="1026" w:type="dxa"/>
          </w:tcPr>
          <w:p w14:paraId="778FDA65" w14:textId="47765A6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0.014</w:t>
            </w:r>
          </w:p>
        </w:tc>
      </w:tr>
      <w:tr w:rsidR="009E4962" w:rsidRPr="00433258" w14:paraId="0DA5FBF9" w14:textId="77777777" w:rsidTr="009E4962">
        <w:trPr>
          <w:trHeight w:val="315"/>
        </w:trPr>
        <w:tc>
          <w:tcPr>
            <w:tcW w:w="1026" w:type="dxa"/>
          </w:tcPr>
          <w:p w14:paraId="5AD92CA1"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-4 </w:t>
            </w:r>
          </w:p>
        </w:tc>
        <w:tc>
          <w:tcPr>
            <w:tcW w:w="1026" w:type="dxa"/>
          </w:tcPr>
          <w:p w14:paraId="5891F25B" w14:textId="2276B38E"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0.014</w:t>
            </w:r>
          </w:p>
        </w:tc>
        <w:tc>
          <w:tcPr>
            <w:tcW w:w="1026" w:type="dxa"/>
          </w:tcPr>
          <w:p w14:paraId="720B6D0A" w14:textId="048D263D" w:rsidR="009E4962" w:rsidRPr="00433258" w:rsidRDefault="009E4962" w:rsidP="009E4962">
            <w:pPr>
              <w:spacing w:line="240" w:lineRule="auto"/>
              <w:jc w:val="center"/>
              <w:rPr>
                <w:rFonts w:ascii="Calibri" w:eastAsia="Calibri" w:hAnsi="Calibri" w:cs="Calibri"/>
                <w:color w:val="000000" w:themeColor="text1"/>
                <w:sz w:val="18"/>
                <w:szCs w:val="18"/>
              </w:rPr>
            </w:pPr>
            <w:r w:rsidRPr="00B43C3A">
              <w:rPr>
                <w:rFonts w:ascii="Calibri" w:eastAsia="Calibri" w:hAnsi="Calibri" w:cs="Calibri"/>
                <w:color w:val="000000" w:themeColor="text1"/>
                <w:sz w:val="18"/>
                <w:szCs w:val="18"/>
              </w:rPr>
              <w:t>NA</w:t>
            </w:r>
          </w:p>
        </w:tc>
        <w:tc>
          <w:tcPr>
            <w:tcW w:w="1026" w:type="dxa"/>
          </w:tcPr>
          <w:p w14:paraId="3B630C9F" w14:textId="3FC3B454"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0.015</w:t>
            </w:r>
          </w:p>
        </w:tc>
        <w:tc>
          <w:tcPr>
            <w:tcW w:w="1026" w:type="dxa"/>
          </w:tcPr>
          <w:p w14:paraId="61E8107E" w14:textId="2A33DB67" w:rsidR="009E4962" w:rsidRPr="00433258" w:rsidRDefault="009E4962" w:rsidP="009E4962">
            <w:pPr>
              <w:spacing w:line="240" w:lineRule="auto"/>
              <w:jc w:val="center"/>
              <w:rPr>
                <w:rFonts w:ascii="Calibri" w:eastAsia="Calibri" w:hAnsi="Calibri" w:cs="Calibri"/>
                <w:color w:val="000000" w:themeColor="text1"/>
                <w:sz w:val="18"/>
                <w:szCs w:val="18"/>
              </w:rPr>
            </w:pPr>
            <w:r>
              <w:rPr>
                <w:rFonts w:ascii="Calibri" w:eastAsia="Calibri" w:hAnsi="Calibri" w:cs="Calibri"/>
                <w:color w:val="000000" w:themeColor="text1"/>
                <w:sz w:val="18"/>
                <w:szCs w:val="18"/>
              </w:rPr>
              <w:t>NA</w:t>
            </w:r>
          </w:p>
        </w:tc>
        <w:tc>
          <w:tcPr>
            <w:tcW w:w="1026" w:type="dxa"/>
          </w:tcPr>
          <w:p w14:paraId="1ECD9EB9" w14:textId="1489E174"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0.02</w:t>
            </w:r>
          </w:p>
        </w:tc>
        <w:tc>
          <w:tcPr>
            <w:tcW w:w="1026" w:type="dxa"/>
          </w:tcPr>
          <w:p w14:paraId="514ED6BA" w14:textId="089AEBA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0.014</w:t>
            </w:r>
          </w:p>
        </w:tc>
        <w:tc>
          <w:tcPr>
            <w:tcW w:w="1026" w:type="dxa"/>
          </w:tcPr>
          <w:p w14:paraId="58908E43" w14:textId="3A4EDDE0"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0.021</w:t>
            </w:r>
          </w:p>
        </w:tc>
        <w:tc>
          <w:tcPr>
            <w:tcW w:w="1026" w:type="dxa"/>
          </w:tcPr>
          <w:p w14:paraId="3CAE815F" w14:textId="7EA2B868"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0.013</w:t>
            </w:r>
          </w:p>
        </w:tc>
      </w:tr>
      <w:tr w:rsidR="00C55641" w:rsidRPr="00433258" w14:paraId="6D91A1F6" w14:textId="77777777" w:rsidTr="009E4962">
        <w:trPr>
          <w:trHeight w:val="315"/>
        </w:trPr>
        <w:tc>
          <w:tcPr>
            <w:tcW w:w="9234" w:type="dxa"/>
            <w:gridSpan w:val="9"/>
          </w:tcPr>
          <w:p w14:paraId="33C0267F" w14:textId="77777777" w:rsidR="00C55641" w:rsidRPr="00433258" w:rsidRDefault="00C55641" w:rsidP="00C55641">
            <w:pPr>
              <w:spacing w:line="240" w:lineRule="auto"/>
              <w:rPr>
                <w:rFonts w:ascii="Calibri" w:eastAsia="Calibri" w:hAnsi="Calibri" w:cs="Calibri"/>
                <w:color w:val="000000" w:themeColor="text1"/>
                <w:sz w:val="18"/>
                <w:szCs w:val="18"/>
              </w:rPr>
            </w:pPr>
            <w:r w:rsidRPr="00433258">
              <w:rPr>
                <w:rFonts w:ascii="Calibri" w:eastAsia="Calibri" w:hAnsi="Calibri" w:cs="Calibri"/>
                <w:b/>
                <w:bCs/>
                <w:color w:val="000000" w:themeColor="text1"/>
                <w:sz w:val="18"/>
                <w:szCs w:val="18"/>
                <w:u w:val="single"/>
              </w:rPr>
              <w:t>Incremental cost-effectiveness ratio (ICER)</w:t>
            </w:r>
            <w:r w:rsidRPr="00433258">
              <w:rPr>
                <w:rFonts w:ascii="Calibri" w:eastAsia="Calibri" w:hAnsi="Calibri" w:cs="Calibri"/>
                <w:color w:val="000000" w:themeColor="text1"/>
                <w:sz w:val="18"/>
                <w:szCs w:val="18"/>
              </w:rPr>
              <w:t xml:space="preserve"> </w:t>
            </w:r>
          </w:p>
        </w:tc>
      </w:tr>
      <w:tr w:rsidR="009E4962" w:rsidRPr="00433258" w14:paraId="5B811DE1" w14:textId="77777777" w:rsidTr="009E4962">
        <w:trPr>
          <w:trHeight w:val="495"/>
        </w:trPr>
        <w:tc>
          <w:tcPr>
            <w:tcW w:w="1026" w:type="dxa"/>
          </w:tcPr>
          <w:p w14:paraId="06FF53AE"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-1 </w:t>
            </w:r>
          </w:p>
        </w:tc>
        <w:tc>
          <w:tcPr>
            <w:tcW w:w="1026" w:type="dxa"/>
          </w:tcPr>
          <w:p w14:paraId="0C39F0B0" w14:textId="12A2BAEE"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£10 547</w:t>
            </w:r>
          </w:p>
        </w:tc>
        <w:tc>
          <w:tcPr>
            <w:tcW w:w="1026" w:type="dxa"/>
          </w:tcPr>
          <w:p w14:paraId="25D34570" w14:textId="07E9E7C6"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£886</w:t>
            </w:r>
          </w:p>
        </w:tc>
        <w:tc>
          <w:tcPr>
            <w:tcW w:w="1026" w:type="dxa"/>
          </w:tcPr>
          <w:p w14:paraId="351BA7B0" w14:textId="336D49F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£7 537</w:t>
            </w:r>
          </w:p>
        </w:tc>
        <w:tc>
          <w:tcPr>
            <w:tcW w:w="1026" w:type="dxa"/>
          </w:tcPr>
          <w:p w14:paraId="00FCE827" w14:textId="02BB0A3C"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£14 613</w:t>
            </w:r>
          </w:p>
        </w:tc>
        <w:tc>
          <w:tcPr>
            <w:tcW w:w="1026" w:type="dxa"/>
          </w:tcPr>
          <w:p w14:paraId="0162D226" w14:textId="5C84452F"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4724B533" w14:textId="595F0E6A"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£5 744</w:t>
            </w:r>
          </w:p>
        </w:tc>
        <w:tc>
          <w:tcPr>
            <w:tcW w:w="1026" w:type="dxa"/>
          </w:tcPr>
          <w:p w14:paraId="6648501C" w14:textId="2EB8F06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7F3626F2" w14:textId="07EB1E26"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r>
      <w:tr w:rsidR="009E4962" w:rsidRPr="00433258" w14:paraId="2DB4A07A" w14:textId="77777777" w:rsidTr="009E4962">
        <w:trPr>
          <w:trHeight w:val="495"/>
        </w:trPr>
        <w:tc>
          <w:tcPr>
            <w:tcW w:w="1026" w:type="dxa"/>
          </w:tcPr>
          <w:p w14:paraId="03642645"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-1.5 </w:t>
            </w:r>
          </w:p>
        </w:tc>
        <w:tc>
          <w:tcPr>
            <w:tcW w:w="1026" w:type="dxa"/>
          </w:tcPr>
          <w:p w14:paraId="341CDD44" w14:textId="61F047E8"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£6 719</w:t>
            </w:r>
          </w:p>
        </w:tc>
        <w:tc>
          <w:tcPr>
            <w:tcW w:w="1026" w:type="dxa"/>
          </w:tcPr>
          <w:p w14:paraId="52613605" w14:textId="5A0380A6"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£12 556</w:t>
            </w:r>
          </w:p>
        </w:tc>
        <w:tc>
          <w:tcPr>
            <w:tcW w:w="1026" w:type="dxa"/>
          </w:tcPr>
          <w:p w14:paraId="7662401F" w14:textId="536B3353"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£3 483</w:t>
            </w:r>
          </w:p>
        </w:tc>
        <w:tc>
          <w:tcPr>
            <w:tcW w:w="1026" w:type="dxa"/>
          </w:tcPr>
          <w:p w14:paraId="3242CB17" w14:textId="529CDAE2"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£9 367</w:t>
            </w:r>
          </w:p>
        </w:tc>
        <w:tc>
          <w:tcPr>
            <w:tcW w:w="1026" w:type="dxa"/>
          </w:tcPr>
          <w:p w14:paraId="47760580" w14:textId="6685E0DF"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15BDD8AB" w14:textId="3910C3DF"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2F2DD171" w14:textId="53371B53"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0BC8B42C" w14:textId="04202CC7"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r>
      <w:tr w:rsidR="009E4962" w:rsidRPr="00433258" w14:paraId="3CEB67CE" w14:textId="77777777" w:rsidTr="009E4962">
        <w:trPr>
          <w:trHeight w:val="495"/>
        </w:trPr>
        <w:tc>
          <w:tcPr>
            <w:tcW w:w="1026" w:type="dxa"/>
          </w:tcPr>
          <w:p w14:paraId="057D2D68"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-2 </w:t>
            </w:r>
          </w:p>
        </w:tc>
        <w:tc>
          <w:tcPr>
            <w:tcW w:w="1026" w:type="dxa"/>
          </w:tcPr>
          <w:p w14:paraId="2E43B464" w14:textId="616277CD"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£3 351</w:t>
            </w:r>
          </w:p>
        </w:tc>
        <w:tc>
          <w:tcPr>
            <w:tcW w:w="1026" w:type="dxa"/>
          </w:tcPr>
          <w:p w14:paraId="766C3059" w14:textId="199AE571"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£10 020</w:t>
            </w:r>
          </w:p>
        </w:tc>
        <w:tc>
          <w:tcPr>
            <w:tcW w:w="1026" w:type="dxa"/>
          </w:tcPr>
          <w:p w14:paraId="2F87C63C" w14:textId="6660DE17"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£306</w:t>
            </w:r>
          </w:p>
        </w:tc>
        <w:tc>
          <w:tcPr>
            <w:tcW w:w="1026" w:type="dxa"/>
          </w:tcPr>
          <w:p w14:paraId="06CCC80A" w14:textId="2D35017B"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£4 417</w:t>
            </w:r>
          </w:p>
        </w:tc>
        <w:tc>
          <w:tcPr>
            <w:tcW w:w="1026" w:type="dxa"/>
          </w:tcPr>
          <w:p w14:paraId="7922CBBF" w14:textId="65869F74"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46EF4D5B" w14:textId="78A001D3"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65777658" w14:textId="2D72EFF1"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33040974" w14:textId="2D6BC6CB"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r>
      <w:tr w:rsidR="009E4962" w:rsidRPr="00433258" w14:paraId="734CA0B8" w14:textId="77777777" w:rsidTr="009E4962">
        <w:trPr>
          <w:trHeight w:val="495"/>
        </w:trPr>
        <w:tc>
          <w:tcPr>
            <w:tcW w:w="1026" w:type="dxa"/>
          </w:tcPr>
          <w:p w14:paraId="2DFA1A4F"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-2.5 </w:t>
            </w:r>
          </w:p>
        </w:tc>
        <w:tc>
          <w:tcPr>
            <w:tcW w:w="1026" w:type="dxa"/>
          </w:tcPr>
          <w:p w14:paraId="6ED025AF" w14:textId="1AB63636"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£1 345</w:t>
            </w:r>
          </w:p>
        </w:tc>
        <w:tc>
          <w:tcPr>
            <w:tcW w:w="1026" w:type="dxa"/>
          </w:tcPr>
          <w:p w14:paraId="42429460" w14:textId="5B4A6EA3"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£5 744</w:t>
            </w:r>
          </w:p>
        </w:tc>
        <w:tc>
          <w:tcPr>
            <w:tcW w:w="1026" w:type="dxa"/>
          </w:tcPr>
          <w:p w14:paraId="0F42ECA3" w14:textId="518345D2"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157CE0D1" w14:textId="341A64A1"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£1 874</w:t>
            </w:r>
          </w:p>
        </w:tc>
        <w:tc>
          <w:tcPr>
            <w:tcW w:w="1026" w:type="dxa"/>
          </w:tcPr>
          <w:p w14:paraId="72C95CDB" w14:textId="73933812"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31FC40D6" w14:textId="71DB0498"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35500E36" w14:textId="7A4C375F"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5B3DF77F" w14:textId="58F536F7"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r>
      <w:tr w:rsidR="009E4962" w:rsidRPr="00433258" w14:paraId="75F38CBA" w14:textId="77777777" w:rsidTr="009E4962">
        <w:trPr>
          <w:trHeight w:val="495"/>
        </w:trPr>
        <w:tc>
          <w:tcPr>
            <w:tcW w:w="1026" w:type="dxa"/>
          </w:tcPr>
          <w:p w14:paraId="5DBEAE06"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-3 </w:t>
            </w:r>
          </w:p>
        </w:tc>
        <w:tc>
          <w:tcPr>
            <w:tcW w:w="1026" w:type="dxa"/>
          </w:tcPr>
          <w:p w14:paraId="77270DB1" w14:textId="524A7A85"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£418</w:t>
            </w:r>
          </w:p>
        </w:tc>
        <w:tc>
          <w:tcPr>
            <w:tcW w:w="1026" w:type="dxa"/>
          </w:tcPr>
          <w:p w14:paraId="3045469F" w14:textId="1A171346" w:rsidR="009E4962" w:rsidRPr="00433258" w:rsidRDefault="009E4962" w:rsidP="009E4962">
            <w:pPr>
              <w:spacing w:line="240" w:lineRule="auto"/>
              <w:jc w:val="center"/>
              <w:rPr>
                <w:rFonts w:ascii="Calibri" w:eastAsia="Calibri" w:hAnsi="Calibri" w:cs="Calibri"/>
                <w:color w:val="000000" w:themeColor="text1"/>
                <w:sz w:val="18"/>
                <w:szCs w:val="18"/>
              </w:rPr>
            </w:pPr>
            <w:r w:rsidRPr="00A578BB">
              <w:rPr>
                <w:rFonts w:ascii="Calibri" w:eastAsia="Calibri" w:hAnsi="Calibri" w:cs="Calibri"/>
                <w:color w:val="000000" w:themeColor="text1"/>
                <w:sz w:val="18"/>
                <w:szCs w:val="18"/>
              </w:rPr>
              <w:t>NA</w:t>
            </w:r>
          </w:p>
        </w:tc>
        <w:tc>
          <w:tcPr>
            <w:tcW w:w="1026" w:type="dxa"/>
          </w:tcPr>
          <w:p w14:paraId="6CB31D66" w14:textId="739E9209"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2E7BB184" w14:textId="2555529D"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5A55D850" w14:textId="554F27E0"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2A585A38" w14:textId="58B9AA38"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1A89D210" w14:textId="65C40B1F"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344C80BC" w14:textId="2CEB89DE"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r>
      <w:tr w:rsidR="009E4962" w:rsidRPr="00433258" w14:paraId="168DC01D" w14:textId="77777777" w:rsidTr="009E4962">
        <w:trPr>
          <w:trHeight w:val="495"/>
        </w:trPr>
        <w:tc>
          <w:tcPr>
            <w:tcW w:w="1026" w:type="dxa"/>
          </w:tcPr>
          <w:p w14:paraId="1B6AB302"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-3.5 </w:t>
            </w:r>
          </w:p>
        </w:tc>
        <w:tc>
          <w:tcPr>
            <w:tcW w:w="1026" w:type="dxa"/>
          </w:tcPr>
          <w:p w14:paraId="67621BE1" w14:textId="6314C8D0"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39D483DF" w14:textId="17A9FC65" w:rsidR="009E4962" w:rsidRPr="00433258" w:rsidRDefault="009E4962" w:rsidP="009E4962">
            <w:pPr>
              <w:spacing w:line="240" w:lineRule="auto"/>
              <w:jc w:val="center"/>
              <w:rPr>
                <w:rFonts w:ascii="Calibri" w:eastAsia="Calibri" w:hAnsi="Calibri" w:cs="Calibri"/>
                <w:color w:val="000000" w:themeColor="text1"/>
                <w:sz w:val="18"/>
                <w:szCs w:val="18"/>
              </w:rPr>
            </w:pPr>
            <w:r w:rsidRPr="00A578BB">
              <w:rPr>
                <w:rFonts w:ascii="Calibri" w:eastAsia="Calibri" w:hAnsi="Calibri" w:cs="Calibri"/>
                <w:color w:val="000000" w:themeColor="text1"/>
                <w:sz w:val="18"/>
                <w:szCs w:val="18"/>
              </w:rPr>
              <w:t>NA</w:t>
            </w:r>
          </w:p>
        </w:tc>
        <w:tc>
          <w:tcPr>
            <w:tcW w:w="1026" w:type="dxa"/>
          </w:tcPr>
          <w:p w14:paraId="28D3C287" w14:textId="5E8631F1"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5EDA7794" w14:textId="5D36CCDB"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7E2A4DFE" w14:textId="1A5DD364"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37FEF253" w14:textId="1C835109"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4AA3271A" w14:textId="74C89877"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701FFF30" w14:textId="4E8DF109"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r>
      <w:tr w:rsidR="009E4962" w:rsidRPr="00433258" w14:paraId="7ABA3CB4" w14:textId="77777777" w:rsidTr="009E4962">
        <w:trPr>
          <w:trHeight w:val="495"/>
        </w:trPr>
        <w:tc>
          <w:tcPr>
            <w:tcW w:w="1026" w:type="dxa"/>
          </w:tcPr>
          <w:p w14:paraId="570FCCC2" w14:textId="77777777" w:rsidR="009E4962" w:rsidRPr="00433258" w:rsidRDefault="009E4962" w:rsidP="009E4962">
            <w:pPr>
              <w:spacing w:line="240" w:lineRule="auto"/>
              <w:jc w:val="right"/>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 xml:space="preserve">-4 </w:t>
            </w:r>
          </w:p>
        </w:tc>
        <w:tc>
          <w:tcPr>
            <w:tcW w:w="1026" w:type="dxa"/>
          </w:tcPr>
          <w:p w14:paraId="142F1F79" w14:textId="3664BE03"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6ED71522" w14:textId="2CEFDA60" w:rsidR="009E4962" w:rsidRPr="00433258" w:rsidRDefault="009E4962" w:rsidP="009E4962">
            <w:pPr>
              <w:spacing w:line="240" w:lineRule="auto"/>
              <w:jc w:val="center"/>
              <w:rPr>
                <w:rFonts w:ascii="Calibri" w:eastAsia="Calibri" w:hAnsi="Calibri" w:cs="Calibri"/>
                <w:color w:val="000000" w:themeColor="text1"/>
                <w:sz w:val="18"/>
                <w:szCs w:val="18"/>
              </w:rPr>
            </w:pPr>
            <w:r w:rsidRPr="00A578BB">
              <w:rPr>
                <w:rFonts w:ascii="Calibri" w:eastAsia="Calibri" w:hAnsi="Calibri" w:cs="Calibri"/>
                <w:color w:val="000000" w:themeColor="text1"/>
                <w:sz w:val="18"/>
                <w:szCs w:val="18"/>
              </w:rPr>
              <w:t>NA</w:t>
            </w:r>
          </w:p>
        </w:tc>
        <w:tc>
          <w:tcPr>
            <w:tcW w:w="1026" w:type="dxa"/>
          </w:tcPr>
          <w:p w14:paraId="4C52B1B0" w14:textId="3DF479EC"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1B777BFD" w14:textId="6362A46A" w:rsidR="009E4962" w:rsidRPr="00433258" w:rsidRDefault="009E4962" w:rsidP="009E4962">
            <w:pPr>
              <w:spacing w:line="240" w:lineRule="auto"/>
              <w:jc w:val="center"/>
              <w:rPr>
                <w:rFonts w:ascii="Calibri" w:eastAsia="Calibri" w:hAnsi="Calibri" w:cs="Calibri"/>
                <w:color w:val="000000" w:themeColor="text1"/>
                <w:sz w:val="18"/>
                <w:szCs w:val="18"/>
              </w:rPr>
            </w:pPr>
            <w:r>
              <w:rPr>
                <w:rFonts w:ascii="Calibri" w:eastAsia="Calibri" w:hAnsi="Calibri" w:cs="Calibri"/>
                <w:color w:val="000000" w:themeColor="text1"/>
                <w:sz w:val="18"/>
                <w:szCs w:val="18"/>
              </w:rPr>
              <w:t>NA</w:t>
            </w:r>
          </w:p>
        </w:tc>
        <w:tc>
          <w:tcPr>
            <w:tcW w:w="1026" w:type="dxa"/>
          </w:tcPr>
          <w:p w14:paraId="51DC6496" w14:textId="09C8DB3B"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0F0BB9DE" w14:textId="798F0D8B"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4FE6384A" w14:textId="000786A9"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c>
          <w:tcPr>
            <w:tcW w:w="1026" w:type="dxa"/>
          </w:tcPr>
          <w:p w14:paraId="4E0A4307" w14:textId="3BC5A9EE" w:rsidR="009E4962" w:rsidRPr="00433258" w:rsidRDefault="009E4962" w:rsidP="009E4962">
            <w:pPr>
              <w:spacing w:line="240" w:lineRule="auto"/>
              <w:jc w:val="center"/>
              <w:rPr>
                <w:rFonts w:ascii="Calibri" w:eastAsia="Calibri" w:hAnsi="Calibri" w:cs="Calibri"/>
                <w:color w:val="000000" w:themeColor="text1"/>
                <w:sz w:val="18"/>
                <w:szCs w:val="18"/>
              </w:rPr>
            </w:pPr>
            <w:r w:rsidRPr="009E4962">
              <w:rPr>
                <w:rFonts w:ascii="Calibri" w:eastAsia="Calibri" w:hAnsi="Calibri" w:cs="Calibri"/>
                <w:color w:val="000000" w:themeColor="text1"/>
                <w:sz w:val="18"/>
                <w:szCs w:val="18"/>
              </w:rPr>
              <w:t>Cost-saving</w:t>
            </w:r>
          </w:p>
        </w:tc>
      </w:tr>
    </w:tbl>
    <w:p w14:paraId="00F1B148" w14:textId="6C6259E7" w:rsidR="006556F6" w:rsidRPr="00433258" w:rsidRDefault="006556F6" w:rsidP="006556F6">
      <w:pPr>
        <w:pStyle w:val="Caption"/>
        <w:keepNext/>
        <w:rPr>
          <w:rFonts w:ascii="Calibri" w:hAnsi="Calibri" w:cs="Calibri"/>
        </w:rPr>
      </w:pPr>
      <w:r w:rsidRPr="00433258">
        <w:rPr>
          <w:rFonts w:ascii="Calibri" w:hAnsi="Calibri" w:cs="Calibri"/>
        </w:rPr>
        <w:br w:type="column"/>
      </w:r>
      <w:r w:rsidRPr="00433258">
        <w:rPr>
          <w:rFonts w:ascii="Calibri" w:hAnsi="Calibri" w:cs="Calibri"/>
        </w:rPr>
        <w:lastRenderedPageBreak/>
        <w:t xml:space="preserve">Table </w:t>
      </w:r>
      <w:r w:rsidRPr="00433258">
        <w:rPr>
          <w:rFonts w:ascii="Calibri" w:hAnsi="Calibri" w:cs="Calibri"/>
        </w:rPr>
        <w:fldChar w:fldCharType="begin"/>
      </w:r>
      <w:r w:rsidRPr="00433258">
        <w:rPr>
          <w:rFonts w:ascii="Calibri" w:hAnsi="Calibri" w:cs="Calibri"/>
        </w:rPr>
        <w:instrText xml:space="preserve"> SEQ Table \* ARABIC </w:instrText>
      </w:r>
      <w:r w:rsidRPr="00433258">
        <w:rPr>
          <w:rFonts w:ascii="Calibri" w:hAnsi="Calibri" w:cs="Calibri"/>
        </w:rPr>
        <w:fldChar w:fldCharType="separate"/>
      </w:r>
      <w:r w:rsidR="00433258">
        <w:rPr>
          <w:rFonts w:ascii="Calibri" w:hAnsi="Calibri" w:cs="Calibri"/>
          <w:noProof/>
        </w:rPr>
        <w:t>7</w:t>
      </w:r>
      <w:r w:rsidRPr="00433258">
        <w:rPr>
          <w:rFonts w:ascii="Calibri" w:hAnsi="Calibri" w:cs="Calibri"/>
          <w:noProof/>
        </w:rPr>
        <w:fldChar w:fldCharType="end"/>
      </w:r>
      <w:r w:rsidRPr="00433258">
        <w:rPr>
          <w:rFonts w:ascii="Calibri" w:hAnsi="Calibri" w:cs="Calibri"/>
        </w:rPr>
        <w:t>. Incremental costs, QALYs and incremental cost-effectiveness ratio (ICER) by sensitivity and specificity of IBEX BH</w:t>
      </w:r>
    </w:p>
    <w:tbl>
      <w:tblPr>
        <w:tblStyle w:val="TableGrid"/>
        <w:tblW w:w="9128" w:type="dxa"/>
        <w:tblLayout w:type="fixed"/>
        <w:tblLook w:val="06A0" w:firstRow="1" w:lastRow="0" w:firstColumn="1" w:lastColumn="0" w:noHBand="1" w:noVBand="1"/>
      </w:tblPr>
      <w:tblGrid>
        <w:gridCol w:w="2282"/>
        <w:gridCol w:w="2282"/>
        <w:gridCol w:w="2282"/>
        <w:gridCol w:w="2282"/>
      </w:tblGrid>
      <w:tr w:rsidR="006556F6" w:rsidRPr="00433258" w14:paraId="1EA14372" w14:textId="77777777" w:rsidTr="00433258">
        <w:trPr>
          <w:trHeight w:val="300"/>
        </w:trPr>
        <w:tc>
          <w:tcPr>
            <w:tcW w:w="2282" w:type="dxa"/>
          </w:tcPr>
          <w:p w14:paraId="532AB6C6" w14:textId="77777777" w:rsidR="006556F6" w:rsidRPr="00433258" w:rsidRDefault="006556F6" w:rsidP="00E25B77">
            <w:pPr>
              <w:spacing w:line="240" w:lineRule="auto"/>
              <w:jc w:val="center"/>
              <w:rPr>
                <w:rFonts w:ascii="Calibri" w:eastAsia="Calibri" w:hAnsi="Calibri" w:cs="Calibri"/>
                <w:b/>
                <w:bCs/>
                <w:color w:val="000000" w:themeColor="text1"/>
                <w:sz w:val="18"/>
                <w:szCs w:val="18"/>
              </w:rPr>
            </w:pPr>
            <w:r w:rsidRPr="00433258">
              <w:rPr>
                <w:rFonts w:ascii="Calibri" w:eastAsia="Calibri" w:hAnsi="Calibri" w:cs="Calibri"/>
                <w:b/>
                <w:bCs/>
                <w:color w:val="000000" w:themeColor="text1"/>
                <w:sz w:val="18"/>
                <w:szCs w:val="18"/>
              </w:rPr>
              <w:t>BEX BH Sensitivity</w:t>
            </w:r>
          </w:p>
        </w:tc>
        <w:tc>
          <w:tcPr>
            <w:tcW w:w="2282" w:type="dxa"/>
          </w:tcPr>
          <w:p w14:paraId="28B2BCCC" w14:textId="77777777" w:rsidR="006556F6" w:rsidRPr="00433258" w:rsidRDefault="006556F6" w:rsidP="00E25B77">
            <w:pPr>
              <w:spacing w:line="240" w:lineRule="auto"/>
              <w:jc w:val="center"/>
              <w:rPr>
                <w:rFonts w:ascii="Calibri" w:eastAsia="Calibri" w:hAnsi="Calibri" w:cs="Calibri"/>
                <w:b/>
                <w:bCs/>
                <w:color w:val="000000" w:themeColor="text1"/>
                <w:sz w:val="18"/>
                <w:szCs w:val="18"/>
              </w:rPr>
            </w:pPr>
            <w:r w:rsidRPr="00433258">
              <w:rPr>
                <w:rFonts w:ascii="Calibri" w:eastAsia="Calibri" w:hAnsi="Calibri" w:cs="Calibri"/>
                <w:b/>
                <w:bCs/>
                <w:color w:val="000000" w:themeColor="text1"/>
                <w:sz w:val="18"/>
                <w:szCs w:val="18"/>
              </w:rPr>
              <w:t>IBEX BH Specificity</w:t>
            </w:r>
          </w:p>
        </w:tc>
        <w:tc>
          <w:tcPr>
            <w:tcW w:w="2282" w:type="dxa"/>
          </w:tcPr>
          <w:p w14:paraId="6C01AE81" w14:textId="77777777" w:rsidR="006556F6" w:rsidRPr="00433258" w:rsidRDefault="006556F6" w:rsidP="00E25B77">
            <w:pPr>
              <w:spacing w:line="240" w:lineRule="auto"/>
              <w:jc w:val="center"/>
              <w:rPr>
                <w:rFonts w:ascii="Calibri" w:eastAsia="Calibri" w:hAnsi="Calibri" w:cs="Calibri"/>
                <w:b/>
                <w:bCs/>
                <w:color w:val="000000" w:themeColor="text1"/>
                <w:sz w:val="18"/>
                <w:szCs w:val="18"/>
              </w:rPr>
            </w:pPr>
            <w:r w:rsidRPr="00433258">
              <w:rPr>
                <w:rFonts w:ascii="Calibri" w:eastAsia="Calibri" w:hAnsi="Calibri" w:cs="Calibri"/>
                <w:b/>
                <w:bCs/>
                <w:color w:val="000000" w:themeColor="text1"/>
                <w:sz w:val="18"/>
                <w:szCs w:val="18"/>
              </w:rPr>
              <w:t>Incremental QALYs</w:t>
            </w:r>
          </w:p>
        </w:tc>
        <w:tc>
          <w:tcPr>
            <w:tcW w:w="2282" w:type="dxa"/>
          </w:tcPr>
          <w:p w14:paraId="1790873F" w14:textId="77777777" w:rsidR="006556F6" w:rsidRPr="00433258" w:rsidRDefault="006556F6" w:rsidP="00E25B77">
            <w:pPr>
              <w:spacing w:line="240" w:lineRule="auto"/>
              <w:jc w:val="center"/>
              <w:rPr>
                <w:rFonts w:ascii="Calibri" w:eastAsia="Calibri" w:hAnsi="Calibri" w:cs="Calibri"/>
                <w:b/>
                <w:bCs/>
                <w:color w:val="000000" w:themeColor="text1"/>
                <w:sz w:val="18"/>
                <w:szCs w:val="18"/>
              </w:rPr>
            </w:pPr>
            <w:r w:rsidRPr="00433258">
              <w:rPr>
                <w:rFonts w:ascii="Calibri" w:eastAsia="Calibri" w:hAnsi="Calibri" w:cs="Calibri"/>
                <w:b/>
                <w:bCs/>
                <w:color w:val="000000" w:themeColor="text1"/>
                <w:sz w:val="18"/>
                <w:szCs w:val="18"/>
              </w:rPr>
              <w:t>Incremental costs (£)</w:t>
            </w:r>
          </w:p>
        </w:tc>
      </w:tr>
      <w:tr w:rsidR="00433258" w:rsidRPr="00433258" w14:paraId="30A12508" w14:textId="77777777" w:rsidTr="00433258">
        <w:trPr>
          <w:trHeight w:val="300"/>
        </w:trPr>
        <w:tc>
          <w:tcPr>
            <w:tcW w:w="2282" w:type="dxa"/>
          </w:tcPr>
          <w:p w14:paraId="2BA531CD"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7B744096"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35DEC6C2" w14:textId="2B635C8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0.005</w:t>
            </w:r>
          </w:p>
        </w:tc>
        <w:tc>
          <w:tcPr>
            <w:tcW w:w="2282" w:type="dxa"/>
          </w:tcPr>
          <w:p w14:paraId="3E7BDB84" w14:textId="45BFF62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-42</w:t>
            </w:r>
          </w:p>
        </w:tc>
      </w:tr>
      <w:tr w:rsidR="00433258" w:rsidRPr="00433258" w14:paraId="10AE2CC8" w14:textId="77777777" w:rsidTr="00433258">
        <w:trPr>
          <w:trHeight w:val="300"/>
        </w:trPr>
        <w:tc>
          <w:tcPr>
            <w:tcW w:w="2282" w:type="dxa"/>
          </w:tcPr>
          <w:p w14:paraId="311661B9"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42AFCA6D"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6CF597BA" w14:textId="1DE05984"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0.004</w:t>
            </w:r>
          </w:p>
        </w:tc>
        <w:tc>
          <w:tcPr>
            <w:tcW w:w="2282" w:type="dxa"/>
          </w:tcPr>
          <w:p w14:paraId="24CABC7F" w14:textId="7051FF1E"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-44</w:t>
            </w:r>
          </w:p>
        </w:tc>
      </w:tr>
      <w:tr w:rsidR="00433258" w:rsidRPr="00433258" w14:paraId="6BE7EEF2" w14:textId="77777777" w:rsidTr="00433258">
        <w:trPr>
          <w:trHeight w:val="300"/>
        </w:trPr>
        <w:tc>
          <w:tcPr>
            <w:tcW w:w="2282" w:type="dxa"/>
          </w:tcPr>
          <w:p w14:paraId="04F8A391"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51A799E9"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25C86E3E" w14:textId="42D6ED93"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0.004</w:t>
            </w:r>
          </w:p>
        </w:tc>
        <w:tc>
          <w:tcPr>
            <w:tcW w:w="2282" w:type="dxa"/>
          </w:tcPr>
          <w:p w14:paraId="1539F7E6" w14:textId="14B50568"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-46</w:t>
            </w:r>
          </w:p>
        </w:tc>
      </w:tr>
      <w:tr w:rsidR="00433258" w:rsidRPr="00433258" w14:paraId="1C3F347C" w14:textId="77777777" w:rsidTr="00433258">
        <w:trPr>
          <w:trHeight w:val="300"/>
        </w:trPr>
        <w:tc>
          <w:tcPr>
            <w:tcW w:w="2282" w:type="dxa"/>
          </w:tcPr>
          <w:p w14:paraId="3BC6A330"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4E6F4A38"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1E7F21C2" w14:textId="4A650B53"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0.004</w:t>
            </w:r>
          </w:p>
        </w:tc>
        <w:tc>
          <w:tcPr>
            <w:tcW w:w="2282" w:type="dxa"/>
          </w:tcPr>
          <w:p w14:paraId="0E3EDA09" w14:textId="7F9D22A5"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-48</w:t>
            </w:r>
          </w:p>
        </w:tc>
      </w:tr>
      <w:tr w:rsidR="00433258" w:rsidRPr="00433258" w14:paraId="5C1581A5" w14:textId="77777777" w:rsidTr="00433258">
        <w:trPr>
          <w:trHeight w:val="300"/>
        </w:trPr>
        <w:tc>
          <w:tcPr>
            <w:tcW w:w="2282" w:type="dxa"/>
          </w:tcPr>
          <w:p w14:paraId="3FCD28C7"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3CA228D1"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3404C18D" w14:textId="217050B6"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0.003</w:t>
            </w:r>
          </w:p>
        </w:tc>
        <w:tc>
          <w:tcPr>
            <w:tcW w:w="2282" w:type="dxa"/>
          </w:tcPr>
          <w:p w14:paraId="35822014" w14:textId="4A47192A"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-50</w:t>
            </w:r>
          </w:p>
        </w:tc>
      </w:tr>
      <w:tr w:rsidR="00433258" w:rsidRPr="00433258" w14:paraId="4B167227" w14:textId="77777777" w:rsidTr="00433258">
        <w:trPr>
          <w:trHeight w:val="300"/>
        </w:trPr>
        <w:tc>
          <w:tcPr>
            <w:tcW w:w="2282" w:type="dxa"/>
          </w:tcPr>
          <w:p w14:paraId="401B83BD"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7A99B99B"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7672683D" w14:textId="6CD51C9F"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0.003</w:t>
            </w:r>
          </w:p>
        </w:tc>
        <w:tc>
          <w:tcPr>
            <w:tcW w:w="2282" w:type="dxa"/>
          </w:tcPr>
          <w:p w14:paraId="1E15F2F5" w14:textId="249D389A"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-51</w:t>
            </w:r>
          </w:p>
        </w:tc>
      </w:tr>
      <w:tr w:rsidR="00433258" w:rsidRPr="00433258" w14:paraId="6BDBFDD3" w14:textId="77777777" w:rsidTr="00433258">
        <w:trPr>
          <w:trHeight w:val="300"/>
        </w:trPr>
        <w:tc>
          <w:tcPr>
            <w:tcW w:w="2282" w:type="dxa"/>
          </w:tcPr>
          <w:p w14:paraId="37261125"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4A6C7D26"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3F0A0A4C" w14:textId="46B7FD0B"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0.006</w:t>
            </w:r>
          </w:p>
        </w:tc>
        <w:tc>
          <w:tcPr>
            <w:tcW w:w="2282" w:type="dxa"/>
          </w:tcPr>
          <w:p w14:paraId="7F39EA3C" w14:textId="3E91255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-57</w:t>
            </w:r>
          </w:p>
        </w:tc>
      </w:tr>
      <w:tr w:rsidR="00433258" w:rsidRPr="00433258" w14:paraId="1349A96C" w14:textId="77777777" w:rsidTr="00433258">
        <w:trPr>
          <w:trHeight w:val="300"/>
        </w:trPr>
        <w:tc>
          <w:tcPr>
            <w:tcW w:w="2282" w:type="dxa"/>
          </w:tcPr>
          <w:p w14:paraId="71A57592"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739C4DDC"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4E63D972" w14:textId="1B735D73"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0.005</w:t>
            </w:r>
          </w:p>
        </w:tc>
        <w:tc>
          <w:tcPr>
            <w:tcW w:w="2282" w:type="dxa"/>
          </w:tcPr>
          <w:p w14:paraId="6799D33D" w14:textId="615259B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-58</w:t>
            </w:r>
          </w:p>
        </w:tc>
      </w:tr>
      <w:tr w:rsidR="00433258" w:rsidRPr="00433258" w14:paraId="2347217D" w14:textId="77777777" w:rsidTr="00433258">
        <w:trPr>
          <w:trHeight w:val="300"/>
        </w:trPr>
        <w:tc>
          <w:tcPr>
            <w:tcW w:w="2282" w:type="dxa"/>
          </w:tcPr>
          <w:p w14:paraId="0BF55B0C"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5EB2816C"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011BF091" w14:textId="33D4BF13"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0.005</w:t>
            </w:r>
          </w:p>
        </w:tc>
        <w:tc>
          <w:tcPr>
            <w:tcW w:w="2282" w:type="dxa"/>
          </w:tcPr>
          <w:p w14:paraId="27E8A678" w14:textId="2F47A209"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-60</w:t>
            </w:r>
          </w:p>
        </w:tc>
      </w:tr>
      <w:tr w:rsidR="00433258" w:rsidRPr="00433258" w14:paraId="4D2A1D0C" w14:textId="77777777" w:rsidTr="00433258">
        <w:trPr>
          <w:trHeight w:val="300"/>
        </w:trPr>
        <w:tc>
          <w:tcPr>
            <w:tcW w:w="2282" w:type="dxa"/>
          </w:tcPr>
          <w:p w14:paraId="7ADC79DB"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773BCD04"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4C34FDD3" w14:textId="03B2FB85"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0.005</w:t>
            </w:r>
          </w:p>
        </w:tc>
        <w:tc>
          <w:tcPr>
            <w:tcW w:w="2282" w:type="dxa"/>
          </w:tcPr>
          <w:p w14:paraId="27FA6CBB" w14:textId="6A1FF8BA"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-62</w:t>
            </w:r>
          </w:p>
        </w:tc>
      </w:tr>
      <w:tr w:rsidR="00433258" w:rsidRPr="00433258" w14:paraId="2F1E6497" w14:textId="77777777" w:rsidTr="00433258">
        <w:trPr>
          <w:trHeight w:val="300"/>
        </w:trPr>
        <w:tc>
          <w:tcPr>
            <w:tcW w:w="2282" w:type="dxa"/>
          </w:tcPr>
          <w:p w14:paraId="63A92A67"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6BCC9179"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21F5C9EB" w14:textId="0467D8F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0.005</w:t>
            </w:r>
          </w:p>
        </w:tc>
        <w:tc>
          <w:tcPr>
            <w:tcW w:w="2282" w:type="dxa"/>
          </w:tcPr>
          <w:p w14:paraId="6D4FF2B1" w14:textId="6795E005"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-64</w:t>
            </w:r>
          </w:p>
        </w:tc>
      </w:tr>
      <w:tr w:rsidR="00433258" w:rsidRPr="00433258" w14:paraId="18534A4F" w14:textId="77777777" w:rsidTr="00433258">
        <w:trPr>
          <w:trHeight w:val="300"/>
        </w:trPr>
        <w:tc>
          <w:tcPr>
            <w:tcW w:w="2282" w:type="dxa"/>
          </w:tcPr>
          <w:p w14:paraId="3C05CB19"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454D5A8B"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439765E1" w14:textId="1EFB1F53"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0.004</w:t>
            </w:r>
          </w:p>
        </w:tc>
        <w:tc>
          <w:tcPr>
            <w:tcW w:w="2282" w:type="dxa"/>
          </w:tcPr>
          <w:p w14:paraId="222C4B59" w14:textId="7BC00198"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-66</w:t>
            </w:r>
          </w:p>
        </w:tc>
      </w:tr>
      <w:tr w:rsidR="00433258" w:rsidRPr="00433258" w14:paraId="3F9D9AC5" w14:textId="77777777" w:rsidTr="00433258">
        <w:trPr>
          <w:trHeight w:val="300"/>
        </w:trPr>
        <w:tc>
          <w:tcPr>
            <w:tcW w:w="2282" w:type="dxa"/>
          </w:tcPr>
          <w:p w14:paraId="4E567C49"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66EAD036"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5942A3B2" w14:textId="22ED7158"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0.007</w:t>
            </w:r>
          </w:p>
        </w:tc>
        <w:tc>
          <w:tcPr>
            <w:tcW w:w="2282" w:type="dxa"/>
          </w:tcPr>
          <w:p w14:paraId="6C8EDC12" w14:textId="100A25FF"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-71</w:t>
            </w:r>
          </w:p>
        </w:tc>
      </w:tr>
      <w:tr w:rsidR="00433258" w:rsidRPr="00433258" w14:paraId="36182779" w14:textId="77777777" w:rsidTr="00433258">
        <w:trPr>
          <w:trHeight w:val="300"/>
        </w:trPr>
        <w:tc>
          <w:tcPr>
            <w:tcW w:w="2282" w:type="dxa"/>
          </w:tcPr>
          <w:p w14:paraId="1C4757B4"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77FC4996"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249FFE59" w14:textId="0A220DAC"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0.006</w:t>
            </w:r>
          </w:p>
        </w:tc>
        <w:tc>
          <w:tcPr>
            <w:tcW w:w="2282" w:type="dxa"/>
          </w:tcPr>
          <w:p w14:paraId="28ED63BE" w14:textId="7060723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-73</w:t>
            </w:r>
          </w:p>
        </w:tc>
      </w:tr>
      <w:tr w:rsidR="00433258" w:rsidRPr="00433258" w14:paraId="49F58C6B" w14:textId="77777777" w:rsidTr="00433258">
        <w:trPr>
          <w:trHeight w:val="300"/>
        </w:trPr>
        <w:tc>
          <w:tcPr>
            <w:tcW w:w="2282" w:type="dxa"/>
          </w:tcPr>
          <w:p w14:paraId="57AF1051"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7211D894"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31AE87D9" w14:textId="577324A6"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0.006</w:t>
            </w:r>
          </w:p>
        </w:tc>
        <w:tc>
          <w:tcPr>
            <w:tcW w:w="2282" w:type="dxa"/>
          </w:tcPr>
          <w:p w14:paraId="0F9E60D5" w14:textId="3F09916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-74</w:t>
            </w:r>
          </w:p>
        </w:tc>
      </w:tr>
      <w:tr w:rsidR="00433258" w:rsidRPr="00433258" w14:paraId="7F7F5B98" w14:textId="77777777" w:rsidTr="00433258">
        <w:trPr>
          <w:trHeight w:val="300"/>
        </w:trPr>
        <w:tc>
          <w:tcPr>
            <w:tcW w:w="2282" w:type="dxa"/>
          </w:tcPr>
          <w:p w14:paraId="6C18B1D2"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0A6AB409"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3A8982BB" w14:textId="7751D1BD"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0.006</w:t>
            </w:r>
          </w:p>
        </w:tc>
        <w:tc>
          <w:tcPr>
            <w:tcW w:w="2282" w:type="dxa"/>
          </w:tcPr>
          <w:p w14:paraId="48690205" w14:textId="6D1AE61D"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-76</w:t>
            </w:r>
          </w:p>
        </w:tc>
      </w:tr>
      <w:tr w:rsidR="00433258" w:rsidRPr="00433258" w14:paraId="66337BB1" w14:textId="77777777" w:rsidTr="00433258">
        <w:trPr>
          <w:trHeight w:val="300"/>
        </w:trPr>
        <w:tc>
          <w:tcPr>
            <w:tcW w:w="2282" w:type="dxa"/>
          </w:tcPr>
          <w:p w14:paraId="53E9D7FE"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4D101C31"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7E16535F" w14:textId="18E82CE9"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0.006</w:t>
            </w:r>
          </w:p>
        </w:tc>
        <w:tc>
          <w:tcPr>
            <w:tcW w:w="2282" w:type="dxa"/>
          </w:tcPr>
          <w:p w14:paraId="39895FF8" w14:textId="3BFAE95C"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-78</w:t>
            </w:r>
          </w:p>
        </w:tc>
      </w:tr>
      <w:tr w:rsidR="00433258" w:rsidRPr="00433258" w14:paraId="4BAE304D" w14:textId="77777777" w:rsidTr="00433258">
        <w:trPr>
          <w:trHeight w:val="300"/>
        </w:trPr>
        <w:tc>
          <w:tcPr>
            <w:tcW w:w="2282" w:type="dxa"/>
          </w:tcPr>
          <w:p w14:paraId="601D23E5"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58F6E5ED"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12DF97DB" w14:textId="1E0F93D4"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0.005</w:t>
            </w:r>
          </w:p>
        </w:tc>
        <w:tc>
          <w:tcPr>
            <w:tcW w:w="2282" w:type="dxa"/>
          </w:tcPr>
          <w:p w14:paraId="26D16F79" w14:textId="23D74DF5"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-80</w:t>
            </w:r>
          </w:p>
        </w:tc>
      </w:tr>
      <w:tr w:rsidR="00433258" w:rsidRPr="00433258" w14:paraId="0C392CBA" w14:textId="77777777" w:rsidTr="00433258">
        <w:trPr>
          <w:trHeight w:val="300"/>
        </w:trPr>
        <w:tc>
          <w:tcPr>
            <w:tcW w:w="2282" w:type="dxa"/>
          </w:tcPr>
          <w:p w14:paraId="747FCE6A"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661EAD8B"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41F4A335" w14:textId="56A6F3CC"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0.008</w:t>
            </w:r>
          </w:p>
        </w:tc>
        <w:tc>
          <w:tcPr>
            <w:tcW w:w="2282" w:type="dxa"/>
          </w:tcPr>
          <w:p w14:paraId="61260FCE" w14:textId="15D67A3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-85</w:t>
            </w:r>
          </w:p>
        </w:tc>
      </w:tr>
      <w:tr w:rsidR="00433258" w:rsidRPr="00433258" w14:paraId="3C8A18DB" w14:textId="77777777" w:rsidTr="00433258">
        <w:trPr>
          <w:trHeight w:val="300"/>
        </w:trPr>
        <w:tc>
          <w:tcPr>
            <w:tcW w:w="2282" w:type="dxa"/>
          </w:tcPr>
          <w:p w14:paraId="08759BB6"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22E35B2D"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072DA0D2" w14:textId="5DE3B365"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0.008</w:t>
            </w:r>
          </w:p>
        </w:tc>
        <w:tc>
          <w:tcPr>
            <w:tcW w:w="2282" w:type="dxa"/>
          </w:tcPr>
          <w:p w14:paraId="7C7F5919" w14:textId="601A302B"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-87</w:t>
            </w:r>
          </w:p>
        </w:tc>
      </w:tr>
      <w:tr w:rsidR="00433258" w:rsidRPr="00433258" w14:paraId="631249E1" w14:textId="77777777" w:rsidTr="00433258">
        <w:trPr>
          <w:trHeight w:val="300"/>
        </w:trPr>
        <w:tc>
          <w:tcPr>
            <w:tcW w:w="2282" w:type="dxa"/>
          </w:tcPr>
          <w:p w14:paraId="18E85E4E"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25769A86"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5212C565" w14:textId="0366252D"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0.007</w:t>
            </w:r>
          </w:p>
        </w:tc>
        <w:tc>
          <w:tcPr>
            <w:tcW w:w="2282" w:type="dxa"/>
          </w:tcPr>
          <w:p w14:paraId="352B8ECE" w14:textId="67B6CC51"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-89</w:t>
            </w:r>
          </w:p>
        </w:tc>
      </w:tr>
      <w:tr w:rsidR="00433258" w:rsidRPr="00433258" w14:paraId="541B1D27" w14:textId="77777777" w:rsidTr="00433258">
        <w:trPr>
          <w:trHeight w:val="300"/>
        </w:trPr>
        <w:tc>
          <w:tcPr>
            <w:tcW w:w="2282" w:type="dxa"/>
          </w:tcPr>
          <w:p w14:paraId="4FA91CCC"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25C292B5"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3482E001" w14:textId="00ACF004"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0.007</w:t>
            </w:r>
          </w:p>
        </w:tc>
        <w:tc>
          <w:tcPr>
            <w:tcW w:w="2282" w:type="dxa"/>
          </w:tcPr>
          <w:p w14:paraId="1BD84D53" w14:textId="6AC9327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-90</w:t>
            </w:r>
          </w:p>
        </w:tc>
      </w:tr>
      <w:tr w:rsidR="00433258" w:rsidRPr="00433258" w14:paraId="74B58666" w14:textId="77777777" w:rsidTr="00433258">
        <w:trPr>
          <w:trHeight w:val="300"/>
        </w:trPr>
        <w:tc>
          <w:tcPr>
            <w:tcW w:w="2282" w:type="dxa"/>
          </w:tcPr>
          <w:p w14:paraId="2F3A3D42"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684CC984"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64DBC42A" w14:textId="05807391"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0.007</w:t>
            </w:r>
          </w:p>
        </w:tc>
        <w:tc>
          <w:tcPr>
            <w:tcW w:w="2282" w:type="dxa"/>
          </w:tcPr>
          <w:p w14:paraId="5E0158B8" w14:textId="43A0EBEC"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-92</w:t>
            </w:r>
          </w:p>
        </w:tc>
      </w:tr>
      <w:tr w:rsidR="00433258" w:rsidRPr="00433258" w14:paraId="2F34B4CF" w14:textId="77777777" w:rsidTr="00433258">
        <w:trPr>
          <w:trHeight w:val="300"/>
        </w:trPr>
        <w:tc>
          <w:tcPr>
            <w:tcW w:w="2282" w:type="dxa"/>
          </w:tcPr>
          <w:p w14:paraId="72F1E50C"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44ECF013"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50C2E656" w14:textId="2BDE384D"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0.006</w:t>
            </w:r>
          </w:p>
        </w:tc>
        <w:tc>
          <w:tcPr>
            <w:tcW w:w="2282" w:type="dxa"/>
          </w:tcPr>
          <w:p w14:paraId="600B5E7C" w14:textId="0F8792AE"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-94</w:t>
            </w:r>
          </w:p>
        </w:tc>
      </w:tr>
      <w:tr w:rsidR="00433258" w:rsidRPr="00433258" w14:paraId="7DD5D54C" w14:textId="77777777" w:rsidTr="00433258">
        <w:trPr>
          <w:trHeight w:val="300"/>
        </w:trPr>
        <w:tc>
          <w:tcPr>
            <w:tcW w:w="2282" w:type="dxa"/>
          </w:tcPr>
          <w:p w14:paraId="1409230C"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3D923F87"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2E9BF26A" w14:textId="0722B0E9"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0.009</w:t>
            </w:r>
          </w:p>
        </w:tc>
        <w:tc>
          <w:tcPr>
            <w:tcW w:w="2282" w:type="dxa"/>
          </w:tcPr>
          <w:p w14:paraId="2FAF9437" w14:textId="5F12DDCC"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-99</w:t>
            </w:r>
          </w:p>
        </w:tc>
      </w:tr>
      <w:tr w:rsidR="00433258" w:rsidRPr="00433258" w14:paraId="0D0E41C4" w14:textId="77777777" w:rsidTr="00433258">
        <w:trPr>
          <w:trHeight w:val="300"/>
        </w:trPr>
        <w:tc>
          <w:tcPr>
            <w:tcW w:w="2282" w:type="dxa"/>
          </w:tcPr>
          <w:p w14:paraId="0F64C437"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27C83258"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464034EE" w14:textId="58E9810B"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0.009</w:t>
            </w:r>
          </w:p>
        </w:tc>
        <w:tc>
          <w:tcPr>
            <w:tcW w:w="2282" w:type="dxa"/>
          </w:tcPr>
          <w:p w14:paraId="283B7BEF" w14:textId="71D3CAF9"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-101</w:t>
            </w:r>
          </w:p>
        </w:tc>
      </w:tr>
      <w:tr w:rsidR="00433258" w:rsidRPr="00433258" w14:paraId="3E2C23E3" w14:textId="77777777" w:rsidTr="00433258">
        <w:trPr>
          <w:trHeight w:val="300"/>
        </w:trPr>
        <w:tc>
          <w:tcPr>
            <w:tcW w:w="2282" w:type="dxa"/>
          </w:tcPr>
          <w:p w14:paraId="76FDA9AE"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7C63823A"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1087DB64" w14:textId="11087381"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0.008</w:t>
            </w:r>
          </w:p>
        </w:tc>
        <w:tc>
          <w:tcPr>
            <w:tcW w:w="2282" w:type="dxa"/>
          </w:tcPr>
          <w:p w14:paraId="46F84998" w14:textId="651EB9ED"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-103</w:t>
            </w:r>
          </w:p>
        </w:tc>
      </w:tr>
      <w:tr w:rsidR="00433258" w:rsidRPr="00433258" w14:paraId="51CD8079" w14:textId="77777777" w:rsidTr="00433258">
        <w:trPr>
          <w:trHeight w:val="300"/>
        </w:trPr>
        <w:tc>
          <w:tcPr>
            <w:tcW w:w="2282" w:type="dxa"/>
          </w:tcPr>
          <w:p w14:paraId="3E6982DF"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70CE82D2"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3D7D9C03" w14:textId="0C43D842"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0.013</w:t>
            </w:r>
          </w:p>
        </w:tc>
        <w:tc>
          <w:tcPr>
            <w:tcW w:w="2282" w:type="dxa"/>
          </w:tcPr>
          <w:p w14:paraId="16D70452" w14:textId="66CFA285"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-103</w:t>
            </w:r>
          </w:p>
        </w:tc>
      </w:tr>
      <w:tr w:rsidR="00433258" w:rsidRPr="00433258" w14:paraId="210ACEF8" w14:textId="77777777" w:rsidTr="00433258">
        <w:trPr>
          <w:trHeight w:val="300"/>
        </w:trPr>
        <w:tc>
          <w:tcPr>
            <w:tcW w:w="2282" w:type="dxa"/>
          </w:tcPr>
          <w:p w14:paraId="53C6951F"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0453A713"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183D2B18" w14:textId="21CC1EE4"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0.008</w:t>
            </w:r>
          </w:p>
        </w:tc>
        <w:tc>
          <w:tcPr>
            <w:tcW w:w="2282" w:type="dxa"/>
          </w:tcPr>
          <w:p w14:paraId="7DAAEB1E" w14:textId="469AB7F6"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-106</w:t>
            </w:r>
          </w:p>
        </w:tc>
      </w:tr>
      <w:tr w:rsidR="00433258" w:rsidRPr="00433258" w14:paraId="6522C2D8" w14:textId="77777777" w:rsidTr="00433258">
        <w:trPr>
          <w:trHeight w:val="300"/>
        </w:trPr>
        <w:tc>
          <w:tcPr>
            <w:tcW w:w="2282" w:type="dxa"/>
          </w:tcPr>
          <w:p w14:paraId="36B2B751"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012F7340"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1465030B" w14:textId="2EC9CC2C"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0.007</w:t>
            </w:r>
          </w:p>
        </w:tc>
        <w:tc>
          <w:tcPr>
            <w:tcW w:w="2282" w:type="dxa"/>
          </w:tcPr>
          <w:p w14:paraId="02327798" w14:textId="38902492"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-108</w:t>
            </w:r>
          </w:p>
        </w:tc>
      </w:tr>
      <w:tr w:rsidR="00433258" w:rsidRPr="00433258" w14:paraId="039AEC2C" w14:textId="77777777" w:rsidTr="00433258">
        <w:trPr>
          <w:trHeight w:val="300"/>
        </w:trPr>
        <w:tc>
          <w:tcPr>
            <w:tcW w:w="2282" w:type="dxa"/>
          </w:tcPr>
          <w:p w14:paraId="0199B8A5"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014D4E6A"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0.50</w:t>
            </w:r>
          </w:p>
        </w:tc>
        <w:tc>
          <w:tcPr>
            <w:tcW w:w="2282" w:type="dxa"/>
          </w:tcPr>
          <w:p w14:paraId="0DC5DC07" w14:textId="0EAA886F"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0.010</w:t>
            </w:r>
          </w:p>
        </w:tc>
        <w:tc>
          <w:tcPr>
            <w:tcW w:w="2282" w:type="dxa"/>
          </w:tcPr>
          <w:p w14:paraId="7A96BB43" w14:textId="0CD7C4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-114</w:t>
            </w:r>
          </w:p>
        </w:tc>
      </w:tr>
      <w:tr w:rsidR="00433258" w:rsidRPr="00433258" w14:paraId="7934AAF0" w14:textId="77777777" w:rsidTr="00433258">
        <w:trPr>
          <w:trHeight w:val="300"/>
        </w:trPr>
        <w:tc>
          <w:tcPr>
            <w:tcW w:w="2282" w:type="dxa"/>
          </w:tcPr>
          <w:p w14:paraId="6963025D"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165E9456"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0.60</w:t>
            </w:r>
          </w:p>
        </w:tc>
        <w:tc>
          <w:tcPr>
            <w:tcW w:w="2282" w:type="dxa"/>
          </w:tcPr>
          <w:p w14:paraId="456D65F5" w14:textId="3F40B2A3"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0.010</w:t>
            </w:r>
          </w:p>
        </w:tc>
        <w:tc>
          <w:tcPr>
            <w:tcW w:w="2282" w:type="dxa"/>
          </w:tcPr>
          <w:p w14:paraId="10ED431F" w14:textId="4C98D163"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-115</w:t>
            </w:r>
          </w:p>
        </w:tc>
      </w:tr>
      <w:tr w:rsidR="00433258" w:rsidRPr="00433258" w14:paraId="0EF5C344" w14:textId="77777777" w:rsidTr="00433258">
        <w:trPr>
          <w:trHeight w:val="300"/>
        </w:trPr>
        <w:tc>
          <w:tcPr>
            <w:tcW w:w="2282" w:type="dxa"/>
          </w:tcPr>
          <w:p w14:paraId="748EBF9B"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2359986B"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0.70</w:t>
            </w:r>
          </w:p>
        </w:tc>
        <w:tc>
          <w:tcPr>
            <w:tcW w:w="2282" w:type="dxa"/>
          </w:tcPr>
          <w:p w14:paraId="3F390522" w14:textId="3011E66A"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0.009</w:t>
            </w:r>
          </w:p>
        </w:tc>
        <w:tc>
          <w:tcPr>
            <w:tcW w:w="2282" w:type="dxa"/>
          </w:tcPr>
          <w:p w14:paraId="0986AF0A" w14:textId="1DA599BC"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-117</w:t>
            </w:r>
          </w:p>
        </w:tc>
      </w:tr>
      <w:tr w:rsidR="00433258" w:rsidRPr="00433258" w14:paraId="383AFE7C" w14:textId="77777777" w:rsidTr="00433258">
        <w:trPr>
          <w:trHeight w:val="300"/>
        </w:trPr>
        <w:tc>
          <w:tcPr>
            <w:tcW w:w="2282" w:type="dxa"/>
          </w:tcPr>
          <w:p w14:paraId="0550B6C3"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04800D04"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0.80</w:t>
            </w:r>
          </w:p>
        </w:tc>
        <w:tc>
          <w:tcPr>
            <w:tcW w:w="2282" w:type="dxa"/>
          </w:tcPr>
          <w:p w14:paraId="3F801271" w14:textId="39C14A1F"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0.009</w:t>
            </w:r>
          </w:p>
        </w:tc>
        <w:tc>
          <w:tcPr>
            <w:tcW w:w="2282" w:type="dxa"/>
          </w:tcPr>
          <w:p w14:paraId="2F505789" w14:textId="750781CF"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-119</w:t>
            </w:r>
          </w:p>
        </w:tc>
      </w:tr>
      <w:tr w:rsidR="00433258" w:rsidRPr="00433258" w14:paraId="1D7EEA17" w14:textId="77777777" w:rsidTr="00433258">
        <w:trPr>
          <w:trHeight w:val="300"/>
        </w:trPr>
        <w:tc>
          <w:tcPr>
            <w:tcW w:w="2282" w:type="dxa"/>
          </w:tcPr>
          <w:p w14:paraId="4A419B1C"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51E866A0"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0.90</w:t>
            </w:r>
          </w:p>
        </w:tc>
        <w:tc>
          <w:tcPr>
            <w:tcW w:w="2282" w:type="dxa"/>
          </w:tcPr>
          <w:p w14:paraId="5BB5DFB7" w14:textId="47456A64"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0.009</w:t>
            </w:r>
          </w:p>
        </w:tc>
        <w:tc>
          <w:tcPr>
            <w:tcW w:w="2282" w:type="dxa"/>
          </w:tcPr>
          <w:p w14:paraId="6B545648" w14:textId="3C0BCB19"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-121</w:t>
            </w:r>
          </w:p>
        </w:tc>
      </w:tr>
      <w:tr w:rsidR="00433258" w:rsidRPr="00433258" w14:paraId="45E18358" w14:textId="77777777" w:rsidTr="00433258">
        <w:trPr>
          <w:trHeight w:val="300"/>
        </w:trPr>
        <w:tc>
          <w:tcPr>
            <w:tcW w:w="2282" w:type="dxa"/>
          </w:tcPr>
          <w:p w14:paraId="28E7376B"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4945CD27" w14:textId="77777777"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1.00</w:t>
            </w:r>
          </w:p>
        </w:tc>
        <w:tc>
          <w:tcPr>
            <w:tcW w:w="2282" w:type="dxa"/>
          </w:tcPr>
          <w:p w14:paraId="15DC1D5F" w14:textId="4D0F6415"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0.008</w:t>
            </w:r>
          </w:p>
        </w:tc>
        <w:tc>
          <w:tcPr>
            <w:tcW w:w="2282" w:type="dxa"/>
          </w:tcPr>
          <w:p w14:paraId="385F94F0" w14:textId="2B7B6350" w:rsidR="00433258" w:rsidRPr="00433258" w:rsidRDefault="00433258" w:rsidP="00433258">
            <w:pPr>
              <w:spacing w:line="240" w:lineRule="auto"/>
              <w:jc w:val="center"/>
              <w:rPr>
                <w:rFonts w:ascii="Calibri" w:eastAsia="Calibri" w:hAnsi="Calibri" w:cs="Calibri"/>
                <w:color w:val="000000" w:themeColor="text1"/>
                <w:sz w:val="18"/>
                <w:szCs w:val="18"/>
              </w:rPr>
            </w:pPr>
            <w:r w:rsidRPr="00433258">
              <w:rPr>
                <w:rFonts w:ascii="Calibri" w:eastAsia="Calibri" w:hAnsi="Calibri" w:cs="Calibri"/>
                <w:color w:val="000000" w:themeColor="text1"/>
                <w:sz w:val="18"/>
                <w:szCs w:val="18"/>
              </w:rPr>
              <w:t>-122</w:t>
            </w:r>
          </w:p>
        </w:tc>
      </w:tr>
    </w:tbl>
    <w:p w14:paraId="77789DBC" w14:textId="77777777" w:rsidR="006556F6" w:rsidRPr="00433258" w:rsidRDefault="006556F6" w:rsidP="006556F6">
      <w:pPr>
        <w:rPr>
          <w:rFonts w:ascii="Calibri" w:hAnsi="Calibri" w:cs="Calibri"/>
        </w:rPr>
      </w:pPr>
    </w:p>
    <w:p w14:paraId="69481C2C" w14:textId="77777777" w:rsidR="006556F6" w:rsidRPr="00433258" w:rsidRDefault="006556F6" w:rsidP="006556F6">
      <w:pPr>
        <w:rPr>
          <w:rFonts w:ascii="Calibri" w:hAnsi="Calibri" w:cs="Calibri"/>
          <w:sz w:val="20"/>
          <w:szCs w:val="20"/>
        </w:rPr>
      </w:pPr>
    </w:p>
    <w:p w14:paraId="0E6DACF6" w14:textId="77777777" w:rsidR="006556F6" w:rsidRPr="00433258" w:rsidRDefault="006556F6" w:rsidP="006556F6">
      <w:pPr>
        <w:rPr>
          <w:rFonts w:ascii="Calibri" w:hAnsi="Calibri" w:cs="Calibri"/>
          <w:b/>
          <w:bCs/>
          <w:sz w:val="20"/>
          <w:szCs w:val="20"/>
          <w:u w:val="single"/>
        </w:rPr>
      </w:pPr>
    </w:p>
    <w:p w14:paraId="20911F34" w14:textId="77777777" w:rsidR="006556F6" w:rsidRPr="00433258" w:rsidRDefault="006556F6" w:rsidP="006556F6">
      <w:pPr>
        <w:rPr>
          <w:rFonts w:ascii="Calibri" w:hAnsi="Calibri" w:cs="Calibri"/>
        </w:rPr>
      </w:pPr>
      <w:r w:rsidRPr="00433258">
        <w:rPr>
          <w:rFonts w:ascii="Calibri" w:hAnsi="Calibri" w:cs="Calibri"/>
          <w:b/>
          <w:bCs/>
          <w:sz w:val="20"/>
          <w:szCs w:val="20"/>
          <w:u w:val="single"/>
        </w:rPr>
        <w:lastRenderedPageBreak/>
        <w:t>Probabilistic sensitivity analysis</w:t>
      </w:r>
    </w:p>
    <w:p w14:paraId="7A66CC74" w14:textId="68B65245" w:rsidR="006556F6" w:rsidRPr="00433258" w:rsidRDefault="006556F6" w:rsidP="006556F6">
      <w:pPr>
        <w:pStyle w:val="Caption"/>
        <w:keepNext/>
        <w:rPr>
          <w:rFonts w:ascii="Calibri" w:hAnsi="Calibri" w:cs="Calibri"/>
        </w:rPr>
      </w:pPr>
      <w:r w:rsidRPr="00433258">
        <w:rPr>
          <w:rFonts w:ascii="Calibri" w:hAnsi="Calibri" w:cs="Calibri"/>
        </w:rPr>
        <w:t xml:space="preserve">Table </w:t>
      </w:r>
      <w:r w:rsidRPr="00433258">
        <w:rPr>
          <w:rFonts w:ascii="Calibri" w:hAnsi="Calibri" w:cs="Calibri"/>
        </w:rPr>
        <w:fldChar w:fldCharType="begin"/>
      </w:r>
      <w:r w:rsidRPr="00433258">
        <w:rPr>
          <w:rFonts w:ascii="Calibri" w:hAnsi="Calibri" w:cs="Calibri"/>
        </w:rPr>
        <w:instrText xml:space="preserve"> SEQ Table \* ARABIC </w:instrText>
      </w:r>
      <w:r w:rsidRPr="00433258">
        <w:rPr>
          <w:rFonts w:ascii="Calibri" w:hAnsi="Calibri" w:cs="Calibri"/>
        </w:rPr>
        <w:fldChar w:fldCharType="separate"/>
      </w:r>
      <w:r w:rsidR="00433258">
        <w:rPr>
          <w:rFonts w:ascii="Calibri" w:hAnsi="Calibri" w:cs="Calibri"/>
          <w:noProof/>
        </w:rPr>
        <w:t>8</w:t>
      </w:r>
      <w:r w:rsidRPr="00433258">
        <w:rPr>
          <w:rFonts w:ascii="Calibri" w:hAnsi="Calibri" w:cs="Calibri"/>
          <w:noProof/>
        </w:rPr>
        <w:fldChar w:fldCharType="end"/>
      </w:r>
      <w:r w:rsidRPr="00433258">
        <w:rPr>
          <w:rFonts w:ascii="Calibri" w:hAnsi="Calibri" w:cs="Calibri"/>
        </w:rPr>
        <w:t>. Results from probabilistic sensitivity analysis</w:t>
      </w:r>
      <w:r w:rsidR="00A0583B">
        <w:rPr>
          <w:rFonts w:ascii="Calibri" w:hAnsi="Calibri" w:cs="Calibri"/>
        </w:rPr>
        <w:t xml:space="preserve"> (discounted)</w:t>
      </w:r>
    </w:p>
    <w:tbl>
      <w:tblPr>
        <w:tblStyle w:val="TableGrid"/>
        <w:tblW w:w="5000" w:type="pct"/>
        <w:tblLook w:val="04A0" w:firstRow="1" w:lastRow="0" w:firstColumn="1" w:lastColumn="0" w:noHBand="0" w:noVBand="1"/>
      </w:tblPr>
      <w:tblGrid>
        <w:gridCol w:w="3005"/>
        <w:gridCol w:w="3005"/>
        <w:gridCol w:w="3006"/>
      </w:tblGrid>
      <w:tr w:rsidR="006556F6" w:rsidRPr="00433258" w14:paraId="424E54D5" w14:textId="77777777" w:rsidTr="00E25B77">
        <w:trPr>
          <w:trHeight w:val="407"/>
        </w:trPr>
        <w:tc>
          <w:tcPr>
            <w:tcW w:w="1666" w:type="pct"/>
          </w:tcPr>
          <w:p w14:paraId="54BE71AE" w14:textId="77777777" w:rsidR="006556F6" w:rsidRPr="00433258" w:rsidRDefault="006556F6" w:rsidP="00E25B77">
            <w:pPr>
              <w:spacing w:line="240" w:lineRule="auto"/>
              <w:rPr>
                <w:rFonts w:ascii="Calibri" w:hAnsi="Calibri" w:cs="Calibri"/>
                <w:sz w:val="20"/>
                <w:szCs w:val="20"/>
              </w:rPr>
            </w:pPr>
          </w:p>
        </w:tc>
        <w:tc>
          <w:tcPr>
            <w:tcW w:w="1666" w:type="pct"/>
          </w:tcPr>
          <w:p w14:paraId="291BFDA6" w14:textId="77777777" w:rsidR="006556F6" w:rsidRPr="00433258" w:rsidRDefault="006556F6" w:rsidP="00E25B77">
            <w:pPr>
              <w:spacing w:line="240" w:lineRule="auto"/>
              <w:jc w:val="center"/>
              <w:rPr>
                <w:rFonts w:ascii="Calibri" w:hAnsi="Calibri" w:cs="Calibri"/>
                <w:b/>
                <w:bCs/>
                <w:sz w:val="20"/>
                <w:szCs w:val="20"/>
              </w:rPr>
            </w:pPr>
            <w:r w:rsidRPr="00433258">
              <w:rPr>
                <w:rFonts w:ascii="Calibri" w:hAnsi="Calibri" w:cs="Calibri"/>
                <w:b/>
                <w:bCs/>
                <w:sz w:val="20"/>
                <w:szCs w:val="20"/>
              </w:rPr>
              <w:t>Screening with IBEX BH</w:t>
            </w:r>
          </w:p>
        </w:tc>
        <w:tc>
          <w:tcPr>
            <w:tcW w:w="1667" w:type="pct"/>
          </w:tcPr>
          <w:p w14:paraId="31DE9030" w14:textId="77777777" w:rsidR="006556F6" w:rsidRPr="00433258" w:rsidRDefault="006556F6" w:rsidP="00E25B77">
            <w:pPr>
              <w:spacing w:line="240" w:lineRule="auto"/>
              <w:jc w:val="center"/>
              <w:rPr>
                <w:rFonts w:ascii="Calibri" w:hAnsi="Calibri" w:cs="Calibri"/>
                <w:b/>
                <w:bCs/>
                <w:sz w:val="20"/>
                <w:szCs w:val="20"/>
              </w:rPr>
            </w:pPr>
            <w:r w:rsidRPr="00433258">
              <w:rPr>
                <w:rFonts w:ascii="Calibri" w:hAnsi="Calibri" w:cs="Calibri"/>
                <w:b/>
                <w:bCs/>
                <w:sz w:val="20"/>
                <w:szCs w:val="20"/>
              </w:rPr>
              <w:t>Usual care</w:t>
            </w:r>
          </w:p>
        </w:tc>
      </w:tr>
      <w:tr w:rsidR="006556F6" w:rsidRPr="00433258" w14:paraId="435E0AEE" w14:textId="77777777" w:rsidTr="00E25B77">
        <w:trPr>
          <w:trHeight w:val="300"/>
        </w:trPr>
        <w:tc>
          <w:tcPr>
            <w:tcW w:w="1666" w:type="pct"/>
            <w:noWrap/>
            <w:hideMark/>
          </w:tcPr>
          <w:p w14:paraId="52194F96" w14:textId="77777777" w:rsidR="006556F6" w:rsidRPr="00433258" w:rsidRDefault="006556F6" w:rsidP="00E25B77">
            <w:pPr>
              <w:spacing w:line="240" w:lineRule="auto"/>
              <w:rPr>
                <w:rFonts w:ascii="Calibri" w:eastAsia="Times New Roman" w:hAnsi="Calibri" w:cs="Calibri"/>
                <w:b/>
                <w:bCs/>
                <w:color w:val="000000"/>
                <w:kern w:val="0"/>
                <w:sz w:val="20"/>
                <w:szCs w:val="20"/>
                <w:u w:val="single"/>
                <w14:ligatures w14:val="none"/>
              </w:rPr>
            </w:pPr>
            <w:r w:rsidRPr="00433258">
              <w:rPr>
                <w:rFonts w:ascii="Calibri" w:eastAsia="Times New Roman" w:hAnsi="Calibri" w:cs="Calibri"/>
                <w:b/>
                <w:bCs/>
                <w:color w:val="000000"/>
                <w:kern w:val="0"/>
                <w:sz w:val="20"/>
                <w:szCs w:val="20"/>
                <w:u w:val="single"/>
                <w14:ligatures w14:val="none"/>
              </w:rPr>
              <w:t>QALYs</w:t>
            </w:r>
          </w:p>
        </w:tc>
        <w:tc>
          <w:tcPr>
            <w:tcW w:w="1666" w:type="pct"/>
            <w:noWrap/>
            <w:hideMark/>
          </w:tcPr>
          <w:p w14:paraId="300F1006"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p>
        </w:tc>
        <w:tc>
          <w:tcPr>
            <w:tcW w:w="1667" w:type="pct"/>
            <w:noWrap/>
            <w:hideMark/>
          </w:tcPr>
          <w:p w14:paraId="4CE68A8C" w14:textId="77777777" w:rsidR="006556F6" w:rsidRPr="00433258" w:rsidRDefault="006556F6" w:rsidP="00E25B77">
            <w:pPr>
              <w:spacing w:line="240" w:lineRule="auto"/>
              <w:rPr>
                <w:rFonts w:ascii="Calibri" w:eastAsia="Times New Roman" w:hAnsi="Calibri" w:cs="Calibri"/>
                <w:kern w:val="0"/>
                <w:sz w:val="20"/>
                <w:szCs w:val="20"/>
                <w14:ligatures w14:val="none"/>
              </w:rPr>
            </w:pPr>
          </w:p>
        </w:tc>
      </w:tr>
      <w:tr w:rsidR="006556F6" w:rsidRPr="00433258" w14:paraId="63CFE19D" w14:textId="77777777" w:rsidTr="00E25B77">
        <w:trPr>
          <w:trHeight w:val="300"/>
        </w:trPr>
        <w:tc>
          <w:tcPr>
            <w:tcW w:w="1666" w:type="pct"/>
            <w:noWrap/>
            <w:hideMark/>
          </w:tcPr>
          <w:p w14:paraId="09D61FC9"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Mean</w:t>
            </w:r>
          </w:p>
        </w:tc>
        <w:tc>
          <w:tcPr>
            <w:tcW w:w="1666" w:type="pct"/>
            <w:noWrap/>
          </w:tcPr>
          <w:p w14:paraId="768E14E5" w14:textId="3730F242" w:rsidR="006556F6" w:rsidRPr="00433258" w:rsidRDefault="00714BFA"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9.164</w:t>
            </w:r>
          </w:p>
        </w:tc>
        <w:tc>
          <w:tcPr>
            <w:tcW w:w="1667" w:type="pct"/>
            <w:noWrap/>
          </w:tcPr>
          <w:p w14:paraId="43C47BD8" w14:textId="20C15657" w:rsidR="006556F6" w:rsidRPr="00433258" w:rsidRDefault="00714BFA"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9.156</w:t>
            </w:r>
          </w:p>
        </w:tc>
      </w:tr>
      <w:tr w:rsidR="006556F6" w:rsidRPr="00433258" w14:paraId="44C0FF26" w14:textId="77777777" w:rsidTr="00E25B77">
        <w:trPr>
          <w:trHeight w:val="300"/>
        </w:trPr>
        <w:tc>
          <w:tcPr>
            <w:tcW w:w="1666" w:type="pct"/>
            <w:noWrap/>
            <w:hideMark/>
          </w:tcPr>
          <w:p w14:paraId="390F1D33"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Standard deviation</w:t>
            </w:r>
          </w:p>
        </w:tc>
        <w:tc>
          <w:tcPr>
            <w:tcW w:w="1666" w:type="pct"/>
            <w:noWrap/>
          </w:tcPr>
          <w:p w14:paraId="13E00D37" w14:textId="2EEB004D" w:rsidR="006556F6" w:rsidRPr="00433258" w:rsidRDefault="000446F7"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0.316</w:t>
            </w:r>
          </w:p>
        </w:tc>
        <w:tc>
          <w:tcPr>
            <w:tcW w:w="1667" w:type="pct"/>
            <w:noWrap/>
          </w:tcPr>
          <w:p w14:paraId="1567A8BC" w14:textId="3EA1CB34" w:rsidR="006556F6" w:rsidRPr="00433258" w:rsidRDefault="00BB0164"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0.317</w:t>
            </w:r>
          </w:p>
        </w:tc>
      </w:tr>
      <w:tr w:rsidR="006556F6" w:rsidRPr="00433258" w14:paraId="5ED8AC79" w14:textId="77777777" w:rsidTr="00E25B77">
        <w:trPr>
          <w:trHeight w:val="300"/>
        </w:trPr>
        <w:tc>
          <w:tcPr>
            <w:tcW w:w="1666" w:type="pct"/>
            <w:noWrap/>
            <w:hideMark/>
          </w:tcPr>
          <w:p w14:paraId="3B094041"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95% CI low</w:t>
            </w:r>
          </w:p>
        </w:tc>
        <w:tc>
          <w:tcPr>
            <w:tcW w:w="1666" w:type="pct"/>
            <w:noWrap/>
          </w:tcPr>
          <w:p w14:paraId="6CF2C338" w14:textId="444DCB10" w:rsidR="006556F6" w:rsidRPr="00433258" w:rsidRDefault="00DF1842"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9.1</w:t>
            </w:r>
            <w:r w:rsidR="00F50D2C">
              <w:rPr>
                <w:rFonts w:ascii="Calibri" w:eastAsia="Times New Roman" w:hAnsi="Calibri" w:cs="Calibri"/>
                <w:color w:val="000000"/>
                <w:kern w:val="0"/>
                <w:sz w:val="20"/>
                <w:szCs w:val="20"/>
                <w14:ligatures w14:val="none"/>
              </w:rPr>
              <w:t>45</w:t>
            </w:r>
          </w:p>
        </w:tc>
        <w:tc>
          <w:tcPr>
            <w:tcW w:w="1667" w:type="pct"/>
            <w:noWrap/>
          </w:tcPr>
          <w:p w14:paraId="383831BB" w14:textId="79E72861" w:rsidR="006556F6" w:rsidRPr="00433258" w:rsidRDefault="008D463B"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9.136</w:t>
            </w:r>
          </w:p>
        </w:tc>
      </w:tr>
      <w:tr w:rsidR="006556F6" w:rsidRPr="00433258" w14:paraId="2DF9A8DF" w14:textId="77777777" w:rsidTr="00E25B77">
        <w:trPr>
          <w:trHeight w:val="300"/>
        </w:trPr>
        <w:tc>
          <w:tcPr>
            <w:tcW w:w="1666" w:type="pct"/>
            <w:noWrap/>
            <w:hideMark/>
          </w:tcPr>
          <w:p w14:paraId="395D7A1F"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95% CI high</w:t>
            </w:r>
          </w:p>
        </w:tc>
        <w:tc>
          <w:tcPr>
            <w:tcW w:w="1666" w:type="pct"/>
            <w:noWrap/>
          </w:tcPr>
          <w:p w14:paraId="5222BAC5" w14:textId="7A3FE034" w:rsidR="006556F6" w:rsidRPr="00433258" w:rsidRDefault="00F50D2C"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9.1</w:t>
            </w:r>
            <w:r w:rsidR="00302268">
              <w:rPr>
                <w:rFonts w:ascii="Calibri" w:eastAsia="Times New Roman" w:hAnsi="Calibri" w:cs="Calibri"/>
                <w:color w:val="000000"/>
                <w:kern w:val="0"/>
                <w:sz w:val="20"/>
                <w:szCs w:val="20"/>
                <w14:ligatures w14:val="none"/>
              </w:rPr>
              <w:t>84</w:t>
            </w:r>
          </w:p>
        </w:tc>
        <w:tc>
          <w:tcPr>
            <w:tcW w:w="1667" w:type="pct"/>
            <w:noWrap/>
          </w:tcPr>
          <w:p w14:paraId="19640AA9" w14:textId="6A760F69" w:rsidR="006556F6" w:rsidRPr="00433258" w:rsidRDefault="008D463B"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9.176</w:t>
            </w:r>
          </w:p>
        </w:tc>
      </w:tr>
      <w:tr w:rsidR="006556F6" w:rsidRPr="00433258" w14:paraId="0F78E5C2" w14:textId="77777777" w:rsidTr="00E25B77">
        <w:trPr>
          <w:trHeight w:val="300"/>
        </w:trPr>
        <w:tc>
          <w:tcPr>
            <w:tcW w:w="1666" w:type="pct"/>
            <w:noWrap/>
            <w:hideMark/>
          </w:tcPr>
          <w:p w14:paraId="5DD044AF"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Min</w:t>
            </w:r>
          </w:p>
        </w:tc>
        <w:tc>
          <w:tcPr>
            <w:tcW w:w="1666" w:type="pct"/>
            <w:noWrap/>
          </w:tcPr>
          <w:p w14:paraId="19E7C6F7" w14:textId="5249B183" w:rsidR="006556F6" w:rsidRPr="00433258" w:rsidRDefault="002344F7"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w:t>
            </w:r>
            <w:r w:rsidR="007C7556">
              <w:rPr>
                <w:rFonts w:ascii="Calibri" w:eastAsia="Times New Roman" w:hAnsi="Calibri" w:cs="Calibri"/>
                <w:color w:val="000000"/>
                <w:kern w:val="0"/>
                <w:sz w:val="20"/>
                <w:szCs w:val="20"/>
                <w14:ligatures w14:val="none"/>
              </w:rPr>
              <w:t>488</w:t>
            </w:r>
          </w:p>
        </w:tc>
        <w:tc>
          <w:tcPr>
            <w:tcW w:w="1667" w:type="pct"/>
            <w:noWrap/>
          </w:tcPr>
          <w:p w14:paraId="6BC8BFF4" w14:textId="5CC7084F" w:rsidR="006556F6" w:rsidRPr="00433258" w:rsidRDefault="00BB0164"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1.448</w:t>
            </w:r>
          </w:p>
        </w:tc>
      </w:tr>
      <w:tr w:rsidR="006556F6" w:rsidRPr="00433258" w14:paraId="385D70F3" w14:textId="77777777" w:rsidTr="00E25B77">
        <w:trPr>
          <w:trHeight w:val="300"/>
        </w:trPr>
        <w:tc>
          <w:tcPr>
            <w:tcW w:w="1666" w:type="pct"/>
            <w:noWrap/>
            <w:hideMark/>
          </w:tcPr>
          <w:p w14:paraId="2C130F88"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Max</w:t>
            </w:r>
          </w:p>
        </w:tc>
        <w:tc>
          <w:tcPr>
            <w:tcW w:w="1666" w:type="pct"/>
            <w:noWrap/>
          </w:tcPr>
          <w:p w14:paraId="724795E4" w14:textId="1CDDA14C" w:rsidR="006556F6" w:rsidRPr="00433258" w:rsidRDefault="007C7556"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15.582</w:t>
            </w:r>
          </w:p>
        </w:tc>
        <w:tc>
          <w:tcPr>
            <w:tcW w:w="1667" w:type="pct"/>
            <w:noWrap/>
          </w:tcPr>
          <w:p w14:paraId="3F4E4297" w14:textId="48424134" w:rsidR="006556F6" w:rsidRPr="00433258" w:rsidRDefault="00BB0164"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15.</w:t>
            </w:r>
            <w:r w:rsidR="002344F7">
              <w:rPr>
                <w:rFonts w:ascii="Calibri" w:eastAsia="Times New Roman" w:hAnsi="Calibri" w:cs="Calibri"/>
                <w:color w:val="000000"/>
                <w:kern w:val="0"/>
                <w:sz w:val="20"/>
                <w:szCs w:val="20"/>
                <w14:ligatures w14:val="none"/>
              </w:rPr>
              <w:t>580</w:t>
            </w:r>
          </w:p>
        </w:tc>
      </w:tr>
      <w:tr w:rsidR="006556F6" w:rsidRPr="00433258" w14:paraId="126D0171" w14:textId="77777777" w:rsidTr="00E25B77">
        <w:trPr>
          <w:trHeight w:val="300"/>
        </w:trPr>
        <w:tc>
          <w:tcPr>
            <w:tcW w:w="1666" w:type="pct"/>
            <w:noWrap/>
            <w:hideMark/>
          </w:tcPr>
          <w:p w14:paraId="73C2E8CD" w14:textId="77777777" w:rsidR="006556F6" w:rsidRPr="00433258" w:rsidRDefault="006556F6" w:rsidP="00E25B77">
            <w:pPr>
              <w:spacing w:line="240" w:lineRule="auto"/>
              <w:jc w:val="right"/>
              <w:rPr>
                <w:rFonts w:ascii="Calibri" w:eastAsia="Times New Roman" w:hAnsi="Calibri" w:cs="Calibri"/>
                <w:color w:val="000000"/>
                <w:kern w:val="0"/>
                <w:sz w:val="20"/>
                <w:szCs w:val="20"/>
                <w14:ligatures w14:val="none"/>
              </w:rPr>
            </w:pPr>
          </w:p>
        </w:tc>
        <w:tc>
          <w:tcPr>
            <w:tcW w:w="1666" w:type="pct"/>
            <w:noWrap/>
          </w:tcPr>
          <w:p w14:paraId="1769E81A" w14:textId="77777777" w:rsidR="006556F6" w:rsidRPr="00433258" w:rsidRDefault="006556F6" w:rsidP="00E25B77">
            <w:pPr>
              <w:spacing w:line="240" w:lineRule="auto"/>
              <w:jc w:val="center"/>
              <w:rPr>
                <w:rFonts w:ascii="Calibri" w:eastAsia="Times New Roman" w:hAnsi="Calibri" w:cs="Calibri"/>
                <w:kern w:val="0"/>
                <w:sz w:val="20"/>
                <w:szCs w:val="20"/>
                <w14:ligatures w14:val="none"/>
              </w:rPr>
            </w:pPr>
          </w:p>
        </w:tc>
        <w:tc>
          <w:tcPr>
            <w:tcW w:w="1667" w:type="pct"/>
            <w:noWrap/>
          </w:tcPr>
          <w:p w14:paraId="54F9E903" w14:textId="77777777" w:rsidR="006556F6" w:rsidRPr="00433258" w:rsidRDefault="006556F6" w:rsidP="00E25B77">
            <w:pPr>
              <w:spacing w:line="240" w:lineRule="auto"/>
              <w:jc w:val="center"/>
              <w:rPr>
                <w:rFonts w:ascii="Calibri" w:eastAsia="Times New Roman" w:hAnsi="Calibri" w:cs="Calibri"/>
                <w:kern w:val="0"/>
                <w:sz w:val="20"/>
                <w:szCs w:val="20"/>
                <w14:ligatures w14:val="none"/>
              </w:rPr>
            </w:pPr>
          </w:p>
        </w:tc>
      </w:tr>
      <w:tr w:rsidR="006556F6" w:rsidRPr="00433258" w14:paraId="616AB962" w14:textId="77777777" w:rsidTr="00E25B77">
        <w:trPr>
          <w:trHeight w:val="300"/>
        </w:trPr>
        <w:tc>
          <w:tcPr>
            <w:tcW w:w="1666" w:type="pct"/>
            <w:noWrap/>
            <w:hideMark/>
          </w:tcPr>
          <w:p w14:paraId="7ADD0E5C" w14:textId="77777777" w:rsidR="006556F6" w:rsidRPr="00433258" w:rsidRDefault="006556F6" w:rsidP="00E25B77">
            <w:pPr>
              <w:spacing w:line="240" w:lineRule="auto"/>
              <w:rPr>
                <w:rFonts w:ascii="Calibri" w:eastAsia="Times New Roman" w:hAnsi="Calibri" w:cs="Calibri"/>
                <w:b/>
                <w:bCs/>
                <w:color w:val="000000"/>
                <w:kern w:val="0"/>
                <w:sz w:val="20"/>
                <w:szCs w:val="20"/>
                <w:u w:val="single"/>
                <w14:ligatures w14:val="none"/>
              </w:rPr>
            </w:pPr>
            <w:r w:rsidRPr="00433258">
              <w:rPr>
                <w:rFonts w:ascii="Calibri" w:eastAsia="Times New Roman" w:hAnsi="Calibri" w:cs="Calibri"/>
                <w:b/>
                <w:bCs/>
                <w:color w:val="000000"/>
                <w:kern w:val="0"/>
                <w:sz w:val="20"/>
                <w:szCs w:val="20"/>
                <w:u w:val="single"/>
                <w14:ligatures w14:val="none"/>
              </w:rPr>
              <w:t>Costs (£)</w:t>
            </w:r>
          </w:p>
        </w:tc>
        <w:tc>
          <w:tcPr>
            <w:tcW w:w="1666" w:type="pct"/>
            <w:noWrap/>
          </w:tcPr>
          <w:p w14:paraId="0D7CD61D" w14:textId="77777777" w:rsidR="006556F6" w:rsidRPr="00433258" w:rsidRDefault="006556F6" w:rsidP="00E25B77">
            <w:pPr>
              <w:spacing w:line="240" w:lineRule="auto"/>
              <w:jc w:val="center"/>
              <w:rPr>
                <w:rFonts w:ascii="Calibri" w:eastAsia="Times New Roman" w:hAnsi="Calibri" w:cs="Calibri"/>
                <w:color w:val="000000"/>
                <w:kern w:val="0"/>
                <w:sz w:val="20"/>
                <w:szCs w:val="20"/>
                <w14:ligatures w14:val="none"/>
              </w:rPr>
            </w:pPr>
          </w:p>
        </w:tc>
        <w:tc>
          <w:tcPr>
            <w:tcW w:w="1667" w:type="pct"/>
            <w:noWrap/>
          </w:tcPr>
          <w:p w14:paraId="092EBF3A" w14:textId="77777777" w:rsidR="006556F6" w:rsidRPr="00433258" w:rsidRDefault="006556F6" w:rsidP="00E25B77">
            <w:pPr>
              <w:spacing w:line="240" w:lineRule="auto"/>
              <w:jc w:val="center"/>
              <w:rPr>
                <w:rFonts w:ascii="Calibri" w:eastAsia="Times New Roman" w:hAnsi="Calibri" w:cs="Calibri"/>
                <w:kern w:val="0"/>
                <w:sz w:val="20"/>
                <w:szCs w:val="20"/>
                <w14:ligatures w14:val="none"/>
              </w:rPr>
            </w:pPr>
          </w:p>
        </w:tc>
      </w:tr>
      <w:tr w:rsidR="006556F6" w:rsidRPr="00433258" w14:paraId="118B8B42" w14:textId="77777777" w:rsidTr="00E25B77">
        <w:trPr>
          <w:trHeight w:val="300"/>
        </w:trPr>
        <w:tc>
          <w:tcPr>
            <w:tcW w:w="1666" w:type="pct"/>
            <w:noWrap/>
            <w:hideMark/>
          </w:tcPr>
          <w:p w14:paraId="5656CFF9"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Mean</w:t>
            </w:r>
          </w:p>
        </w:tc>
        <w:tc>
          <w:tcPr>
            <w:tcW w:w="1666" w:type="pct"/>
            <w:noWrap/>
          </w:tcPr>
          <w:p w14:paraId="5B756876" w14:textId="0485A1F4" w:rsidR="006556F6" w:rsidRPr="00433258" w:rsidRDefault="002716E0"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14,216</w:t>
            </w:r>
          </w:p>
        </w:tc>
        <w:tc>
          <w:tcPr>
            <w:tcW w:w="1667" w:type="pct"/>
            <w:noWrap/>
          </w:tcPr>
          <w:p w14:paraId="42354B03" w14:textId="50A0F21C" w:rsidR="006556F6" w:rsidRPr="00433258" w:rsidRDefault="00B322BD"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14,322</w:t>
            </w:r>
          </w:p>
        </w:tc>
      </w:tr>
      <w:tr w:rsidR="006556F6" w:rsidRPr="00433258" w14:paraId="21A6BBAF" w14:textId="77777777" w:rsidTr="00E25B77">
        <w:trPr>
          <w:trHeight w:val="300"/>
        </w:trPr>
        <w:tc>
          <w:tcPr>
            <w:tcW w:w="1666" w:type="pct"/>
            <w:noWrap/>
            <w:hideMark/>
          </w:tcPr>
          <w:p w14:paraId="316A1C4C"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Standard deviation</w:t>
            </w:r>
          </w:p>
        </w:tc>
        <w:tc>
          <w:tcPr>
            <w:tcW w:w="1666" w:type="pct"/>
            <w:noWrap/>
          </w:tcPr>
          <w:p w14:paraId="4ECC67B9" w14:textId="74CB725B" w:rsidR="006556F6" w:rsidRPr="00433258" w:rsidRDefault="006720A1"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12,9</w:t>
            </w:r>
            <w:r w:rsidR="00F8579F">
              <w:rPr>
                <w:rFonts w:ascii="Calibri" w:eastAsia="Times New Roman" w:hAnsi="Calibri" w:cs="Calibri"/>
                <w:color w:val="000000"/>
                <w:kern w:val="0"/>
                <w:sz w:val="20"/>
                <w:szCs w:val="20"/>
                <w14:ligatures w14:val="none"/>
              </w:rPr>
              <w:t>89</w:t>
            </w:r>
          </w:p>
        </w:tc>
        <w:tc>
          <w:tcPr>
            <w:tcW w:w="1667" w:type="pct"/>
            <w:noWrap/>
          </w:tcPr>
          <w:p w14:paraId="12B4156D" w14:textId="666C0C26" w:rsidR="006556F6" w:rsidRPr="00433258" w:rsidRDefault="00264499"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13,088</w:t>
            </w:r>
          </w:p>
        </w:tc>
      </w:tr>
      <w:tr w:rsidR="006556F6" w:rsidRPr="00433258" w14:paraId="515880EC" w14:textId="77777777" w:rsidTr="00E25B77">
        <w:trPr>
          <w:trHeight w:val="300"/>
        </w:trPr>
        <w:tc>
          <w:tcPr>
            <w:tcW w:w="1666" w:type="pct"/>
            <w:noWrap/>
            <w:hideMark/>
          </w:tcPr>
          <w:p w14:paraId="147AEE30"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95% CI low</w:t>
            </w:r>
          </w:p>
        </w:tc>
        <w:tc>
          <w:tcPr>
            <w:tcW w:w="1666" w:type="pct"/>
            <w:noWrap/>
          </w:tcPr>
          <w:p w14:paraId="4B105119" w14:textId="30CB1CD5" w:rsidR="006556F6" w:rsidRPr="00433258" w:rsidRDefault="00D0240B"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13,</w:t>
            </w:r>
            <w:r w:rsidR="00AA0BBF">
              <w:rPr>
                <w:rFonts w:ascii="Calibri" w:eastAsia="Times New Roman" w:hAnsi="Calibri" w:cs="Calibri"/>
                <w:color w:val="000000"/>
                <w:kern w:val="0"/>
                <w:sz w:val="20"/>
                <w:szCs w:val="20"/>
                <w14:ligatures w14:val="none"/>
              </w:rPr>
              <w:t>411</w:t>
            </w:r>
          </w:p>
        </w:tc>
        <w:tc>
          <w:tcPr>
            <w:tcW w:w="1667" w:type="pct"/>
            <w:noWrap/>
          </w:tcPr>
          <w:p w14:paraId="4C04059F" w14:textId="1D74B9B2" w:rsidR="006556F6" w:rsidRPr="00433258" w:rsidRDefault="001E288D"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13,</w:t>
            </w:r>
            <w:r w:rsidR="00A0583B">
              <w:rPr>
                <w:rFonts w:ascii="Calibri" w:eastAsia="Times New Roman" w:hAnsi="Calibri" w:cs="Calibri"/>
                <w:color w:val="000000"/>
                <w:kern w:val="0"/>
                <w:sz w:val="20"/>
                <w:szCs w:val="20"/>
                <w14:ligatures w14:val="none"/>
              </w:rPr>
              <w:t>511</w:t>
            </w:r>
          </w:p>
        </w:tc>
      </w:tr>
      <w:tr w:rsidR="006556F6" w:rsidRPr="00433258" w14:paraId="023DB4DE" w14:textId="77777777" w:rsidTr="00E25B77">
        <w:trPr>
          <w:trHeight w:val="300"/>
        </w:trPr>
        <w:tc>
          <w:tcPr>
            <w:tcW w:w="1666" w:type="pct"/>
            <w:noWrap/>
            <w:hideMark/>
          </w:tcPr>
          <w:p w14:paraId="4B56C79C"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95% CI high</w:t>
            </w:r>
          </w:p>
        </w:tc>
        <w:tc>
          <w:tcPr>
            <w:tcW w:w="1666" w:type="pct"/>
            <w:noWrap/>
          </w:tcPr>
          <w:p w14:paraId="5B347866" w14:textId="510021C3" w:rsidR="006556F6" w:rsidRPr="00433258" w:rsidRDefault="00AA0BBF"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15,021</w:t>
            </w:r>
          </w:p>
        </w:tc>
        <w:tc>
          <w:tcPr>
            <w:tcW w:w="1667" w:type="pct"/>
            <w:noWrap/>
          </w:tcPr>
          <w:p w14:paraId="06FBBAE6" w14:textId="49D89983" w:rsidR="006556F6" w:rsidRPr="00433258" w:rsidRDefault="00A0583B"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15,133</w:t>
            </w:r>
          </w:p>
        </w:tc>
      </w:tr>
      <w:tr w:rsidR="006556F6" w:rsidRPr="00433258" w14:paraId="61C09F4E" w14:textId="77777777" w:rsidTr="00E25B77">
        <w:trPr>
          <w:trHeight w:val="300"/>
        </w:trPr>
        <w:tc>
          <w:tcPr>
            <w:tcW w:w="1666" w:type="pct"/>
            <w:noWrap/>
            <w:hideMark/>
          </w:tcPr>
          <w:p w14:paraId="14505BAD"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Min</w:t>
            </w:r>
          </w:p>
        </w:tc>
        <w:tc>
          <w:tcPr>
            <w:tcW w:w="1666" w:type="pct"/>
            <w:noWrap/>
          </w:tcPr>
          <w:p w14:paraId="69D9CA13" w14:textId="0755144C" w:rsidR="006556F6" w:rsidRPr="00433258" w:rsidRDefault="00E43591"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678</w:t>
            </w:r>
          </w:p>
        </w:tc>
        <w:tc>
          <w:tcPr>
            <w:tcW w:w="1667" w:type="pct"/>
            <w:noWrap/>
          </w:tcPr>
          <w:p w14:paraId="632A1DA8" w14:textId="148B1834" w:rsidR="006556F6" w:rsidRPr="00433258" w:rsidRDefault="00575D22"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664</w:t>
            </w:r>
          </w:p>
        </w:tc>
      </w:tr>
      <w:tr w:rsidR="006556F6" w:rsidRPr="00433258" w14:paraId="1139CAC6" w14:textId="77777777" w:rsidTr="00E25B77">
        <w:trPr>
          <w:trHeight w:val="300"/>
        </w:trPr>
        <w:tc>
          <w:tcPr>
            <w:tcW w:w="1666" w:type="pct"/>
            <w:noWrap/>
            <w:hideMark/>
          </w:tcPr>
          <w:p w14:paraId="35AC550B" w14:textId="77777777" w:rsidR="006556F6" w:rsidRPr="00433258" w:rsidRDefault="006556F6" w:rsidP="00E25B77">
            <w:pPr>
              <w:spacing w:line="240" w:lineRule="auto"/>
              <w:rPr>
                <w:rFonts w:ascii="Calibri" w:eastAsia="Times New Roman" w:hAnsi="Calibri" w:cs="Calibri"/>
                <w:color w:val="000000"/>
                <w:kern w:val="0"/>
                <w:sz w:val="20"/>
                <w:szCs w:val="20"/>
                <w14:ligatures w14:val="none"/>
              </w:rPr>
            </w:pPr>
            <w:r w:rsidRPr="00433258">
              <w:rPr>
                <w:rFonts w:ascii="Calibri" w:eastAsia="Times New Roman" w:hAnsi="Calibri" w:cs="Calibri"/>
                <w:color w:val="000000"/>
                <w:kern w:val="0"/>
                <w:sz w:val="20"/>
                <w:szCs w:val="20"/>
                <w14:ligatures w14:val="none"/>
              </w:rPr>
              <w:t>Max</w:t>
            </w:r>
          </w:p>
        </w:tc>
        <w:tc>
          <w:tcPr>
            <w:tcW w:w="1666" w:type="pct"/>
            <w:noWrap/>
          </w:tcPr>
          <w:p w14:paraId="2F475B71" w14:textId="0295B956" w:rsidR="006556F6" w:rsidRPr="00433258" w:rsidRDefault="00E43591"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273,052</w:t>
            </w:r>
          </w:p>
        </w:tc>
        <w:tc>
          <w:tcPr>
            <w:tcW w:w="1667" w:type="pct"/>
            <w:noWrap/>
          </w:tcPr>
          <w:p w14:paraId="5F8BCCB9" w14:textId="57B39B5C" w:rsidR="006556F6" w:rsidRPr="00433258" w:rsidRDefault="00575D22" w:rsidP="00E25B77">
            <w:pPr>
              <w:spacing w:line="240" w:lineRule="auto"/>
              <w:jc w:val="center"/>
              <w:rPr>
                <w:rFonts w:ascii="Calibri" w:eastAsia="Times New Roman" w:hAnsi="Calibri" w:cs="Calibri"/>
                <w:color w:val="000000"/>
                <w:kern w:val="0"/>
                <w:sz w:val="20"/>
                <w:szCs w:val="20"/>
                <w14:ligatures w14:val="none"/>
              </w:rPr>
            </w:pPr>
            <w:r>
              <w:rPr>
                <w:rFonts w:ascii="Calibri" w:eastAsia="Times New Roman" w:hAnsi="Calibri" w:cs="Calibri"/>
                <w:color w:val="000000"/>
                <w:kern w:val="0"/>
                <w:sz w:val="20"/>
                <w:szCs w:val="20"/>
                <w14:ligatures w14:val="none"/>
              </w:rPr>
              <w:t>275,085</w:t>
            </w:r>
          </w:p>
        </w:tc>
      </w:tr>
    </w:tbl>
    <w:p w14:paraId="7124C12E" w14:textId="77777777" w:rsidR="006556F6" w:rsidRPr="00433258" w:rsidRDefault="006556F6" w:rsidP="006556F6">
      <w:pPr>
        <w:keepNext/>
        <w:rPr>
          <w:rFonts w:ascii="Calibri" w:hAnsi="Calibri" w:cs="Calibri"/>
        </w:rPr>
      </w:pPr>
    </w:p>
    <w:p w14:paraId="2A13E4D8" w14:textId="3DBEC317" w:rsidR="006556F6" w:rsidRPr="00433258" w:rsidRDefault="007C3F2D" w:rsidP="006556F6">
      <w:pPr>
        <w:keepNext/>
        <w:rPr>
          <w:rFonts w:ascii="Calibri" w:hAnsi="Calibri" w:cs="Calibri"/>
        </w:rPr>
      </w:pPr>
      <w:r>
        <w:rPr>
          <w:noProof/>
        </w:rPr>
        <w:drawing>
          <wp:inline distT="0" distB="0" distL="0" distR="0" wp14:anchorId="5A4F2D15" wp14:editId="3AA203D7">
            <wp:extent cx="4608830" cy="2755900"/>
            <wp:effectExtent l="0" t="0" r="1270" b="6350"/>
            <wp:docPr id="1906817477" name="Picture 1" descr="A graph showing the value of a stock marke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817477" name="Picture 1" descr="A graph showing the value of a stock market&#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08830" cy="2755900"/>
                    </a:xfrm>
                    <a:prstGeom prst="rect">
                      <a:avLst/>
                    </a:prstGeom>
                    <a:noFill/>
                  </pic:spPr>
                </pic:pic>
              </a:graphicData>
            </a:graphic>
          </wp:inline>
        </w:drawing>
      </w:r>
    </w:p>
    <w:p w14:paraId="583EF1EF" w14:textId="50A22354" w:rsidR="006556F6" w:rsidRPr="00433258" w:rsidRDefault="006556F6" w:rsidP="006556F6">
      <w:pPr>
        <w:pStyle w:val="Caption"/>
        <w:rPr>
          <w:rFonts w:ascii="Calibri" w:hAnsi="Calibri" w:cs="Calibri"/>
        </w:rPr>
      </w:pPr>
      <w:r w:rsidRPr="00433258">
        <w:rPr>
          <w:rFonts w:ascii="Calibri" w:hAnsi="Calibri" w:cs="Calibri"/>
        </w:rPr>
        <w:t xml:space="preserve">Figure </w:t>
      </w:r>
      <w:r w:rsidRPr="00433258">
        <w:rPr>
          <w:rFonts w:ascii="Calibri" w:hAnsi="Calibri" w:cs="Calibri"/>
        </w:rPr>
        <w:fldChar w:fldCharType="begin"/>
      </w:r>
      <w:r w:rsidRPr="00433258">
        <w:rPr>
          <w:rFonts w:ascii="Calibri" w:hAnsi="Calibri" w:cs="Calibri"/>
        </w:rPr>
        <w:instrText xml:space="preserve"> SEQ Figure \* ARABIC </w:instrText>
      </w:r>
      <w:r w:rsidRPr="00433258">
        <w:rPr>
          <w:rFonts w:ascii="Calibri" w:hAnsi="Calibri" w:cs="Calibri"/>
        </w:rPr>
        <w:fldChar w:fldCharType="separate"/>
      </w:r>
      <w:r w:rsidR="00433258">
        <w:rPr>
          <w:rFonts w:ascii="Calibri" w:hAnsi="Calibri" w:cs="Calibri"/>
          <w:noProof/>
        </w:rPr>
        <w:t>1</w:t>
      </w:r>
      <w:r w:rsidRPr="00433258">
        <w:rPr>
          <w:rFonts w:ascii="Calibri" w:hAnsi="Calibri" w:cs="Calibri"/>
          <w:noProof/>
        </w:rPr>
        <w:fldChar w:fldCharType="end"/>
      </w:r>
      <w:r w:rsidRPr="00433258">
        <w:rPr>
          <w:rFonts w:ascii="Calibri" w:hAnsi="Calibri" w:cs="Calibri"/>
        </w:rPr>
        <w:t>. Cost-effectiveness acceptability curve. Vertical lines at willingness-to-pay thresholds £20,000 and £30,000, respectively</w:t>
      </w:r>
    </w:p>
    <w:p w14:paraId="0D4DBFC1" w14:textId="77777777" w:rsidR="00433258" w:rsidRDefault="00433258">
      <w:pPr>
        <w:rPr>
          <w:rFonts w:ascii="Calibri" w:hAnsi="Calibri" w:cs="Calibri"/>
          <w:b/>
          <w:bCs/>
        </w:rPr>
      </w:pPr>
    </w:p>
    <w:p w14:paraId="5FE30F98" w14:textId="77777777" w:rsidR="00433258" w:rsidRDefault="00433258">
      <w:pPr>
        <w:rPr>
          <w:rFonts w:ascii="Calibri" w:hAnsi="Calibri" w:cs="Calibri"/>
          <w:b/>
          <w:bCs/>
        </w:rPr>
      </w:pPr>
    </w:p>
    <w:p w14:paraId="028E83CB" w14:textId="77777777" w:rsidR="00433258" w:rsidRDefault="00433258">
      <w:pPr>
        <w:rPr>
          <w:rFonts w:ascii="Calibri" w:hAnsi="Calibri" w:cs="Calibri"/>
          <w:b/>
          <w:bCs/>
        </w:rPr>
      </w:pPr>
    </w:p>
    <w:p w14:paraId="0DD25FD9" w14:textId="4563039D" w:rsidR="00D13E0D" w:rsidRPr="00433258" w:rsidRDefault="008B64B2">
      <w:pPr>
        <w:rPr>
          <w:rFonts w:ascii="Calibri" w:hAnsi="Calibri" w:cs="Calibri"/>
          <w:b/>
          <w:bCs/>
        </w:rPr>
      </w:pPr>
      <w:r w:rsidRPr="00433258">
        <w:rPr>
          <w:rFonts w:ascii="Calibri" w:hAnsi="Calibri" w:cs="Calibri"/>
          <w:b/>
          <w:bCs/>
        </w:rPr>
        <w:lastRenderedPageBreak/>
        <w:t>References</w:t>
      </w:r>
    </w:p>
    <w:p w14:paraId="3245BCA7" w14:textId="77777777" w:rsidR="00433258" w:rsidRPr="00433258" w:rsidRDefault="00433258" w:rsidP="00433258">
      <w:pPr>
        <w:pStyle w:val="EndNoteBibliography"/>
        <w:spacing w:after="0"/>
        <w:rPr>
          <w:rFonts w:ascii="Calibri" w:hAnsi="Calibri"/>
        </w:rPr>
      </w:pPr>
      <w:r w:rsidRPr="00433258">
        <w:rPr>
          <w:rFonts w:ascii="Calibri" w:hAnsi="Calibri"/>
          <w:b/>
          <w:bCs/>
        </w:rPr>
        <w:fldChar w:fldCharType="begin"/>
      </w:r>
      <w:r w:rsidRPr="00433258">
        <w:rPr>
          <w:rFonts w:ascii="Calibri" w:hAnsi="Calibri"/>
          <w:b/>
          <w:bCs/>
        </w:rPr>
        <w:instrText xml:space="preserve"> ADDIN EN.REFLIST </w:instrText>
      </w:r>
      <w:r w:rsidRPr="00433258">
        <w:rPr>
          <w:rFonts w:ascii="Calibri" w:hAnsi="Calibri"/>
          <w:b/>
          <w:bCs/>
        </w:rPr>
        <w:fldChar w:fldCharType="separate"/>
      </w:r>
      <w:r w:rsidRPr="00433258">
        <w:rPr>
          <w:rFonts w:ascii="Calibri" w:hAnsi="Calibri"/>
        </w:rPr>
        <w:t>1.</w:t>
      </w:r>
      <w:r w:rsidRPr="00433258">
        <w:rPr>
          <w:rFonts w:ascii="Calibri" w:hAnsi="Calibri"/>
        </w:rPr>
        <w:tab/>
        <w:t>Singer BR, McLauchlan GJ, Robinson CM, Christie J. Epidemiology of fractures in 15,000 adults: the influence of age and gender. J Bone Joint Surg Br. 1998;80(2):243-8.</w:t>
      </w:r>
    </w:p>
    <w:p w14:paraId="4FE2B4A0" w14:textId="77777777" w:rsidR="00433258" w:rsidRPr="00433258" w:rsidRDefault="00433258" w:rsidP="00433258">
      <w:pPr>
        <w:pStyle w:val="EndNoteBibliography"/>
        <w:spacing w:after="0"/>
        <w:rPr>
          <w:rFonts w:ascii="Calibri" w:hAnsi="Calibri"/>
        </w:rPr>
      </w:pPr>
      <w:r w:rsidRPr="00433258">
        <w:rPr>
          <w:rFonts w:ascii="Calibri" w:hAnsi="Calibri"/>
        </w:rPr>
        <w:t>2.</w:t>
      </w:r>
      <w:r w:rsidRPr="00433258">
        <w:rPr>
          <w:rFonts w:ascii="Calibri" w:hAnsi="Calibri"/>
        </w:rPr>
        <w:tab/>
        <w:t>Hernlund E, Svedbom A, Ivergard M, Compston J, Cooper C, Stenmark J, et al. Osteoporosis in the European Union: medical management, epidemiology and economic burden. A report prepared in collaboration with the International Osteoporosis Foundation (IOF) and the European Federation of Pharmaceutical Industry Associations (EFPIA). Arch Osteoporos. 2013;8(1):136.</w:t>
      </w:r>
    </w:p>
    <w:p w14:paraId="0737245F" w14:textId="77777777" w:rsidR="00433258" w:rsidRPr="00433258" w:rsidRDefault="00433258" w:rsidP="00433258">
      <w:pPr>
        <w:pStyle w:val="EndNoteBibliography"/>
        <w:spacing w:after="0"/>
        <w:rPr>
          <w:rFonts w:ascii="Calibri" w:hAnsi="Calibri"/>
        </w:rPr>
      </w:pPr>
      <w:r w:rsidRPr="00433258">
        <w:rPr>
          <w:rFonts w:ascii="Calibri" w:hAnsi="Calibri"/>
        </w:rPr>
        <w:t>3.</w:t>
      </w:r>
      <w:r w:rsidRPr="00433258">
        <w:rPr>
          <w:rFonts w:ascii="Calibri" w:hAnsi="Calibri"/>
        </w:rPr>
        <w:tab/>
        <w:t>Davis S, Simpson E, Hamilton J, James MM, Rawdin A, Wong R, et al. Denosumab, raloxifene, romosozumab and teriparatide to prevent osteoporotic fragility fractures: a systematic review and economic evaluation. Health Technol Assess. 2020;24(29):1-314.</w:t>
      </w:r>
    </w:p>
    <w:p w14:paraId="2E076196" w14:textId="2EDBCE4E" w:rsidR="00433258" w:rsidRPr="00433258" w:rsidRDefault="00433258" w:rsidP="00433258">
      <w:pPr>
        <w:pStyle w:val="EndNoteBibliography"/>
        <w:spacing w:after="0"/>
        <w:rPr>
          <w:rFonts w:ascii="Calibri" w:hAnsi="Calibri"/>
        </w:rPr>
      </w:pPr>
      <w:r w:rsidRPr="00433258">
        <w:rPr>
          <w:rFonts w:ascii="Calibri" w:hAnsi="Calibri"/>
        </w:rPr>
        <w:t>4.</w:t>
      </w:r>
      <w:r w:rsidRPr="00433258">
        <w:rPr>
          <w:rFonts w:ascii="Calibri" w:hAnsi="Calibri"/>
        </w:rPr>
        <w:tab/>
        <w:t xml:space="preserve">National Health Service England. 2023/25 NHS Payment Scheme: 2023/24 prices workbook. [Internet] Available from: </w:t>
      </w:r>
      <w:hyperlink r:id="rId11" w:history="1">
        <w:r w:rsidRPr="00433258">
          <w:rPr>
            <w:rStyle w:val="Hyperlink"/>
            <w:rFonts w:ascii="Calibri" w:hAnsi="Calibri"/>
          </w:rPr>
          <w:t>https://www.england.nhs.uk/publication/2023-25-nhs-payment-scheme/</w:t>
        </w:r>
      </w:hyperlink>
      <w:r w:rsidRPr="00433258">
        <w:rPr>
          <w:rFonts w:ascii="Calibri" w:hAnsi="Calibri"/>
        </w:rPr>
        <w:t>. London, England2024.</w:t>
      </w:r>
    </w:p>
    <w:p w14:paraId="719BC471" w14:textId="77777777" w:rsidR="00433258" w:rsidRPr="00433258" w:rsidRDefault="00433258" w:rsidP="00433258">
      <w:pPr>
        <w:pStyle w:val="EndNoteBibliography"/>
        <w:spacing w:after="0"/>
        <w:rPr>
          <w:rFonts w:ascii="Calibri" w:hAnsi="Calibri"/>
        </w:rPr>
      </w:pPr>
      <w:r w:rsidRPr="00433258">
        <w:rPr>
          <w:rFonts w:ascii="Calibri" w:hAnsi="Calibri"/>
        </w:rPr>
        <w:t>5.</w:t>
      </w:r>
      <w:r w:rsidRPr="00433258">
        <w:rPr>
          <w:rFonts w:ascii="Calibri" w:hAnsi="Calibri"/>
        </w:rPr>
        <w:tab/>
        <w:t>Jones K, Weatherly H., Birch S, Castelli A, Chalkley M, Dargan A, et al. Unit Costs of Health and Social Care 2022 University of Kent 2022.</w:t>
      </w:r>
    </w:p>
    <w:p w14:paraId="77ADF8E5" w14:textId="76F4726E" w:rsidR="00433258" w:rsidRPr="00433258" w:rsidRDefault="00433258" w:rsidP="00433258">
      <w:pPr>
        <w:pStyle w:val="EndNoteBibliography"/>
        <w:spacing w:after="0"/>
        <w:rPr>
          <w:rFonts w:ascii="Calibri" w:hAnsi="Calibri"/>
        </w:rPr>
      </w:pPr>
      <w:r w:rsidRPr="00433258">
        <w:rPr>
          <w:rFonts w:ascii="Calibri" w:hAnsi="Calibri"/>
        </w:rPr>
        <w:t>6.</w:t>
      </w:r>
      <w:r w:rsidRPr="00433258">
        <w:rPr>
          <w:rFonts w:ascii="Calibri" w:hAnsi="Calibri"/>
        </w:rPr>
        <w:tab/>
        <w:t xml:space="preserve">National Health Service England. 2023/25 NHS Payment Scheme (amended) Annex D: Prices and cost adjustments – 2024/25. [Internet] Available from: </w:t>
      </w:r>
      <w:hyperlink r:id="rId12" w:history="1">
        <w:r w:rsidRPr="00433258">
          <w:rPr>
            <w:rStyle w:val="Hyperlink"/>
            <w:rFonts w:ascii="Calibri" w:hAnsi="Calibri"/>
          </w:rPr>
          <w:t>https://www.england.nhs.uk/publication/2023-25-nhs-payment-scheme/</w:t>
        </w:r>
      </w:hyperlink>
      <w:r w:rsidRPr="00433258">
        <w:rPr>
          <w:rFonts w:ascii="Calibri" w:hAnsi="Calibri"/>
        </w:rPr>
        <w:t xml:space="preserve"> London, England2024.</w:t>
      </w:r>
    </w:p>
    <w:p w14:paraId="6B687E93" w14:textId="77777777" w:rsidR="00433258" w:rsidRPr="00433258" w:rsidRDefault="00433258" w:rsidP="00433258">
      <w:pPr>
        <w:pStyle w:val="EndNoteBibliography"/>
        <w:spacing w:after="0"/>
        <w:rPr>
          <w:rFonts w:ascii="Calibri" w:hAnsi="Calibri"/>
        </w:rPr>
      </w:pPr>
      <w:r w:rsidRPr="00433258">
        <w:rPr>
          <w:rFonts w:ascii="Calibri" w:hAnsi="Calibri"/>
        </w:rPr>
        <w:t>7.</w:t>
      </w:r>
      <w:r w:rsidRPr="00433258">
        <w:rPr>
          <w:rFonts w:ascii="Calibri" w:hAnsi="Calibri"/>
        </w:rPr>
        <w:tab/>
        <w:t>Tan EH, Robinson DE, Jodicke AM, Mosseveld M, Bodkergaard K, Reyes C, et al. Drug utilization analysis of osteoporosis medications in seven European electronic health databases. Osteoporos Int. 2023;34(10):1771-81.</w:t>
      </w:r>
    </w:p>
    <w:p w14:paraId="64443C8E" w14:textId="77777777" w:rsidR="00433258" w:rsidRPr="00433258" w:rsidRDefault="00433258" w:rsidP="00433258">
      <w:pPr>
        <w:pStyle w:val="EndNoteBibliography"/>
        <w:spacing w:after="0"/>
        <w:rPr>
          <w:rFonts w:ascii="Calibri" w:hAnsi="Calibri"/>
        </w:rPr>
      </w:pPr>
      <w:r w:rsidRPr="00433258">
        <w:rPr>
          <w:rFonts w:ascii="Calibri" w:hAnsi="Calibri"/>
        </w:rPr>
        <w:t>8.</w:t>
      </w:r>
      <w:r w:rsidRPr="00433258">
        <w:rPr>
          <w:rFonts w:ascii="Calibri" w:hAnsi="Calibri"/>
        </w:rPr>
        <w:tab/>
        <w:t>Gutierrez L, Roskell N, Castellsague J, Beard S, Rycroft C, Abeysinghe S, et al. Study of the incremental cost and clinical burden of hip fractures in postmenopausal women in the United Kingdom. J Med Econ. 2011;14(1):99-107.</w:t>
      </w:r>
    </w:p>
    <w:p w14:paraId="68675C51" w14:textId="77777777" w:rsidR="00433258" w:rsidRPr="00433258" w:rsidRDefault="00433258" w:rsidP="00433258">
      <w:pPr>
        <w:pStyle w:val="EndNoteBibliography"/>
        <w:spacing w:after="0"/>
        <w:rPr>
          <w:rFonts w:ascii="Calibri" w:hAnsi="Calibri"/>
        </w:rPr>
      </w:pPr>
      <w:r w:rsidRPr="00433258">
        <w:rPr>
          <w:rFonts w:ascii="Calibri" w:hAnsi="Calibri"/>
        </w:rPr>
        <w:t>9.</w:t>
      </w:r>
      <w:r w:rsidRPr="00433258">
        <w:rPr>
          <w:rFonts w:ascii="Calibri" w:hAnsi="Calibri"/>
        </w:rPr>
        <w:tab/>
        <w:t>Gutierrez L, Roskell N, Castellsague J, Beard S, Rycroft C, Abeysinghe S, et al. Clinical burden and incremental cost of fractures in postmenopausal women in the United Kingdom. Bone. 2012;51(3):324-31.</w:t>
      </w:r>
    </w:p>
    <w:p w14:paraId="08A9E045" w14:textId="77777777" w:rsidR="00433258" w:rsidRPr="00433258" w:rsidRDefault="00433258" w:rsidP="00433258">
      <w:pPr>
        <w:pStyle w:val="EndNoteBibliography"/>
        <w:spacing w:after="0"/>
        <w:rPr>
          <w:rFonts w:ascii="Calibri" w:hAnsi="Calibri"/>
        </w:rPr>
      </w:pPr>
      <w:r w:rsidRPr="00433258">
        <w:rPr>
          <w:rFonts w:ascii="Calibri" w:hAnsi="Calibri"/>
        </w:rPr>
        <w:t>10.</w:t>
      </w:r>
      <w:r w:rsidRPr="00433258">
        <w:rPr>
          <w:rFonts w:ascii="Calibri" w:hAnsi="Calibri"/>
        </w:rPr>
        <w:tab/>
        <w:t>Davis S, Martyn-St James M, Sanderson J, Stevens J, Goka E, Rawdin A, et al. A systematic review and economic evaluation of bisphosphonates for the prevention of fragility fractures. Health Technol Assess. 2016;20(78):1-406.</w:t>
      </w:r>
    </w:p>
    <w:p w14:paraId="481D130B" w14:textId="76FB5043" w:rsidR="00433258" w:rsidRPr="00433258" w:rsidRDefault="00433258" w:rsidP="00433258">
      <w:pPr>
        <w:pStyle w:val="EndNoteBibliography"/>
        <w:rPr>
          <w:rFonts w:ascii="Calibri" w:hAnsi="Calibri"/>
        </w:rPr>
      </w:pPr>
      <w:r w:rsidRPr="00433258">
        <w:rPr>
          <w:rFonts w:ascii="Calibri" w:hAnsi="Calibri"/>
        </w:rPr>
        <w:t>11.</w:t>
      </w:r>
      <w:r w:rsidRPr="00433258">
        <w:rPr>
          <w:rFonts w:ascii="Calibri" w:hAnsi="Calibri"/>
        </w:rPr>
        <w:tab/>
        <w:t xml:space="preserve">The Care Quality Commission. The state of health care and adult social care in England in 2011/12. [Internet] Available from: </w:t>
      </w:r>
      <w:hyperlink r:id="rId13" w:history="1">
        <w:r w:rsidRPr="00433258">
          <w:rPr>
            <w:rStyle w:val="Hyperlink"/>
            <w:rFonts w:ascii="Calibri" w:hAnsi="Calibri"/>
          </w:rPr>
          <w:t>https://www.gov.uk/government/publications/the-state-of-health-care-and-adult-social-care-in-england-in-2011-to-2012</w:t>
        </w:r>
      </w:hyperlink>
      <w:r w:rsidRPr="00433258">
        <w:rPr>
          <w:rFonts w:ascii="Calibri" w:hAnsi="Calibri"/>
        </w:rPr>
        <w:t>. London: The Stationery Office2012.</w:t>
      </w:r>
    </w:p>
    <w:p w14:paraId="222C4807" w14:textId="379772D4" w:rsidR="00433258" w:rsidRPr="00433258" w:rsidRDefault="00433258">
      <w:pPr>
        <w:rPr>
          <w:rFonts w:ascii="Calibri" w:hAnsi="Calibri" w:cs="Calibri"/>
          <w:b/>
          <w:bCs/>
        </w:rPr>
      </w:pPr>
      <w:r w:rsidRPr="00433258">
        <w:rPr>
          <w:rFonts w:ascii="Calibri" w:hAnsi="Calibri" w:cs="Calibri"/>
          <w:b/>
          <w:bCs/>
        </w:rPr>
        <w:fldChar w:fldCharType="end"/>
      </w:r>
    </w:p>
    <w:sectPr w:rsidR="00433258" w:rsidRPr="00433258" w:rsidSect="006556F6">
      <w:footerReference w:type="default" r:id="rId14"/>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ECD0C4" w14:textId="77777777" w:rsidR="00D90E41" w:rsidRDefault="00D90E41">
      <w:pPr>
        <w:spacing w:after="0" w:line="240" w:lineRule="auto"/>
      </w:pPr>
      <w:r>
        <w:separator/>
      </w:r>
    </w:p>
  </w:endnote>
  <w:endnote w:type="continuationSeparator" w:id="0">
    <w:p w14:paraId="4F308F2D" w14:textId="77777777" w:rsidR="00D90E41" w:rsidRDefault="00D90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506849"/>
      <w:docPartObj>
        <w:docPartGallery w:val="Page Numbers (Bottom of Page)"/>
        <w:docPartUnique/>
      </w:docPartObj>
    </w:sdtPr>
    <w:sdtEndPr>
      <w:rPr>
        <w:noProof/>
      </w:rPr>
    </w:sdtEndPr>
    <w:sdtContent>
      <w:p w14:paraId="2134E9C6" w14:textId="77777777" w:rsidR="008B64B2" w:rsidRDefault="008B64B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F91950" w14:textId="77777777" w:rsidR="008B64B2" w:rsidRDefault="008B64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25D6EC" w14:textId="77777777" w:rsidR="00D90E41" w:rsidRDefault="00D90E41">
      <w:pPr>
        <w:spacing w:after="0" w:line="240" w:lineRule="auto"/>
      </w:pPr>
      <w:r>
        <w:separator/>
      </w:r>
    </w:p>
  </w:footnote>
  <w:footnote w:type="continuationSeparator" w:id="0">
    <w:p w14:paraId="636260AF" w14:textId="77777777" w:rsidR="00D90E41" w:rsidRDefault="00D90E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84672"/>
    <w:multiLevelType w:val="hybridMultilevel"/>
    <w:tmpl w:val="2624873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C083328"/>
    <w:multiLevelType w:val="hybridMultilevel"/>
    <w:tmpl w:val="79ECE81C"/>
    <w:lvl w:ilvl="0" w:tplc="3F3E777A">
      <w:start w:val="1"/>
      <w:numFmt w:val="bullet"/>
      <w:lvlText w:val=""/>
      <w:lvlJc w:val="left"/>
      <w:pPr>
        <w:ind w:left="720" w:hanging="360"/>
      </w:pPr>
      <w:rPr>
        <w:rFonts w:ascii="Symbol" w:hAnsi="Symbol"/>
      </w:rPr>
    </w:lvl>
    <w:lvl w:ilvl="1" w:tplc="027A48F0">
      <w:start w:val="1"/>
      <w:numFmt w:val="bullet"/>
      <w:lvlText w:val=""/>
      <w:lvlJc w:val="left"/>
      <w:pPr>
        <w:ind w:left="720" w:hanging="360"/>
      </w:pPr>
      <w:rPr>
        <w:rFonts w:ascii="Symbol" w:hAnsi="Symbol"/>
      </w:rPr>
    </w:lvl>
    <w:lvl w:ilvl="2" w:tplc="A874D8D8">
      <w:start w:val="1"/>
      <w:numFmt w:val="bullet"/>
      <w:lvlText w:val=""/>
      <w:lvlJc w:val="left"/>
      <w:pPr>
        <w:ind w:left="720" w:hanging="360"/>
      </w:pPr>
      <w:rPr>
        <w:rFonts w:ascii="Symbol" w:hAnsi="Symbol"/>
      </w:rPr>
    </w:lvl>
    <w:lvl w:ilvl="3" w:tplc="82A8E4B4">
      <w:start w:val="1"/>
      <w:numFmt w:val="bullet"/>
      <w:lvlText w:val=""/>
      <w:lvlJc w:val="left"/>
      <w:pPr>
        <w:ind w:left="720" w:hanging="360"/>
      </w:pPr>
      <w:rPr>
        <w:rFonts w:ascii="Symbol" w:hAnsi="Symbol"/>
      </w:rPr>
    </w:lvl>
    <w:lvl w:ilvl="4" w:tplc="6040081C">
      <w:start w:val="1"/>
      <w:numFmt w:val="bullet"/>
      <w:lvlText w:val=""/>
      <w:lvlJc w:val="left"/>
      <w:pPr>
        <w:ind w:left="720" w:hanging="360"/>
      </w:pPr>
      <w:rPr>
        <w:rFonts w:ascii="Symbol" w:hAnsi="Symbol"/>
      </w:rPr>
    </w:lvl>
    <w:lvl w:ilvl="5" w:tplc="997CB2DE">
      <w:start w:val="1"/>
      <w:numFmt w:val="bullet"/>
      <w:lvlText w:val=""/>
      <w:lvlJc w:val="left"/>
      <w:pPr>
        <w:ind w:left="720" w:hanging="360"/>
      </w:pPr>
      <w:rPr>
        <w:rFonts w:ascii="Symbol" w:hAnsi="Symbol"/>
      </w:rPr>
    </w:lvl>
    <w:lvl w:ilvl="6" w:tplc="7736BC12">
      <w:start w:val="1"/>
      <w:numFmt w:val="bullet"/>
      <w:lvlText w:val=""/>
      <w:lvlJc w:val="left"/>
      <w:pPr>
        <w:ind w:left="720" w:hanging="360"/>
      </w:pPr>
      <w:rPr>
        <w:rFonts w:ascii="Symbol" w:hAnsi="Symbol"/>
      </w:rPr>
    </w:lvl>
    <w:lvl w:ilvl="7" w:tplc="7DAED8DC">
      <w:start w:val="1"/>
      <w:numFmt w:val="bullet"/>
      <w:lvlText w:val=""/>
      <w:lvlJc w:val="left"/>
      <w:pPr>
        <w:ind w:left="720" w:hanging="360"/>
      </w:pPr>
      <w:rPr>
        <w:rFonts w:ascii="Symbol" w:hAnsi="Symbol"/>
      </w:rPr>
    </w:lvl>
    <w:lvl w:ilvl="8" w:tplc="1C3437FE">
      <w:start w:val="1"/>
      <w:numFmt w:val="bullet"/>
      <w:lvlText w:val=""/>
      <w:lvlJc w:val="left"/>
      <w:pPr>
        <w:ind w:left="720" w:hanging="360"/>
      </w:pPr>
      <w:rPr>
        <w:rFonts w:ascii="Symbol" w:hAnsi="Symbol"/>
      </w:rPr>
    </w:lvl>
  </w:abstractNum>
  <w:abstractNum w:abstractNumId="2" w15:restartNumberingAfterBreak="0">
    <w:nsid w:val="0ED35A6C"/>
    <w:multiLevelType w:val="hybridMultilevel"/>
    <w:tmpl w:val="A0F07F28"/>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2794DDC"/>
    <w:multiLevelType w:val="hybridMultilevel"/>
    <w:tmpl w:val="FCC816E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C37D18"/>
    <w:multiLevelType w:val="hybridMultilevel"/>
    <w:tmpl w:val="C8F6FE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5B0537"/>
    <w:multiLevelType w:val="hybridMultilevel"/>
    <w:tmpl w:val="8F9007AA"/>
    <w:lvl w:ilvl="0" w:tplc="4EFA2396">
      <w:start w:val="1"/>
      <w:numFmt w:val="bullet"/>
      <w:lvlText w:val=""/>
      <w:lvlJc w:val="left"/>
      <w:pPr>
        <w:ind w:left="720" w:hanging="360"/>
      </w:pPr>
      <w:rPr>
        <w:rFonts w:ascii="Symbol" w:hAnsi="Symbol"/>
      </w:rPr>
    </w:lvl>
    <w:lvl w:ilvl="1" w:tplc="9C88895C">
      <w:start w:val="1"/>
      <w:numFmt w:val="bullet"/>
      <w:lvlText w:val=""/>
      <w:lvlJc w:val="left"/>
      <w:pPr>
        <w:ind w:left="720" w:hanging="360"/>
      </w:pPr>
      <w:rPr>
        <w:rFonts w:ascii="Symbol" w:hAnsi="Symbol"/>
      </w:rPr>
    </w:lvl>
    <w:lvl w:ilvl="2" w:tplc="FA009AAE">
      <w:start w:val="1"/>
      <w:numFmt w:val="bullet"/>
      <w:lvlText w:val=""/>
      <w:lvlJc w:val="left"/>
      <w:pPr>
        <w:ind w:left="720" w:hanging="360"/>
      </w:pPr>
      <w:rPr>
        <w:rFonts w:ascii="Symbol" w:hAnsi="Symbol"/>
      </w:rPr>
    </w:lvl>
    <w:lvl w:ilvl="3" w:tplc="6B74B322">
      <w:start w:val="1"/>
      <w:numFmt w:val="bullet"/>
      <w:lvlText w:val=""/>
      <w:lvlJc w:val="left"/>
      <w:pPr>
        <w:ind w:left="720" w:hanging="360"/>
      </w:pPr>
      <w:rPr>
        <w:rFonts w:ascii="Symbol" w:hAnsi="Symbol"/>
      </w:rPr>
    </w:lvl>
    <w:lvl w:ilvl="4" w:tplc="B0288204">
      <w:start w:val="1"/>
      <w:numFmt w:val="bullet"/>
      <w:lvlText w:val=""/>
      <w:lvlJc w:val="left"/>
      <w:pPr>
        <w:ind w:left="720" w:hanging="360"/>
      </w:pPr>
      <w:rPr>
        <w:rFonts w:ascii="Symbol" w:hAnsi="Symbol"/>
      </w:rPr>
    </w:lvl>
    <w:lvl w:ilvl="5" w:tplc="52EEF870">
      <w:start w:val="1"/>
      <w:numFmt w:val="bullet"/>
      <w:lvlText w:val=""/>
      <w:lvlJc w:val="left"/>
      <w:pPr>
        <w:ind w:left="720" w:hanging="360"/>
      </w:pPr>
      <w:rPr>
        <w:rFonts w:ascii="Symbol" w:hAnsi="Symbol"/>
      </w:rPr>
    </w:lvl>
    <w:lvl w:ilvl="6" w:tplc="7B82C046">
      <w:start w:val="1"/>
      <w:numFmt w:val="bullet"/>
      <w:lvlText w:val=""/>
      <w:lvlJc w:val="left"/>
      <w:pPr>
        <w:ind w:left="720" w:hanging="360"/>
      </w:pPr>
      <w:rPr>
        <w:rFonts w:ascii="Symbol" w:hAnsi="Symbol"/>
      </w:rPr>
    </w:lvl>
    <w:lvl w:ilvl="7" w:tplc="F3E2A9FC">
      <w:start w:val="1"/>
      <w:numFmt w:val="bullet"/>
      <w:lvlText w:val=""/>
      <w:lvlJc w:val="left"/>
      <w:pPr>
        <w:ind w:left="720" w:hanging="360"/>
      </w:pPr>
      <w:rPr>
        <w:rFonts w:ascii="Symbol" w:hAnsi="Symbol"/>
      </w:rPr>
    </w:lvl>
    <w:lvl w:ilvl="8" w:tplc="C554C672">
      <w:start w:val="1"/>
      <w:numFmt w:val="bullet"/>
      <w:lvlText w:val=""/>
      <w:lvlJc w:val="left"/>
      <w:pPr>
        <w:ind w:left="720" w:hanging="360"/>
      </w:pPr>
      <w:rPr>
        <w:rFonts w:ascii="Symbol" w:hAnsi="Symbol"/>
      </w:rPr>
    </w:lvl>
  </w:abstractNum>
  <w:abstractNum w:abstractNumId="6" w15:restartNumberingAfterBreak="0">
    <w:nsid w:val="29916333"/>
    <w:multiLevelType w:val="hybridMultilevel"/>
    <w:tmpl w:val="BA68D7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75362B"/>
    <w:multiLevelType w:val="hybridMultilevel"/>
    <w:tmpl w:val="51BACF8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46B307E8"/>
    <w:multiLevelType w:val="hybridMultilevel"/>
    <w:tmpl w:val="F6A6D894"/>
    <w:lvl w:ilvl="0" w:tplc="51385E98">
      <w:start w:val="1"/>
      <w:numFmt w:val="bullet"/>
      <w:lvlText w:val=""/>
      <w:lvlJc w:val="left"/>
      <w:pPr>
        <w:ind w:left="720" w:hanging="360"/>
      </w:pPr>
      <w:rPr>
        <w:rFonts w:ascii="Symbol" w:hAnsi="Symbol"/>
      </w:rPr>
    </w:lvl>
    <w:lvl w:ilvl="1" w:tplc="47EA5064">
      <w:start w:val="1"/>
      <w:numFmt w:val="bullet"/>
      <w:lvlText w:val=""/>
      <w:lvlJc w:val="left"/>
      <w:pPr>
        <w:ind w:left="720" w:hanging="360"/>
      </w:pPr>
      <w:rPr>
        <w:rFonts w:ascii="Symbol" w:hAnsi="Symbol"/>
      </w:rPr>
    </w:lvl>
    <w:lvl w:ilvl="2" w:tplc="7DDCDB64">
      <w:start w:val="1"/>
      <w:numFmt w:val="bullet"/>
      <w:lvlText w:val=""/>
      <w:lvlJc w:val="left"/>
      <w:pPr>
        <w:ind w:left="720" w:hanging="360"/>
      </w:pPr>
      <w:rPr>
        <w:rFonts w:ascii="Symbol" w:hAnsi="Symbol"/>
      </w:rPr>
    </w:lvl>
    <w:lvl w:ilvl="3" w:tplc="256E30BE">
      <w:start w:val="1"/>
      <w:numFmt w:val="bullet"/>
      <w:lvlText w:val=""/>
      <w:lvlJc w:val="left"/>
      <w:pPr>
        <w:ind w:left="720" w:hanging="360"/>
      </w:pPr>
      <w:rPr>
        <w:rFonts w:ascii="Symbol" w:hAnsi="Symbol"/>
      </w:rPr>
    </w:lvl>
    <w:lvl w:ilvl="4" w:tplc="2DC08046">
      <w:start w:val="1"/>
      <w:numFmt w:val="bullet"/>
      <w:lvlText w:val=""/>
      <w:lvlJc w:val="left"/>
      <w:pPr>
        <w:ind w:left="720" w:hanging="360"/>
      </w:pPr>
      <w:rPr>
        <w:rFonts w:ascii="Symbol" w:hAnsi="Symbol"/>
      </w:rPr>
    </w:lvl>
    <w:lvl w:ilvl="5" w:tplc="6910ED26">
      <w:start w:val="1"/>
      <w:numFmt w:val="bullet"/>
      <w:lvlText w:val=""/>
      <w:lvlJc w:val="left"/>
      <w:pPr>
        <w:ind w:left="720" w:hanging="360"/>
      </w:pPr>
      <w:rPr>
        <w:rFonts w:ascii="Symbol" w:hAnsi="Symbol"/>
      </w:rPr>
    </w:lvl>
    <w:lvl w:ilvl="6" w:tplc="4B8A3DF6">
      <w:start w:val="1"/>
      <w:numFmt w:val="bullet"/>
      <w:lvlText w:val=""/>
      <w:lvlJc w:val="left"/>
      <w:pPr>
        <w:ind w:left="720" w:hanging="360"/>
      </w:pPr>
      <w:rPr>
        <w:rFonts w:ascii="Symbol" w:hAnsi="Symbol"/>
      </w:rPr>
    </w:lvl>
    <w:lvl w:ilvl="7" w:tplc="98D25234">
      <w:start w:val="1"/>
      <w:numFmt w:val="bullet"/>
      <w:lvlText w:val=""/>
      <w:lvlJc w:val="left"/>
      <w:pPr>
        <w:ind w:left="720" w:hanging="360"/>
      </w:pPr>
      <w:rPr>
        <w:rFonts w:ascii="Symbol" w:hAnsi="Symbol"/>
      </w:rPr>
    </w:lvl>
    <w:lvl w:ilvl="8" w:tplc="E3AE38EA">
      <w:start w:val="1"/>
      <w:numFmt w:val="bullet"/>
      <w:lvlText w:val=""/>
      <w:lvlJc w:val="left"/>
      <w:pPr>
        <w:ind w:left="720" w:hanging="360"/>
      </w:pPr>
      <w:rPr>
        <w:rFonts w:ascii="Symbol" w:hAnsi="Symbol"/>
      </w:rPr>
    </w:lvl>
  </w:abstractNum>
  <w:abstractNum w:abstractNumId="9" w15:restartNumberingAfterBreak="0">
    <w:nsid w:val="471537CE"/>
    <w:multiLevelType w:val="hybridMultilevel"/>
    <w:tmpl w:val="4B08E7D2"/>
    <w:lvl w:ilvl="0" w:tplc="F09417F4">
      <w:start w:val="1"/>
      <w:numFmt w:val="bullet"/>
      <w:lvlText w:val=""/>
      <w:lvlJc w:val="left"/>
      <w:pPr>
        <w:ind w:left="720" w:hanging="360"/>
      </w:pPr>
      <w:rPr>
        <w:rFonts w:ascii="Symbol" w:hAnsi="Symbol"/>
      </w:rPr>
    </w:lvl>
    <w:lvl w:ilvl="1" w:tplc="2DF8DA94">
      <w:start w:val="1"/>
      <w:numFmt w:val="bullet"/>
      <w:lvlText w:val=""/>
      <w:lvlJc w:val="left"/>
      <w:pPr>
        <w:ind w:left="720" w:hanging="360"/>
      </w:pPr>
      <w:rPr>
        <w:rFonts w:ascii="Symbol" w:hAnsi="Symbol"/>
      </w:rPr>
    </w:lvl>
    <w:lvl w:ilvl="2" w:tplc="16B0A076">
      <w:start w:val="1"/>
      <w:numFmt w:val="bullet"/>
      <w:lvlText w:val=""/>
      <w:lvlJc w:val="left"/>
      <w:pPr>
        <w:ind w:left="720" w:hanging="360"/>
      </w:pPr>
      <w:rPr>
        <w:rFonts w:ascii="Symbol" w:hAnsi="Symbol"/>
      </w:rPr>
    </w:lvl>
    <w:lvl w:ilvl="3" w:tplc="5CF45D04">
      <w:start w:val="1"/>
      <w:numFmt w:val="bullet"/>
      <w:lvlText w:val=""/>
      <w:lvlJc w:val="left"/>
      <w:pPr>
        <w:ind w:left="720" w:hanging="360"/>
      </w:pPr>
      <w:rPr>
        <w:rFonts w:ascii="Symbol" w:hAnsi="Symbol"/>
      </w:rPr>
    </w:lvl>
    <w:lvl w:ilvl="4" w:tplc="B58439D8">
      <w:start w:val="1"/>
      <w:numFmt w:val="bullet"/>
      <w:lvlText w:val=""/>
      <w:lvlJc w:val="left"/>
      <w:pPr>
        <w:ind w:left="720" w:hanging="360"/>
      </w:pPr>
      <w:rPr>
        <w:rFonts w:ascii="Symbol" w:hAnsi="Symbol"/>
      </w:rPr>
    </w:lvl>
    <w:lvl w:ilvl="5" w:tplc="A678BD6C">
      <w:start w:val="1"/>
      <w:numFmt w:val="bullet"/>
      <w:lvlText w:val=""/>
      <w:lvlJc w:val="left"/>
      <w:pPr>
        <w:ind w:left="720" w:hanging="360"/>
      </w:pPr>
      <w:rPr>
        <w:rFonts w:ascii="Symbol" w:hAnsi="Symbol"/>
      </w:rPr>
    </w:lvl>
    <w:lvl w:ilvl="6" w:tplc="4ADC42D6">
      <w:start w:val="1"/>
      <w:numFmt w:val="bullet"/>
      <w:lvlText w:val=""/>
      <w:lvlJc w:val="left"/>
      <w:pPr>
        <w:ind w:left="720" w:hanging="360"/>
      </w:pPr>
      <w:rPr>
        <w:rFonts w:ascii="Symbol" w:hAnsi="Symbol"/>
      </w:rPr>
    </w:lvl>
    <w:lvl w:ilvl="7" w:tplc="598EF5A8">
      <w:start w:val="1"/>
      <w:numFmt w:val="bullet"/>
      <w:lvlText w:val=""/>
      <w:lvlJc w:val="left"/>
      <w:pPr>
        <w:ind w:left="720" w:hanging="360"/>
      </w:pPr>
      <w:rPr>
        <w:rFonts w:ascii="Symbol" w:hAnsi="Symbol"/>
      </w:rPr>
    </w:lvl>
    <w:lvl w:ilvl="8" w:tplc="C846994A">
      <w:start w:val="1"/>
      <w:numFmt w:val="bullet"/>
      <w:lvlText w:val=""/>
      <w:lvlJc w:val="left"/>
      <w:pPr>
        <w:ind w:left="720" w:hanging="360"/>
      </w:pPr>
      <w:rPr>
        <w:rFonts w:ascii="Symbol" w:hAnsi="Symbol"/>
      </w:rPr>
    </w:lvl>
  </w:abstractNum>
  <w:abstractNum w:abstractNumId="10" w15:restartNumberingAfterBreak="0">
    <w:nsid w:val="4A06076D"/>
    <w:multiLevelType w:val="hybridMultilevel"/>
    <w:tmpl w:val="7BA25240"/>
    <w:lvl w:ilvl="0" w:tplc="AEFEC42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9682B0C"/>
    <w:multiLevelType w:val="hybridMultilevel"/>
    <w:tmpl w:val="696A7E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EB016A"/>
    <w:multiLevelType w:val="hybridMultilevel"/>
    <w:tmpl w:val="839800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685A0B4D"/>
    <w:multiLevelType w:val="hybridMultilevel"/>
    <w:tmpl w:val="78245E0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6EC5441F"/>
    <w:multiLevelType w:val="hybridMultilevel"/>
    <w:tmpl w:val="1A7083CC"/>
    <w:lvl w:ilvl="0" w:tplc="20000001">
      <w:start w:val="1"/>
      <w:numFmt w:val="bullet"/>
      <w:lvlText w:val=""/>
      <w:lvlJc w:val="left"/>
      <w:pPr>
        <w:ind w:left="360" w:hanging="360"/>
      </w:pPr>
      <w:rPr>
        <w:rFonts w:ascii="Symbol" w:hAnsi="Symbol" w:hint="default"/>
      </w:rPr>
    </w:lvl>
    <w:lvl w:ilvl="1" w:tplc="20000003">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num w:numId="1" w16cid:durableId="1947734861">
    <w:abstractNumId w:val="7"/>
  </w:num>
  <w:num w:numId="2" w16cid:durableId="1751004099">
    <w:abstractNumId w:val="2"/>
  </w:num>
  <w:num w:numId="3" w16cid:durableId="30958224">
    <w:abstractNumId w:val="14"/>
  </w:num>
  <w:num w:numId="4" w16cid:durableId="1386416937">
    <w:abstractNumId w:val="12"/>
  </w:num>
  <w:num w:numId="5" w16cid:durableId="1279872341">
    <w:abstractNumId w:val="0"/>
  </w:num>
  <w:num w:numId="6" w16cid:durableId="1124881870">
    <w:abstractNumId w:val="5"/>
  </w:num>
  <w:num w:numId="7" w16cid:durableId="418253287">
    <w:abstractNumId w:val="9"/>
  </w:num>
  <w:num w:numId="8" w16cid:durableId="1262185195">
    <w:abstractNumId w:val="1"/>
  </w:num>
  <w:num w:numId="9" w16cid:durableId="1739862713">
    <w:abstractNumId w:val="8"/>
  </w:num>
  <w:num w:numId="10" w16cid:durableId="678390379">
    <w:abstractNumId w:val="13"/>
  </w:num>
  <w:num w:numId="11" w16cid:durableId="218591660">
    <w:abstractNumId w:val="4"/>
  </w:num>
  <w:num w:numId="12" w16cid:durableId="593981191">
    <w:abstractNumId w:val="11"/>
  </w:num>
  <w:num w:numId="13" w16cid:durableId="966545926">
    <w:abstractNumId w:val="3"/>
  </w:num>
  <w:num w:numId="14" w16cid:durableId="258374976">
    <w:abstractNumId w:val="10"/>
  </w:num>
  <w:num w:numId="15" w16cid:durableId="10816369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vr9rz95dvaxlevdp85a52leep9wffexart&quot;&gt;Ibex NY2&lt;record-ids&gt;&lt;item&gt;15&lt;/item&gt;&lt;item&gt;16&lt;/item&gt;&lt;item&gt;21&lt;/item&gt;&lt;item&gt;22&lt;/item&gt;&lt;item&gt;37&lt;/item&gt;&lt;item&gt;38&lt;/item&gt;&lt;item&gt;40&lt;/item&gt;&lt;item&gt;51&lt;/item&gt;&lt;item&gt;52&lt;/item&gt;&lt;item&gt;53&lt;/item&gt;&lt;item&gt;54&lt;/item&gt;&lt;/record-ids&gt;&lt;/item&gt;&lt;/Libraries&gt;"/>
  </w:docVars>
  <w:rsids>
    <w:rsidRoot w:val="00D64F46"/>
    <w:rsid w:val="000446F7"/>
    <w:rsid w:val="0015746C"/>
    <w:rsid w:val="001E288D"/>
    <w:rsid w:val="001F4DCB"/>
    <w:rsid w:val="002344F7"/>
    <w:rsid w:val="00264499"/>
    <w:rsid w:val="002716E0"/>
    <w:rsid w:val="002B2A23"/>
    <w:rsid w:val="00301B29"/>
    <w:rsid w:val="00302268"/>
    <w:rsid w:val="003D6690"/>
    <w:rsid w:val="00433258"/>
    <w:rsid w:val="00475486"/>
    <w:rsid w:val="004851A9"/>
    <w:rsid w:val="005166CA"/>
    <w:rsid w:val="00575D22"/>
    <w:rsid w:val="006154F7"/>
    <w:rsid w:val="006556F6"/>
    <w:rsid w:val="006720A1"/>
    <w:rsid w:val="00714BFA"/>
    <w:rsid w:val="007C3F2D"/>
    <w:rsid w:val="007C7556"/>
    <w:rsid w:val="0085550F"/>
    <w:rsid w:val="008B64B2"/>
    <w:rsid w:val="008D463B"/>
    <w:rsid w:val="009712F6"/>
    <w:rsid w:val="009E1016"/>
    <w:rsid w:val="009E4962"/>
    <w:rsid w:val="00A0583B"/>
    <w:rsid w:val="00AA0BBF"/>
    <w:rsid w:val="00AA2422"/>
    <w:rsid w:val="00B322BD"/>
    <w:rsid w:val="00BB0164"/>
    <w:rsid w:val="00C55641"/>
    <w:rsid w:val="00CF3694"/>
    <w:rsid w:val="00D0240B"/>
    <w:rsid w:val="00D13E0D"/>
    <w:rsid w:val="00D64F46"/>
    <w:rsid w:val="00D90E41"/>
    <w:rsid w:val="00DF1842"/>
    <w:rsid w:val="00E03985"/>
    <w:rsid w:val="00E43591"/>
    <w:rsid w:val="00F50D2C"/>
    <w:rsid w:val="00F8579F"/>
    <w:rsid w:val="00FE5C45"/>
    <w:rsid w:val="00FF2022"/>
  </w:rsids>
  <m:mathPr>
    <m:mathFont m:val="Cambria Math"/>
    <m:brkBin m:val="before"/>
    <m:brkBinSub m:val="--"/>
    <m:smallFrac m:val="0"/>
    <m:dispDef/>
    <m:lMargin m:val="0"/>
    <m:rMargin m:val="0"/>
    <m:defJc m:val="centerGroup"/>
    <m:wrapIndent m:val="1440"/>
    <m:intLim m:val="subSup"/>
    <m:naryLim m:val="undOvr"/>
  </m:mathPr>
  <w:themeFontLang w:val="en-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B104B"/>
  <w15:chartTrackingRefBased/>
  <w15:docId w15:val="{817B5DAF-ACE3-449F-AB3E-99307FDBD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F6"/>
    <w:pPr>
      <w:spacing w:line="480" w:lineRule="auto"/>
    </w:pPr>
    <w:rPr>
      <w:kern w:val="2"/>
    </w:rPr>
  </w:style>
  <w:style w:type="paragraph" w:styleId="Heading1">
    <w:name w:val="heading 1"/>
    <w:basedOn w:val="Normal"/>
    <w:next w:val="Normal"/>
    <w:link w:val="Heading1Char"/>
    <w:uiPriority w:val="9"/>
    <w:qFormat/>
    <w:rsid w:val="00D64F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4F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F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F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F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F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F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F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F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1">
    <w:name w:val="Grid Table 4 Accent 1"/>
    <w:basedOn w:val="TableNormal"/>
    <w:uiPriority w:val="49"/>
    <w:rsid w:val="004851A9"/>
    <w:pPr>
      <w:spacing w:after="0" w:line="240" w:lineRule="auto"/>
    </w:pPr>
    <w:rPr>
      <w:kern w:val="2"/>
      <w:sz w:val="24"/>
      <w:szCs w:val="24"/>
      <w:lang w:val="sv-S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customStyle="1" w:styleId="Heading1Char">
    <w:name w:val="Heading 1 Char"/>
    <w:basedOn w:val="DefaultParagraphFont"/>
    <w:link w:val="Heading1"/>
    <w:uiPriority w:val="9"/>
    <w:rsid w:val="00D64F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4F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F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F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F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F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F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F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F46"/>
    <w:rPr>
      <w:rFonts w:eastAsiaTheme="majorEastAsia" w:cstheme="majorBidi"/>
      <w:color w:val="272727" w:themeColor="text1" w:themeTint="D8"/>
    </w:rPr>
  </w:style>
  <w:style w:type="paragraph" w:styleId="Title">
    <w:name w:val="Title"/>
    <w:basedOn w:val="Normal"/>
    <w:next w:val="Normal"/>
    <w:link w:val="TitleChar"/>
    <w:uiPriority w:val="10"/>
    <w:qFormat/>
    <w:rsid w:val="00D64F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F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F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F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F46"/>
    <w:pPr>
      <w:spacing w:before="160"/>
      <w:jc w:val="center"/>
    </w:pPr>
    <w:rPr>
      <w:i/>
      <w:iCs/>
      <w:color w:val="404040" w:themeColor="text1" w:themeTint="BF"/>
    </w:rPr>
  </w:style>
  <w:style w:type="character" w:customStyle="1" w:styleId="QuoteChar">
    <w:name w:val="Quote Char"/>
    <w:basedOn w:val="DefaultParagraphFont"/>
    <w:link w:val="Quote"/>
    <w:uiPriority w:val="29"/>
    <w:rsid w:val="00D64F46"/>
    <w:rPr>
      <w:i/>
      <w:iCs/>
      <w:color w:val="404040" w:themeColor="text1" w:themeTint="BF"/>
    </w:rPr>
  </w:style>
  <w:style w:type="paragraph" w:styleId="ListParagraph">
    <w:name w:val="List Paragraph"/>
    <w:basedOn w:val="Normal"/>
    <w:uiPriority w:val="34"/>
    <w:qFormat/>
    <w:rsid w:val="00D64F46"/>
    <w:pPr>
      <w:ind w:left="720"/>
      <w:contextualSpacing/>
    </w:pPr>
  </w:style>
  <w:style w:type="character" w:styleId="IntenseEmphasis">
    <w:name w:val="Intense Emphasis"/>
    <w:basedOn w:val="DefaultParagraphFont"/>
    <w:uiPriority w:val="21"/>
    <w:qFormat/>
    <w:rsid w:val="00D64F46"/>
    <w:rPr>
      <w:i/>
      <w:iCs/>
      <w:color w:val="0F4761" w:themeColor="accent1" w:themeShade="BF"/>
    </w:rPr>
  </w:style>
  <w:style w:type="paragraph" w:styleId="IntenseQuote">
    <w:name w:val="Intense Quote"/>
    <w:basedOn w:val="Normal"/>
    <w:next w:val="Normal"/>
    <w:link w:val="IntenseQuoteChar"/>
    <w:uiPriority w:val="30"/>
    <w:qFormat/>
    <w:rsid w:val="00D64F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F46"/>
    <w:rPr>
      <w:i/>
      <w:iCs/>
      <w:color w:val="0F4761" w:themeColor="accent1" w:themeShade="BF"/>
    </w:rPr>
  </w:style>
  <w:style w:type="character" w:styleId="IntenseReference">
    <w:name w:val="Intense Reference"/>
    <w:basedOn w:val="DefaultParagraphFont"/>
    <w:uiPriority w:val="32"/>
    <w:qFormat/>
    <w:rsid w:val="00D64F46"/>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6556F6"/>
    <w:pPr>
      <w:spacing w:after="0"/>
      <w:jc w:val="center"/>
    </w:pPr>
    <w:rPr>
      <w:rFonts w:ascii="Aptos" w:hAnsi="Aptos" w:cs="Calibri"/>
      <w:noProof/>
      <w:lang w:val="en-US"/>
    </w:rPr>
  </w:style>
  <w:style w:type="character" w:customStyle="1" w:styleId="EndNoteBibliographyTitleChar">
    <w:name w:val="EndNote Bibliography Title Char"/>
    <w:basedOn w:val="DefaultParagraphFont"/>
    <w:link w:val="EndNoteBibliographyTitle"/>
    <w:rsid w:val="006556F6"/>
    <w:rPr>
      <w:rFonts w:ascii="Aptos" w:hAnsi="Aptos" w:cs="Calibri"/>
      <w:noProof/>
      <w:kern w:val="2"/>
      <w:lang w:val="en-US"/>
    </w:rPr>
  </w:style>
  <w:style w:type="paragraph" w:customStyle="1" w:styleId="EndNoteBibliography">
    <w:name w:val="EndNote Bibliography"/>
    <w:basedOn w:val="Normal"/>
    <w:link w:val="EndNoteBibliographyChar"/>
    <w:rsid w:val="006556F6"/>
    <w:pPr>
      <w:spacing w:line="240" w:lineRule="auto"/>
    </w:pPr>
    <w:rPr>
      <w:rFonts w:ascii="Aptos" w:hAnsi="Aptos" w:cs="Calibri"/>
      <w:noProof/>
      <w:lang w:val="en-US"/>
    </w:rPr>
  </w:style>
  <w:style w:type="character" w:customStyle="1" w:styleId="EndNoteBibliographyChar">
    <w:name w:val="EndNote Bibliography Char"/>
    <w:basedOn w:val="DefaultParagraphFont"/>
    <w:link w:val="EndNoteBibliography"/>
    <w:rsid w:val="006556F6"/>
    <w:rPr>
      <w:rFonts w:ascii="Aptos" w:hAnsi="Aptos" w:cs="Calibri"/>
      <w:noProof/>
      <w:kern w:val="2"/>
      <w:lang w:val="en-US"/>
    </w:rPr>
  </w:style>
  <w:style w:type="character" w:styleId="CommentReference">
    <w:name w:val="annotation reference"/>
    <w:basedOn w:val="DefaultParagraphFont"/>
    <w:uiPriority w:val="99"/>
    <w:semiHidden/>
    <w:unhideWhenUsed/>
    <w:rsid w:val="006556F6"/>
    <w:rPr>
      <w:sz w:val="16"/>
      <w:szCs w:val="16"/>
    </w:rPr>
  </w:style>
  <w:style w:type="paragraph" w:styleId="CommentText">
    <w:name w:val="annotation text"/>
    <w:basedOn w:val="Normal"/>
    <w:link w:val="CommentTextChar"/>
    <w:uiPriority w:val="99"/>
    <w:unhideWhenUsed/>
    <w:rsid w:val="006556F6"/>
    <w:pPr>
      <w:spacing w:line="240" w:lineRule="auto"/>
    </w:pPr>
    <w:rPr>
      <w:sz w:val="20"/>
      <w:szCs w:val="20"/>
    </w:rPr>
  </w:style>
  <w:style w:type="character" w:customStyle="1" w:styleId="CommentTextChar">
    <w:name w:val="Comment Text Char"/>
    <w:basedOn w:val="DefaultParagraphFont"/>
    <w:link w:val="CommentText"/>
    <w:uiPriority w:val="99"/>
    <w:rsid w:val="006556F6"/>
    <w:rPr>
      <w:kern w:val="2"/>
      <w:sz w:val="20"/>
      <w:szCs w:val="20"/>
    </w:rPr>
  </w:style>
  <w:style w:type="paragraph" w:styleId="CommentSubject">
    <w:name w:val="annotation subject"/>
    <w:basedOn w:val="CommentText"/>
    <w:next w:val="CommentText"/>
    <w:link w:val="CommentSubjectChar"/>
    <w:uiPriority w:val="99"/>
    <w:semiHidden/>
    <w:unhideWhenUsed/>
    <w:rsid w:val="006556F6"/>
    <w:rPr>
      <w:b/>
      <w:bCs/>
    </w:rPr>
  </w:style>
  <w:style w:type="character" w:customStyle="1" w:styleId="CommentSubjectChar">
    <w:name w:val="Comment Subject Char"/>
    <w:basedOn w:val="CommentTextChar"/>
    <w:link w:val="CommentSubject"/>
    <w:uiPriority w:val="99"/>
    <w:semiHidden/>
    <w:rsid w:val="006556F6"/>
    <w:rPr>
      <w:b/>
      <w:bCs/>
      <w:kern w:val="2"/>
      <w:sz w:val="20"/>
      <w:szCs w:val="20"/>
    </w:rPr>
  </w:style>
  <w:style w:type="table" w:styleId="TableGrid">
    <w:name w:val="Table Grid"/>
    <w:basedOn w:val="TableNormal"/>
    <w:uiPriority w:val="39"/>
    <w:rsid w:val="006556F6"/>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556F6"/>
    <w:pPr>
      <w:spacing w:after="200" w:line="240" w:lineRule="auto"/>
    </w:pPr>
    <w:rPr>
      <w:i/>
      <w:iCs/>
      <w:color w:val="0E2841" w:themeColor="text2"/>
      <w:sz w:val="18"/>
      <w:szCs w:val="18"/>
    </w:rPr>
  </w:style>
  <w:style w:type="character" w:styleId="PlaceholderText">
    <w:name w:val="Placeholder Text"/>
    <w:basedOn w:val="DefaultParagraphFont"/>
    <w:uiPriority w:val="99"/>
    <w:semiHidden/>
    <w:rsid w:val="006556F6"/>
    <w:rPr>
      <w:color w:val="666666"/>
    </w:rPr>
  </w:style>
  <w:style w:type="paragraph" w:customStyle="1" w:styleId="pf0">
    <w:name w:val="pf0"/>
    <w:basedOn w:val="Normal"/>
    <w:rsid w:val="006556F6"/>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cf01">
    <w:name w:val="cf01"/>
    <w:basedOn w:val="DefaultParagraphFont"/>
    <w:rsid w:val="006556F6"/>
    <w:rPr>
      <w:rFonts w:ascii="Segoe UI" w:hAnsi="Segoe UI" w:cs="Segoe UI" w:hint="default"/>
      <w:sz w:val="18"/>
      <w:szCs w:val="18"/>
    </w:rPr>
  </w:style>
  <w:style w:type="character" w:styleId="Hyperlink">
    <w:name w:val="Hyperlink"/>
    <w:basedOn w:val="DefaultParagraphFont"/>
    <w:uiPriority w:val="99"/>
    <w:unhideWhenUsed/>
    <w:rsid w:val="006556F6"/>
    <w:rPr>
      <w:color w:val="467886" w:themeColor="hyperlink"/>
      <w:u w:val="single"/>
    </w:rPr>
  </w:style>
  <w:style w:type="character" w:styleId="UnresolvedMention">
    <w:name w:val="Unresolved Mention"/>
    <w:basedOn w:val="DefaultParagraphFont"/>
    <w:uiPriority w:val="99"/>
    <w:semiHidden/>
    <w:unhideWhenUsed/>
    <w:rsid w:val="006556F6"/>
    <w:rPr>
      <w:color w:val="605E5C"/>
      <w:shd w:val="clear" w:color="auto" w:fill="E1DFDD"/>
    </w:rPr>
  </w:style>
  <w:style w:type="paragraph" w:styleId="Revision">
    <w:name w:val="Revision"/>
    <w:hidden/>
    <w:uiPriority w:val="99"/>
    <w:semiHidden/>
    <w:rsid w:val="006556F6"/>
    <w:pPr>
      <w:spacing w:after="0" w:line="240" w:lineRule="auto"/>
    </w:pPr>
    <w:rPr>
      <w:kern w:val="2"/>
    </w:rPr>
  </w:style>
  <w:style w:type="character" w:styleId="FollowedHyperlink">
    <w:name w:val="FollowedHyperlink"/>
    <w:basedOn w:val="DefaultParagraphFont"/>
    <w:uiPriority w:val="99"/>
    <w:semiHidden/>
    <w:unhideWhenUsed/>
    <w:rsid w:val="006556F6"/>
    <w:rPr>
      <w:color w:val="96607D" w:themeColor="followedHyperlink"/>
      <w:u w:val="single"/>
    </w:rPr>
  </w:style>
  <w:style w:type="character" w:styleId="LineNumber">
    <w:name w:val="line number"/>
    <w:basedOn w:val="DefaultParagraphFont"/>
    <w:uiPriority w:val="99"/>
    <w:semiHidden/>
    <w:unhideWhenUsed/>
    <w:rsid w:val="006556F6"/>
  </w:style>
  <w:style w:type="paragraph" w:styleId="Header">
    <w:name w:val="header"/>
    <w:basedOn w:val="Normal"/>
    <w:link w:val="HeaderChar"/>
    <w:uiPriority w:val="99"/>
    <w:unhideWhenUsed/>
    <w:rsid w:val="00655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56F6"/>
    <w:rPr>
      <w:kern w:val="2"/>
    </w:rPr>
  </w:style>
  <w:style w:type="paragraph" w:styleId="Footer">
    <w:name w:val="footer"/>
    <w:basedOn w:val="Normal"/>
    <w:link w:val="FooterChar"/>
    <w:uiPriority w:val="99"/>
    <w:unhideWhenUsed/>
    <w:rsid w:val="00655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56F6"/>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ov.uk/government/publications/the-state-of-health-care-and-adult-social-care-in-england-in-2011-to-2012"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ngland.nhs.uk/publication/2023-25-nhs-payment-schem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ngland.nhs.uk/publication/2023-25-nhs-payment-schem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6721FB44626D4D967C553D742036CC" ma:contentTypeVersion="17" ma:contentTypeDescription="Create a new document." ma:contentTypeScope="" ma:versionID="3d1c23f0288e35b133c5ebd79cca687e">
  <xsd:schema xmlns:xsd="http://www.w3.org/2001/XMLSchema" xmlns:xs="http://www.w3.org/2001/XMLSchema" xmlns:p="http://schemas.microsoft.com/office/2006/metadata/properties" xmlns:ns2="6da10101-bbc7-4c7b-a703-8998836727cc" xmlns:ns3="46262e06-874f-4622-9a42-3eb8a15ecd9c" targetNamespace="http://schemas.microsoft.com/office/2006/metadata/properties" ma:root="true" ma:fieldsID="497e6f67fbea58820b4a357c1b05bcdd" ns2:_="" ns3:_="">
    <xsd:import namespace="6da10101-bbc7-4c7b-a703-8998836727cc"/>
    <xsd:import namespace="46262e06-874f-4622-9a42-3eb8a15ecd9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a10101-bbc7-4c7b-a703-8998836727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b7a8010-77c5-4604-93e9-8a3c0e73d647"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6262e06-874f-4622-9a42-3eb8a15ecd9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a33f4b9-f1ac-41a0-8883-8f9368e7f86c}" ma:internalName="TaxCatchAll" ma:showField="CatchAllData" ma:web="46262e06-874f-4622-9a42-3eb8a15ecd9c">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da10101-bbc7-4c7b-a703-8998836727cc">
      <Terms xmlns="http://schemas.microsoft.com/office/infopath/2007/PartnerControls"/>
    </lcf76f155ced4ddcb4097134ff3c332f>
    <TaxCatchAll xmlns="46262e06-874f-4622-9a42-3eb8a15ecd9c" xsi:nil="true"/>
  </documentManagement>
</p:properties>
</file>

<file path=customXml/itemProps1.xml><?xml version="1.0" encoding="utf-8"?>
<ds:datastoreItem xmlns:ds="http://schemas.openxmlformats.org/officeDocument/2006/customXml" ds:itemID="{6D25B78B-C39D-4B52-B11D-CF153E5C71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a10101-bbc7-4c7b-a703-8998836727cc"/>
    <ds:schemaRef ds:uri="46262e06-874f-4622-9a42-3eb8a15ecd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5139F2-A844-4856-8F26-2C287AD2444A}">
  <ds:schemaRefs>
    <ds:schemaRef ds:uri="http://schemas.microsoft.com/sharepoint/v3/contenttype/forms"/>
  </ds:schemaRefs>
</ds:datastoreItem>
</file>

<file path=customXml/itemProps3.xml><?xml version="1.0" encoding="utf-8"?>
<ds:datastoreItem xmlns:ds="http://schemas.openxmlformats.org/officeDocument/2006/customXml" ds:itemID="{561A5053-D212-4CCB-AA61-899A6A6A976A}">
  <ds:schemaRefs>
    <ds:schemaRef ds:uri="http://schemas.microsoft.com/office/2006/metadata/properties"/>
    <ds:schemaRef ds:uri="http://schemas.microsoft.com/office/infopath/2007/PartnerControls"/>
    <ds:schemaRef ds:uri="6da10101-bbc7-4c7b-a703-8998836727cc"/>
    <ds:schemaRef ds:uri="46262e06-874f-4622-9a42-3eb8a15ecd9c"/>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6</Pages>
  <Words>3384</Words>
  <Characters>19292</Characters>
  <Application>Microsoft Office Word</Application>
  <DocSecurity>0</DocSecurity>
  <Lines>160</Lines>
  <Paragraphs>45</Paragraphs>
  <ScaleCrop>false</ScaleCrop>
  <Company/>
  <LinksUpToDate>false</LinksUpToDate>
  <CharactersWithSpaces>22631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Söreskog</dc:creator>
  <cp:keywords/>
  <dc:description/>
  <cp:lastModifiedBy>Emma Söreskog</cp:lastModifiedBy>
  <cp:revision>34</cp:revision>
  <dcterms:created xsi:type="dcterms:W3CDTF">2024-07-13T15:32:00Z</dcterms:created>
  <dcterms:modified xsi:type="dcterms:W3CDTF">2024-07-14T18:22:00Z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8ef950c-084d-419e-8e8b-89b3cfb98afa_Enabled">
    <vt:lpwstr>true</vt:lpwstr>
  </property>
  <property fmtid="{D5CDD505-2E9C-101B-9397-08002B2CF9AE}" pid="3" name="MSIP_Label_98ef950c-084d-419e-8e8b-89b3cfb98afa_SetDate">
    <vt:lpwstr>2024-07-13T15:32:23Z</vt:lpwstr>
  </property>
  <property fmtid="{D5CDD505-2E9C-101B-9397-08002B2CF9AE}" pid="4" name="MSIP_Label_98ef950c-084d-419e-8e8b-89b3cfb98afa_Method">
    <vt:lpwstr>Standard</vt:lpwstr>
  </property>
  <property fmtid="{D5CDD505-2E9C-101B-9397-08002B2CF9AE}" pid="5" name="MSIP_Label_98ef950c-084d-419e-8e8b-89b3cfb98afa_Name">
    <vt:lpwstr>defa4170-0d19-0005-0002-bc88714345d2</vt:lpwstr>
  </property>
  <property fmtid="{D5CDD505-2E9C-101B-9397-08002B2CF9AE}" pid="6" name="MSIP_Label_98ef950c-084d-419e-8e8b-89b3cfb98afa_SiteId">
    <vt:lpwstr>eb6c58bd-3d55-4119-9ad7-779029dc519b</vt:lpwstr>
  </property>
  <property fmtid="{D5CDD505-2E9C-101B-9397-08002B2CF9AE}" pid="7" name="MSIP_Label_98ef950c-084d-419e-8e8b-89b3cfb98afa_ActionId">
    <vt:lpwstr>68a93671-6876-4e7a-af69-09219876658a</vt:lpwstr>
  </property>
  <property fmtid="{D5CDD505-2E9C-101B-9397-08002B2CF9AE}" pid="8" name="MSIP_Label_98ef950c-084d-419e-8e8b-89b3cfb98afa_ContentBits">
    <vt:lpwstr>0</vt:lpwstr>
  </property>
  <property fmtid="{D5CDD505-2E9C-101B-9397-08002B2CF9AE}" pid="9" name="ContentTypeId">
    <vt:lpwstr>0x010100286721FB44626D4D967C553D742036CC</vt:lpwstr>
  </property>
  <property fmtid="{D5CDD505-2E9C-101B-9397-08002B2CF9AE}" pid="10" name="MediaServiceImageTags">
    <vt:lpwstr/>
  </property>
</Properties>
</file>