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30FAE" w14:textId="02F34053" w:rsidR="00D05167" w:rsidRDefault="00D05167" w:rsidP="00D05167">
      <w:pPr>
        <w:rPr>
          <w:rFonts w:ascii="Times New Roman" w:hAnsi="Times New Roman" w:cs="Times New Roman"/>
          <w:b/>
        </w:rPr>
      </w:pPr>
      <w:r w:rsidRPr="00CF0E12">
        <w:rPr>
          <w:rFonts w:ascii="Times New Roman" w:hAnsi="Times New Roman" w:cs="Times New Roman"/>
          <w:b/>
        </w:rPr>
        <w:t xml:space="preserve">Supp Table </w:t>
      </w:r>
      <w:r>
        <w:rPr>
          <w:rFonts w:ascii="Times New Roman" w:hAnsi="Times New Roman" w:cs="Times New Roman"/>
          <w:b/>
        </w:rPr>
        <w:t>3</w:t>
      </w:r>
      <w:r w:rsidRPr="00CF0E12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 xml:space="preserve">Association between </w:t>
      </w:r>
      <w:proofErr w:type="spellStart"/>
      <w:r>
        <w:rPr>
          <w:rFonts w:ascii="Times New Roman" w:hAnsi="Times New Roman" w:cs="Times New Roman"/>
          <w:b/>
        </w:rPr>
        <w:t>ct</w:t>
      </w:r>
      <w:proofErr w:type="spellEnd"/>
      <w:r>
        <w:rPr>
          <w:rFonts w:ascii="Times New Roman" w:hAnsi="Times New Roman" w:cs="Times New Roman"/>
          <w:b/>
        </w:rPr>
        <w:t>/cfDNA level and survival.</w:t>
      </w:r>
    </w:p>
    <w:tbl>
      <w:tblPr>
        <w:tblpPr w:leftFromText="141" w:rightFromText="141" w:vertAnchor="text" w:horzAnchor="page" w:tblpX="1021" w:tblpY="1416"/>
        <w:tblW w:w="15735" w:type="dxa"/>
        <w:tblLayout w:type="fixed"/>
        <w:tblLook w:val="0420" w:firstRow="1" w:lastRow="0" w:firstColumn="0" w:lastColumn="0" w:noHBand="0" w:noVBand="1"/>
      </w:tblPr>
      <w:tblGrid>
        <w:gridCol w:w="3828"/>
        <w:gridCol w:w="2328"/>
        <w:gridCol w:w="992"/>
        <w:gridCol w:w="1641"/>
        <w:gridCol w:w="1134"/>
        <w:gridCol w:w="709"/>
        <w:gridCol w:w="1134"/>
        <w:gridCol w:w="992"/>
        <w:gridCol w:w="850"/>
        <w:gridCol w:w="1134"/>
        <w:gridCol w:w="993"/>
      </w:tblGrid>
      <w:tr w:rsidR="00FF6855" w:rsidRPr="00C927F2" w14:paraId="11DB71B6" w14:textId="77777777" w:rsidTr="00FF6855">
        <w:trPr>
          <w:cantSplit/>
          <w:tblHeader/>
        </w:trPr>
        <w:tc>
          <w:tcPr>
            <w:tcW w:w="6156" w:type="dxa"/>
            <w:gridSpan w:val="2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FA4FE" w14:textId="7BA45426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 xml:space="preserve"> </w:t>
            </w:r>
          </w:p>
        </w:tc>
        <w:tc>
          <w:tcPr>
            <w:tcW w:w="3767" w:type="dxa"/>
            <w:gridSpan w:val="3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98CB9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" w:hAnsi="Times"/>
                <w:b/>
                <w:bCs/>
                <w:i/>
                <w:iCs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b/>
                <w:bCs/>
                <w:i/>
                <w:iCs/>
                <w:color w:val="000000"/>
                <w:sz w:val="22"/>
                <w:szCs w:val="28"/>
              </w:rPr>
              <w:t>Progression Free Survival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876FD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" w:hAnsi="Times"/>
                <w:b/>
                <w:bCs/>
                <w:i/>
                <w:iCs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b/>
                <w:bCs/>
                <w:i/>
                <w:iCs/>
                <w:color w:val="000000"/>
                <w:sz w:val="22"/>
                <w:szCs w:val="28"/>
              </w:rPr>
              <w:t>Overall Survival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9A353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" w:hAnsi="Times"/>
                <w:b/>
                <w:bCs/>
                <w:i/>
                <w:iCs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b/>
                <w:bCs/>
                <w:i/>
                <w:iCs/>
                <w:color w:val="000000"/>
                <w:sz w:val="22"/>
                <w:szCs w:val="28"/>
              </w:rPr>
              <w:t>Time to strategy failure</w:t>
            </w:r>
          </w:p>
        </w:tc>
      </w:tr>
      <w:tr w:rsidR="00FF6855" w:rsidRPr="00C927F2" w14:paraId="0EADAACD" w14:textId="77777777" w:rsidTr="00FF6855">
        <w:trPr>
          <w:cantSplit/>
          <w:tblHeader/>
        </w:trPr>
        <w:tc>
          <w:tcPr>
            <w:tcW w:w="3828" w:type="dxa"/>
            <w:tcBorders>
              <w:top w:val="single" w:sz="8" w:space="0" w:color="000000"/>
              <w:left w:val="none" w:sz="0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5FC54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Group</w:t>
            </w:r>
          </w:p>
        </w:tc>
        <w:tc>
          <w:tcPr>
            <w:tcW w:w="2328" w:type="dxa"/>
            <w:tcBorders>
              <w:top w:val="single" w:sz="8" w:space="0" w:color="000000"/>
              <w:left w:val="none" w:sz="0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DF89C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Characteristic</w:t>
            </w:r>
          </w:p>
        </w:tc>
        <w:tc>
          <w:tcPr>
            <w:tcW w:w="992" w:type="dxa"/>
            <w:tcBorders>
              <w:top w:val="single" w:sz="8" w:space="0" w:color="000000"/>
              <w:left w:val="none" w:sz="0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74732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HR</w:t>
            </w: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  <w:vertAlign w:val="superscript"/>
              </w:rPr>
              <w:t>1</w:t>
            </w:r>
          </w:p>
        </w:tc>
        <w:tc>
          <w:tcPr>
            <w:tcW w:w="1641" w:type="dxa"/>
            <w:tcBorders>
              <w:top w:val="single" w:sz="8" w:space="0" w:color="000000"/>
              <w:left w:val="none" w:sz="0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330CB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95% CI</w:t>
            </w: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none" w:sz="0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3973E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p-value</w:t>
            </w:r>
          </w:p>
        </w:tc>
        <w:tc>
          <w:tcPr>
            <w:tcW w:w="709" w:type="dxa"/>
            <w:tcBorders>
              <w:top w:val="single" w:sz="8" w:space="0" w:color="000000"/>
              <w:left w:val="none" w:sz="0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DE18B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HR</w:t>
            </w: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none" w:sz="0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257ED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95% CI</w:t>
            </w: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none" w:sz="0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4156A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p-value</w:t>
            </w:r>
          </w:p>
        </w:tc>
        <w:tc>
          <w:tcPr>
            <w:tcW w:w="850" w:type="dxa"/>
            <w:tcBorders>
              <w:top w:val="single" w:sz="8" w:space="0" w:color="000000"/>
              <w:left w:val="none" w:sz="0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62FB6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HR</w:t>
            </w: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none" w:sz="0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15FC3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95% CI</w:t>
            </w: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  <w:vertAlign w:val="superscript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none" w:sz="0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3A56B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p-value</w:t>
            </w:r>
          </w:p>
        </w:tc>
      </w:tr>
      <w:tr w:rsidR="00FF6855" w:rsidRPr="00C927F2" w14:paraId="4133A5EE" w14:textId="77777777" w:rsidTr="00FF6855">
        <w:trPr>
          <w:cantSplit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E4567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" w:eastAsia="Helvetica" w:hAnsi="Times" w:cs="Helvetica"/>
                <w:b/>
                <w:bCs/>
                <w:i/>
                <w:iCs/>
                <w:color w:val="000000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b/>
                <w:bCs/>
                <w:i/>
                <w:iCs/>
                <w:color w:val="000000"/>
                <w:sz w:val="22"/>
                <w:szCs w:val="28"/>
              </w:rPr>
              <w:t xml:space="preserve">ctDNA and cfDNA as </w:t>
            </w:r>
            <w:proofErr w:type="spellStart"/>
            <w:r w:rsidRPr="00C927F2">
              <w:rPr>
                <w:rFonts w:ascii="Times" w:eastAsia="Helvetica" w:hAnsi="Times" w:cs="Helvetica"/>
                <w:b/>
                <w:bCs/>
                <w:i/>
                <w:iCs/>
                <w:color w:val="000000"/>
                <w:sz w:val="22"/>
                <w:szCs w:val="28"/>
              </w:rPr>
              <w:t>continous</w:t>
            </w:r>
            <w:proofErr w:type="spellEnd"/>
            <w:r w:rsidRPr="00C927F2">
              <w:rPr>
                <w:rFonts w:ascii="Times" w:eastAsia="Helvetica" w:hAnsi="Times" w:cs="Helvetica"/>
                <w:b/>
                <w:bCs/>
                <w:i/>
                <w:iCs/>
                <w:color w:val="000000"/>
                <w:sz w:val="22"/>
                <w:szCs w:val="28"/>
              </w:rPr>
              <w:t xml:space="preserve"> variables</w:t>
            </w:r>
          </w:p>
        </w:tc>
        <w:tc>
          <w:tcPr>
            <w:tcW w:w="2328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94C79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" w:eastAsia="Helvetica" w:hAnsi="Times" w:cs="Helvetica"/>
                <w:color w:val="000000"/>
                <w:sz w:val="22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77F71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eastAsia="Helvetica" w:hAnsi="Times" w:cs="Helvetica"/>
                <w:color w:val="000000"/>
                <w:sz w:val="22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108D0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eastAsia="Helvetica" w:hAnsi="Times" w:cs="Helvetica"/>
                <w:color w:val="000000"/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C0095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eastAsia="Helvetica" w:hAnsi="Times" w:cs="Helvetica"/>
                <w:color w:val="000000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F38FB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eastAsia="Helvetica" w:hAnsi="Times" w:cs="Helvetica"/>
                <w:color w:val="000000"/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9E1C1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eastAsia="Helvetica" w:hAnsi="Times" w:cs="Helvetica"/>
                <w:color w:val="000000"/>
                <w:sz w:val="22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A68A84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eastAsia="Helvetica" w:hAnsi="Times" w:cs="Helvetica"/>
                <w:color w:val="000000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CEF40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eastAsia="Helvetica" w:hAnsi="Times" w:cs="Helvetica"/>
                <w:color w:val="000000"/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3497B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eastAsia="Helvetica" w:hAnsi="Times" w:cs="Helvetica"/>
                <w:color w:val="000000"/>
                <w:sz w:val="22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6EECA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eastAsia="Helvetica" w:hAnsi="Times" w:cs="Helvetica"/>
                <w:color w:val="000000"/>
                <w:sz w:val="22"/>
                <w:szCs w:val="28"/>
              </w:rPr>
            </w:pPr>
          </w:p>
        </w:tc>
      </w:tr>
      <w:tr w:rsidR="00FF6855" w:rsidRPr="00C927F2" w14:paraId="05D4CDF2" w14:textId="77777777" w:rsidTr="00FF6855">
        <w:trPr>
          <w:cantSplit/>
        </w:trPr>
        <w:tc>
          <w:tcPr>
            <w:tcW w:w="3828" w:type="dxa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18089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" w:hAnsi="Times"/>
                <w:sz w:val="22"/>
                <w:szCs w:val="28"/>
              </w:rPr>
            </w:pPr>
          </w:p>
        </w:tc>
        <w:tc>
          <w:tcPr>
            <w:tcW w:w="2328" w:type="dxa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D093F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" w:hAnsi="Times"/>
                <w:b/>
                <w:bCs/>
                <w:i/>
                <w:iCs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b/>
                <w:bCs/>
                <w:i/>
                <w:iCs/>
                <w:color w:val="000000"/>
                <w:sz w:val="22"/>
                <w:szCs w:val="28"/>
              </w:rPr>
              <w:t>ctDNA concentration at baseline</w:t>
            </w:r>
          </w:p>
        </w:tc>
        <w:tc>
          <w:tcPr>
            <w:tcW w:w="992" w:type="dxa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88AED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1.05</w:t>
            </w:r>
          </w:p>
        </w:tc>
        <w:tc>
          <w:tcPr>
            <w:tcW w:w="1641" w:type="dxa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6AC84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0.99, 1.11</w:t>
            </w:r>
          </w:p>
        </w:tc>
        <w:tc>
          <w:tcPr>
            <w:tcW w:w="1134" w:type="dxa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53F10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0.089</w:t>
            </w:r>
          </w:p>
        </w:tc>
        <w:tc>
          <w:tcPr>
            <w:tcW w:w="709" w:type="dxa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10D13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1.06</w:t>
            </w:r>
          </w:p>
        </w:tc>
        <w:tc>
          <w:tcPr>
            <w:tcW w:w="1134" w:type="dxa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F5797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1.00, 1.12</w:t>
            </w:r>
          </w:p>
        </w:tc>
        <w:tc>
          <w:tcPr>
            <w:tcW w:w="992" w:type="dxa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FEC7B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0.046</w:t>
            </w:r>
          </w:p>
        </w:tc>
        <w:tc>
          <w:tcPr>
            <w:tcW w:w="850" w:type="dxa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02676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1.04</w:t>
            </w:r>
          </w:p>
        </w:tc>
        <w:tc>
          <w:tcPr>
            <w:tcW w:w="1134" w:type="dxa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707FC5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0.98, 1.10</w:t>
            </w:r>
          </w:p>
        </w:tc>
        <w:tc>
          <w:tcPr>
            <w:tcW w:w="993" w:type="dxa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268A2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0.23</w:t>
            </w:r>
          </w:p>
        </w:tc>
      </w:tr>
      <w:tr w:rsidR="00FF6855" w:rsidRPr="00C927F2" w14:paraId="70AE3648" w14:textId="77777777" w:rsidTr="00FF6855">
        <w:trPr>
          <w:cantSplit/>
        </w:trPr>
        <w:tc>
          <w:tcPr>
            <w:tcW w:w="3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D6E24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" w:hAnsi="Times"/>
                <w:sz w:val="22"/>
                <w:szCs w:val="28"/>
              </w:rPr>
            </w:pPr>
          </w:p>
        </w:tc>
        <w:tc>
          <w:tcPr>
            <w:tcW w:w="23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741E1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" w:hAnsi="Times"/>
                <w:b/>
                <w:bCs/>
                <w:i/>
                <w:iCs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b/>
                <w:bCs/>
                <w:i/>
                <w:iCs/>
                <w:color w:val="000000"/>
                <w:sz w:val="22"/>
                <w:szCs w:val="28"/>
              </w:rPr>
              <w:t>cfDNA concentration at baseline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736AB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1.04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92778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1.01, 1.06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C0F45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0.002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29A65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1.04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9BD62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1.02, 1.07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2FDEB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&lt;0.001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3E561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1.03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39F3D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1.01, 1.05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0E1AB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0.012</w:t>
            </w:r>
          </w:p>
        </w:tc>
      </w:tr>
      <w:tr w:rsidR="00FF6855" w:rsidRPr="00C927F2" w14:paraId="1B8DCAA7" w14:textId="77777777" w:rsidTr="00FF6855">
        <w:trPr>
          <w:cantSplit/>
        </w:trPr>
        <w:tc>
          <w:tcPr>
            <w:tcW w:w="3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56E33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" w:hAnsi="Times"/>
                <w:sz w:val="22"/>
                <w:szCs w:val="28"/>
              </w:rPr>
            </w:pPr>
          </w:p>
        </w:tc>
        <w:tc>
          <w:tcPr>
            <w:tcW w:w="23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19914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" w:hAnsi="Times"/>
                <w:b/>
                <w:bCs/>
                <w:i/>
                <w:iCs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b/>
                <w:bCs/>
                <w:i/>
                <w:iCs/>
                <w:color w:val="000000"/>
                <w:sz w:val="22"/>
                <w:szCs w:val="28"/>
              </w:rPr>
              <w:t>∆ctDNA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A8C73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1.01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AFF1A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0.95, 1.07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974CA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0.74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25C41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1.05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9C82F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0.98, 1.12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1911C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0.18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8CE72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1.00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494C7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0.94, 1.07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DC53F6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0.91</w:t>
            </w:r>
          </w:p>
        </w:tc>
      </w:tr>
      <w:tr w:rsidR="00FF6855" w:rsidRPr="00C927F2" w14:paraId="3648CD18" w14:textId="77777777" w:rsidTr="00FF6855">
        <w:trPr>
          <w:cantSplit/>
        </w:trPr>
        <w:tc>
          <w:tcPr>
            <w:tcW w:w="3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42AAE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" w:hAnsi="Times"/>
                <w:sz w:val="22"/>
                <w:szCs w:val="28"/>
              </w:rPr>
            </w:pPr>
          </w:p>
        </w:tc>
        <w:tc>
          <w:tcPr>
            <w:tcW w:w="23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63007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" w:hAnsi="Times"/>
                <w:b/>
                <w:bCs/>
                <w:i/>
                <w:iCs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b/>
                <w:bCs/>
                <w:i/>
                <w:iCs/>
                <w:color w:val="000000"/>
                <w:sz w:val="22"/>
                <w:szCs w:val="28"/>
              </w:rPr>
              <w:t>∆cfDNA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D35B6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1.05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277A9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0.85, 1.31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561A4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0.64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FA2D9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1.08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7499B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0.87, 1.33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F92EE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0.49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48336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1.06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A84C9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0.86, 1.31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4E884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0.57</w:t>
            </w:r>
          </w:p>
        </w:tc>
      </w:tr>
      <w:tr w:rsidR="00FF6855" w:rsidRPr="00C927F2" w14:paraId="2027CBA4" w14:textId="77777777" w:rsidTr="00FF6855">
        <w:trPr>
          <w:cantSplit/>
        </w:trPr>
        <w:tc>
          <w:tcPr>
            <w:tcW w:w="3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0F3F4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" w:eastAsia="Helvetica" w:hAnsi="Times" w:cs="Helvetica"/>
                <w:b/>
                <w:bCs/>
                <w:i/>
                <w:iCs/>
                <w:color w:val="000000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b/>
                <w:bCs/>
                <w:i/>
                <w:iCs/>
                <w:color w:val="000000"/>
                <w:sz w:val="22"/>
                <w:szCs w:val="28"/>
              </w:rPr>
              <w:t>ctDNA and cfDNA dichotomized by median</w:t>
            </w:r>
          </w:p>
        </w:tc>
        <w:tc>
          <w:tcPr>
            <w:tcW w:w="23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B9023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" w:eastAsia="Helvetica" w:hAnsi="Times" w:cs="Helvetica"/>
                <w:color w:val="000000"/>
                <w:sz w:val="22"/>
                <w:szCs w:val="28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566E8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9A41B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960C5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251EA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D4A82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04887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B1AB6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CB6C0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BA1B7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</w:p>
        </w:tc>
      </w:tr>
      <w:tr w:rsidR="00FF6855" w:rsidRPr="00C927F2" w14:paraId="3EF51B20" w14:textId="77777777" w:rsidTr="00FF6855">
        <w:trPr>
          <w:cantSplit/>
        </w:trPr>
        <w:tc>
          <w:tcPr>
            <w:tcW w:w="3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C041B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" w:hAnsi="Times"/>
                <w:sz w:val="22"/>
                <w:szCs w:val="28"/>
              </w:rPr>
            </w:pPr>
          </w:p>
        </w:tc>
        <w:tc>
          <w:tcPr>
            <w:tcW w:w="23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65C20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" w:hAnsi="Times"/>
                <w:b/>
                <w:bCs/>
                <w:i/>
                <w:iCs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b/>
                <w:bCs/>
                <w:i/>
                <w:iCs/>
                <w:color w:val="000000"/>
                <w:sz w:val="22"/>
                <w:szCs w:val="28"/>
              </w:rPr>
              <w:t>ctDNA concentration at baseline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8E2B5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E249B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F0288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10C66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57B99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36E8E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50C7D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CD526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A066B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</w:p>
        </w:tc>
      </w:tr>
      <w:tr w:rsidR="00FF6855" w:rsidRPr="00C927F2" w14:paraId="1E321CA2" w14:textId="77777777" w:rsidTr="00FF6855">
        <w:trPr>
          <w:cantSplit/>
        </w:trPr>
        <w:tc>
          <w:tcPr>
            <w:tcW w:w="3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E75D0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" w:hAnsi="Times"/>
                <w:sz w:val="22"/>
                <w:szCs w:val="28"/>
              </w:rPr>
            </w:pPr>
          </w:p>
        </w:tc>
        <w:tc>
          <w:tcPr>
            <w:tcW w:w="23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A8894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Low ctDNA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64B57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—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51D93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—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C697D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7DF7C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—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59AA5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—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A9CDB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0737F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—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BA53C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—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E96F6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</w:p>
        </w:tc>
      </w:tr>
      <w:tr w:rsidR="00FF6855" w:rsidRPr="00C927F2" w14:paraId="5028EA38" w14:textId="77777777" w:rsidTr="00FF6855">
        <w:trPr>
          <w:cantSplit/>
        </w:trPr>
        <w:tc>
          <w:tcPr>
            <w:tcW w:w="3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12E59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" w:hAnsi="Times"/>
                <w:sz w:val="22"/>
                <w:szCs w:val="28"/>
              </w:rPr>
            </w:pPr>
          </w:p>
        </w:tc>
        <w:tc>
          <w:tcPr>
            <w:tcW w:w="23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BC85A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High ctDNA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1EB21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1.69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620F0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0.98, 2.90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A69C3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0.057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817C3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1.92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456FA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1.03, 3.61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98511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0.041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CB9F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1.96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A62B6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1.13, 3.38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9B2B1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0.016</w:t>
            </w:r>
          </w:p>
        </w:tc>
      </w:tr>
      <w:tr w:rsidR="00FF6855" w:rsidRPr="00C927F2" w14:paraId="583DF931" w14:textId="77777777" w:rsidTr="00FF6855">
        <w:trPr>
          <w:cantSplit/>
        </w:trPr>
        <w:tc>
          <w:tcPr>
            <w:tcW w:w="3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E4FD8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" w:hAnsi="Times"/>
                <w:sz w:val="22"/>
                <w:szCs w:val="28"/>
              </w:rPr>
            </w:pPr>
          </w:p>
        </w:tc>
        <w:tc>
          <w:tcPr>
            <w:tcW w:w="23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9E1B7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" w:hAnsi="Times"/>
                <w:b/>
                <w:bCs/>
                <w:i/>
                <w:iCs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b/>
                <w:bCs/>
                <w:i/>
                <w:iCs/>
                <w:color w:val="000000"/>
                <w:sz w:val="22"/>
                <w:szCs w:val="28"/>
              </w:rPr>
              <w:t>cfDNA concentration at baseline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517EE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3AEE5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97230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E83F6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95D1F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61F57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D2579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356C5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485CD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</w:p>
        </w:tc>
      </w:tr>
      <w:tr w:rsidR="00FF6855" w:rsidRPr="00C927F2" w14:paraId="51DBB0B5" w14:textId="77777777" w:rsidTr="00FF6855">
        <w:trPr>
          <w:cantSplit/>
        </w:trPr>
        <w:tc>
          <w:tcPr>
            <w:tcW w:w="3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8DA00B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" w:hAnsi="Times"/>
                <w:sz w:val="22"/>
                <w:szCs w:val="28"/>
              </w:rPr>
            </w:pPr>
          </w:p>
        </w:tc>
        <w:tc>
          <w:tcPr>
            <w:tcW w:w="23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1BEA2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Low cfDNA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B1143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—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20AF6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—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B4E1D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0AB12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—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F80D2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—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DC35D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CC722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—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06966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—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84640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</w:p>
        </w:tc>
      </w:tr>
      <w:tr w:rsidR="00FF6855" w:rsidRPr="00C927F2" w14:paraId="15D0C468" w14:textId="77777777" w:rsidTr="00FF6855">
        <w:trPr>
          <w:cantSplit/>
        </w:trPr>
        <w:tc>
          <w:tcPr>
            <w:tcW w:w="3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6F714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" w:hAnsi="Times"/>
                <w:sz w:val="22"/>
                <w:szCs w:val="28"/>
              </w:rPr>
            </w:pPr>
          </w:p>
        </w:tc>
        <w:tc>
          <w:tcPr>
            <w:tcW w:w="23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1A69D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High cfDNA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1A1B0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1.74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4AFCE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1.07, 2.83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96DFE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0.026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D825C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2.05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F0280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1.19, 3.51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FC4BC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0.009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B5123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1.84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49AAF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1.14, 2.97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F05DE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0.013</w:t>
            </w:r>
          </w:p>
        </w:tc>
      </w:tr>
      <w:tr w:rsidR="00FF6855" w:rsidRPr="00C927F2" w14:paraId="6B75D801" w14:textId="77777777" w:rsidTr="00FF6855">
        <w:trPr>
          <w:cantSplit/>
        </w:trPr>
        <w:tc>
          <w:tcPr>
            <w:tcW w:w="3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B8A73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" w:hAnsi="Times"/>
                <w:sz w:val="22"/>
                <w:szCs w:val="28"/>
              </w:rPr>
            </w:pPr>
          </w:p>
        </w:tc>
        <w:tc>
          <w:tcPr>
            <w:tcW w:w="23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B07E4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" w:hAnsi="Times"/>
                <w:b/>
                <w:bCs/>
                <w:i/>
                <w:iCs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b/>
                <w:bCs/>
                <w:i/>
                <w:iCs/>
                <w:color w:val="000000"/>
                <w:sz w:val="22"/>
                <w:szCs w:val="28"/>
              </w:rPr>
              <w:t>∆ctDNA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A6C73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F6195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F3086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2562A5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615E1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22C96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533C8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06FD4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EC845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</w:p>
        </w:tc>
      </w:tr>
      <w:tr w:rsidR="00FF6855" w:rsidRPr="00C927F2" w14:paraId="2DEF63B6" w14:textId="77777777" w:rsidTr="00FF6855">
        <w:trPr>
          <w:cantSplit/>
        </w:trPr>
        <w:tc>
          <w:tcPr>
            <w:tcW w:w="3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EC8F82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" w:hAnsi="Times"/>
                <w:sz w:val="22"/>
                <w:szCs w:val="28"/>
              </w:rPr>
            </w:pPr>
          </w:p>
        </w:tc>
        <w:tc>
          <w:tcPr>
            <w:tcW w:w="23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A2C7D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ctDNA decrease ≥ 75%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9B572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—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27776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—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DA150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26F4A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—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4375C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—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C9737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20E2C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—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664C3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—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437DA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</w:p>
        </w:tc>
      </w:tr>
      <w:tr w:rsidR="00FF6855" w:rsidRPr="00C927F2" w14:paraId="03A3964F" w14:textId="77777777" w:rsidTr="00FF6855">
        <w:trPr>
          <w:cantSplit/>
        </w:trPr>
        <w:tc>
          <w:tcPr>
            <w:tcW w:w="3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11BD3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" w:hAnsi="Times"/>
                <w:sz w:val="22"/>
                <w:szCs w:val="28"/>
              </w:rPr>
            </w:pPr>
          </w:p>
        </w:tc>
        <w:tc>
          <w:tcPr>
            <w:tcW w:w="23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55E46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ctDNA decrease &lt; 75%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E5721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2.09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17391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1.19, 3.67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B4EC7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0.0</w:t>
            </w:r>
            <w:r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08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9FE9D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2.51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98A1B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1.35, 4.68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3E2B6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0.004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D1CBB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1.88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4301C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1.09, 3.25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69DE0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0.023</w:t>
            </w:r>
          </w:p>
        </w:tc>
      </w:tr>
      <w:tr w:rsidR="00FF6855" w:rsidRPr="00C927F2" w14:paraId="20D6213A" w14:textId="77777777" w:rsidTr="00FF6855">
        <w:trPr>
          <w:cantSplit/>
        </w:trPr>
        <w:tc>
          <w:tcPr>
            <w:tcW w:w="3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A18CF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" w:hAnsi="Times"/>
                <w:sz w:val="22"/>
                <w:szCs w:val="28"/>
              </w:rPr>
            </w:pPr>
          </w:p>
        </w:tc>
        <w:tc>
          <w:tcPr>
            <w:tcW w:w="23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69B50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" w:hAnsi="Times"/>
                <w:b/>
                <w:bCs/>
                <w:i/>
                <w:iCs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b/>
                <w:bCs/>
                <w:i/>
                <w:iCs/>
                <w:color w:val="000000"/>
                <w:sz w:val="22"/>
                <w:szCs w:val="28"/>
              </w:rPr>
              <w:t>∆cfDNA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104EF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7197E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9DA5A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A97F8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4E6CC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71AEA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0780C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A33B6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E8E4D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</w:p>
        </w:tc>
      </w:tr>
      <w:tr w:rsidR="00FF6855" w:rsidRPr="00C927F2" w14:paraId="3578E496" w14:textId="77777777" w:rsidTr="00FF6855">
        <w:trPr>
          <w:cantSplit/>
        </w:trPr>
        <w:tc>
          <w:tcPr>
            <w:tcW w:w="3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56E48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" w:hAnsi="Times"/>
                <w:sz w:val="22"/>
                <w:szCs w:val="28"/>
              </w:rPr>
            </w:pPr>
          </w:p>
        </w:tc>
        <w:tc>
          <w:tcPr>
            <w:tcW w:w="23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4B38C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cfDNA decrease ≥ 9%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8D136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—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EC5CE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—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74ABA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A8D2C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—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6B564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—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98016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3C620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—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4AD51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—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9C14A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</w:p>
        </w:tc>
      </w:tr>
      <w:tr w:rsidR="00FF6855" w:rsidRPr="00C927F2" w14:paraId="0EBEF36D" w14:textId="77777777" w:rsidTr="00FF6855">
        <w:trPr>
          <w:cantSplit/>
        </w:trPr>
        <w:tc>
          <w:tcPr>
            <w:tcW w:w="382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62AE0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" w:hAnsi="Times"/>
                <w:sz w:val="22"/>
                <w:szCs w:val="28"/>
              </w:rPr>
            </w:pPr>
          </w:p>
        </w:tc>
        <w:tc>
          <w:tcPr>
            <w:tcW w:w="232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7D228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cfDNA decrease &lt; 9%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608E5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0.95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01428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0.56, 1.63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209A3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0.86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89A84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1.23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C8DCD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0.69, 2.22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8AEC4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0.48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55F02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0.98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AA659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0.58, 1.66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C56E9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0.95</w:t>
            </w:r>
          </w:p>
        </w:tc>
      </w:tr>
      <w:tr w:rsidR="00FF6855" w:rsidRPr="00C927F2" w14:paraId="1FDDE836" w14:textId="0DDEE430" w:rsidTr="00FF6855">
        <w:trPr>
          <w:cantSplit/>
        </w:trPr>
        <w:tc>
          <w:tcPr>
            <w:tcW w:w="15735" w:type="dxa"/>
            <w:gridSpan w:val="11"/>
            <w:tcBorders>
              <w:top w:val="single" w:sz="8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D5AB6" w14:textId="77777777" w:rsidR="00FF6855" w:rsidRPr="00C927F2" w:rsidRDefault="00FF6855" w:rsidP="00FF685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" w:hAnsi="Times"/>
                <w:sz w:val="22"/>
                <w:szCs w:val="28"/>
              </w:rPr>
            </w:pP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  <w:vertAlign w:val="superscript"/>
              </w:rPr>
              <w:t>1</w:t>
            </w:r>
            <w:r w:rsidRPr="00C927F2">
              <w:rPr>
                <w:rFonts w:ascii="Times" w:eastAsia="Helvetica" w:hAnsi="Times" w:cs="Helvetica"/>
                <w:color w:val="000000"/>
                <w:sz w:val="22"/>
                <w:szCs w:val="28"/>
              </w:rPr>
              <w:t>HR = Hazard Ratio, CI = Confidence Interval</w:t>
            </w:r>
          </w:p>
        </w:tc>
      </w:tr>
    </w:tbl>
    <w:p w14:paraId="62CD7733" w14:textId="77777777" w:rsidR="00D05167" w:rsidRDefault="00D05167" w:rsidP="00D05167">
      <w:pPr>
        <w:rPr>
          <w:rFonts w:ascii="Times New Roman" w:hAnsi="Times New Roman" w:cs="Times New Roman"/>
          <w:b/>
        </w:rPr>
      </w:pPr>
    </w:p>
    <w:p w14:paraId="73CA32B0" w14:textId="77777777" w:rsidR="00F2519F" w:rsidRDefault="00F2519F"/>
    <w:sectPr w:rsidR="00F2519F" w:rsidSect="00C927F2">
      <w:type w:val="continuous"/>
      <w:pgSz w:w="16848" w:h="11952" w:orient="landscape"/>
      <w:pgMar w:top="1440" w:right="1440" w:bottom="1440" w:left="1440" w:header="720" w:footer="720" w:gutter="72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98537802">
    <w:abstractNumId w:val="1"/>
  </w:num>
  <w:num w:numId="2" w16cid:durableId="2001421814">
    <w:abstractNumId w:val="2"/>
  </w:num>
  <w:num w:numId="3" w16cid:durableId="1060831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79D"/>
    <w:rsid w:val="00036527"/>
    <w:rsid w:val="00073835"/>
    <w:rsid w:val="001379FE"/>
    <w:rsid w:val="001C0A13"/>
    <w:rsid w:val="001D75AB"/>
    <w:rsid w:val="0035500D"/>
    <w:rsid w:val="00362E65"/>
    <w:rsid w:val="004158F9"/>
    <w:rsid w:val="00457CF1"/>
    <w:rsid w:val="0070764D"/>
    <w:rsid w:val="00747CCE"/>
    <w:rsid w:val="007A01CE"/>
    <w:rsid w:val="007B3E96"/>
    <w:rsid w:val="007E559D"/>
    <w:rsid w:val="008F1F48"/>
    <w:rsid w:val="00901463"/>
    <w:rsid w:val="00946CB3"/>
    <w:rsid w:val="00950542"/>
    <w:rsid w:val="00952029"/>
    <w:rsid w:val="009870AA"/>
    <w:rsid w:val="00A61DDF"/>
    <w:rsid w:val="00AE18EF"/>
    <w:rsid w:val="00AE1BDD"/>
    <w:rsid w:val="00B30267"/>
    <w:rsid w:val="00B3547C"/>
    <w:rsid w:val="00B4379D"/>
    <w:rsid w:val="00B53495"/>
    <w:rsid w:val="00B77F42"/>
    <w:rsid w:val="00BD7A16"/>
    <w:rsid w:val="00C27329"/>
    <w:rsid w:val="00C31EEB"/>
    <w:rsid w:val="00C84FDF"/>
    <w:rsid w:val="00C927F2"/>
    <w:rsid w:val="00CF2BF9"/>
    <w:rsid w:val="00D05167"/>
    <w:rsid w:val="00E5433D"/>
    <w:rsid w:val="00EE79F4"/>
    <w:rsid w:val="00F12158"/>
    <w:rsid w:val="00F2519F"/>
    <w:rsid w:val="00F6041A"/>
    <w:rsid w:val="00FB63E7"/>
    <w:rsid w:val="00FC557F"/>
    <w:rsid w:val="00FE4041"/>
    <w:rsid w:val="00FF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1DDD59"/>
  <w14:defaultImageDpi w14:val="300"/>
  <w15:docId w15:val="{0C55C40D-AD79-4C1D-BCF9-DB8DD7692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ev1">
    <w:name w:val="Élevé1"/>
    <w:basedOn w:val="Policepardfau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au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eclaire-Accent2">
    <w:name w:val="Light List Accent 2"/>
    <w:basedOn w:val="Tableau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auprofessionnel">
    <w:name w:val="Table Professional"/>
    <w:basedOn w:val="Tableau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Policepardfau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  <w:style w:type="character" w:styleId="Marquedecommentaire">
    <w:name w:val="annotation reference"/>
    <w:basedOn w:val="Policepardfaut"/>
    <w:uiPriority w:val="99"/>
    <w:semiHidden/>
    <w:unhideWhenUsed/>
    <w:rsid w:val="00B5349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5349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5349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5349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53495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FE4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TOUGERON David</dc:creator>
  <cp:keywords/>
  <dc:description/>
  <cp:lastModifiedBy>david tougeron</cp:lastModifiedBy>
  <cp:revision>3</cp:revision>
  <dcterms:created xsi:type="dcterms:W3CDTF">2024-06-24T18:59:00Z</dcterms:created>
  <dcterms:modified xsi:type="dcterms:W3CDTF">2024-06-24T18:59:00Z</dcterms:modified>
  <cp:category/>
</cp:coreProperties>
</file>