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85E" w:rsidRPr="00665D3E" w:rsidRDefault="0099185E" w:rsidP="009918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 </w:t>
      </w:r>
      <w:r w:rsidRPr="00665D3E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4</w:t>
      </w:r>
      <w:r w:rsidRPr="00665D3E">
        <w:rPr>
          <w:rFonts w:ascii="Times New Roman" w:hAnsi="Times New Roman" w:cs="Times New Roman"/>
          <w:b/>
        </w:rPr>
        <w:t>. Patient and tumor characteristics according ctDNA at diagnosis</w:t>
      </w:r>
      <w:r w:rsidR="00C962A3">
        <w:rPr>
          <w:rFonts w:ascii="Times New Roman" w:hAnsi="Times New Roman" w:cs="Times New Roman"/>
          <w:b/>
        </w:rPr>
        <w:t xml:space="preserve"> (cut-off at 1.1 ng/ml)</w:t>
      </w:r>
    </w:p>
    <w:p w:rsidR="008414BC" w:rsidRDefault="008414BC"/>
    <w:tbl>
      <w:tblPr>
        <w:tblW w:w="8364" w:type="dxa"/>
        <w:jc w:val="center"/>
        <w:tblLayout w:type="fixed"/>
        <w:tblLook w:val="0420" w:firstRow="1" w:lastRow="0" w:firstColumn="0" w:lastColumn="0" w:noHBand="0" w:noVBand="1"/>
      </w:tblPr>
      <w:tblGrid>
        <w:gridCol w:w="3544"/>
        <w:gridCol w:w="1843"/>
        <w:gridCol w:w="1843"/>
        <w:gridCol w:w="1134"/>
      </w:tblGrid>
      <w:tr w:rsidR="008414BC" w:rsidRPr="00FF4332" w:rsidTr="00FF4332">
        <w:trPr>
          <w:cantSplit/>
          <w:tblHeader/>
          <w:jc w:val="center"/>
        </w:trPr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FF433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 w:rsidRPr="00665D3E">
              <w:rPr>
                <w:rFonts w:ascii="Times New Roman" w:eastAsia="Helvetica" w:hAnsi="Times New Roman" w:cs="Times New Roman"/>
                <w:color w:val="000000"/>
              </w:rPr>
              <w:t>Variable</w:t>
            </w:r>
            <w:r>
              <w:rPr>
                <w:rFonts w:ascii="Times New Roman" w:eastAsia="Helvetica" w:hAnsi="Times New Roman" w:cs="Times New Roman"/>
                <w:color w:val="000000"/>
              </w:rPr>
              <w:t xml:space="preserve"> (n, %)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low, N = 56</w:t>
            </w:r>
            <w:r w:rsidRPr="00FF4332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high, N = 14</w:t>
            </w:r>
            <w:r w:rsidRPr="00FF4332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p-value</w:t>
            </w:r>
            <w:r w:rsidRPr="00FF4332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B4705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</w:rPr>
              <w:t>Sex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0.050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Female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21 (38%)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 (7.1%)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Male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35 (62%)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13 (93%)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>Age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59 (53, 68)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66 (51, 74)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0.4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 w:rsidP="00FF433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 xml:space="preserve">ECOG </w:t>
            </w:r>
            <w:r w:rsidR="00FF4332">
              <w:rPr>
                <w:rFonts w:ascii="Times New Roman" w:eastAsia="Helvetica" w:hAnsi="Times New Roman" w:cs="Times New Roman"/>
                <w:b/>
                <w:color w:val="000000"/>
              </w:rPr>
              <w:t>PS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99185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1.0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19 (34%)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5 (36%)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37 (66%)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9 (64%)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FF4332" w:rsidP="00B4705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665D3E">
              <w:rPr>
                <w:rFonts w:ascii="Times New Roman" w:eastAsia="Helvetica" w:hAnsi="Times New Roman" w:cs="Times New Roman"/>
                <w:b/>
                <w:color w:val="000000"/>
              </w:rPr>
              <w:t xml:space="preserve">Primary tumor site 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0.8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FF433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GEJ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30 (54%)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8 (57%)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Stomach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26 (46%)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6 (43%)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FF4332" w:rsidP="00FF433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665D3E">
              <w:rPr>
                <w:rFonts w:ascii="Times New Roman" w:eastAsia="Helvetica" w:hAnsi="Times New Roman" w:cs="Times New Roman"/>
                <w:b/>
                <w:color w:val="000000"/>
              </w:rPr>
              <w:t xml:space="preserve">Tumor </w:t>
            </w:r>
            <w:r>
              <w:rPr>
                <w:rFonts w:ascii="Times New Roman" w:eastAsia="Helvetica" w:hAnsi="Times New Roman" w:cs="Times New Roman"/>
                <w:b/>
                <w:color w:val="000000"/>
              </w:rPr>
              <w:t>subtyp</w:t>
            </w:r>
            <w:r w:rsidRPr="00665D3E">
              <w:rPr>
                <w:rFonts w:ascii="Times New Roman" w:eastAsia="Helvetica" w:hAnsi="Times New Roman" w:cs="Times New Roman"/>
                <w:b/>
                <w:color w:val="000000"/>
              </w:rPr>
              <w:t>e</w:t>
            </w:r>
            <w:r>
              <w:rPr>
                <w:rFonts w:ascii="Times New Roman" w:eastAsia="Helvetica" w:hAnsi="Times New Roman" w:cs="Times New Roman"/>
                <w:b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0.6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Diffuse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22 (39%)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6 (43%)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Intestinal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30 (54%)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6 (43%)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Other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4 (7.1%)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2 (14%)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 w:rsidP="00FF4332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 xml:space="preserve">Resection </w:t>
            </w:r>
            <w:r w:rsidR="00FF4332" w:rsidRPr="00FF4332">
              <w:rPr>
                <w:rFonts w:ascii="Times New Roman" w:eastAsia="Helvetica" w:hAnsi="Times New Roman" w:cs="Times New Roman"/>
                <w:b/>
                <w:color w:val="000000"/>
              </w:rPr>
              <w:t xml:space="preserve">of </w:t>
            </w: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>prim</w:t>
            </w:r>
            <w:r w:rsidR="00FF4332" w:rsidRPr="00FF4332">
              <w:rPr>
                <w:rFonts w:ascii="Times New Roman" w:eastAsia="Helvetica" w:hAnsi="Times New Roman" w:cs="Times New Roman"/>
                <w:b/>
                <w:color w:val="000000"/>
              </w:rPr>
              <w:t>ary</w:t>
            </w: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 xml:space="preserve"> tumor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17 (30%)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 (21%)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0.7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FF4332">
              <w:rPr>
                <w:rFonts w:ascii="Times New Roman" w:eastAsia="Helvetica" w:hAnsi="Times New Roman" w:cs="Times New Roman"/>
                <w:b/>
                <w:color w:val="000000"/>
              </w:rPr>
              <w:t>Liver metastasis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20 (36%)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8 (57%)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0.14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99185E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99185E">
              <w:rPr>
                <w:rFonts w:ascii="Times New Roman" w:eastAsia="Helvetica" w:hAnsi="Times New Roman" w:cs="Times New Roman"/>
                <w:b/>
                <w:color w:val="000000"/>
              </w:rPr>
              <w:t>LDH (times normal)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0.91 (0.74, 1.09)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1.15 (0.94, 1.45)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0.073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99185E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99185E">
              <w:rPr>
                <w:rFonts w:ascii="Times New Roman" w:eastAsia="Helvetica" w:hAnsi="Times New Roman" w:cs="Times New Roman"/>
                <w:b/>
                <w:color w:val="000000"/>
              </w:rPr>
              <w:t>PAL (times normal)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0.90 (0.69, 1.37)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1.27 (0.98, 1.92)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0.061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99185E" w:rsidRDefault="0099185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99185E">
              <w:rPr>
                <w:rFonts w:ascii="Times New Roman" w:eastAsia="Helvetica" w:hAnsi="Times New Roman" w:cs="Times New Roman"/>
                <w:b/>
                <w:color w:val="000000"/>
              </w:rPr>
              <w:t>NLR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0.19 (0.15, 0.26)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0.20 (0.13, 0.23)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0.8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Unknown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8414B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BC" w:rsidRPr="00FF4332" w:rsidTr="00FF4332">
        <w:trPr>
          <w:cantSplit/>
          <w:jc w:val="center"/>
        </w:trPr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99185E" w:rsidRDefault="00CA1FE0" w:rsidP="0099185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</w:rPr>
            </w:pPr>
            <w:r w:rsidRPr="0099185E">
              <w:rPr>
                <w:rFonts w:ascii="Times New Roman" w:eastAsia="Helvetica" w:hAnsi="Times New Roman" w:cs="Times New Roman"/>
                <w:b/>
                <w:color w:val="000000"/>
              </w:rPr>
              <w:t xml:space="preserve">HER2 </w:t>
            </w:r>
            <w:r w:rsidR="0099185E">
              <w:rPr>
                <w:rFonts w:ascii="Times New Roman" w:eastAsia="Helvetica" w:hAnsi="Times New Roman" w:cs="Times New Roman"/>
                <w:b/>
                <w:color w:val="000000"/>
              </w:rPr>
              <w:t>overexpression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14 (25%)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CA1FE0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</w:rPr>
              <w:t>3 (21%)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4BC" w:rsidRPr="00FF4332" w:rsidRDefault="0099185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" w:hAnsi="Times New Roman" w:cs="Times New Roman"/>
                <w:color w:val="000000"/>
              </w:rPr>
              <w:t>1.0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8364" w:type="dxa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99185E" w:rsidP="0000532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GEJ: g</w:t>
            </w:r>
            <w:r w:rsidRPr="00665D3E">
              <w:rPr>
                <w:rFonts w:ascii="Times New Roman" w:hAnsi="Times New Roman" w:cs="Times New Roman"/>
              </w:rPr>
              <w:t>astro-esophageal junction</w:t>
            </w:r>
            <w:r>
              <w:rPr>
                <w:rFonts w:ascii="Times New Roman" w:hAnsi="Times New Roman" w:cs="Times New Roman"/>
              </w:rPr>
              <w:t xml:space="preserve">; LDH: </w:t>
            </w:r>
            <w:r w:rsidRPr="005610CF">
              <w:rPr>
                <w:rFonts w:ascii="Times New Roman" w:hAnsi="Times New Roman" w:cs="Times New Roman"/>
              </w:rPr>
              <w:t>lactate dehydrogenase</w:t>
            </w:r>
            <w:r>
              <w:rPr>
                <w:rFonts w:ascii="Times New Roman" w:hAnsi="Times New Roman" w:cs="Times New Roman"/>
              </w:rPr>
              <w:t>; ALP: a</w:t>
            </w:r>
            <w:r w:rsidRPr="005610CF">
              <w:rPr>
                <w:rFonts w:ascii="Times New Roman" w:hAnsi="Times New Roman" w:cs="Times New Roman"/>
              </w:rPr>
              <w:t xml:space="preserve">lkaline </w:t>
            </w:r>
            <w:r>
              <w:rPr>
                <w:rFonts w:ascii="Times New Roman" w:hAnsi="Times New Roman" w:cs="Times New Roman"/>
              </w:rPr>
              <w:t>p</w:t>
            </w:r>
            <w:r w:rsidRPr="005610CF">
              <w:rPr>
                <w:rFonts w:ascii="Times New Roman" w:hAnsi="Times New Roman" w:cs="Times New Roman"/>
              </w:rPr>
              <w:t>hosphatase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F168B">
              <w:rPr>
                <w:rFonts w:ascii="Times New Roman" w:hAnsi="Times New Roman" w:cs="Times New Roman"/>
              </w:rPr>
              <w:t>NLR: neutrophil to lymphocyte ratio</w:t>
            </w:r>
            <w:r w:rsidR="00CA1FE0" w:rsidRPr="00FF4332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1</w:t>
            </w:r>
            <w:r w:rsidR="00CA1FE0" w:rsidRPr="00FF4332">
              <w:rPr>
                <w:rFonts w:ascii="Times New Roman" w:eastAsia="Helvetica" w:hAnsi="Times New Roman" w:cs="Times New Roman"/>
                <w:color w:val="000000"/>
              </w:rPr>
              <w:t>n (%); Median (IQR)</w:t>
            </w:r>
          </w:p>
        </w:tc>
      </w:tr>
      <w:tr w:rsidR="008414BC" w:rsidRPr="00FF4332" w:rsidTr="00FF4332">
        <w:trPr>
          <w:cantSplit/>
          <w:jc w:val="center"/>
        </w:trPr>
        <w:tc>
          <w:tcPr>
            <w:tcW w:w="8364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14BC" w:rsidRPr="00FF4332" w:rsidRDefault="00CA1FE0" w:rsidP="0000532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hAnsi="Times New Roman" w:cs="Times New Roman"/>
              </w:rPr>
            </w:pPr>
            <w:r w:rsidRPr="00FF4332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>2</w:t>
            </w:r>
            <w:r w:rsidR="00005321">
              <w:rPr>
                <w:rFonts w:ascii="Times New Roman" w:eastAsia="Helvetica" w:hAnsi="Times New Roman" w:cs="Times New Roman"/>
                <w:color w:val="000000"/>
                <w:vertAlign w:val="superscript"/>
              </w:rPr>
              <w:t xml:space="preserve"> </w:t>
            </w:r>
            <w:r w:rsidRPr="00FF4332">
              <w:rPr>
                <w:rFonts w:ascii="Times New Roman" w:eastAsia="Helvetica" w:hAnsi="Times New Roman" w:cs="Times New Roman"/>
                <w:color w:val="000000"/>
              </w:rPr>
              <w:t>Fisher's exact test; Wilcoxon rank sum test; Pearson's Chi-squared test</w:t>
            </w:r>
          </w:p>
        </w:tc>
      </w:tr>
    </w:tbl>
    <w:p w:rsidR="00CA1FE0" w:rsidRDefault="00005321" w:rsidP="00005321">
      <w:r>
        <w:rPr>
          <w:rFonts w:ascii="Times New Roman" w:eastAsia="Helvetica" w:hAnsi="Times New Roman" w:cs="Times New Roman"/>
          <w:color w:val="000000"/>
          <w:vertAlign w:val="superscript"/>
        </w:rPr>
        <w:t xml:space="preserve"> </w:t>
      </w:r>
      <w:r w:rsidR="0099185E">
        <w:rPr>
          <w:rFonts w:ascii="Times New Roman" w:eastAsia="Helvetica" w:hAnsi="Times New Roman" w:cs="Times New Roman"/>
          <w:color w:val="000000"/>
          <w:vertAlign w:val="superscript"/>
        </w:rPr>
        <w:t xml:space="preserve"> 3</w:t>
      </w:r>
      <w:r>
        <w:rPr>
          <w:rFonts w:ascii="Times New Roman" w:eastAsia="Helvetica" w:hAnsi="Times New Roman" w:cs="Times New Roman"/>
          <w:color w:val="000000"/>
          <w:vertAlign w:val="superscript"/>
        </w:rPr>
        <w:t xml:space="preserve"> </w:t>
      </w:r>
      <w:r w:rsidR="0099185E" w:rsidRPr="00665D3E">
        <w:rPr>
          <w:rFonts w:ascii="Times New Roman" w:eastAsia="Helvetica" w:hAnsi="Times New Roman" w:cs="Times New Roman"/>
          <w:color w:val="000000"/>
        </w:rPr>
        <w:t>Lauren classification</w:t>
      </w:r>
    </w:p>
    <w:sectPr w:rsidR="00CA1FE0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6962567">
    <w:abstractNumId w:val="1"/>
  </w:num>
  <w:num w:numId="2" w16cid:durableId="1467090413">
    <w:abstractNumId w:val="2"/>
  </w:num>
  <w:num w:numId="3" w16cid:durableId="153210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05321"/>
    <w:rsid w:val="000322A5"/>
    <w:rsid w:val="00036527"/>
    <w:rsid w:val="00073835"/>
    <w:rsid w:val="00126104"/>
    <w:rsid w:val="001379FE"/>
    <w:rsid w:val="001C0A13"/>
    <w:rsid w:val="001D75AB"/>
    <w:rsid w:val="0032054A"/>
    <w:rsid w:val="0035500D"/>
    <w:rsid w:val="00362E65"/>
    <w:rsid w:val="004158F9"/>
    <w:rsid w:val="00457CF1"/>
    <w:rsid w:val="004E07E9"/>
    <w:rsid w:val="00747CCE"/>
    <w:rsid w:val="007B3E96"/>
    <w:rsid w:val="008414BC"/>
    <w:rsid w:val="008F1F48"/>
    <w:rsid w:val="00901463"/>
    <w:rsid w:val="00946CB3"/>
    <w:rsid w:val="0099185E"/>
    <w:rsid w:val="009A5151"/>
    <w:rsid w:val="00AE18EF"/>
    <w:rsid w:val="00AE1BDD"/>
    <w:rsid w:val="00B3547C"/>
    <w:rsid w:val="00B4379D"/>
    <w:rsid w:val="00B47052"/>
    <w:rsid w:val="00C27329"/>
    <w:rsid w:val="00C31EEB"/>
    <w:rsid w:val="00C962A3"/>
    <w:rsid w:val="00CA1FE0"/>
    <w:rsid w:val="00F12158"/>
    <w:rsid w:val="00FB63E7"/>
    <w:rsid w:val="00FC557F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395F013-18AC-DF46-9F69-176B21A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ev1">
    <w:name w:val="Élevé1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Rvision">
    <w:name w:val="Revision"/>
    <w:hidden/>
    <w:uiPriority w:val="99"/>
    <w:semiHidden/>
    <w:rsid w:val="009A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TOUGERON David</dc:creator>
  <cp:keywords/>
  <dc:description/>
  <cp:lastModifiedBy>david tougeron</cp:lastModifiedBy>
  <cp:revision>4</cp:revision>
  <dcterms:created xsi:type="dcterms:W3CDTF">2024-06-24T18:59:00Z</dcterms:created>
  <dcterms:modified xsi:type="dcterms:W3CDTF">2024-06-26T19:23:00Z</dcterms:modified>
  <cp:category/>
</cp:coreProperties>
</file>