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E0B7D" w14:textId="5C8519A5" w:rsidR="007E197B" w:rsidRPr="00414BFC" w:rsidRDefault="00F8086A" w:rsidP="00005981">
      <w:pPr>
        <w:wordWrap/>
        <w:snapToGrid w:val="0"/>
        <w:spacing w:after="0" w:line="360" w:lineRule="auto"/>
        <w:jc w:val="center"/>
        <w:rPr>
          <w:rFonts w:ascii="Times New Roman" w:hAnsi="Times New Roman" w:cs="Times New Roman"/>
          <w:b/>
          <w:sz w:val="32"/>
          <w:szCs w:val="32"/>
        </w:rPr>
      </w:pPr>
      <w:r w:rsidRPr="00414BFC">
        <w:rPr>
          <w:rFonts w:ascii="Times New Roman" w:hAnsi="Times New Roman" w:cs="Times New Roman" w:hint="eastAsia"/>
          <w:b/>
          <w:sz w:val="32"/>
          <w:szCs w:val="32"/>
        </w:rPr>
        <w:t xml:space="preserve">Supplementary </w:t>
      </w:r>
      <w:r w:rsidR="00AB166C">
        <w:rPr>
          <w:rFonts w:ascii="Times New Roman" w:hAnsi="Times New Roman" w:cs="Times New Roman"/>
          <w:b/>
          <w:sz w:val="32"/>
          <w:szCs w:val="32"/>
        </w:rPr>
        <w:t>material</w:t>
      </w:r>
    </w:p>
    <w:p w14:paraId="42477E06" w14:textId="48ED3533" w:rsidR="004E2A3D" w:rsidRPr="00414BFC" w:rsidRDefault="00077DD2" w:rsidP="00005981">
      <w:pPr>
        <w:wordWrap/>
        <w:spacing w:after="0" w:line="360" w:lineRule="auto"/>
        <w:jc w:val="center"/>
        <w:rPr>
          <w:rFonts w:ascii="Times New Roman" w:hAnsi="Times New Roman" w:cs="Times New Roman"/>
          <w:b/>
          <w:bCs/>
          <w:sz w:val="24"/>
          <w:szCs w:val="24"/>
        </w:rPr>
      </w:pPr>
      <w:r w:rsidRPr="00414BFC">
        <w:rPr>
          <w:rFonts w:ascii="Times New Roman" w:hAnsi="Times New Roman" w:cs="Times New Roman"/>
          <w:b/>
          <w:bCs/>
          <w:sz w:val="24"/>
          <w:szCs w:val="24"/>
        </w:rPr>
        <w:t xml:space="preserve">Effects of </w:t>
      </w:r>
      <w:proofErr w:type="spellStart"/>
      <w:r w:rsidRPr="00414BFC">
        <w:rPr>
          <w:rFonts w:ascii="Times New Roman" w:hAnsi="Times New Roman" w:cs="Times New Roman"/>
          <w:b/>
          <w:bCs/>
          <w:sz w:val="24"/>
          <w:szCs w:val="24"/>
        </w:rPr>
        <w:t>puerarin</w:t>
      </w:r>
      <w:proofErr w:type="spellEnd"/>
      <w:r w:rsidRPr="00414BFC">
        <w:rPr>
          <w:rFonts w:ascii="Times New Roman" w:hAnsi="Times New Roman" w:cs="Times New Roman"/>
          <w:b/>
          <w:bCs/>
          <w:sz w:val="24"/>
          <w:szCs w:val="24"/>
        </w:rPr>
        <w:t xml:space="preserve"> on gait disturbance in a 6-hydroxydopamine rodent model of Parkinson’s disease</w:t>
      </w:r>
    </w:p>
    <w:p w14:paraId="4D9E6BC1" w14:textId="77777777" w:rsidR="00077DD2" w:rsidRPr="00414BFC" w:rsidRDefault="00077DD2" w:rsidP="00005981">
      <w:pPr>
        <w:wordWrap/>
        <w:spacing w:after="0" w:line="360" w:lineRule="auto"/>
        <w:jc w:val="center"/>
        <w:rPr>
          <w:rFonts w:ascii="Times New Roman" w:hAnsi="Times New Roman" w:cs="Times New Roman"/>
          <w:b/>
          <w:bCs/>
          <w:sz w:val="24"/>
          <w:szCs w:val="24"/>
        </w:rPr>
      </w:pPr>
    </w:p>
    <w:p w14:paraId="15BC678A" w14:textId="77777777" w:rsidR="007E197B" w:rsidRPr="00414BFC" w:rsidRDefault="00F8086A" w:rsidP="00005981">
      <w:pPr>
        <w:wordWrap/>
        <w:snapToGrid w:val="0"/>
        <w:spacing w:after="0" w:line="360" w:lineRule="auto"/>
        <w:jc w:val="center"/>
        <w:rPr>
          <w:rFonts w:ascii="Times New Roman" w:eastAsia="Times New Roman" w:hAnsi="Times New Roman" w:cs="Times New Roman"/>
          <w:bCs/>
          <w:kern w:val="0"/>
          <w:sz w:val="24"/>
          <w:szCs w:val="24"/>
        </w:rPr>
      </w:pPr>
      <w:r w:rsidRPr="00414BFC">
        <w:rPr>
          <w:rFonts w:ascii="Times New Roman" w:hAnsi="Times New Roman" w:cs="Times New Roman"/>
          <w:bCs/>
          <w:kern w:val="0"/>
          <w:sz w:val="24"/>
          <w:szCs w:val="24"/>
        </w:rPr>
        <w:t>Na-Hyun Kim</w:t>
      </w:r>
      <w:r w:rsidRPr="00414BFC">
        <w:rPr>
          <w:rFonts w:ascii="Times New Roman" w:eastAsia="Times New Roman" w:hAnsi="Times New Roman" w:cs="Times New Roman"/>
          <w:kern w:val="0"/>
          <w:sz w:val="24"/>
          <w:szCs w:val="24"/>
          <w:vertAlign w:val="superscript"/>
          <w:lang w:eastAsia="ja-JP"/>
        </w:rPr>
        <w:t>1</w:t>
      </w:r>
      <w:r w:rsidRPr="00414BFC">
        <w:rPr>
          <w:rFonts w:ascii="Times New Roman" w:eastAsia="Times New Roman" w:hAnsi="Times New Roman" w:cs="Times New Roman"/>
          <w:kern w:val="0"/>
          <w:sz w:val="24"/>
          <w:szCs w:val="24"/>
          <w:lang w:eastAsia="ja-JP"/>
        </w:rPr>
        <w:t xml:space="preserve">, </w:t>
      </w:r>
      <w:proofErr w:type="spellStart"/>
      <w:r w:rsidRPr="00414BFC">
        <w:rPr>
          <w:rFonts w:ascii="Times New Roman" w:eastAsia="Times New Roman" w:hAnsi="Times New Roman" w:cs="Times New Roman"/>
          <w:bCs/>
          <w:kern w:val="0"/>
          <w:sz w:val="24"/>
          <w:szCs w:val="24"/>
          <w:lang w:eastAsia="ja-JP"/>
        </w:rPr>
        <w:t>Yukiori</w:t>
      </w:r>
      <w:proofErr w:type="spellEnd"/>
      <w:r w:rsidRPr="00414BFC">
        <w:rPr>
          <w:rFonts w:ascii="Times New Roman" w:eastAsia="Times New Roman" w:hAnsi="Times New Roman" w:cs="Times New Roman"/>
          <w:bCs/>
          <w:kern w:val="0"/>
          <w:sz w:val="24"/>
          <w:szCs w:val="24"/>
          <w:lang w:eastAsia="ja-JP"/>
        </w:rPr>
        <w:t xml:space="preserve"> Goto</w:t>
      </w:r>
      <w:r w:rsidRPr="00414BFC">
        <w:rPr>
          <w:rFonts w:ascii="Times New Roman" w:eastAsia="Times New Roman" w:hAnsi="Times New Roman" w:cs="Times New Roman"/>
          <w:kern w:val="0"/>
          <w:sz w:val="24"/>
          <w:szCs w:val="24"/>
          <w:vertAlign w:val="superscript"/>
          <w:lang w:eastAsia="ja-JP"/>
        </w:rPr>
        <w:t>2</w:t>
      </w:r>
      <w:r w:rsidRPr="00414BFC">
        <w:rPr>
          <w:rFonts w:ascii="Times New Roman" w:eastAsia="Times New Roman" w:hAnsi="Times New Roman" w:cs="Times New Roman"/>
          <w:kern w:val="0"/>
          <w:sz w:val="24"/>
          <w:szCs w:val="24"/>
          <w:lang w:eastAsia="ja-JP"/>
        </w:rPr>
        <w:t xml:space="preserve"> and Young-A Lee</w:t>
      </w:r>
      <w:proofErr w:type="gramStart"/>
      <w:r w:rsidRPr="00414BFC">
        <w:rPr>
          <w:rFonts w:ascii="Times New Roman" w:eastAsia="Times New Roman" w:hAnsi="Times New Roman" w:cs="Times New Roman"/>
          <w:kern w:val="0"/>
          <w:sz w:val="24"/>
          <w:szCs w:val="24"/>
          <w:vertAlign w:val="superscript"/>
          <w:lang w:eastAsia="ja-JP"/>
        </w:rPr>
        <w:t>1,*</w:t>
      </w:r>
      <w:proofErr w:type="gramEnd"/>
    </w:p>
    <w:p w14:paraId="70A1A04D" w14:textId="765913F7" w:rsidR="007E197B" w:rsidRDefault="007E197B" w:rsidP="00005981">
      <w:pPr>
        <w:spacing w:line="360" w:lineRule="auto"/>
        <w:jc w:val="center"/>
      </w:pPr>
    </w:p>
    <w:p w14:paraId="525FE0F7" w14:textId="7F76D8AF" w:rsidR="00E36876" w:rsidRPr="00414BFC" w:rsidRDefault="00374126" w:rsidP="00005981">
      <w:pPr>
        <w:spacing w:line="360" w:lineRule="auto"/>
        <w:jc w:val="center"/>
      </w:pPr>
      <w:r>
        <w:rPr>
          <w:noProof/>
        </w:rPr>
        <w:drawing>
          <wp:inline distT="0" distB="0" distL="0" distR="0" wp14:anchorId="0D63A352" wp14:editId="76F5C559">
            <wp:extent cx="5731510" cy="5270500"/>
            <wp:effectExtent l="0" t="0" r="2540" b="635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_fig. 1.tiff"/>
                    <pic:cNvPicPr/>
                  </pic:nvPicPr>
                  <pic:blipFill>
                    <a:blip r:embed="rId6"/>
                    <a:stretch>
                      <a:fillRect/>
                    </a:stretch>
                  </pic:blipFill>
                  <pic:spPr>
                    <a:xfrm>
                      <a:off x="0" y="0"/>
                      <a:ext cx="5731510" cy="5270500"/>
                    </a:xfrm>
                    <a:prstGeom prst="rect">
                      <a:avLst/>
                    </a:prstGeom>
                  </pic:spPr>
                </pic:pic>
              </a:graphicData>
            </a:graphic>
          </wp:inline>
        </w:drawing>
      </w:r>
    </w:p>
    <w:p w14:paraId="6484CF61" w14:textId="66EF8FFC" w:rsidR="002231C6" w:rsidRPr="00414BFC" w:rsidRDefault="002231C6" w:rsidP="00AD3151">
      <w:pPr>
        <w:wordWrap/>
        <w:spacing w:after="0" w:line="480" w:lineRule="auto"/>
        <w:rPr>
          <w:rFonts w:ascii="Times New Roman" w:hAnsi="Times New Roman" w:cs="Times New Roman"/>
          <w:sz w:val="24"/>
          <w:szCs w:val="24"/>
        </w:rPr>
      </w:pPr>
      <w:bookmarkStart w:id="0" w:name="_Hlk161931067"/>
      <w:r w:rsidRPr="00B65834">
        <w:rPr>
          <w:rFonts w:ascii="Times New Roman" w:hAnsi="Times New Roman" w:cs="Times New Roman"/>
          <w:b/>
          <w:sz w:val="24"/>
          <w:szCs w:val="24"/>
        </w:rPr>
        <w:t>Supplementary Fig. S1. Experimental design and histological changes in the PD model animals.</w:t>
      </w:r>
      <w:r w:rsidRPr="00B65834">
        <w:rPr>
          <w:rFonts w:ascii="Times New Roman" w:hAnsi="Times New Roman" w:cs="Times New Roman"/>
          <w:sz w:val="24"/>
          <w:szCs w:val="24"/>
        </w:rPr>
        <w:br/>
      </w:r>
      <w:r w:rsidRPr="00B65834">
        <w:rPr>
          <w:rFonts w:ascii="Times New Roman" w:hAnsi="Times New Roman" w:cs="Times New Roman"/>
          <w:b/>
          <w:bCs/>
          <w:sz w:val="24"/>
          <w:szCs w:val="24"/>
        </w:rPr>
        <w:t>A</w:t>
      </w:r>
      <w:r w:rsidRPr="00B65834">
        <w:rPr>
          <w:rFonts w:ascii="Times New Roman" w:hAnsi="Times New Roman" w:cs="Times New Roman"/>
          <w:sz w:val="24"/>
          <w:szCs w:val="24"/>
        </w:rPr>
        <w:t xml:space="preserve">. PUE (20 mg/kg of body weight or 50 mg/kg of body weight) is intraperitoneally injected, and 0.9% NaCl is injected as a vehicle (VEH). Treatment with all the drugs is started 14 days </w:t>
      </w:r>
      <w:r w:rsidRPr="00B65834">
        <w:rPr>
          <w:rFonts w:ascii="Times New Roman" w:hAnsi="Times New Roman" w:cs="Times New Roman"/>
          <w:sz w:val="24"/>
          <w:szCs w:val="24"/>
        </w:rPr>
        <w:lastRenderedPageBreak/>
        <w:t xml:space="preserve">after the surgical procedure and continued for 21 days. Behavioral tests are conducted 14 days after the start of drug treatments, and all behavioral tests and in vivo electrophysiological recordings are conducted within </w:t>
      </w:r>
      <w:r w:rsidR="006441EB">
        <w:rPr>
          <w:rFonts w:ascii="Times New Roman" w:hAnsi="Times New Roman" w:cs="Times New Roman"/>
          <w:sz w:val="24"/>
          <w:szCs w:val="24"/>
        </w:rPr>
        <w:t>17 weeks</w:t>
      </w:r>
      <w:r w:rsidRPr="00B65834">
        <w:rPr>
          <w:rFonts w:ascii="Times New Roman" w:hAnsi="Times New Roman" w:cs="Times New Roman"/>
          <w:sz w:val="24"/>
          <w:szCs w:val="24"/>
        </w:rPr>
        <w:t xml:space="preserve">. Histological experiments are performed after all tests are completed. </w:t>
      </w:r>
      <w:r w:rsidRPr="00B65834">
        <w:rPr>
          <w:rFonts w:ascii="Times New Roman" w:hAnsi="Times New Roman" w:cs="Times New Roman"/>
          <w:b/>
          <w:bCs/>
          <w:sz w:val="24"/>
          <w:szCs w:val="24"/>
        </w:rPr>
        <w:t>B</w:t>
      </w:r>
      <w:r w:rsidRPr="00B65834">
        <w:rPr>
          <w:rFonts w:ascii="Times New Roman" w:hAnsi="Times New Roman" w:cs="Times New Roman"/>
          <w:sz w:val="24"/>
          <w:szCs w:val="24"/>
        </w:rPr>
        <w:t xml:space="preserve">. Representative images of immunohistochemical staining for tyrosine hydroxylase in the </w:t>
      </w:r>
      <w:proofErr w:type="spellStart"/>
      <w:r w:rsidRPr="00B65834">
        <w:rPr>
          <w:rFonts w:ascii="Times New Roman" w:hAnsi="Times New Roman" w:cs="Times New Roman"/>
          <w:sz w:val="24"/>
          <w:szCs w:val="24"/>
        </w:rPr>
        <w:t>SNc</w:t>
      </w:r>
      <w:proofErr w:type="spellEnd"/>
      <w:r w:rsidR="00824AC4" w:rsidRPr="00824AC4">
        <w:rPr>
          <w:rFonts w:ascii="Times New Roman" w:hAnsi="Times New Roman" w:cs="Times New Roman"/>
          <w:sz w:val="24"/>
          <w:szCs w:val="24"/>
        </w:rPr>
        <w:t xml:space="preserve"> </w:t>
      </w:r>
      <w:r w:rsidR="00824AC4" w:rsidRPr="00B65834">
        <w:rPr>
          <w:rFonts w:ascii="Times New Roman" w:hAnsi="Times New Roman" w:cs="Times New Roman"/>
          <w:sz w:val="24"/>
          <w:szCs w:val="24"/>
        </w:rPr>
        <w:t>and</w:t>
      </w:r>
      <w:r w:rsidR="00824AC4" w:rsidRPr="00B65834">
        <w:rPr>
          <w:rFonts w:ascii="Times New Roman" w:hAnsi="Times New Roman" w:cs="Times New Roman"/>
          <w:sz w:val="24"/>
          <w:szCs w:val="24"/>
        </w:rPr>
        <w:t xml:space="preserve"> </w:t>
      </w:r>
      <w:r w:rsidR="00824AC4" w:rsidRPr="00B65834">
        <w:rPr>
          <w:rFonts w:ascii="Times New Roman" w:hAnsi="Times New Roman" w:cs="Times New Roman"/>
          <w:sz w:val="24"/>
          <w:szCs w:val="24"/>
        </w:rPr>
        <w:t>STR</w:t>
      </w:r>
      <w:r w:rsidRPr="00B65834">
        <w:rPr>
          <w:rFonts w:ascii="Times New Roman" w:hAnsi="Times New Roman" w:cs="Times New Roman"/>
          <w:sz w:val="24"/>
          <w:szCs w:val="24"/>
        </w:rPr>
        <w:t xml:space="preserve">. </w:t>
      </w:r>
      <w:r w:rsidRPr="00B65834">
        <w:rPr>
          <w:rFonts w:ascii="Times New Roman" w:hAnsi="Times New Roman" w:cs="Times New Roman"/>
          <w:b/>
          <w:bCs/>
          <w:sz w:val="24"/>
          <w:szCs w:val="24"/>
        </w:rPr>
        <w:t>C</w:t>
      </w:r>
      <w:r w:rsidRPr="00B65834">
        <w:rPr>
          <w:rFonts w:ascii="Times New Roman" w:hAnsi="Times New Roman" w:cs="Times New Roman"/>
          <w:sz w:val="24"/>
          <w:szCs w:val="24"/>
        </w:rPr>
        <w:t xml:space="preserve">. The intensity of tyrosine hydroxylase in the </w:t>
      </w:r>
      <w:proofErr w:type="spellStart"/>
      <w:r w:rsidRPr="00B65834">
        <w:rPr>
          <w:rFonts w:ascii="Times New Roman" w:hAnsi="Times New Roman" w:cs="Times New Roman"/>
          <w:sz w:val="24"/>
          <w:szCs w:val="24"/>
        </w:rPr>
        <w:t>SNc</w:t>
      </w:r>
      <w:proofErr w:type="spellEnd"/>
      <w:r w:rsidRPr="00B65834">
        <w:rPr>
          <w:rFonts w:ascii="Times New Roman" w:hAnsi="Times New Roman" w:cs="Times New Roman"/>
          <w:sz w:val="24"/>
          <w:szCs w:val="24"/>
        </w:rPr>
        <w:t xml:space="preserve"> and STR of CTR and PD animals. n=5 for CTR, n=5 for PD. Independent t-test is performed to identify the significant difference between groups. *p&lt;0.05</w:t>
      </w:r>
      <w:r w:rsidR="00AD3151">
        <w:rPr>
          <w:rFonts w:ascii="Times New Roman" w:hAnsi="Times New Roman" w:cs="Times New Roman"/>
          <w:sz w:val="24"/>
          <w:szCs w:val="24"/>
        </w:rPr>
        <w:t xml:space="preserve">, </w:t>
      </w:r>
      <w:bookmarkStart w:id="1" w:name="_Hlk171872852"/>
      <w:r w:rsidRPr="00414BFC">
        <w:rPr>
          <w:rFonts w:ascii="Times New Roman" w:hAnsi="Times New Roman" w:cs="Times New Roman"/>
          <w:sz w:val="24"/>
          <w:szCs w:val="24"/>
        </w:rPr>
        <w:t>n=</w:t>
      </w:r>
      <w:r>
        <w:rPr>
          <w:rFonts w:ascii="Times New Roman" w:hAnsi="Times New Roman" w:cs="Times New Roman"/>
          <w:sz w:val="24"/>
          <w:szCs w:val="24"/>
        </w:rPr>
        <w:t>5</w:t>
      </w:r>
      <w:r w:rsidRPr="00414BFC">
        <w:rPr>
          <w:rFonts w:ascii="Times New Roman" w:hAnsi="Times New Roman" w:cs="Times New Roman"/>
          <w:sz w:val="24"/>
          <w:szCs w:val="24"/>
        </w:rPr>
        <w:t xml:space="preserve"> for CTR</w:t>
      </w:r>
      <w:r>
        <w:rPr>
          <w:rFonts w:ascii="Times New Roman" w:hAnsi="Times New Roman" w:cs="Times New Roman"/>
          <w:sz w:val="24"/>
          <w:szCs w:val="24"/>
        </w:rPr>
        <w:t>+VHE</w:t>
      </w:r>
      <w:r w:rsidRPr="00414BFC">
        <w:rPr>
          <w:rFonts w:ascii="Times New Roman" w:hAnsi="Times New Roman" w:cs="Times New Roman"/>
          <w:sz w:val="24"/>
          <w:szCs w:val="24"/>
        </w:rPr>
        <w:t>, n=</w:t>
      </w:r>
      <w:r>
        <w:rPr>
          <w:rFonts w:ascii="Times New Roman" w:hAnsi="Times New Roman" w:cs="Times New Roman"/>
          <w:sz w:val="24"/>
          <w:szCs w:val="24"/>
        </w:rPr>
        <w:t>5</w:t>
      </w:r>
      <w:r w:rsidRPr="00414BFC">
        <w:rPr>
          <w:rFonts w:ascii="Times New Roman" w:hAnsi="Times New Roman" w:cs="Times New Roman"/>
          <w:sz w:val="24"/>
          <w:szCs w:val="24"/>
        </w:rPr>
        <w:t xml:space="preserve"> for PD</w:t>
      </w:r>
      <w:r>
        <w:rPr>
          <w:rFonts w:ascii="Times New Roman" w:hAnsi="Times New Roman" w:cs="Times New Roman"/>
          <w:sz w:val="24"/>
          <w:szCs w:val="24"/>
        </w:rPr>
        <w:t>+VEH</w:t>
      </w:r>
    </w:p>
    <w:bookmarkEnd w:id="1"/>
    <w:p w14:paraId="1CE25227" w14:textId="20B3DF8B" w:rsidR="000F2763" w:rsidRPr="00414BFC" w:rsidRDefault="00AB166C" w:rsidP="00005981">
      <w:pPr>
        <w:wordWrap/>
        <w:spacing w:after="0" w:line="360" w:lineRule="auto"/>
        <w:rPr>
          <w:rFonts w:ascii="Times New Roman" w:hAnsi="Times New Roman" w:cs="Times New Roman"/>
          <w:sz w:val="24"/>
          <w:szCs w:val="24"/>
        </w:rPr>
      </w:pPr>
      <w:r>
        <w:rPr>
          <w:rFonts w:ascii="Times New Roman" w:hAnsi="Times New Roman" w:cs="Times New Roman"/>
          <w:sz w:val="24"/>
          <w:szCs w:val="24"/>
        </w:rPr>
        <w:t xml:space="preserve">CTR, </w:t>
      </w:r>
      <w:r w:rsidR="002231C6" w:rsidRPr="00B65834">
        <w:rPr>
          <w:rFonts w:ascii="Times New Roman" w:hAnsi="Times New Roman" w:cs="Times New Roman"/>
          <w:sz w:val="24"/>
          <w:szCs w:val="24"/>
        </w:rPr>
        <w:t>Sham surgery model</w:t>
      </w:r>
      <w:r>
        <w:rPr>
          <w:rFonts w:ascii="Times New Roman" w:hAnsi="Times New Roman" w:cs="Times New Roman"/>
          <w:sz w:val="24"/>
          <w:szCs w:val="24"/>
        </w:rPr>
        <w:t xml:space="preserve">; </w:t>
      </w:r>
      <w:r w:rsidR="00ED1ADE" w:rsidRPr="00414BFC">
        <w:rPr>
          <w:rFonts w:ascii="Times New Roman" w:hAnsi="Times New Roman" w:cs="Times New Roman"/>
          <w:sz w:val="24"/>
          <w:szCs w:val="24"/>
        </w:rPr>
        <w:t xml:space="preserve">MFB, medial forebrain bundle; </w:t>
      </w:r>
      <w:r>
        <w:rPr>
          <w:rFonts w:ascii="Times New Roman" w:hAnsi="Times New Roman" w:cs="Times New Roman"/>
          <w:sz w:val="24"/>
          <w:szCs w:val="24"/>
        </w:rPr>
        <w:t xml:space="preserve">PD, Parkinson’s disease animal model; </w:t>
      </w:r>
      <w:r w:rsidR="00ED1ADE">
        <w:rPr>
          <w:rFonts w:ascii="Times New Roman" w:hAnsi="Times New Roman" w:cs="Times New Roman"/>
          <w:sz w:val="24"/>
          <w:szCs w:val="24"/>
        </w:rPr>
        <w:t xml:space="preserve">PUE, </w:t>
      </w:r>
      <w:proofErr w:type="spellStart"/>
      <w:r w:rsidR="00ED1ADE">
        <w:rPr>
          <w:rFonts w:ascii="Times New Roman" w:hAnsi="Times New Roman" w:cs="Times New Roman"/>
          <w:sz w:val="24"/>
          <w:szCs w:val="24"/>
        </w:rPr>
        <w:t>puerarin</w:t>
      </w:r>
      <w:proofErr w:type="spellEnd"/>
      <w:r w:rsidR="00ED1ADE">
        <w:rPr>
          <w:rFonts w:ascii="Times New Roman" w:hAnsi="Times New Roman" w:cs="Times New Roman"/>
          <w:sz w:val="24"/>
          <w:szCs w:val="24"/>
        </w:rPr>
        <w:t>;</w:t>
      </w:r>
      <w:r w:rsidR="00ED1ADE" w:rsidRPr="00414BFC">
        <w:rPr>
          <w:rFonts w:ascii="Times New Roman" w:hAnsi="Times New Roman" w:cs="Times New Roman"/>
          <w:sz w:val="24"/>
          <w:szCs w:val="24"/>
        </w:rPr>
        <w:t xml:space="preserve"> </w:t>
      </w:r>
      <w:r w:rsidR="009205C4" w:rsidRPr="00414BFC">
        <w:rPr>
          <w:rFonts w:ascii="Times New Roman" w:hAnsi="Times New Roman" w:cs="Times New Roman"/>
          <w:sz w:val="24"/>
          <w:szCs w:val="24"/>
        </w:rPr>
        <w:t xml:space="preserve">STR, </w:t>
      </w:r>
      <w:r w:rsidR="000F2763" w:rsidRPr="00414BFC">
        <w:rPr>
          <w:rFonts w:ascii="Times New Roman" w:hAnsi="Times New Roman" w:cs="Times New Roman"/>
          <w:sz w:val="24"/>
          <w:szCs w:val="24"/>
        </w:rPr>
        <w:t>striatum;</w:t>
      </w:r>
      <w:r w:rsidR="009205C4" w:rsidRPr="00414BFC">
        <w:rPr>
          <w:rFonts w:ascii="Times New Roman" w:hAnsi="Times New Roman" w:cs="Times New Roman"/>
          <w:sz w:val="24"/>
          <w:szCs w:val="24"/>
        </w:rPr>
        <w:t xml:space="preserve"> </w:t>
      </w:r>
      <w:proofErr w:type="spellStart"/>
      <w:r w:rsidR="000F2763" w:rsidRPr="00414BFC">
        <w:rPr>
          <w:rFonts w:ascii="Times New Roman" w:hAnsi="Times New Roman" w:cs="Times New Roman"/>
          <w:sz w:val="24"/>
          <w:szCs w:val="24"/>
        </w:rPr>
        <w:t>SNc</w:t>
      </w:r>
      <w:proofErr w:type="spellEnd"/>
      <w:r w:rsidR="000F2763" w:rsidRPr="00414BFC">
        <w:rPr>
          <w:rFonts w:ascii="Times New Roman" w:hAnsi="Times New Roman" w:cs="Times New Roman"/>
          <w:sz w:val="24"/>
          <w:szCs w:val="24"/>
        </w:rPr>
        <w:t xml:space="preserve">, substantia </w:t>
      </w:r>
      <w:proofErr w:type="spellStart"/>
      <w:r w:rsidR="000F2763" w:rsidRPr="00414BFC">
        <w:rPr>
          <w:rFonts w:ascii="Times New Roman" w:hAnsi="Times New Roman" w:cs="Times New Roman"/>
          <w:sz w:val="24"/>
          <w:szCs w:val="24"/>
        </w:rPr>
        <w:t>nigra</w:t>
      </w:r>
      <w:proofErr w:type="spellEnd"/>
      <w:r w:rsidR="000F2763" w:rsidRPr="00414BFC">
        <w:rPr>
          <w:rFonts w:ascii="Times New Roman" w:hAnsi="Times New Roman" w:cs="Times New Roman"/>
          <w:sz w:val="24"/>
          <w:szCs w:val="24"/>
        </w:rPr>
        <w:t xml:space="preserve"> compact</w:t>
      </w:r>
      <w:bookmarkEnd w:id="0"/>
      <w:r w:rsidR="00ED1ADE">
        <w:rPr>
          <w:rFonts w:ascii="Times New Roman" w:hAnsi="Times New Roman" w:cs="Times New Roman"/>
          <w:sz w:val="24"/>
          <w:szCs w:val="24"/>
        </w:rPr>
        <w:t>; VEH, vehicle</w:t>
      </w:r>
    </w:p>
    <w:p w14:paraId="5806AA37" w14:textId="77777777" w:rsidR="007E197B" w:rsidRPr="00414BFC" w:rsidRDefault="007E197B" w:rsidP="00005981">
      <w:pPr>
        <w:spacing w:line="360" w:lineRule="auto"/>
        <w:jc w:val="left"/>
      </w:pPr>
    </w:p>
    <w:p w14:paraId="0673A35D" w14:textId="2C34882E" w:rsidR="00DB6CE9" w:rsidRPr="00414BFC" w:rsidRDefault="00DB6CE9" w:rsidP="00005981">
      <w:pPr>
        <w:widowControl/>
        <w:wordWrap/>
        <w:autoSpaceDE/>
        <w:autoSpaceDN/>
        <w:spacing w:line="360" w:lineRule="auto"/>
      </w:pPr>
      <w:bookmarkStart w:id="2" w:name="_GoBack"/>
      <w:bookmarkEnd w:id="2"/>
    </w:p>
    <w:sectPr w:rsidR="00DB6CE9" w:rsidRPr="00414BFC">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87739" w14:textId="77777777" w:rsidR="007C2B4E" w:rsidRDefault="007C2B4E" w:rsidP="00563BD7">
      <w:pPr>
        <w:spacing w:after="0" w:line="240" w:lineRule="auto"/>
      </w:pPr>
      <w:r>
        <w:separator/>
      </w:r>
    </w:p>
  </w:endnote>
  <w:endnote w:type="continuationSeparator" w:id="0">
    <w:p w14:paraId="29A81430" w14:textId="77777777" w:rsidR="007C2B4E" w:rsidRDefault="007C2B4E" w:rsidP="00563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B9EC7" w14:textId="77777777" w:rsidR="007C2B4E" w:rsidRDefault="007C2B4E" w:rsidP="00563BD7">
      <w:pPr>
        <w:spacing w:after="0" w:line="240" w:lineRule="auto"/>
      </w:pPr>
      <w:r>
        <w:separator/>
      </w:r>
    </w:p>
  </w:footnote>
  <w:footnote w:type="continuationSeparator" w:id="0">
    <w:p w14:paraId="23B49207" w14:textId="77777777" w:rsidR="007C2B4E" w:rsidRDefault="007C2B4E" w:rsidP="00563B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6" w:nlCheck="1" w:checkStyle="1"/>
  <w:activeWritingStyle w:appName="MSWord" w:lang="ko-KR"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U1NLA0MDYytTSzNDFT0lEKTi0uzszPAykwrAUARbI/9ywAAAA="/>
  </w:docVars>
  <w:rsids>
    <w:rsidRoot w:val="00C50470"/>
    <w:rsid w:val="00005981"/>
    <w:rsid w:val="000148CA"/>
    <w:rsid w:val="0002600B"/>
    <w:rsid w:val="00075221"/>
    <w:rsid w:val="00077DD2"/>
    <w:rsid w:val="000C2F25"/>
    <w:rsid w:val="000F2763"/>
    <w:rsid w:val="0010514A"/>
    <w:rsid w:val="00112775"/>
    <w:rsid w:val="001249F0"/>
    <w:rsid w:val="001C6B4D"/>
    <w:rsid w:val="001D1C8B"/>
    <w:rsid w:val="002134AE"/>
    <w:rsid w:val="002147F1"/>
    <w:rsid w:val="00221451"/>
    <w:rsid w:val="002231C6"/>
    <w:rsid w:val="00241A66"/>
    <w:rsid w:val="002834E6"/>
    <w:rsid w:val="00292575"/>
    <w:rsid w:val="00294B85"/>
    <w:rsid w:val="00315A42"/>
    <w:rsid w:val="00316665"/>
    <w:rsid w:val="00374126"/>
    <w:rsid w:val="003A5117"/>
    <w:rsid w:val="003B0033"/>
    <w:rsid w:val="003D46D3"/>
    <w:rsid w:val="00406124"/>
    <w:rsid w:val="00413F3B"/>
    <w:rsid w:val="00414BFC"/>
    <w:rsid w:val="004722A6"/>
    <w:rsid w:val="004A7313"/>
    <w:rsid w:val="004E2A3D"/>
    <w:rsid w:val="00504987"/>
    <w:rsid w:val="00523018"/>
    <w:rsid w:val="0052783B"/>
    <w:rsid w:val="00555EE3"/>
    <w:rsid w:val="00563BD7"/>
    <w:rsid w:val="005A4462"/>
    <w:rsid w:val="005A51D3"/>
    <w:rsid w:val="005D2F0F"/>
    <w:rsid w:val="005D4EF8"/>
    <w:rsid w:val="005E7945"/>
    <w:rsid w:val="00601CAD"/>
    <w:rsid w:val="00606012"/>
    <w:rsid w:val="00607B5D"/>
    <w:rsid w:val="006441EB"/>
    <w:rsid w:val="00676D6B"/>
    <w:rsid w:val="006C37E2"/>
    <w:rsid w:val="006C4563"/>
    <w:rsid w:val="00707942"/>
    <w:rsid w:val="00711099"/>
    <w:rsid w:val="00725DAE"/>
    <w:rsid w:val="00794C44"/>
    <w:rsid w:val="007B2044"/>
    <w:rsid w:val="007C2B4E"/>
    <w:rsid w:val="007E197B"/>
    <w:rsid w:val="007E256C"/>
    <w:rsid w:val="007E5A35"/>
    <w:rsid w:val="007F632A"/>
    <w:rsid w:val="00801B64"/>
    <w:rsid w:val="008170C9"/>
    <w:rsid w:val="00824AC4"/>
    <w:rsid w:val="008A6BBB"/>
    <w:rsid w:val="008B17A0"/>
    <w:rsid w:val="008F21FC"/>
    <w:rsid w:val="008F50C7"/>
    <w:rsid w:val="009205C4"/>
    <w:rsid w:val="00945B72"/>
    <w:rsid w:val="00952041"/>
    <w:rsid w:val="009A1DCE"/>
    <w:rsid w:val="009C4BD7"/>
    <w:rsid w:val="009C7CD4"/>
    <w:rsid w:val="009E5A8B"/>
    <w:rsid w:val="009E5F41"/>
    <w:rsid w:val="009F79CC"/>
    <w:rsid w:val="00A176EC"/>
    <w:rsid w:val="00A7229B"/>
    <w:rsid w:val="00AB166C"/>
    <w:rsid w:val="00AC5EEC"/>
    <w:rsid w:val="00AD3151"/>
    <w:rsid w:val="00AF4F98"/>
    <w:rsid w:val="00B03C8A"/>
    <w:rsid w:val="00B53DAC"/>
    <w:rsid w:val="00B73F3E"/>
    <w:rsid w:val="00BF03C7"/>
    <w:rsid w:val="00C00079"/>
    <w:rsid w:val="00C50093"/>
    <w:rsid w:val="00C50470"/>
    <w:rsid w:val="00C71847"/>
    <w:rsid w:val="00C77496"/>
    <w:rsid w:val="00CC095E"/>
    <w:rsid w:val="00CD329C"/>
    <w:rsid w:val="00D5108A"/>
    <w:rsid w:val="00D602FA"/>
    <w:rsid w:val="00D90A67"/>
    <w:rsid w:val="00DA312C"/>
    <w:rsid w:val="00DB6CE9"/>
    <w:rsid w:val="00DC236C"/>
    <w:rsid w:val="00DF0631"/>
    <w:rsid w:val="00E13B50"/>
    <w:rsid w:val="00E36876"/>
    <w:rsid w:val="00E474EA"/>
    <w:rsid w:val="00E5323E"/>
    <w:rsid w:val="00E84EFB"/>
    <w:rsid w:val="00EA592C"/>
    <w:rsid w:val="00EC3526"/>
    <w:rsid w:val="00ED1ADE"/>
    <w:rsid w:val="00EF5D33"/>
    <w:rsid w:val="00F050CA"/>
    <w:rsid w:val="00F4685B"/>
    <w:rsid w:val="00F64184"/>
    <w:rsid w:val="00F8086A"/>
    <w:rsid w:val="00FC3E0B"/>
    <w:rsid w:val="00FC77DD"/>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2580DB"/>
  <w14:defaultImageDpi w14:val="32767"/>
  <w15:chartTrackingRefBased/>
  <w15:docId w15:val="{FFB6527C-DE40-46E3-B00D-7F5A9376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197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E197B"/>
    <w:pPr>
      <w:tabs>
        <w:tab w:val="center" w:pos="4513"/>
        <w:tab w:val="right" w:pos="9026"/>
      </w:tabs>
      <w:snapToGrid w:val="0"/>
    </w:pPr>
  </w:style>
  <w:style w:type="character" w:customStyle="1" w:styleId="Char">
    <w:name w:val="머리글 Char"/>
    <w:basedOn w:val="a0"/>
    <w:link w:val="a3"/>
    <w:uiPriority w:val="99"/>
    <w:rsid w:val="007E197B"/>
  </w:style>
  <w:style w:type="paragraph" w:styleId="a4">
    <w:name w:val="footer"/>
    <w:basedOn w:val="a"/>
    <w:link w:val="Char0"/>
    <w:uiPriority w:val="99"/>
    <w:unhideWhenUsed/>
    <w:rsid w:val="007E197B"/>
    <w:pPr>
      <w:tabs>
        <w:tab w:val="center" w:pos="4513"/>
        <w:tab w:val="right" w:pos="9026"/>
      </w:tabs>
      <w:snapToGrid w:val="0"/>
    </w:pPr>
  </w:style>
  <w:style w:type="character" w:customStyle="1" w:styleId="Char0">
    <w:name w:val="바닥글 Char"/>
    <w:basedOn w:val="a0"/>
    <w:link w:val="a4"/>
    <w:uiPriority w:val="99"/>
    <w:rsid w:val="007E197B"/>
  </w:style>
  <w:style w:type="character" w:styleId="a5">
    <w:name w:val="annotation reference"/>
    <w:basedOn w:val="a0"/>
    <w:unhideWhenUsed/>
    <w:rsid w:val="007E197B"/>
    <w:rPr>
      <w:sz w:val="16"/>
      <w:szCs w:val="16"/>
    </w:rPr>
  </w:style>
  <w:style w:type="paragraph" w:styleId="a6">
    <w:name w:val="annotation text"/>
    <w:basedOn w:val="a"/>
    <w:link w:val="Char1"/>
    <w:unhideWhenUsed/>
    <w:rsid w:val="007E197B"/>
    <w:pPr>
      <w:spacing w:line="240" w:lineRule="auto"/>
    </w:pPr>
    <w:rPr>
      <w:szCs w:val="20"/>
    </w:rPr>
  </w:style>
  <w:style w:type="character" w:customStyle="1" w:styleId="Char1">
    <w:name w:val="메모 텍스트 Char"/>
    <w:basedOn w:val="a0"/>
    <w:link w:val="a6"/>
    <w:rsid w:val="007E197B"/>
    <w:rPr>
      <w:szCs w:val="20"/>
    </w:rPr>
  </w:style>
  <w:style w:type="table" w:styleId="a7">
    <w:name w:val="Table Grid"/>
    <w:basedOn w:val="a1"/>
    <w:uiPriority w:val="39"/>
    <w:rsid w:val="007E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2"/>
    <w:uiPriority w:val="99"/>
    <w:semiHidden/>
    <w:unhideWhenUsed/>
    <w:rsid w:val="00C71847"/>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8"/>
    <w:uiPriority w:val="99"/>
    <w:semiHidden/>
    <w:rsid w:val="00C71847"/>
    <w:rPr>
      <w:rFonts w:asciiTheme="majorHAnsi" w:eastAsiaTheme="majorEastAsia" w:hAnsiTheme="majorHAnsi" w:cstheme="majorBidi"/>
      <w:sz w:val="18"/>
      <w:szCs w:val="18"/>
    </w:rPr>
  </w:style>
  <w:style w:type="paragraph" w:styleId="a9">
    <w:name w:val="annotation subject"/>
    <w:basedOn w:val="a6"/>
    <w:next w:val="a6"/>
    <w:link w:val="Char3"/>
    <w:uiPriority w:val="99"/>
    <w:semiHidden/>
    <w:unhideWhenUsed/>
    <w:rsid w:val="001D1C8B"/>
    <w:rPr>
      <w:b/>
      <w:bCs/>
    </w:rPr>
  </w:style>
  <w:style w:type="character" w:customStyle="1" w:styleId="Char3">
    <w:name w:val="메모 주제 Char"/>
    <w:basedOn w:val="Char1"/>
    <w:link w:val="a9"/>
    <w:uiPriority w:val="99"/>
    <w:semiHidden/>
    <w:rsid w:val="001D1C8B"/>
    <w:rPr>
      <w:b/>
      <w:bCs/>
      <w:szCs w:val="20"/>
    </w:rPr>
  </w:style>
  <w:style w:type="paragraph" w:styleId="aa">
    <w:name w:val="Revision"/>
    <w:hidden/>
    <w:uiPriority w:val="99"/>
    <w:semiHidden/>
    <w:rsid w:val="007B2044"/>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187</Words>
  <Characters>1072</Characters>
  <Application>Microsoft Office Word</Application>
  <DocSecurity>0</DocSecurity>
  <Lines>8</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이영아</cp:lastModifiedBy>
  <cp:revision>14</cp:revision>
  <dcterms:created xsi:type="dcterms:W3CDTF">2024-04-02T23:20:00Z</dcterms:created>
  <dcterms:modified xsi:type="dcterms:W3CDTF">2024-07-14T09:13:00Z</dcterms:modified>
</cp:coreProperties>
</file>