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4</w:t>
      </w:r>
    </w:p>
    <w:p>
      <w:pPr>
        <w:rPr>
          <w:rFonts w:hint="eastAsia"/>
          <w:b/>
          <w:bCs/>
          <w:color w:val="auto"/>
          <w:sz w:val="21"/>
          <w:szCs w:val="21"/>
          <w:lang w:val="en-US" w:eastAsia="zh-CN"/>
        </w:rPr>
      </w:pPr>
    </w:p>
    <w:p>
      <w:pPr>
        <w:rPr>
          <w:color w:val="auto"/>
          <w:sz w:val="21"/>
          <w:szCs w:val="21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Table S3.</w:t>
      </w:r>
      <w:bookmarkStart w:id="0" w:name="_GoBack"/>
      <w:bookmarkEnd w:id="0"/>
      <w:r>
        <w:rPr>
          <w:rFonts w:hint="eastAsia"/>
          <w:color w:val="auto"/>
          <w:sz w:val="21"/>
          <w:szCs w:val="21"/>
          <w:lang w:val="en-US" w:eastAsia="zh-CN"/>
        </w:rPr>
        <w:t xml:space="preserve"> Gene names and p</w:t>
      </w:r>
      <w:r>
        <w:rPr>
          <w:rFonts w:hint="eastAsia"/>
          <w:color w:val="auto"/>
          <w:sz w:val="21"/>
          <w:szCs w:val="21"/>
        </w:rPr>
        <w:t>rimer</w:t>
      </w:r>
      <w:r>
        <w:rPr>
          <w:color w:val="auto"/>
          <w:sz w:val="21"/>
          <w:szCs w:val="21"/>
        </w:rPr>
        <w:t xml:space="preserve"> </w:t>
      </w:r>
      <w:r>
        <w:rPr>
          <w:rFonts w:hint="eastAsia"/>
          <w:color w:val="auto"/>
          <w:sz w:val="21"/>
          <w:szCs w:val="21"/>
        </w:rPr>
        <w:t>sequence</w:t>
      </w:r>
      <w:r>
        <w:rPr>
          <w:rFonts w:hint="eastAsia"/>
          <w:color w:val="auto"/>
          <w:sz w:val="21"/>
          <w:szCs w:val="21"/>
          <w:lang w:val="en-US" w:eastAsia="zh-CN"/>
        </w:rPr>
        <w:t>s used</w:t>
      </w:r>
      <w:r>
        <w:rPr>
          <w:color w:val="auto"/>
          <w:sz w:val="21"/>
          <w:szCs w:val="21"/>
        </w:rPr>
        <w:t xml:space="preserve"> </w:t>
      </w:r>
      <w:r>
        <w:rPr>
          <w:rFonts w:hint="eastAsia"/>
          <w:color w:val="auto"/>
          <w:sz w:val="21"/>
          <w:szCs w:val="21"/>
          <w:lang w:val="en-US" w:eastAsia="zh-CN"/>
        </w:rPr>
        <w:t>in</w:t>
      </w:r>
      <w:r>
        <w:rPr>
          <w:color w:val="auto"/>
          <w:sz w:val="21"/>
          <w:szCs w:val="21"/>
        </w:rPr>
        <w:t xml:space="preserve"> qPCR analysis</w:t>
      </w:r>
    </w:p>
    <w:p>
      <w:pPr>
        <w:rPr>
          <w:color w:val="auto"/>
          <w:sz w:val="21"/>
          <w:szCs w:val="21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252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hint="default" w:eastAsia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lang w:val="en-US" w:eastAsia="zh-CN"/>
              </w:rPr>
              <w:t>Gene name</w:t>
            </w:r>
          </w:p>
        </w:tc>
        <w:tc>
          <w:tcPr>
            <w:tcW w:w="425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hint="eastAsia" w:eastAsia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color w:val="auto"/>
                <w:sz w:val="21"/>
                <w:szCs w:val="21"/>
              </w:rPr>
              <w:t>P</w:t>
            </w:r>
            <w:r>
              <w:rPr>
                <w:rFonts w:hint="eastAsia"/>
                <w:color w:val="auto"/>
                <w:sz w:val="21"/>
                <w:szCs w:val="21"/>
              </w:rPr>
              <w:t>rimer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</w:rPr>
              <w:t>sequence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(5′-3′)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hint="default" w:eastAsia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color w:val="auto"/>
                <w:sz w:val="21"/>
                <w:szCs w:val="21"/>
              </w:rPr>
              <w:t>P</w:t>
            </w:r>
            <w:r>
              <w:rPr>
                <w:rFonts w:hint="eastAsia"/>
                <w:color w:val="auto"/>
                <w:sz w:val="21"/>
                <w:szCs w:val="21"/>
              </w:rPr>
              <w:t>rimer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length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GAPDH</w:t>
            </w:r>
          </w:p>
        </w:tc>
        <w:tc>
          <w:tcPr>
            <w:tcW w:w="4252" w:type="dxa"/>
            <w:tcBorders>
              <w:top w:val="single" w:color="auto" w:sz="4" w:space="0"/>
            </w:tcBorders>
          </w:tcPr>
          <w:p>
            <w:pPr>
              <w:spacing w:line="400" w:lineRule="exact"/>
              <w:rPr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F: CTCTGTTGTTGACCTGACCT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eastAsia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color w:val="auto"/>
                <w:kern w:val="0"/>
                <w:sz w:val="21"/>
                <w:szCs w:val="21"/>
              </w:rPr>
              <w:t>25</w:t>
            </w:r>
            <w:r>
              <w:rPr>
                <w:rFonts w:hint="eastAsia"/>
                <w:color w:val="auto"/>
                <w:kern w:val="0"/>
                <w:sz w:val="21"/>
                <w:szCs w:val="21"/>
                <w:lang w:val="en-US" w:eastAsia="zh-CN"/>
              </w:rPr>
              <w:t xml:space="preserve">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52" w:type="dxa"/>
          </w:tcPr>
          <w:p>
            <w:pPr>
              <w:spacing w:line="400" w:lineRule="exact"/>
              <w:rPr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R: CAACCTGGTCCTCTGTGTAT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RLR</w:t>
            </w:r>
          </w:p>
        </w:tc>
        <w:tc>
          <w:tcPr>
            <w:tcW w:w="4252" w:type="dxa"/>
          </w:tcPr>
          <w:p>
            <w:pPr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kern w:val="0"/>
                <w:sz w:val="21"/>
                <w:szCs w:val="21"/>
              </w:rPr>
              <w:t>F</w:t>
            </w: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:</w:t>
            </w:r>
            <w:r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TTTCGTGAGCCCTTGATGTGA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kern w:val="0"/>
                <w:sz w:val="21"/>
                <w:szCs w:val="21"/>
              </w:rPr>
              <w:t>12</w:t>
            </w: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9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52" w:type="dxa"/>
          </w:tcPr>
          <w:p>
            <w:pPr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kern w:val="0"/>
                <w:sz w:val="21"/>
                <w:szCs w:val="21"/>
              </w:rPr>
              <w:t>R</w:t>
            </w: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:</w:t>
            </w:r>
            <w:r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AATGATTGACCTGCCAGACCC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PTGDS</w:t>
            </w:r>
          </w:p>
        </w:tc>
        <w:tc>
          <w:tcPr>
            <w:tcW w:w="4252" w:type="dxa"/>
          </w:tcPr>
          <w:p>
            <w:pPr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F: CAAGGGTGAACAGTGCGAGAA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142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52" w:type="dxa"/>
          </w:tcPr>
          <w:p>
            <w:pPr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R: CACCAGGGCATACTCGTCATA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ADM</w:t>
            </w:r>
          </w:p>
        </w:tc>
        <w:tc>
          <w:tcPr>
            <w:tcW w:w="4252" w:type="dxa"/>
          </w:tcPr>
          <w:p>
            <w:pPr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F: CTCCTCGGGAAACTGTGC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184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52" w:type="dxa"/>
          </w:tcPr>
          <w:p>
            <w:pPr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R: TTCGTTTGAACTCTGTGGC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PLCG2</w:t>
            </w:r>
          </w:p>
        </w:tc>
        <w:tc>
          <w:tcPr>
            <w:tcW w:w="4252" w:type="dxa"/>
          </w:tcPr>
          <w:p>
            <w:pPr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F: TGAAATGGGTGGCAAGGAT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110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52" w:type="dxa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cs="Times New Roman"/>
                <w:color w:val="auto"/>
                <w:kern w:val="0"/>
                <w:sz w:val="21"/>
                <w:szCs w:val="21"/>
              </w:rPr>
              <w:t>R: GGATACGGCAATGCTGGAC</w:t>
            </w:r>
          </w:p>
        </w:tc>
        <w:tc>
          <w:tcPr>
            <w:tcW w:w="1559" w:type="dxa"/>
            <w:vMerge w:val="continue"/>
            <w:tcBorders>
              <w:bottom w:val="single" w:color="auto" w:sz="4" w:space="0"/>
            </w:tcBorders>
          </w:tcPr>
          <w:p>
            <w:pPr>
              <w:keepNext/>
              <w:spacing w:line="400" w:lineRule="exact"/>
              <w:rPr>
                <w:rFonts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2F0E12"/>
    <w:rsid w:val="26392FFE"/>
    <w:rsid w:val="2E510793"/>
    <w:rsid w:val="34C74527"/>
    <w:rsid w:val="3C8449C5"/>
    <w:rsid w:val="3D534757"/>
    <w:rsid w:val="59FB25A4"/>
    <w:rsid w:val="65B22637"/>
    <w:rsid w:val="731A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color w:val="000000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0"/>
      <w:sz w:val="18"/>
      <w:szCs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2020-09-17T12:03:00Z</dcterms:created>
  <dc:creator>云开</dc:creator>
  <cp:lastModifiedBy>WPS_1591150022</cp:lastModifiedBy>
  <dcterms:modified xsi:type="dcterms:W3CDTF">2020-10-16T14:25:38Z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