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62FA0" w14:textId="204E58FB" w:rsidR="00E97D50" w:rsidRPr="00D35B05" w:rsidRDefault="00E97D50" w:rsidP="00E97D50">
      <w:pPr>
        <w:jc w:val="center"/>
        <w:rPr>
          <w:rFonts w:cs="Times New Roman"/>
          <w:sz w:val="32"/>
          <w:szCs w:val="32"/>
        </w:rPr>
      </w:pPr>
      <w:r w:rsidRPr="00D35B05">
        <w:rPr>
          <w:rFonts w:cs="Times New Roman"/>
          <w:sz w:val="32"/>
          <w:szCs w:val="32"/>
        </w:rPr>
        <w:t xml:space="preserve">Supporting Information </w:t>
      </w:r>
    </w:p>
    <w:p w14:paraId="5A644742" w14:textId="78B85B9D" w:rsidR="00E97D50" w:rsidRPr="00D35B05" w:rsidRDefault="00E97D50" w:rsidP="00E97D50">
      <w:pPr>
        <w:jc w:val="center"/>
        <w:rPr>
          <w:rFonts w:cs="Times New Roman"/>
        </w:rPr>
      </w:pPr>
    </w:p>
    <w:p w14:paraId="539F8C59" w14:textId="77777777" w:rsidR="00E97D50" w:rsidRPr="00D35B05" w:rsidRDefault="00E97D50" w:rsidP="00E97D50">
      <w:pPr>
        <w:jc w:val="center"/>
        <w:rPr>
          <w:rFonts w:cs="Times New Roman"/>
        </w:rPr>
      </w:pPr>
    </w:p>
    <w:p w14:paraId="6D4A073D" w14:textId="3F6729AF" w:rsidR="00E97D50" w:rsidRPr="00D35B05" w:rsidRDefault="00E97D50" w:rsidP="00E97D50">
      <w:pPr>
        <w:rPr>
          <w:rFonts w:cs="Times New Roman"/>
          <w:b/>
          <w:bCs/>
        </w:rPr>
      </w:pPr>
      <w:r w:rsidRPr="00D35B05">
        <w:rPr>
          <w:rFonts w:cs="Times New Roman"/>
          <w:b/>
          <w:bCs/>
        </w:rPr>
        <w:t>Facet-Specific Gas Transport Properties of Metal</w:t>
      </w:r>
      <w:r w:rsidR="00D33B8C">
        <w:rPr>
          <w:rFonts w:cs="Times New Roman"/>
          <w:b/>
          <w:bCs/>
        </w:rPr>
        <w:t>–</w:t>
      </w:r>
      <w:r w:rsidRPr="00D35B05">
        <w:rPr>
          <w:rFonts w:cs="Times New Roman"/>
          <w:b/>
          <w:bCs/>
        </w:rPr>
        <w:t>Organic Framework</w:t>
      </w:r>
      <w:r w:rsidR="004B01E7">
        <w:rPr>
          <w:rFonts w:cs="Times New Roman"/>
          <w:b/>
          <w:bCs/>
        </w:rPr>
        <w:t>s</w:t>
      </w:r>
      <w:r w:rsidRPr="00D35B05">
        <w:rPr>
          <w:rFonts w:cs="Times New Roman"/>
          <w:b/>
          <w:bCs/>
        </w:rPr>
        <w:t xml:space="preserve"> in Polymer Nanocomposite</w:t>
      </w:r>
      <w:r w:rsidR="009F112E">
        <w:rPr>
          <w:rFonts w:cs="Times New Roman"/>
          <w:b/>
          <w:bCs/>
        </w:rPr>
        <w:t>s</w:t>
      </w:r>
    </w:p>
    <w:p w14:paraId="46CB2F32" w14:textId="0D93285E" w:rsidR="00E97D50" w:rsidRDefault="0076423E" w:rsidP="0076423E">
      <w:pPr>
        <w:rPr>
          <w:rFonts w:eastAsia="MS Mincho" w:cs="Times New Roman"/>
          <w:iCs/>
          <w:lang w:val="de-DE" w:eastAsia="ja-JP"/>
        </w:rPr>
      </w:pPr>
      <w:r w:rsidRPr="0076423E">
        <w:rPr>
          <w:rFonts w:eastAsia="MS Mincho" w:cs="Times New Roman"/>
          <w:iCs/>
          <w:lang w:val="de-DE" w:eastAsia="ja-JP"/>
        </w:rPr>
        <w:t>Hyunhee Lee</w:t>
      </w:r>
      <w:r w:rsidRPr="008614C6">
        <w:rPr>
          <w:rFonts w:eastAsia="MS Mincho" w:cs="Times New Roman"/>
          <w:iCs/>
          <w:vertAlign w:val="superscript"/>
          <w:lang w:val="de-DE" w:eastAsia="ja-JP"/>
        </w:rPr>
        <w:t>1</w:t>
      </w:r>
      <w:r w:rsidRPr="0076423E">
        <w:rPr>
          <w:rFonts w:eastAsia="MS Mincho" w:cs="Times New Roman"/>
          <w:iCs/>
          <w:lang w:val="de-DE" w:eastAsia="ja-JP"/>
        </w:rPr>
        <w:t>, Moein Hajian Z.D</w:t>
      </w:r>
      <w:r w:rsidRPr="008614C6">
        <w:rPr>
          <w:rFonts w:eastAsia="MS Mincho" w:cs="Times New Roman"/>
          <w:iCs/>
          <w:vertAlign w:val="superscript"/>
          <w:lang w:val="de-DE" w:eastAsia="ja-JP"/>
        </w:rPr>
        <w:t>2</w:t>
      </w:r>
      <w:r w:rsidRPr="0076423E">
        <w:rPr>
          <w:rFonts w:eastAsia="MS Mincho" w:cs="Times New Roman"/>
          <w:iCs/>
          <w:lang w:val="de-DE" w:eastAsia="ja-JP"/>
        </w:rPr>
        <w:t>., Taigyu Joo</w:t>
      </w:r>
      <w:r w:rsidRPr="008614C6">
        <w:rPr>
          <w:rFonts w:eastAsia="MS Mincho" w:cs="Times New Roman"/>
          <w:iCs/>
          <w:vertAlign w:val="superscript"/>
          <w:lang w:val="de-DE" w:eastAsia="ja-JP"/>
        </w:rPr>
        <w:t>1</w:t>
      </w:r>
      <w:r w:rsidRPr="0076423E">
        <w:rPr>
          <w:rFonts w:eastAsia="MS Mincho" w:cs="Times New Roman"/>
          <w:iCs/>
          <w:lang w:val="de-DE" w:eastAsia="ja-JP"/>
        </w:rPr>
        <w:t>, Wan-Ni Wu</w:t>
      </w:r>
      <w:r w:rsidRPr="008614C6">
        <w:rPr>
          <w:rFonts w:eastAsia="MS Mincho" w:cs="Times New Roman"/>
          <w:iCs/>
          <w:vertAlign w:val="superscript"/>
          <w:lang w:val="de-DE" w:eastAsia="ja-JP"/>
        </w:rPr>
        <w:t>1</w:t>
      </w:r>
      <w:r w:rsidRPr="0076423E">
        <w:rPr>
          <w:rFonts w:eastAsia="MS Mincho" w:cs="Times New Roman"/>
          <w:iCs/>
          <w:lang w:val="de-DE" w:eastAsia="ja-JP"/>
        </w:rPr>
        <w:t>, Jing Ying Yeo</w:t>
      </w:r>
      <w:r w:rsidRPr="008614C6">
        <w:rPr>
          <w:rFonts w:eastAsia="MS Mincho" w:cs="Times New Roman"/>
          <w:iCs/>
          <w:vertAlign w:val="superscript"/>
          <w:lang w:val="de-DE" w:eastAsia="ja-JP"/>
        </w:rPr>
        <w:t>1</w:t>
      </w:r>
      <w:r w:rsidRPr="0076423E">
        <w:rPr>
          <w:rFonts w:eastAsia="MS Mincho" w:cs="Times New Roman"/>
          <w:iCs/>
          <w:lang w:val="de-DE" w:eastAsia="ja-JP"/>
        </w:rPr>
        <w:t>, Tae Hoon Lee</w:t>
      </w:r>
      <w:r w:rsidRPr="008614C6">
        <w:rPr>
          <w:rFonts w:eastAsia="MS Mincho" w:cs="Times New Roman"/>
          <w:iCs/>
          <w:vertAlign w:val="superscript"/>
          <w:lang w:val="de-DE" w:eastAsia="ja-JP"/>
        </w:rPr>
        <w:t>1</w:t>
      </w:r>
      <w:r w:rsidRPr="0076423E">
        <w:rPr>
          <w:rFonts w:eastAsia="MS Mincho" w:cs="Times New Roman"/>
          <w:iCs/>
          <w:lang w:val="de-DE" w:eastAsia="ja-JP"/>
        </w:rPr>
        <w:t>, Joshua D. Howe</w:t>
      </w:r>
      <w:r w:rsidRPr="008614C6">
        <w:rPr>
          <w:rFonts w:eastAsia="MS Mincho" w:cs="Times New Roman"/>
          <w:iCs/>
          <w:vertAlign w:val="superscript"/>
          <w:lang w:val="de-DE" w:eastAsia="ja-JP"/>
        </w:rPr>
        <w:t>2</w:t>
      </w:r>
      <w:r w:rsidRPr="0076423E">
        <w:rPr>
          <w:rFonts w:eastAsia="MS Mincho" w:cs="Times New Roman"/>
          <w:iCs/>
          <w:lang w:val="de-DE" w:eastAsia="ja-JP"/>
        </w:rPr>
        <w:t>, and Zachary P. Smith</w:t>
      </w:r>
      <w:r w:rsidRPr="008614C6">
        <w:rPr>
          <w:rFonts w:eastAsia="MS Mincho" w:cs="Times New Roman"/>
          <w:iCs/>
          <w:vertAlign w:val="superscript"/>
          <w:lang w:val="de-DE" w:eastAsia="ja-JP"/>
        </w:rPr>
        <w:t>1*</w:t>
      </w:r>
      <w:r w:rsidRPr="0076423E">
        <w:rPr>
          <w:rFonts w:eastAsia="MS Mincho" w:cs="Times New Roman"/>
          <w:iCs/>
          <w:lang w:val="de-DE" w:eastAsia="ja-JP"/>
        </w:rPr>
        <w:t xml:space="preserve">  </w:t>
      </w:r>
    </w:p>
    <w:p w14:paraId="618054C5" w14:textId="77777777" w:rsidR="00DA62DB" w:rsidRPr="00D35B05" w:rsidRDefault="00DA62DB" w:rsidP="0076423E">
      <w:pPr>
        <w:rPr>
          <w:rFonts w:cs="Times New Roman"/>
          <w:bCs/>
        </w:rPr>
      </w:pPr>
    </w:p>
    <w:p w14:paraId="77966046" w14:textId="77777777" w:rsidR="0076423E" w:rsidRPr="0076423E" w:rsidRDefault="0076423E" w:rsidP="0076423E">
      <w:pPr>
        <w:pStyle w:val="Addresses"/>
        <w:jc w:val="center"/>
        <w:rPr>
          <w:lang w:val="de-DE"/>
        </w:rPr>
      </w:pPr>
      <w:r w:rsidRPr="0076423E">
        <w:rPr>
          <w:lang w:val="de-DE"/>
        </w:rPr>
        <w:t>1Department of Chemical Engineering, Massachusetts Institute of Technology, Cambridge, MA 02139, USA</w:t>
      </w:r>
    </w:p>
    <w:p w14:paraId="3DC522E8" w14:textId="77777777" w:rsidR="00DA62DB" w:rsidRDefault="0076423E" w:rsidP="0076423E">
      <w:pPr>
        <w:pStyle w:val="Addresses"/>
        <w:spacing w:line="480" w:lineRule="auto"/>
        <w:jc w:val="center"/>
        <w:rPr>
          <w:lang w:val="de-DE"/>
        </w:rPr>
      </w:pPr>
      <w:r w:rsidRPr="0076423E">
        <w:rPr>
          <w:lang w:val="de-DE"/>
        </w:rPr>
        <w:t>2 Department of Chemical Engineering, Texas Tech University, Lubbock, TX 79409, USA</w:t>
      </w:r>
    </w:p>
    <w:p w14:paraId="1648445E" w14:textId="4ED8FC3E" w:rsidR="00E97D50" w:rsidRDefault="00E97D50" w:rsidP="0076423E">
      <w:pPr>
        <w:pStyle w:val="Addresses"/>
        <w:spacing w:line="480" w:lineRule="auto"/>
        <w:jc w:val="center"/>
        <w:rPr>
          <w:rStyle w:val="Hyperlink"/>
          <w:lang w:val="de-DE"/>
        </w:rPr>
      </w:pPr>
      <w:r w:rsidRPr="00D35B05">
        <w:br/>
        <w:t>*E-mail:</w:t>
      </w:r>
      <w:r w:rsidRPr="00D35B05">
        <w:rPr>
          <w:lang w:val="de-DE"/>
        </w:rPr>
        <w:t xml:space="preserve"> </w:t>
      </w:r>
      <w:hyperlink r:id="rId8" w:history="1">
        <w:r w:rsidR="004B12E4" w:rsidRPr="00D35B05">
          <w:rPr>
            <w:rStyle w:val="Hyperlink"/>
            <w:lang w:val="de-DE"/>
          </w:rPr>
          <w:t>zpsmith@mit.edu</w:t>
        </w:r>
      </w:hyperlink>
    </w:p>
    <w:p w14:paraId="7551A7D1" w14:textId="77777777" w:rsidR="00DA62DB" w:rsidRPr="00D35B05" w:rsidRDefault="00DA62DB" w:rsidP="0076423E">
      <w:pPr>
        <w:pStyle w:val="Addresses"/>
        <w:spacing w:line="480" w:lineRule="auto"/>
        <w:jc w:val="center"/>
        <w:rPr>
          <w:lang w:val="de-DE"/>
        </w:rPr>
      </w:pPr>
    </w:p>
    <w:sdt>
      <w:sdtPr>
        <w:rPr>
          <w:rFonts w:eastAsiaTheme="minorEastAsia" w:cs="Times New Roman"/>
          <w:b w:val="0"/>
          <w:color w:val="auto"/>
          <w:sz w:val="28"/>
          <w:szCs w:val="40"/>
          <w:lang w:eastAsia="ko-KR"/>
        </w:rPr>
        <w:id w:val="-650987100"/>
        <w:docPartObj>
          <w:docPartGallery w:val="Table of Contents"/>
          <w:docPartUnique/>
        </w:docPartObj>
      </w:sdtPr>
      <w:sdtEndPr>
        <w:rPr>
          <w:bCs/>
          <w:noProof/>
          <w:sz w:val="22"/>
          <w:szCs w:val="22"/>
        </w:rPr>
      </w:sdtEndPr>
      <w:sdtContent>
        <w:p w14:paraId="1CE01CC6" w14:textId="78CEB935" w:rsidR="00E97D50" w:rsidRPr="00D35B05" w:rsidRDefault="00E97D50">
          <w:pPr>
            <w:pStyle w:val="TOCHeading"/>
            <w:rPr>
              <w:rFonts w:cs="Times New Roman"/>
              <w:sz w:val="28"/>
              <w:szCs w:val="40"/>
            </w:rPr>
          </w:pPr>
          <w:r w:rsidRPr="00D35B05">
            <w:rPr>
              <w:rFonts w:cs="Times New Roman"/>
              <w:sz w:val="28"/>
              <w:szCs w:val="40"/>
            </w:rPr>
            <w:t>Table of Contents</w:t>
          </w:r>
        </w:p>
        <w:p w14:paraId="3167B956" w14:textId="05462226" w:rsidR="002B7976" w:rsidRDefault="00E97D50">
          <w:pPr>
            <w:pStyle w:val="TOC1"/>
            <w:rPr>
              <w:rFonts w:asciiTheme="minorHAnsi" w:hAnsiTheme="minorHAnsi"/>
              <w:noProof/>
            </w:rPr>
          </w:pPr>
          <w:r w:rsidRPr="00D35B05">
            <w:rPr>
              <w:rFonts w:cs="Times New Roman"/>
            </w:rPr>
            <w:fldChar w:fldCharType="begin"/>
          </w:r>
          <w:r w:rsidRPr="00D35B05">
            <w:rPr>
              <w:rFonts w:cs="Times New Roman"/>
            </w:rPr>
            <w:instrText xml:space="preserve"> TOC \o "1-3" \h \z \u </w:instrText>
          </w:r>
          <w:r w:rsidRPr="00D35B05">
            <w:rPr>
              <w:rFonts w:cs="Times New Roman"/>
            </w:rPr>
            <w:fldChar w:fldCharType="separate"/>
          </w:r>
          <w:hyperlink w:anchor="_Toc171541814" w:history="1">
            <w:r w:rsidR="002B7976" w:rsidRPr="00333EB2">
              <w:rPr>
                <w:rStyle w:val="Hyperlink"/>
                <w:rFonts w:cs="Times New Roman"/>
                <w:noProof/>
              </w:rPr>
              <w:t>Section S1: Preparation of ZIF-8 particles and corresponding MMMs</w:t>
            </w:r>
            <w:r w:rsidR="002B7976">
              <w:rPr>
                <w:noProof/>
                <w:webHidden/>
              </w:rPr>
              <w:tab/>
            </w:r>
            <w:r w:rsidR="002B7976">
              <w:rPr>
                <w:noProof/>
                <w:webHidden/>
              </w:rPr>
              <w:fldChar w:fldCharType="begin"/>
            </w:r>
            <w:r w:rsidR="002B7976">
              <w:rPr>
                <w:noProof/>
                <w:webHidden/>
              </w:rPr>
              <w:instrText xml:space="preserve"> PAGEREF _Toc171541814 \h </w:instrText>
            </w:r>
            <w:r w:rsidR="002B7976">
              <w:rPr>
                <w:noProof/>
                <w:webHidden/>
              </w:rPr>
            </w:r>
            <w:r w:rsidR="002B7976">
              <w:rPr>
                <w:noProof/>
                <w:webHidden/>
              </w:rPr>
              <w:fldChar w:fldCharType="separate"/>
            </w:r>
            <w:r w:rsidR="002B7976">
              <w:rPr>
                <w:noProof/>
                <w:webHidden/>
              </w:rPr>
              <w:t>2</w:t>
            </w:r>
            <w:r w:rsidR="002B7976">
              <w:rPr>
                <w:noProof/>
                <w:webHidden/>
              </w:rPr>
              <w:fldChar w:fldCharType="end"/>
            </w:r>
          </w:hyperlink>
        </w:p>
        <w:p w14:paraId="733DEE55" w14:textId="786057DC" w:rsidR="002B7976" w:rsidRDefault="00F664A0">
          <w:pPr>
            <w:pStyle w:val="TOC1"/>
            <w:rPr>
              <w:rFonts w:asciiTheme="minorHAnsi" w:hAnsiTheme="minorHAnsi"/>
              <w:noProof/>
            </w:rPr>
          </w:pPr>
          <w:hyperlink w:anchor="_Toc171541815" w:history="1">
            <w:r w:rsidR="002B7976" w:rsidRPr="00333EB2">
              <w:rPr>
                <w:rStyle w:val="Hyperlink"/>
                <w:rFonts w:cs="Times New Roman"/>
                <w:noProof/>
              </w:rPr>
              <w:t>Section S2: Characterization of ZIF-8 particles and corresponding MMMs</w:t>
            </w:r>
            <w:r w:rsidR="002B7976">
              <w:rPr>
                <w:noProof/>
                <w:webHidden/>
              </w:rPr>
              <w:tab/>
            </w:r>
            <w:r w:rsidR="002B7976">
              <w:rPr>
                <w:noProof/>
                <w:webHidden/>
              </w:rPr>
              <w:fldChar w:fldCharType="begin"/>
            </w:r>
            <w:r w:rsidR="002B7976">
              <w:rPr>
                <w:noProof/>
                <w:webHidden/>
              </w:rPr>
              <w:instrText xml:space="preserve"> PAGEREF _Toc171541815 \h </w:instrText>
            </w:r>
            <w:r w:rsidR="002B7976">
              <w:rPr>
                <w:noProof/>
                <w:webHidden/>
              </w:rPr>
            </w:r>
            <w:r w:rsidR="002B7976">
              <w:rPr>
                <w:noProof/>
                <w:webHidden/>
              </w:rPr>
              <w:fldChar w:fldCharType="separate"/>
            </w:r>
            <w:r w:rsidR="002B7976">
              <w:rPr>
                <w:noProof/>
                <w:webHidden/>
              </w:rPr>
              <w:t>5</w:t>
            </w:r>
            <w:r w:rsidR="002B7976">
              <w:rPr>
                <w:noProof/>
                <w:webHidden/>
              </w:rPr>
              <w:fldChar w:fldCharType="end"/>
            </w:r>
          </w:hyperlink>
        </w:p>
        <w:p w14:paraId="29ED27C5" w14:textId="726CDE24" w:rsidR="002B7976" w:rsidRDefault="00F664A0">
          <w:pPr>
            <w:pStyle w:val="TOC1"/>
            <w:rPr>
              <w:rFonts w:asciiTheme="minorHAnsi" w:hAnsiTheme="minorHAnsi"/>
              <w:noProof/>
            </w:rPr>
          </w:pPr>
          <w:hyperlink w:anchor="_Toc171541816" w:history="1">
            <w:r w:rsidR="002B7976" w:rsidRPr="00333EB2">
              <w:rPr>
                <w:rStyle w:val="Hyperlink"/>
                <w:rFonts w:cs="Times New Roman"/>
                <w:noProof/>
              </w:rPr>
              <w:t>Section S3: Computational study on MOF–polymer interaction</w:t>
            </w:r>
            <w:r w:rsidR="002B7976">
              <w:rPr>
                <w:noProof/>
                <w:webHidden/>
              </w:rPr>
              <w:tab/>
            </w:r>
            <w:r w:rsidR="002B7976">
              <w:rPr>
                <w:noProof/>
                <w:webHidden/>
              </w:rPr>
              <w:fldChar w:fldCharType="begin"/>
            </w:r>
            <w:r w:rsidR="002B7976">
              <w:rPr>
                <w:noProof/>
                <w:webHidden/>
              </w:rPr>
              <w:instrText xml:space="preserve"> PAGEREF _Toc171541816 \h </w:instrText>
            </w:r>
            <w:r w:rsidR="002B7976">
              <w:rPr>
                <w:noProof/>
                <w:webHidden/>
              </w:rPr>
            </w:r>
            <w:r w:rsidR="002B7976">
              <w:rPr>
                <w:noProof/>
                <w:webHidden/>
              </w:rPr>
              <w:fldChar w:fldCharType="separate"/>
            </w:r>
            <w:r w:rsidR="002B7976">
              <w:rPr>
                <w:noProof/>
                <w:webHidden/>
              </w:rPr>
              <w:t>20</w:t>
            </w:r>
            <w:r w:rsidR="002B7976">
              <w:rPr>
                <w:noProof/>
                <w:webHidden/>
              </w:rPr>
              <w:fldChar w:fldCharType="end"/>
            </w:r>
          </w:hyperlink>
        </w:p>
        <w:p w14:paraId="0A1B71D5" w14:textId="6062ABC8" w:rsidR="002B7976" w:rsidRDefault="00F664A0">
          <w:pPr>
            <w:pStyle w:val="TOC1"/>
            <w:rPr>
              <w:rFonts w:asciiTheme="minorHAnsi" w:hAnsiTheme="minorHAnsi"/>
              <w:noProof/>
            </w:rPr>
          </w:pPr>
          <w:hyperlink w:anchor="_Toc171541817" w:history="1">
            <w:r w:rsidR="002B7976" w:rsidRPr="00333EB2">
              <w:rPr>
                <w:rStyle w:val="Hyperlink"/>
                <w:noProof/>
              </w:rPr>
              <w:t>Section S4: Gas transport properties measurements</w:t>
            </w:r>
            <w:r w:rsidR="002B7976">
              <w:rPr>
                <w:noProof/>
                <w:webHidden/>
              </w:rPr>
              <w:tab/>
            </w:r>
            <w:r w:rsidR="002B7976">
              <w:rPr>
                <w:noProof/>
                <w:webHidden/>
              </w:rPr>
              <w:fldChar w:fldCharType="begin"/>
            </w:r>
            <w:r w:rsidR="002B7976">
              <w:rPr>
                <w:noProof/>
                <w:webHidden/>
              </w:rPr>
              <w:instrText xml:space="preserve"> PAGEREF _Toc171541817 \h </w:instrText>
            </w:r>
            <w:r w:rsidR="002B7976">
              <w:rPr>
                <w:noProof/>
                <w:webHidden/>
              </w:rPr>
            </w:r>
            <w:r w:rsidR="002B7976">
              <w:rPr>
                <w:noProof/>
                <w:webHidden/>
              </w:rPr>
              <w:fldChar w:fldCharType="separate"/>
            </w:r>
            <w:r w:rsidR="002B7976">
              <w:rPr>
                <w:noProof/>
                <w:webHidden/>
              </w:rPr>
              <w:t>31</w:t>
            </w:r>
            <w:r w:rsidR="002B7976">
              <w:rPr>
                <w:noProof/>
                <w:webHidden/>
              </w:rPr>
              <w:fldChar w:fldCharType="end"/>
            </w:r>
          </w:hyperlink>
        </w:p>
        <w:p w14:paraId="59EAB3DF" w14:textId="56397CF5" w:rsidR="002B7976" w:rsidRDefault="00F664A0">
          <w:pPr>
            <w:pStyle w:val="TOC1"/>
            <w:rPr>
              <w:rFonts w:asciiTheme="minorHAnsi" w:hAnsiTheme="minorHAnsi"/>
              <w:noProof/>
            </w:rPr>
          </w:pPr>
          <w:hyperlink w:anchor="_Toc171541818" w:history="1">
            <w:r w:rsidR="002B7976" w:rsidRPr="00333EB2">
              <w:rPr>
                <w:rStyle w:val="Hyperlink"/>
                <w:rFonts w:cs="Times New Roman"/>
                <w:noProof/>
              </w:rPr>
              <w:t>Section S5: MMM gas transport model analysis</w:t>
            </w:r>
            <w:r w:rsidR="002B7976">
              <w:rPr>
                <w:noProof/>
                <w:webHidden/>
              </w:rPr>
              <w:tab/>
            </w:r>
            <w:r w:rsidR="002B7976">
              <w:rPr>
                <w:noProof/>
                <w:webHidden/>
              </w:rPr>
              <w:fldChar w:fldCharType="begin"/>
            </w:r>
            <w:r w:rsidR="002B7976">
              <w:rPr>
                <w:noProof/>
                <w:webHidden/>
              </w:rPr>
              <w:instrText xml:space="preserve"> PAGEREF _Toc171541818 \h </w:instrText>
            </w:r>
            <w:r w:rsidR="002B7976">
              <w:rPr>
                <w:noProof/>
                <w:webHidden/>
              </w:rPr>
            </w:r>
            <w:r w:rsidR="002B7976">
              <w:rPr>
                <w:noProof/>
                <w:webHidden/>
              </w:rPr>
              <w:fldChar w:fldCharType="separate"/>
            </w:r>
            <w:r w:rsidR="002B7976">
              <w:rPr>
                <w:noProof/>
                <w:webHidden/>
              </w:rPr>
              <w:t>40</w:t>
            </w:r>
            <w:r w:rsidR="002B7976">
              <w:rPr>
                <w:noProof/>
                <w:webHidden/>
              </w:rPr>
              <w:fldChar w:fldCharType="end"/>
            </w:r>
          </w:hyperlink>
        </w:p>
        <w:p w14:paraId="1C035465" w14:textId="1E77C175" w:rsidR="002B7976" w:rsidRDefault="00F664A0">
          <w:pPr>
            <w:pStyle w:val="TOC1"/>
            <w:rPr>
              <w:rFonts w:asciiTheme="minorHAnsi" w:hAnsiTheme="minorHAnsi"/>
              <w:noProof/>
            </w:rPr>
          </w:pPr>
          <w:hyperlink w:anchor="_Toc171541819" w:history="1">
            <w:r w:rsidR="002B7976" w:rsidRPr="00333EB2">
              <w:rPr>
                <w:rStyle w:val="Hyperlink"/>
                <w:rFonts w:cs="Times New Roman"/>
                <w:noProof/>
              </w:rPr>
              <w:t>Section S6: Temperature-dependent transport behavior analyses</w:t>
            </w:r>
            <w:r w:rsidR="002B7976">
              <w:rPr>
                <w:noProof/>
                <w:webHidden/>
              </w:rPr>
              <w:tab/>
            </w:r>
            <w:r w:rsidR="002B7976">
              <w:rPr>
                <w:noProof/>
                <w:webHidden/>
              </w:rPr>
              <w:fldChar w:fldCharType="begin"/>
            </w:r>
            <w:r w:rsidR="002B7976">
              <w:rPr>
                <w:noProof/>
                <w:webHidden/>
              </w:rPr>
              <w:instrText xml:space="preserve"> PAGEREF _Toc171541819 \h </w:instrText>
            </w:r>
            <w:r w:rsidR="002B7976">
              <w:rPr>
                <w:noProof/>
                <w:webHidden/>
              </w:rPr>
            </w:r>
            <w:r w:rsidR="002B7976">
              <w:rPr>
                <w:noProof/>
                <w:webHidden/>
              </w:rPr>
              <w:fldChar w:fldCharType="separate"/>
            </w:r>
            <w:r w:rsidR="002B7976">
              <w:rPr>
                <w:noProof/>
                <w:webHidden/>
              </w:rPr>
              <w:t>44</w:t>
            </w:r>
            <w:r w:rsidR="002B7976">
              <w:rPr>
                <w:noProof/>
                <w:webHidden/>
              </w:rPr>
              <w:fldChar w:fldCharType="end"/>
            </w:r>
          </w:hyperlink>
        </w:p>
        <w:p w14:paraId="5CBC961E" w14:textId="58A00033" w:rsidR="00E97D50" w:rsidRPr="00DA62DB" w:rsidRDefault="00E97D50">
          <w:pPr>
            <w:rPr>
              <w:rFonts w:cs="Times New Roman"/>
              <w:b/>
              <w:bCs/>
              <w:noProof/>
            </w:rPr>
          </w:pPr>
          <w:r w:rsidRPr="00D35B05">
            <w:rPr>
              <w:rFonts w:cs="Times New Roman"/>
              <w:b/>
              <w:bCs/>
              <w:noProof/>
            </w:rPr>
            <w:fldChar w:fldCharType="end"/>
          </w:r>
        </w:p>
      </w:sdtContent>
    </w:sdt>
    <w:p w14:paraId="3496061F" w14:textId="68B5969D" w:rsidR="00E97D50" w:rsidRPr="00D35B05" w:rsidRDefault="00E97D50" w:rsidP="00E97D50">
      <w:pPr>
        <w:pStyle w:val="Heading1"/>
        <w:rPr>
          <w:rFonts w:cs="Times New Roman"/>
        </w:rPr>
      </w:pPr>
      <w:bookmarkStart w:id="0" w:name="_Toc140341694"/>
      <w:bookmarkStart w:id="1" w:name="_Toc171541814"/>
      <w:r w:rsidRPr="00D35B05">
        <w:rPr>
          <w:rFonts w:cs="Times New Roman"/>
        </w:rPr>
        <w:lastRenderedPageBreak/>
        <w:t>Section S1: Preparation of ZIF-8 particles and corresponding MMMs</w:t>
      </w:r>
      <w:bookmarkEnd w:id="0"/>
      <w:bookmarkEnd w:id="1"/>
    </w:p>
    <w:p w14:paraId="593597AB" w14:textId="6F3DE563" w:rsidR="00981299" w:rsidRPr="00D35B05" w:rsidRDefault="00981299">
      <w:pPr>
        <w:rPr>
          <w:rFonts w:cs="Times New Roman"/>
          <w:b/>
          <w:bCs/>
        </w:rPr>
      </w:pPr>
      <w:r w:rsidRPr="00D35B05">
        <w:rPr>
          <w:rFonts w:cs="Times New Roman"/>
          <w:b/>
          <w:bCs/>
        </w:rPr>
        <w:t>Materials</w:t>
      </w:r>
    </w:p>
    <w:p w14:paraId="780870E8" w14:textId="26FA9933" w:rsidR="00981299" w:rsidRPr="00D35B05" w:rsidRDefault="00981299" w:rsidP="008A21C2">
      <w:pPr>
        <w:rPr>
          <w:rFonts w:eastAsia="Malgun Gothic" w:cs="Times New Roman"/>
          <w:color w:val="000000" w:themeColor="text1"/>
        </w:rPr>
      </w:pPr>
      <w:r w:rsidRPr="00D35B05">
        <w:rPr>
          <w:rFonts w:cs="Times New Roman"/>
          <w:iCs/>
        </w:rPr>
        <w:t>M</w:t>
      </w:r>
      <w:r w:rsidRPr="00D35B05">
        <w:rPr>
          <w:rFonts w:eastAsia="Malgun Gothic" w:cs="Times New Roman"/>
        </w:rPr>
        <w:t>ethanol (HPLC,</w:t>
      </w:r>
      <w:r w:rsidRPr="00D35B05">
        <w:rPr>
          <w:rFonts w:cs="Times New Roman"/>
        </w:rPr>
        <w:t xml:space="preserve"> </w:t>
      </w:r>
      <w:r w:rsidRPr="00D35B05">
        <w:rPr>
          <w:rFonts w:eastAsia="Malgun Gothic" w:cs="Times New Roman"/>
        </w:rPr>
        <w:t xml:space="preserve">≥ 99.9%), </w:t>
      </w:r>
      <w:r w:rsidRPr="00D35B05">
        <w:rPr>
          <w:rFonts w:eastAsia="Malgun Gothic" w:cs="Times New Roman"/>
          <w:i/>
          <w:iCs/>
        </w:rPr>
        <w:t>N,N</w:t>
      </w:r>
      <w:r w:rsidRPr="00D35B05">
        <w:rPr>
          <w:rFonts w:eastAsia="Malgun Gothic" w:cs="Times New Roman"/>
        </w:rPr>
        <w:t xml:space="preserve">-dimethylformamide (DMF, HPLC, ≥ 99.9%), zinc nitrate hexahydrate (purum p.a., crystallized, ≥ 99.0%), 2-methylimidazole (99%), </w:t>
      </w:r>
      <w:r w:rsidR="009F112E">
        <w:rPr>
          <w:rFonts w:cs="Times New Roman"/>
        </w:rPr>
        <w:t>h</w:t>
      </w:r>
      <w:r w:rsidRPr="00D35B05">
        <w:rPr>
          <w:rFonts w:cs="Times New Roman"/>
        </w:rPr>
        <w:t xml:space="preserve">exadecyltrimethylammonium bromide (CTAB, </w:t>
      </w:r>
      <w:hyperlink r:id="rId9" w:history="1">
        <w:r w:rsidRPr="00D35B05">
          <w:rPr>
            <w:rStyle w:val="jss847"/>
            <w:rFonts w:cs="Times New Roman"/>
            <w:color w:val="000000"/>
            <w:sz w:val="21"/>
            <w:szCs w:val="21"/>
            <w:shd w:val="clear" w:color="auto" w:fill="FFFFFF"/>
          </w:rPr>
          <w:t>≥99%</w:t>
        </w:r>
      </w:hyperlink>
      <w:r w:rsidRPr="00D35B05">
        <w:rPr>
          <w:rFonts w:cs="Times New Roman"/>
        </w:rPr>
        <w:t>)</w:t>
      </w:r>
      <w:r w:rsidRPr="00D35B05">
        <w:rPr>
          <w:rFonts w:eastAsia="Malgun Gothic" w:cs="Times New Roman"/>
        </w:rPr>
        <w:t xml:space="preserve"> were purchased from Sigma-Aldrich and used as received.</w:t>
      </w:r>
      <w:r w:rsidRPr="00D35B05">
        <w:rPr>
          <w:rFonts w:cs="Times New Roman"/>
        </w:rPr>
        <w:t xml:space="preserve"> </w:t>
      </w:r>
      <w:r w:rsidRPr="00D35B05">
        <w:rPr>
          <w:rFonts w:eastAsia="Malgun Gothic" w:cs="Times New Roman"/>
        </w:rPr>
        <w:t>The H</w:t>
      </w:r>
      <w:r w:rsidRPr="00D35B05">
        <w:rPr>
          <w:rFonts w:eastAsia="Malgun Gothic" w:cs="Times New Roman"/>
          <w:vertAlign w:val="subscript"/>
        </w:rPr>
        <w:t>2</w:t>
      </w:r>
      <w:r w:rsidRPr="00D35B05">
        <w:rPr>
          <w:rFonts w:eastAsia="Malgun Gothic" w:cs="Times New Roman"/>
        </w:rPr>
        <w:t xml:space="preserve"> (HY UHP300, 99.999%), CH</w:t>
      </w:r>
      <w:r w:rsidRPr="00D35B05">
        <w:rPr>
          <w:rFonts w:eastAsia="Malgun Gothic" w:cs="Times New Roman"/>
          <w:vertAlign w:val="subscript"/>
        </w:rPr>
        <w:t>4</w:t>
      </w:r>
      <w:r w:rsidRPr="00D35B05">
        <w:rPr>
          <w:rFonts w:eastAsia="Malgun Gothic" w:cs="Times New Roman"/>
        </w:rPr>
        <w:t xml:space="preserve"> (ME UHP300, 99.99%), N</w:t>
      </w:r>
      <w:r w:rsidRPr="00D35B05">
        <w:rPr>
          <w:rFonts w:eastAsia="Malgun Gothic" w:cs="Times New Roman"/>
          <w:vertAlign w:val="subscript"/>
        </w:rPr>
        <w:t>2</w:t>
      </w:r>
      <w:r w:rsidRPr="00D35B05">
        <w:rPr>
          <w:rFonts w:eastAsia="Malgun Gothic" w:cs="Times New Roman"/>
        </w:rPr>
        <w:t xml:space="preserve"> (NI UHP300, 99.999%), O</w:t>
      </w:r>
      <w:r w:rsidRPr="00D35B05">
        <w:rPr>
          <w:rFonts w:eastAsia="Malgun Gothic" w:cs="Times New Roman"/>
          <w:vertAlign w:val="subscript"/>
        </w:rPr>
        <w:t>2</w:t>
      </w:r>
      <w:r w:rsidRPr="00D35B05">
        <w:rPr>
          <w:rFonts w:eastAsia="Malgun Gothic" w:cs="Times New Roman"/>
        </w:rPr>
        <w:t xml:space="preserve"> (OX UHP300, 99.994%), C</w:t>
      </w:r>
      <w:r w:rsidRPr="00D35B05">
        <w:rPr>
          <w:rFonts w:eastAsia="Malgun Gothic" w:cs="Times New Roman"/>
          <w:vertAlign w:val="subscript"/>
        </w:rPr>
        <w:t>2</w:t>
      </w:r>
      <w:r w:rsidRPr="00D35B05">
        <w:rPr>
          <w:rFonts w:eastAsia="Malgun Gothic" w:cs="Times New Roman"/>
        </w:rPr>
        <w:t>H</w:t>
      </w:r>
      <w:r w:rsidRPr="00D35B05">
        <w:rPr>
          <w:rFonts w:eastAsia="Malgun Gothic" w:cs="Times New Roman"/>
          <w:vertAlign w:val="subscript"/>
        </w:rPr>
        <w:t>4</w:t>
      </w:r>
      <w:r w:rsidRPr="00D35B05">
        <w:rPr>
          <w:rFonts w:eastAsia="Malgun Gothic" w:cs="Times New Roman"/>
        </w:rPr>
        <w:t>, (EY UHP200,</w:t>
      </w:r>
      <w:r w:rsidRPr="00D35B05">
        <w:rPr>
          <w:rFonts w:cs="Times New Roman"/>
        </w:rPr>
        <w:t xml:space="preserve"> </w:t>
      </w:r>
      <w:r w:rsidRPr="00D35B05">
        <w:rPr>
          <w:rFonts w:eastAsia="Malgun Gothic" w:cs="Times New Roman"/>
        </w:rPr>
        <w:t>99.9%), C</w:t>
      </w:r>
      <w:r w:rsidRPr="00D35B05">
        <w:rPr>
          <w:rFonts w:eastAsia="Malgun Gothic" w:cs="Times New Roman"/>
          <w:vertAlign w:val="subscript"/>
        </w:rPr>
        <w:t>2</w:t>
      </w:r>
      <w:r w:rsidRPr="00D35B05">
        <w:rPr>
          <w:rFonts w:eastAsia="Malgun Gothic" w:cs="Times New Roman"/>
        </w:rPr>
        <w:t>H</w:t>
      </w:r>
      <w:r w:rsidRPr="00D35B05">
        <w:rPr>
          <w:rFonts w:eastAsia="Malgun Gothic" w:cs="Times New Roman"/>
          <w:vertAlign w:val="subscript"/>
        </w:rPr>
        <w:t>6</w:t>
      </w:r>
      <w:r w:rsidRPr="00D35B05">
        <w:rPr>
          <w:rFonts w:eastAsia="Malgun Gothic" w:cs="Times New Roman"/>
        </w:rPr>
        <w:t xml:space="preserve"> (ET UHP300, 99.9%), C</w:t>
      </w:r>
      <w:r w:rsidRPr="00D35B05">
        <w:rPr>
          <w:rFonts w:eastAsia="Malgun Gothic" w:cs="Times New Roman"/>
          <w:vertAlign w:val="subscript"/>
        </w:rPr>
        <w:t>3</w:t>
      </w:r>
      <w:r w:rsidRPr="00D35B05">
        <w:rPr>
          <w:rFonts w:eastAsia="Malgun Gothic" w:cs="Times New Roman"/>
        </w:rPr>
        <w:t>H</w:t>
      </w:r>
      <w:r w:rsidRPr="00D35B05">
        <w:rPr>
          <w:rFonts w:eastAsia="Malgun Gothic" w:cs="Times New Roman"/>
          <w:vertAlign w:val="subscript"/>
        </w:rPr>
        <w:t>6</w:t>
      </w:r>
      <w:r w:rsidRPr="00D35B05">
        <w:rPr>
          <w:rFonts w:eastAsia="Malgun Gothic" w:cs="Times New Roman"/>
        </w:rPr>
        <w:t xml:space="preserve"> (PP P350, 99.5%), C</w:t>
      </w:r>
      <w:r w:rsidRPr="00D35B05">
        <w:rPr>
          <w:rFonts w:eastAsia="Malgun Gothic" w:cs="Times New Roman"/>
          <w:vertAlign w:val="subscript"/>
        </w:rPr>
        <w:t>3</w:t>
      </w:r>
      <w:r w:rsidRPr="00D35B05">
        <w:rPr>
          <w:rFonts w:eastAsia="Malgun Gothic" w:cs="Times New Roman"/>
        </w:rPr>
        <w:t>H</w:t>
      </w:r>
      <w:r w:rsidRPr="00D35B05">
        <w:rPr>
          <w:rFonts w:eastAsia="Malgun Gothic" w:cs="Times New Roman"/>
          <w:vertAlign w:val="subscript"/>
        </w:rPr>
        <w:t>8</w:t>
      </w:r>
      <w:r w:rsidRPr="00D35B05">
        <w:rPr>
          <w:rFonts w:eastAsia="Malgun Gothic" w:cs="Times New Roman"/>
        </w:rPr>
        <w:t xml:space="preserve"> (PR CP350, 99.0%) gas cylinders were purchased from Airgas. </w:t>
      </w:r>
      <w:r w:rsidR="00734D5A" w:rsidRPr="00D35B05">
        <w:rPr>
          <w:rFonts w:eastAsia="Malgun Gothic" w:cs="Times New Roman"/>
        </w:rPr>
        <w:t xml:space="preserve">6FDA-DAM (Batch: ZL11-137. MW: ~283 kDa, PDI: ~2.69) was purchased from Akron Polymer Systems and used as received. </w:t>
      </w:r>
      <w:r w:rsidRPr="00D35B05">
        <w:rPr>
          <w:rFonts w:eastAsia="Malgun Gothic" w:cs="Times New Roman"/>
        </w:rPr>
        <w:t xml:space="preserve">Acetic-d3 acid-d for NMR (99.5 atom%) was purchased from </w:t>
      </w:r>
      <w:proofErr w:type="spellStart"/>
      <w:r w:rsidRPr="00D35B05">
        <w:rPr>
          <w:rFonts w:eastAsia="Malgun Gothic" w:cs="Times New Roman"/>
        </w:rPr>
        <w:t>Acros</w:t>
      </w:r>
      <w:proofErr w:type="spellEnd"/>
      <w:r w:rsidRPr="00D35B05">
        <w:rPr>
          <w:rFonts w:eastAsia="Malgun Gothic" w:cs="Times New Roman"/>
        </w:rPr>
        <w:t xml:space="preserve"> Organics.</w:t>
      </w:r>
      <w:r w:rsidR="00E54A79" w:rsidRPr="00D35B05">
        <w:rPr>
          <w:rFonts w:eastAsia="Malgun Gothic" w:cs="Times New Roman"/>
        </w:rPr>
        <w:t xml:space="preserve"> </w:t>
      </w:r>
    </w:p>
    <w:p w14:paraId="76E062CC" w14:textId="77777777" w:rsidR="00981299" w:rsidRPr="00D35B05" w:rsidRDefault="00981299" w:rsidP="008A21C2">
      <w:pPr>
        <w:rPr>
          <w:rFonts w:eastAsia="Malgun Gothic" w:cs="Times New Roman"/>
          <w:b/>
          <w:bCs/>
        </w:rPr>
      </w:pPr>
      <w:r w:rsidRPr="00D35B05">
        <w:rPr>
          <w:rFonts w:eastAsia="Malgun Gothic" w:cs="Times New Roman"/>
          <w:b/>
          <w:bCs/>
        </w:rPr>
        <w:t>Synthesis of ZIF-8 Particles</w:t>
      </w:r>
    </w:p>
    <w:p w14:paraId="193B2951" w14:textId="1B5A2FEF" w:rsidR="00981299" w:rsidRPr="00D35B05" w:rsidRDefault="00981299" w:rsidP="008A21C2">
      <w:pPr>
        <w:rPr>
          <w:rFonts w:cs="Times New Roman"/>
        </w:rPr>
      </w:pPr>
      <w:r w:rsidRPr="00D35B05">
        <w:rPr>
          <w:rFonts w:cs="Times New Roman"/>
        </w:rPr>
        <w:t xml:space="preserve">Rhombic Dodecahedra ZIF-8 (RDZ) was synthesized </w:t>
      </w:r>
      <w:r w:rsidR="009F112E">
        <w:rPr>
          <w:rFonts w:cs="Times New Roman"/>
        </w:rPr>
        <w:t>using</w:t>
      </w:r>
      <w:r w:rsidR="009F112E" w:rsidRPr="00D35B05">
        <w:rPr>
          <w:rFonts w:cs="Times New Roman"/>
        </w:rPr>
        <w:t xml:space="preserve"> </w:t>
      </w:r>
      <w:r w:rsidRPr="00D35B05">
        <w:rPr>
          <w:rFonts w:cs="Times New Roman"/>
        </w:rPr>
        <w:t>a modified version of the method described by Lee et al.</w:t>
      </w:r>
      <w:r w:rsidR="00C54D2D" w:rsidRPr="00C54D2D">
        <w:rPr>
          <w:rFonts w:cs="Times New Roman"/>
        </w:rPr>
        <w:fldChar w:fldCharType="begin" w:fldLock="1"/>
      </w:r>
      <w:r w:rsidR="00C54D2D">
        <w:rPr>
          <w:rFonts w:cs="Times New Roman"/>
        </w:rPr>
        <w:instrText>ADDIN CSL_CITATION {"citationItems":[{"id":"ITEM-1","itemData":{"DOI":"10.1002/adfm.202207775","ISSN":"16163028","abstract":"Membrane-based separations offer energy-efficient solutions for various applications, but commercial polymer membranes show limited performance and stability. Mixed-matrix membranes (MMMs), incorporating nanoporous inorganic materials in polymer matrices, have been of great interest to circumvent these polymer-specific issues. However, reaching the percolation threshold is crucial to leverage high-performing inorganic phases fully, yet the traditional sphere-like nanofillers require high loadings that easily result in agglomerations and non-selective defects. Here, a branch-shaped zeolitic imidazole framework-8 (ZIF-8) nanoparticle is synthesized where its unique morphology automatically interconnects, readily forming percolated networks within the polymer matrix at loadings as low as 20 wt.%. Because of the high surface-area-to-volume ratios of branched ZIF-8 (BZ), strong polymer–particle interactions suppress polymer chain dynamics and the rotation of the ZIF-8 ligand. This interphase confinement results in enhanced membrane stability and a smaller diffusion cut-off than traditional ZIF-8. With pre-connected diffusion pathways and confined ZIF pores, BZ MMMs significantly outperformed MMMs with sphere-like ZIF-8 for H2-based separations. Overall, the findings provide a novel approach to enhance filler effects in MMMs even at low loadings without any alignment, which can enable the development of advanced membranes in fields where percolation is desired, including separations, sensors, conductors, and batteries.","author":[{"dropping-particle":"","family":"Lee","given":"Hyunhee","non-dropping-particle":"","parse-names":false,"suffix":""},{"dropping-particle":"","family":"Chi","given":"Won Seok","non-dropping-particle":"","parse-names":false,"suffix":""},{"dropping-particle":"","family":"Lee","given":"Moon Joo","non-dropping-particle":"","parse-names":false,"suffix":""},{"dropping-particle":"","family":"Zhang","given":"Ke","non-dropping-particle":"","parse-names":false,"suffix":""},{"dropping-particle":"","family":"Edhaim","given":"Fatima","non-dropping-particle":"","parse-names":false,"suffix":""},{"dropping-particle":"","family":"Mizrahi Rodriguez","given":"Katherine","non-dropping-particle":"","parse-names":false,"suffix":""},{"dropping-particle":"","family":"DeWitt","given":"Stephen J.A.","non-dropping-particle":"","parse-names":false,"suffix":""},{"dropping-particle":"","family":"Smith","given":"Zachary P.","non-dropping-particle":"","parse-names":false,"suffix":""}],"container-title":"Advanced Functional Materials","id":"ITEM-1","issue":"47","issued":{"date-parts":[["2022"]]},"page":"1-9","title":"Network-Nanostructured ZIF-8 to Enable Percolation for Enhanced Gas Transport","type":"article-journal","volume":"32"},"uris":["http://www.mendeley.com/documents/?uuid=3257d109-1132-4c90-afcb-6662c37950a4"]}],"mendeley":{"formattedCitation":"&lt;sup&gt;1&lt;/sup&gt;","plainTextFormattedCitation":"1","previouslyFormattedCitation":"&lt;sup&gt;1&lt;/sup&gt;"},"properties":{"noteIndex":0},"schema":"https://github.com/citation-style-language/schema/raw/master/csl-citation.json"}</w:instrText>
      </w:r>
      <w:r w:rsidR="00C54D2D" w:rsidRPr="00C54D2D">
        <w:rPr>
          <w:rFonts w:cs="Times New Roman"/>
        </w:rPr>
        <w:fldChar w:fldCharType="separate"/>
      </w:r>
      <w:r w:rsidR="00C54D2D" w:rsidRPr="00C54D2D">
        <w:rPr>
          <w:rFonts w:cs="Times New Roman"/>
          <w:noProof/>
          <w:vertAlign w:val="superscript"/>
        </w:rPr>
        <w:t>1</w:t>
      </w:r>
      <w:r w:rsidR="00C54D2D" w:rsidRPr="00C54D2D">
        <w:rPr>
          <w:rFonts w:cs="Times New Roman"/>
        </w:rPr>
        <w:fldChar w:fldCharType="end"/>
      </w:r>
      <w:r w:rsidRPr="00D35B05">
        <w:rPr>
          <w:rFonts w:cs="Times New Roman"/>
        </w:rPr>
        <w:t xml:space="preserve"> To </w:t>
      </w:r>
      <w:r w:rsidR="00697EBC" w:rsidRPr="00D35B05">
        <w:rPr>
          <w:rFonts w:cs="Times New Roman"/>
        </w:rPr>
        <w:t>start</w:t>
      </w:r>
      <w:r w:rsidRPr="00D35B05">
        <w:rPr>
          <w:rFonts w:cs="Times New Roman"/>
        </w:rPr>
        <w:t xml:space="preserve">, Zinc nitrate hexahydrate (0.5 g, 1.68 mmol) was dissolved in 20 mL of methanol, while 2-methylimidazole (0.5 g, 6.09 mmol) was </w:t>
      </w:r>
      <w:r w:rsidR="00D84889" w:rsidRPr="00D35B05">
        <w:rPr>
          <w:rFonts w:cs="Times New Roman"/>
        </w:rPr>
        <w:t xml:space="preserve">separately </w:t>
      </w:r>
      <w:r w:rsidRPr="00D35B05">
        <w:rPr>
          <w:rFonts w:cs="Times New Roman"/>
        </w:rPr>
        <w:t>dissolved in 20 mL of methanol. Both solutions were bath sonicat</w:t>
      </w:r>
      <w:r w:rsidR="00697EBC" w:rsidRPr="00D35B05">
        <w:rPr>
          <w:rFonts w:cs="Times New Roman"/>
        </w:rPr>
        <w:t>ed</w:t>
      </w:r>
      <w:r w:rsidRPr="00D35B05">
        <w:rPr>
          <w:rFonts w:cs="Times New Roman"/>
        </w:rPr>
        <w:t xml:space="preserve"> for 10 minutes. The organic ligand solution was then poured into the metal </w:t>
      </w:r>
      <w:r w:rsidR="009F112E">
        <w:rPr>
          <w:rFonts w:cs="Times New Roman"/>
        </w:rPr>
        <w:t xml:space="preserve">salt </w:t>
      </w:r>
      <w:r w:rsidRPr="00D35B05">
        <w:rPr>
          <w:rFonts w:cs="Times New Roman"/>
        </w:rPr>
        <w:t xml:space="preserve">solution, and this combined solution was stirred at a rate of 600 rpm at room temperature for 1 hour. </w:t>
      </w:r>
      <w:r w:rsidR="00697EBC" w:rsidRPr="00D35B05">
        <w:rPr>
          <w:rFonts w:cs="Times New Roman"/>
        </w:rPr>
        <w:t xml:space="preserve">After </w:t>
      </w:r>
      <w:r w:rsidRPr="00D35B05">
        <w:rPr>
          <w:rFonts w:cs="Times New Roman"/>
        </w:rPr>
        <w:t xml:space="preserve">stirring, the nanoparticles were washed thrice with fresh methanol, </w:t>
      </w:r>
      <w:r w:rsidR="00D84889" w:rsidRPr="00D35B05">
        <w:rPr>
          <w:rFonts w:cs="Times New Roman"/>
        </w:rPr>
        <w:t>and</w:t>
      </w:r>
      <w:r w:rsidRPr="00D35B05">
        <w:rPr>
          <w:rFonts w:cs="Times New Roman"/>
        </w:rPr>
        <w:t xml:space="preserve"> a centrifuge</w:t>
      </w:r>
      <w:r w:rsidR="00D84889" w:rsidRPr="00D35B05">
        <w:rPr>
          <w:rFonts w:cs="Times New Roman"/>
        </w:rPr>
        <w:t xml:space="preserve"> was used</w:t>
      </w:r>
      <w:r w:rsidRPr="00D35B05">
        <w:rPr>
          <w:rFonts w:cs="Times New Roman"/>
        </w:rPr>
        <w:t xml:space="preserve"> to </w:t>
      </w:r>
      <w:r w:rsidR="00697EBC" w:rsidRPr="00D35B05">
        <w:rPr>
          <w:rFonts w:cs="Times New Roman"/>
        </w:rPr>
        <w:t>remove</w:t>
      </w:r>
      <w:r w:rsidRPr="00D35B05">
        <w:rPr>
          <w:rFonts w:cs="Times New Roman"/>
        </w:rPr>
        <w:t xml:space="preserve"> any unreacted species. After each centrifugation cycle (operated at 11</w:t>
      </w:r>
      <w:r w:rsidR="00D84889" w:rsidRPr="00D35B05">
        <w:rPr>
          <w:rFonts w:cs="Times New Roman"/>
        </w:rPr>
        <w:t>,</w:t>
      </w:r>
      <w:r w:rsidRPr="00D35B05">
        <w:rPr>
          <w:rFonts w:cs="Times New Roman"/>
        </w:rPr>
        <w:t>000 rpm for 20 minutes at 25</w:t>
      </w:r>
      <w:r w:rsidR="00D84889" w:rsidRPr="00D35B05">
        <w:rPr>
          <w:rFonts w:cs="Times New Roman"/>
        </w:rPr>
        <w:t xml:space="preserve"> </w:t>
      </w:r>
      <w:r w:rsidRPr="00D35B05">
        <w:rPr>
          <w:rFonts w:cs="Times New Roman"/>
        </w:rPr>
        <w:t>°C), the supernatant was discarded and replaced with fresh methanol. To achieve redispersion of the solution, a high-speed vortex was used for 1</w:t>
      </w:r>
      <w:r w:rsidR="00D84889" w:rsidRPr="00D35B05">
        <w:rPr>
          <w:rFonts w:cs="Times New Roman"/>
        </w:rPr>
        <w:t>–</w:t>
      </w:r>
      <w:r w:rsidRPr="00D35B05">
        <w:rPr>
          <w:rFonts w:cs="Times New Roman"/>
        </w:rPr>
        <w:t>3 minutes, followed by bath-sonication for 1 minute, and a shaker was employed for over 2 hours at a rate of 300 rpm.</w:t>
      </w:r>
    </w:p>
    <w:p w14:paraId="0DACCFFC" w14:textId="53520D54" w:rsidR="00981299" w:rsidRPr="00D35B05" w:rsidRDefault="00981299" w:rsidP="00DE55A4">
      <w:pPr>
        <w:rPr>
          <w:rFonts w:cs="Times New Roman"/>
        </w:rPr>
      </w:pPr>
      <w:r w:rsidRPr="00D35B05">
        <w:rPr>
          <w:rFonts w:cs="Times New Roman"/>
        </w:rPr>
        <w:t>Cubic ZIF-8 (CubZ) was synthesized using a modified procedure derived from Pang et al.</w:t>
      </w:r>
      <w:r w:rsidR="00C54D2D" w:rsidRPr="00C54D2D">
        <w:rPr>
          <w:rFonts w:cs="Times New Roman"/>
        </w:rPr>
        <w:fldChar w:fldCharType="begin" w:fldLock="1"/>
      </w:r>
      <w:r w:rsidR="00C54D2D">
        <w:rPr>
          <w:rFonts w:cs="Times New Roman"/>
        </w:rPr>
        <w:instrText>ADDIN CSL_CITATION {"citationItems":[{"id":"ITEM-1","itemData":{"DOI":"10.1021/acs.chemmater.6b02643","ISSN":"15205002","abstract":"ZIF-8 is a crystalline microporous material that has been widely studied because of its thermal and chemical stability relative to other metal-organic frameworks (MOFs) and its potential for use in a number of gas adsorption, separation, and catalysis applications. However, most studies focus on characterization of the bulk structure of ZIF-8, ignoring the potential effect of the particle shape and the external surface on these applications. This report describes studies that examined the stability of the {110} and {100} crystallographic facets of ZIF-8 under mildly acidic conditions. Though the {110} facet is more thermodynamically stable than the {100} facet, it is found to be more susceptible to degradation by acid exposure. It is hypothesized that the mechanism of particle degradation follows a shrinking-core model, with surface imidazolates being replaced by hydroxyls, as suggested by complementary X-ray photoelectron spectroscopy and Fourier transform infrared spectroscopy characterization. Computational investigations support this hypothesis and suggest that the reaction energy for insertion of water into the Zn-MeIm bond is more favorable on the {110} facet than on the {100} facet because of steric constraints. Additionally, the reaction energies are more favorable on both surfaces in the presence of SO2. These findings have implications for the formation of surface barriers that can affect mass transfer into or out of the ZIF crystals. This study represents the first comprehensive investigation of differences between exposed surface facets of a MOF.","author":[{"dropping-particle":"","family":"Pang","given":"Simon H.","non-dropping-particle":"","parse-names":false,"suffix":""},{"dropping-particle":"","family":"Han","given":"Chu","non-dropping-particle":"","parse-names":false,"suffix":""},{"dropping-particle":"","family":"Sholl","given":"David S.","non-dropping-particle":"","parse-names":false,"suffix":""},{"dropping-particle":"","family":"Jones","given":"Christopher W.","non-dropping-particle":"","parse-names":false,"suffix":""},{"dropping-particle":"","family":"Lively","given":"Ryan P.","non-dropping-particle":"","parse-names":false,"suffix":""}],"container-title":"Chemistry of Materials","id":"ITEM-1","issue":"19","issued":{"date-parts":[["2016","10","11"]]},"page":"6960-6967","publisher":"American Chemical Society","title":"Facet-specific stability of ZIF-8 in the presence of acid gases dissolved in aqueous solutions","type":"article-journal","volume":"28"},"uris":["http://www.mendeley.com/documents/?uuid=7f8ec8d4-4638-4f1f-8c45-9934da4dcf39"]}],"mendeley":{"formattedCitation":"&lt;sup&gt;2&lt;/sup&gt;","plainTextFormattedCitation":"2","previouslyFormattedCitation":"&lt;sup&gt;2&lt;/sup&gt;"},"properties":{"noteIndex":0},"schema":"https://github.com/citation-style-language/schema/raw/master/csl-citation.json"}</w:instrText>
      </w:r>
      <w:r w:rsidR="00C54D2D" w:rsidRPr="00C54D2D">
        <w:rPr>
          <w:rFonts w:cs="Times New Roman"/>
        </w:rPr>
        <w:fldChar w:fldCharType="separate"/>
      </w:r>
      <w:r w:rsidR="00C54D2D" w:rsidRPr="00C54D2D">
        <w:rPr>
          <w:rFonts w:cs="Times New Roman"/>
          <w:noProof/>
          <w:vertAlign w:val="superscript"/>
        </w:rPr>
        <w:t>2</w:t>
      </w:r>
      <w:r w:rsidR="00C54D2D" w:rsidRPr="00C54D2D">
        <w:rPr>
          <w:rFonts w:cs="Times New Roman"/>
        </w:rPr>
        <w:fldChar w:fldCharType="end"/>
      </w:r>
      <w:r w:rsidRPr="00D35B05">
        <w:rPr>
          <w:rFonts w:cs="Times New Roman"/>
        </w:rPr>
        <w:t xml:space="preserve"> Initially, </w:t>
      </w:r>
      <w:r w:rsidR="00D84889" w:rsidRPr="00D35B05">
        <w:rPr>
          <w:rFonts w:cs="Times New Roman"/>
        </w:rPr>
        <w:t>z</w:t>
      </w:r>
      <w:r w:rsidRPr="00D35B05">
        <w:rPr>
          <w:rFonts w:cs="Times New Roman"/>
        </w:rPr>
        <w:t xml:space="preserve">inc nitrate hexahydrate (0.35 g, 1.18 mmol) was dissolved in 20 mL of deionized water. Concurrently, 2-methylimidazole (4.8 g, 58.47 mmol) </w:t>
      </w:r>
      <w:r w:rsidR="00891B31">
        <w:rPr>
          <w:rFonts w:cs="Times New Roman"/>
        </w:rPr>
        <w:t>and</w:t>
      </w:r>
      <w:r w:rsidRPr="00D35B05">
        <w:rPr>
          <w:rFonts w:cs="Times New Roman"/>
        </w:rPr>
        <w:t xml:space="preserve"> hexadecyltrimethylammonium bromide (8 mg, 21.95 </w:t>
      </w:r>
      <w:proofErr w:type="spellStart"/>
      <w:r w:rsidRPr="00D35B05">
        <w:rPr>
          <w:rFonts w:cs="Times New Roman"/>
        </w:rPr>
        <w:t>μmol</w:t>
      </w:r>
      <w:proofErr w:type="spellEnd"/>
      <w:r w:rsidRPr="00D35B05">
        <w:rPr>
          <w:rFonts w:cs="Times New Roman"/>
        </w:rPr>
        <w:t xml:space="preserve">) </w:t>
      </w:r>
      <w:r w:rsidRPr="00D35B05">
        <w:rPr>
          <w:rFonts w:cs="Times New Roman"/>
        </w:rPr>
        <w:lastRenderedPageBreak/>
        <w:t>were dissolved in 60 mL of deionized water. Both solutions were dissolved by applying bath sonication for 10 minutes. The ligand solution was then poured into the metal</w:t>
      </w:r>
      <w:r w:rsidR="009178C2">
        <w:rPr>
          <w:rFonts w:cs="Times New Roman"/>
        </w:rPr>
        <w:t xml:space="preserve"> salt</w:t>
      </w:r>
      <w:r w:rsidRPr="00D35B05">
        <w:rPr>
          <w:rFonts w:cs="Times New Roman"/>
        </w:rPr>
        <w:t xml:space="preserve"> solution to form a mixture, which was stirred at 600 rpm at room temperature for 3 minutes. Following the stirring process, the mixture was transferred to an autoclave and placed in a pre-heated convection oven at 120</w:t>
      </w:r>
      <w:r w:rsidR="009178C2">
        <w:rPr>
          <w:rFonts w:cs="Times New Roman"/>
        </w:rPr>
        <w:t xml:space="preserve"> </w:t>
      </w:r>
      <w:r w:rsidRPr="00D35B05">
        <w:rPr>
          <w:rFonts w:cs="Times New Roman"/>
        </w:rPr>
        <w:t xml:space="preserve">°C for 6 hours. After the mixture cooled down to room temperature, the nanoparticles were washed using the same procedure as employed for RDZ. It is worth noting that even though a modulator (CTAB) was </w:t>
      </w:r>
      <w:r w:rsidR="00697EBC" w:rsidRPr="00D35B05">
        <w:rPr>
          <w:rFonts w:cs="Times New Roman"/>
        </w:rPr>
        <w:t>used</w:t>
      </w:r>
      <w:r w:rsidRPr="00D35B05">
        <w:rPr>
          <w:rFonts w:cs="Times New Roman"/>
        </w:rPr>
        <w:t xml:space="preserve"> in the synthesis of CubZ, the residual CTAB accounted for less than 1 mol%, as revealed by digestion NMR (</w:t>
      </w:r>
      <w:r w:rsidR="001558F9">
        <w:rPr>
          <w:rFonts w:cs="Times New Roman"/>
        </w:rPr>
        <w:fldChar w:fldCharType="begin"/>
      </w:r>
      <w:r w:rsidR="001558F9">
        <w:rPr>
          <w:rFonts w:cs="Times New Roman"/>
        </w:rPr>
        <w:instrText xml:space="preserve"> REF _Ref141085550 \h </w:instrText>
      </w:r>
      <w:r w:rsidR="001558F9">
        <w:rPr>
          <w:rFonts w:cs="Times New Roman"/>
        </w:rPr>
      </w:r>
      <w:r w:rsidR="001558F9">
        <w:rPr>
          <w:rFonts w:cs="Times New Roman"/>
        </w:rPr>
        <w:fldChar w:fldCharType="separate"/>
      </w:r>
      <w:r w:rsidR="00A22529" w:rsidRPr="00D35B05">
        <w:t>Fig S</w:t>
      </w:r>
      <w:r w:rsidR="00A22529">
        <w:rPr>
          <w:noProof/>
        </w:rPr>
        <w:t>13</w:t>
      </w:r>
      <w:r w:rsidR="001558F9">
        <w:rPr>
          <w:rFonts w:cs="Times New Roman"/>
        </w:rPr>
        <w:fldChar w:fldCharType="end"/>
      </w:r>
      <w:r w:rsidRPr="00D35B05">
        <w:rPr>
          <w:rFonts w:cs="Times New Roman"/>
        </w:rPr>
        <w:t>).</w:t>
      </w:r>
    </w:p>
    <w:p w14:paraId="39B3BBEE" w14:textId="77777777" w:rsidR="00981299" w:rsidRPr="00D35B05" w:rsidRDefault="00981299" w:rsidP="008A21C2">
      <w:pPr>
        <w:rPr>
          <w:rFonts w:cs="Times New Roman"/>
          <w:b/>
          <w:bCs/>
        </w:rPr>
      </w:pPr>
      <w:r w:rsidRPr="00D35B05">
        <w:rPr>
          <w:rFonts w:cs="Times New Roman"/>
          <w:b/>
          <w:bCs/>
        </w:rPr>
        <w:t>Fabrication of Mixed-Matrix Membranes</w:t>
      </w:r>
    </w:p>
    <w:p w14:paraId="3F3D7AF1" w14:textId="6ADC0060" w:rsidR="00981299" w:rsidRPr="00D35B05" w:rsidRDefault="00981299" w:rsidP="0045414C">
      <w:pPr>
        <w:rPr>
          <w:rFonts w:cs="Times New Roman"/>
        </w:rPr>
      </w:pPr>
      <w:r w:rsidRPr="00D35B05">
        <w:rPr>
          <w:rFonts w:cs="Times New Roman"/>
        </w:rPr>
        <w:t>The preparation of the polymer solution and the ZIF-8 s</w:t>
      </w:r>
      <w:r w:rsidR="00D715A7">
        <w:rPr>
          <w:rFonts w:cs="Times New Roman"/>
        </w:rPr>
        <w:t>uspension</w:t>
      </w:r>
      <w:r w:rsidRPr="00D35B05">
        <w:rPr>
          <w:rFonts w:cs="Times New Roman"/>
        </w:rPr>
        <w:t xml:space="preserve"> were conducted separately. First, 6FDA-DAM polymer was dissolved in DMF solvent and stirred for approximately 2 hours until a homogenous s</w:t>
      </w:r>
      <w:r w:rsidR="00D715A7">
        <w:rPr>
          <w:rFonts w:cs="Times New Roman"/>
        </w:rPr>
        <w:t>olution</w:t>
      </w:r>
      <w:r w:rsidRPr="00D35B05">
        <w:rPr>
          <w:rFonts w:cs="Times New Roman"/>
        </w:rPr>
        <w:t xml:space="preserve"> was achieved. Concurrently, ZIF-8 particles were maintained in </w:t>
      </w:r>
      <w:r w:rsidR="00D715A7">
        <w:rPr>
          <w:rFonts w:cs="Times New Roman"/>
        </w:rPr>
        <w:t>a suspension</w:t>
      </w:r>
      <w:r w:rsidRPr="00D35B05">
        <w:rPr>
          <w:rFonts w:cs="Times New Roman"/>
        </w:rPr>
        <w:t xml:space="preserve"> to ensure uniform dispersion prior to their integration with the polymer solution. The ZIF-8 suspension underwent solvent exchange from methanol to DMF through a series of </w:t>
      </w:r>
      <w:r w:rsidR="00D84889" w:rsidRPr="00D35B05">
        <w:rPr>
          <w:rFonts w:cs="Times New Roman"/>
        </w:rPr>
        <w:t xml:space="preserve">three </w:t>
      </w:r>
      <w:r w:rsidRPr="00D35B05">
        <w:rPr>
          <w:rFonts w:cs="Times New Roman"/>
        </w:rPr>
        <w:t>centrifugation</w:t>
      </w:r>
      <w:r w:rsidR="00D84889" w:rsidRPr="00D35B05">
        <w:rPr>
          <w:rFonts w:cs="Times New Roman"/>
        </w:rPr>
        <w:t>s</w:t>
      </w:r>
      <w:r w:rsidRPr="00D35B05">
        <w:rPr>
          <w:rFonts w:cs="Times New Roman"/>
        </w:rPr>
        <w:t xml:space="preserve"> and washing processes.</w:t>
      </w:r>
    </w:p>
    <w:p w14:paraId="34A25574" w14:textId="3176C8D9" w:rsidR="00981299" w:rsidRPr="00D35B05" w:rsidRDefault="00981299" w:rsidP="0045414C">
      <w:pPr>
        <w:rPr>
          <w:rFonts w:cs="Times New Roman"/>
        </w:rPr>
      </w:pPr>
      <w:r w:rsidRPr="00D35B05">
        <w:rPr>
          <w:rFonts w:cs="Times New Roman"/>
        </w:rPr>
        <w:t xml:space="preserve">The fabrication of the desired ZIF-8 weight loadings in </w:t>
      </w:r>
      <w:r w:rsidR="00697EBC" w:rsidRPr="00D35B05">
        <w:rPr>
          <w:rFonts w:cs="Times New Roman"/>
        </w:rPr>
        <w:t>m</w:t>
      </w:r>
      <w:r w:rsidRPr="00D35B05">
        <w:rPr>
          <w:rFonts w:cs="Times New Roman"/>
        </w:rPr>
        <w:t xml:space="preserve">ixed </w:t>
      </w:r>
      <w:r w:rsidR="00697EBC" w:rsidRPr="00D35B05">
        <w:rPr>
          <w:rFonts w:cs="Times New Roman"/>
        </w:rPr>
        <w:t>m</w:t>
      </w:r>
      <w:r w:rsidRPr="00D35B05">
        <w:rPr>
          <w:rFonts w:cs="Times New Roman"/>
        </w:rPr>
        <w:t xml:space="preserve">atrix </w:t>
      </w:r>
      <w:r w:rsidR="00697EBC" w:rsidRPr="00D35B05">
        <w:rPr>
          <w:rFonts w:cs="Times New Roman"/>
        </w:rPr>
        <w:t>m</w:t>
      </w:r>
      <w:r w:rsidRPr="00D35B05">
        <w:rPr>
          <w:rFonts w:cs="Times New Roman"/>
        </w:rPr>
        <w:t>embranes (MMMs) was achieved by determining the concentration of ZIF-8 in the solvent-exchanged suspension using Thermogravimetric Analysis (TGA). In brief, a small volume of well-dispersed suspension (100 µL) was heated in the TGA from room temperature to 300 °C at a rate of 10 °C per minute in an N</w:t>
      </w:r>
      <w:r w:rsidRPr="00D35B05">
        <w:rPr>
          <w:rFonts w:cs="Times New Roman"/>
          <w:vertAlign w:val="subscript"/>
        </w:rPr>
        <w:t>2</w:t>
      </w:r>
      <w:r w:rsidRPr="00D35B05">
        <w:rPr>
          <w:rFonts w:cs="Times New Roman"/>
        </w:rPr>
        <w:t xml:space="preserve"> atmosphere to determine the amount of MOF particles. This process helped establish the concentration of ZIF-8 nanoparticles in a </w:t>
      </w:r>
      <w:r w:rsidR="00697EBC" w:rsidRPr="00D35B05">
        <w:rPr>
          <w:rFonts w:cs="Times New Roman"/>
        </w:rPr>
        <w:t>suspension</w:t>
      </w:r>
      <w:r w:rsidRPr="00D35B05">
        <w:rPr>
          <w:rFonts w:cs="Times New Roman"/>
        </w:rPr>
        <w:t>.</w:t>
      </w:r>
    </w:p>
    <w:p w14:paraId="52B51E2D" w14:textId="17D9C596" w:rsidR="00981299" w:rsidRPr="00D35B05" w:rsidRDefault="00981299" w:rsidP="0045414C">
      <w:pPr>
        <w:rPr>
          <w:rFonts w:cs="Times New Roman"/>
        </w:rPr>
      </w:pPr>
      <w:r w:rsidRPr="00D35B05">
        <w:rPr>
          <w:rFonts w:cs="Times New Roman"/>
        </w:rPr>
        <w:t xml:space="preserve">With these concentration values, pure polymer solutions were prepared with 10, 20, 30, and 40 wt% of ZIF-8 for the MMMs. </w:t>
      </w:r>
      <w:r w:rsidR="00697EBC" w:rsidRPr="00D35B05">
        <w:rPr>
          <w:rFonts w:cs="Times New Roman"/>
        </w:rPr>
        <w:t xml:space="preserve">Polymer </w:t>
      </w:r>
      <w:r w:rsidRPr="00D35B05">
        <w:rPr>
          <w:rFonts w:cs="Times New Roman"/>
        </w:rPr>
        <w:t xml:space="preserve">solutions were mixed with the MOF suspension by stirring for 1 hour and subsequently </w:t>
      </w:r>
      <w:r w:rsidR="00697EBC" w:rsidRPr="00D35B05">
        <w:rPr>
          <w:rFonts w:cs="Times New Roman"/>
        </w:rPr>
        <w:t>probe</w:t>
      </w:r>
      <w:r w:rsidRPr="00D35B05">
        <w:rPr>
          <w:rFonts w:cs="Times New Roman"/>
        </w:rPr>
        <w:t xml:space="preserve"> sonicated (</w:t>
      </w:r>
      <w:proofErr w:type="spellStart"/>
      <w:r w:rsidRPr="00D35B05">
        <w:rPr>
          <w:rFonts w:cs="Times New Roman"/>
        </w:rPr>
        <w:t>Qsonica</w:t>
      </w:r>
      <w:proofErr w:type="spellEnd"/>
      <w:r w:rsidRPr="00D35B05">
        <w:rPr>
          <w:rFonts w:cs="Times New Roman"/>
        </w:rPr>
        <w:t>, Q500) for 60–90 seconds. The result</w:t>
      </w:r>
      <w:r w:rsidR="00697EBC" w:rsidRPr="00D35B05">
        <w:rPr>
          <w:rFonts w:cs="Times New Roman"/>
        </w:rPr>
        <w:t>ing</w:t>
      </w:r>
      <w:r w:rsidRPr="00D35B05">
        <w:rPr>
          <w:rFonts w:cs="Times New Roman"/>
        </w:rPr>
        <w:t xml:space="preserve"> mixture was poured onto </w:t>
      </w:r>
      <w:r w:rsidRPr="00D35B05">
        <w:rPr>
          <w:rFonts w:cs="Times New Roman"/>
        </w:rPr>
        <w:lastRenderedPageBreak/>
        <w:t xml:space="preserve">a glass petri dish (soda-lime </w:t>
      </w:r>
      <w:proofErr w:type="spellStart"/>
      <w:r w:rsidRPr="00D35B05">
        <w:rPr>
          <w:rFonts w:cs="Times New Roman"/>
        </w:rPr>
        <w:t>Steriplan</w:t>
      </w:r>
      <w:proofErr w:type="spellEnd"/>
      <w:r w:rsidRPr="00D35B05">
        <w:rPr>
          <w:rFonts w:cs="Times New Roman"/>
        </w:rPr>
        <w:t xml:space="preserve"> from Duran Wheaton Kimble (DWK)) and placed in a vacuum oven (maintained at a static vacuum of 0.04 bar) at 60 °C overnight.</w:t>
      </w:r>
    </w:p>
    <w:p w14:paraId="095398CA" w14:textId="0015BDE2" w:rsidR="00981299" w:rsidRPr="00D35B05" w:rsidRDefault="00697EBC" w:rsidP="0045414C">
      <w:pPr>
        <w:rPr>
          <w:rFonts w:cs="Times New Roman"/>
        </w:rPr>
      </w:pPr>
      <w:r w:rsidRPr="00D35B05">
        <w:rPr>
          <w:rFonts w:cs="Times New Roman"/>
        </w:rPr>
        <w:t>Subsequently</w:t>
      </w:r>
      <w:r w:rsidR="00981299" w:rsidRPr="00D35B05">
        <w:rPr>
          <w:rFonts w:cs="Times New Roman"/>
        </w:rPr>
        <w:t xml:space="preserve">, a dynamic vacuum was employed for roughly 3 hours to eliminate residual solvent. The detached membranes (with a thickness ranging between 40–60 µm) were then annealed in a vacuum oven at 180 °C for 18 hours. Each membrane was cast at least three times to </w:t>
      </w:r>
      <w:r w:rsidRPr="00D35B05">
        <w:rPr>
          <w:rFonts w:cs="Times New Roman"/>
        </w:rPr>
        <w:t>ensure</w:t>
      </w:r>
      <w:r w:rsidR="00981299" w:rsidRPr="00D35B05">
        <w:rPr>
          <w:rFonts w:cs="Times New Roman"/>
        </w:rPr>
        <w:t xml:space="preserve"> reproducibility. The precise loading of the membrane was measured through TGA analysis, as detailed further in </w:t>
      </w:r>
      <w:r w:rsidRPr="00D35B05">
        <w:rPr>
          <w:rFonts w:cs="Times New Roman"/>
        </w:rPr>
        <w:t>Section S2</w:t>
      </w:r>
      <w:r w:rsidR="00981299" w:rsidRPr="00D35B05">
        <w:rPr>
          <w:rFonts w:cs="Times New Roman"/>
        </w:rPr>
        <w:t>.</w:t>
      </w:r>
    </w:p>
    <w:p w14:paraId="5866FE6F" w14:textId="77777777" w:rsidR="005C54C4" w:rsidRPr="00D35B05" w:rsidRDefault="005C54C4">
      <w:pPr>
        <w:rPr>
          <w:rFonts w:eastAsiaTheme="majorEastAsia" w:cs="Times New Roman"/>
          <w:b/>
          <w:color w:val="000000" w:themeColor="text1"/>
          <w:szCs w:val="32"/>
        </w:rPr>
      </w:pPr>
      <w:r w:rsidRPr="00D35B05">
        <w:rPr>
          <w:rFonts w:cs="Times New Roman"/>
        </w:rPr>
        <w:br w:type="page"/>
      </w:r>
    </w:p>
    <w:p w14:paraId="200C8E23" w14:textId="4CE128F5" w:rsidR="003B0365" w:rsidRPr="00D35B05" w:rsidRDefault="00A9498D" w:rsidP="00A9498D">
      <w:pPr>
        <w:pStyle w:val="Heading1"/>
        <w:rPr>
          <w:rFonts w:cs="Times New Roman"/>
        </w:rPr>
      </w:pPr>
      <w:bookmarkStart w:id="2" w:name="_Toc140341695"/>
      <w:bookmarkStart w:id="3" w:name="_Toc171541815"/>
      <w:r w:rsidRPr="00D35B05">
        <w:rPr>
          <w:rFonts w:cs="Times New Roman"/>
        </w:rPr>
        <w:lastRenderedPageBreak/>
        <w:t xml:space="preserve">Section S2: </w:t>
      </w:r>
      <w:r w:rsidR="003B0365" w:rsidRPr="00D35B05">
        <w:rPr>
          <w:rFonts w:cs="Times New Roman"/>
        </w:rPr>
        <w:t>Characterization</w:t>
      </w:r>
      <w:r w:rsidRPr="00D35B05">
        <w:rPr>
          <w:rFonts w:cs="Times New Roman"/>
        </w:rPr>
        <w:t xml:space="preserve"> of ZIF-8 particles and corresponding MMMs</w:t>
      </w:r>
      <w:bookmarkEnd w:id="2"/>
      <w:bookmarkEnd w:id="3"/>
    </w:p>
    <w:p w14:paraId="08E5B619" w14:textId="77777777" w:rsidR="00000772" w:rsidRPr="00D35B05" w:rsidRDefault="00000772" w:rsidP="00000772">
      <w:pPr>
        <w:rPr>
          <w:rFonts w:cs="Times New Roman"/>
        </w:rPr>
      </w:pPr>
      <w:r w:rsidRPr="00D35B05">
        <w:rPr>
          <w:rFonts w:cs="Times New Roman"/>
          <w:b/>
          <w:bCs/>
        </w:rPr>
        <w:t>Transmission electron microscopy (TEM)</w:t>
      </w:r>
      <w:r w:rsidRPr="00D35B05">
        <w:rPr>
          <w:rFonts w:cs="Times New Roman"/>
        </w:rPr>
        <w:t xml:space="preserve"> </w:t>
      </w:r>
    </w:p>
    <w:p w14:paraId="5BAFE029" w14:textId="77777777" w:rsidR="005C54C4" w:rsidRPr="00D35B05" w:rsidRDefault="00000772" w:rsidP="005C54C4">
      <w:pPr>
        <w:rPr>
          <w:rFonts w:cs="Times New Roman"/>
          <w:noProof/>
        </w:rPr>
      </w:pPr>
      <w:r w:rsidRPr="00D35B05">
        <w:rPr>
          <w:rFonts w:cs="Times New Roman"/>
        </w:rPr>
        <w:t xml:space="preserve">TEM images were captured on an FEI </w:t>
      </w:r>
      <w:proofErr w:type="spellStart"/>
      <w:r w:rsidRPr="00D35B05">
        <w:rPr>
          <w:rFonts w:cs="Times New Roman"/>
        </w:rPr>
        <w:t>Tecnai</w:t>
      </w:r>
      <w:proofErr w:type="spellEnd"/>
      <w:r w:rsidRPr="00D35B05">
        <w:rPr>
          <w:rFonts w:cs="Times New Roman"/>
        </w:rPr>
        <w:t xml:space="preserve"> (G2 Spirit TWIN) digital system, operating at 120 kV. TEM sample preparation involved loading 1–3 drops of the diluted suspension in methanol on </w:t>
      </w:r>
      <w:proofErr w:type="spellStart"/>
      <w:r w:rsidRPr="00D35B05">
        <w:rPr>
          <w:rFonts w:cs="Times New Roman"/>
        </w:rPr>
        <w:t>fomvar</w:t>
      </w:r>
      <w:proofErr w:type="spellEnd"/>
      <w:r w:rsidRPr="00D35B05">
        <w:rPr>
          <w:rFonts w:cs="Times New Roman"/>
        </w:rPr>
        <w:t xml:space="preserve"> coated 400 mesh copper </w:t>
      </w:r>
      <w:proofErr w:type="gramStart"/>
      <w:r w:rsidRPr="00D35B05">
        <w:rPr>
          <w:rFonts w:cs="Times New Roman"/>
        </w:rPr>
        <w:t>grid</w:t>
      </w:r>
      <w:proofErr w:type="gramEnd"/>
      <w:r w:rsidRPr="00D35B05">
        <w:rPr>
          <w:rFonts w:cs="Times New Roman"/>
        </w:rPr>
        <w:t xml:space="preserve"> for as-synthesized pure MOF samples. This step was done before MMM preparation to confirm the facet termination and dimensions of the ZIF-8 particles.</w:t>
      </w:r>
      <w:r w:rsidR="005C54C4" w:rsidRPr="00D35B05">
        <w:rPr>
          <w:rFonts w:cs="Times New Roman"/>
          <w:noProof/>
        </w:rPr>
        <w:t xml:space="preserve"> </w:t>
      </w:r>
    </w:p>
    <w:p w14:paraId="664CC91D" w14:textId="6BC8E4FF" w:rsidR="00ED38AB" w:rsidRPr="00D35B05" w:rsidRDefault="00ED38AB" w:rsidP="00C07707">
      <w:pPr>
        <w:keepNext/>
        <w:spacing w:after="0"/>
        <w:jc w:val="center"/>
        <w:rPr>
          <w:rFonts w:cs="Times New Roman"/>
        </w:rPr>
      </w:pPr>
      <w:r>
        <w:rPr>
          <w:rFonts w:cs="Times New Roman"/>
          <w:noProof/>
        </w:rPr>
        <w:drawing>
          <wp:inline distT="0" distB="0" distL="0" distR="0" wp14:anchorId="3C8B750A" wp14:editId="43749D72">
            <wp:extent cx="4218940" cy="141414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18940" cy="1414145"/>
                    </a:xfrm>
                    <a:prstGeom prst="rect">
                      <a:avLst/>
                    </a:prstGeom>
                    <a:noFill/>
                  </pic:spPr>
                </pic:pic>
              </a:graphicData>
            </a:graphic>
          </wp:inline>
        </w:drawing>
      </w:r>
    </w:p>
    <w:p w14:paraId="3F9925EC" w14:textId="29DC489D" w:rsidR="00000772" w:rsidRPr="00D35B05" w:rsidRDefault="00C07707" w:rsidP="00B07C21">
      <w:pPr>
        <w:pStyle w:val="Caption"/>
      </w:pPr>
      <w:r w:rsidRPr="00D35B05">
        <w:t>Fig S</w:t>
      </w:r>
      <w:fldSimple w:instr=" SEQ Fig_S \* ARABIC ">
        <w:r w:rsidR="00B70BFB">
          <w:rPr>
            <w:noProof/>
          </w:rPr>
          <w:t>1</w:t>
        </w:r>
      </w:fldSimple>
      <w:r w:rsidRPr="00D35B05">
        <w:t xml:space="preserve">. </w:t>
      </w:r>
      <w:r w:rsidR="00000772" w:rsidRPr="00D35B05">
        <w:t>Low-magnification TEM images of (a) CubZ and (b) RDZ as-synthesized MOF particles, showing successful syntheses.</w:t>
      </w:r>
    </w:p>
    <w:p w14:paraId="0E3D0C23" w14:textId="77777777" w:rsidR="005C54C4" w:rsidRPr="00D35B05" w:rsidRDefault="005C54C4" w:rsidP="00000772">
      <w:pPr>
        <w:spacing w:line="240" w:lineRule="auto"/>
        <w:rPr>
          <w:rFonts w:cs="Times New Roman"/>
        </w:rPr>
      </w:pPr>
    </w:p>
    <w:p w14:paraId="7150A606" w14:textId="62156F50" w:rsidR="00000772" w:rsidRPr="00D35B05" w:rsidRDefault="00000772" w:rsidP="005C54C4">
      <w:pPr>
        <w:rPr>
          <w:rFonts w:cs="Times New Roman"/>
          <w:b/>
          <w:bCs/>
        </w:rPr>
      </w:pPr>
      <w:r w:rsidRPr="00D35B05">
        <w:rPr>
          <w:rFonts w:cs="Times New Roman"/>
          <w:b/>
          <w:bCs/>
        </w:rPr>
        <w:t>MOF particle size analyses</w:t>
      </w:r>
    </w:p>
    <w:p w14:paraId="3EB00AC3" w14:textId="3B128F03" w:rsidR="005C54C4" w:rsidRDefault="00000772" w:rsidP="00B30CDA">
      <w:r w:rsidRPr="00D35B05">
        <w:t xml:space="preserve">The particle size distribution of the MOFs was determined by analyzing a series of high-magnification TEM images using the ImageJ program. A total of 261 RDZ particles and 220 CubZ particles were measured, from which average particle dimensions and their corresponding standard deviations were obtained. Assuming ideal rhombic dodecahedron and cube morphologies for RDZ and CubZ, respectively, the average surface area and volume of each sample were calculated and are presented in </w:t>
      </w:r>
      <w:r w:rsidRPr="00D35B05">
        <w:fldChar w:fldCharType="begin"/>
      </w:r>
      <w:r w:rsidRPr="00D35B05">
        <w:instrText xml:space="preserve"> REF _Ref139131979 \h  \* MERGEFORMAT </w:instrText>
      </w:r>
      <w:r w:rsidRPr="00D35B05">
        <w:fldChar w:fldCharType="separate"/>
      </w:r>
      <w:r w:rsidRPr="00D35B05">
        <w:t>Table S1</w:t>
      </w:r>
      <w:r w:rsidRPr="00D35B05">
        <w:fldChar w:fldCharType="end"/>
      </w:r>
      <w:r w:rsidRPr="00D35B05">
        <w:t>.</w:t>
      </w:r>
      <w:r w:rsidR="005C54C4" w:rsidRPr="00D35B05">
        <w:t xml:space="preserve"> </w:t>
      </w:r>
      <w:bookmarkStart w:id="4" w:name="_Ref139131979"/>
    </w:p>
    <w:p w14:paraId="532CADFD" w14:textId="77777777" w:rsidR="002F7A09" w:rsidRDefault="002F7A09">
      <w:pPr>
        <w:spacing w:line="259" w:lineRule="auto"/>
        <w:rPr>
          <w:iCs/>
          <w:color w:val="000000" w:themeColor="text1"/>
          <w:szCs w:val="18"/>
        </w:rPr>
      </w:pPr>
      <w:r>
        <w:br w:type="page"/>
      </w:r>
    </w:p>
    <w:p w14:paraId="1A64596E" w14:textId="601CA2CE" w:rsidR="005C54C4" w:rsidRPr="00D35B05" w:rsidRDefault="005C54C4" w:rsidP="00B07C21">
      <w:pPr>
        <w:pStyle w:val="Caption"/>
        <w:rPr>
          <w:i/>
        </w:rPr>
      </w:pPr>
      <w:r w:rsidRPr="00D35B05">
        <w:lastRenderedPageBreak/>
        <w:t>Table S</w:t>
      </w:r>
      <w:fldSimple w:instr=" SEQ Table_S \* ARABIC ">
        <w:r w:rsidR="008F56EC">
          <w:rPr>
            <w:noProof/>
          </w:rPr>
          <w:t>1</w:t>
        </w:r>
      </w:fldSimple>
      <w:bookmarkEnd w:id="4"/>
      <w:r w:rsidRPr="00D35B05">
        <w:t>. Average values, along with standard deviation, calculated from the measured lengths of over 200 particle counts</w:t>
      </w:r>
      <w:r w:rsidR="0010395E">
        <w:t>.</w:t>
      </w:r>
      <w:r w:rsidRPr="00D35B05">
        <w:t xml:space="preserve"> </w:t>
      </w:r>
      <w:r w:rsidR="0010395E">
        <w:t>S</w:t>
      </w:r>
      <w:r w:rsidRPr="00D35B05">
        <w:t>urface area and volume are derived from these measured dimensions.</w:t>
      </w:r>
    </w:p>
    <w:tbl>
      <w:tblPr>
        <w:tblW w:w="9140" w:type="dxa"/>
        <w:tblCellMar>
          <w:left w:w="0" w:type="dxa"/>
          <w:right w:w="0" w:type="dxa"/>
        </w:tblCellMar>
        <w:tblLook w:val="0420" w:firstRow="1" w:lastRow="0" w:firstColumn="0" w:lastColumn="0" w:noHBand="0" w:noVBand="1"/>
      </w:tblPr>
      <w:tblGrid>
        <w:gridCol w:w="3002"/>
        <w:gridCol w:w="3069"/>
        <w:gridCol w:w="3069"/>
      </w:tblGrid>
      <w:tr w:rsidR="005C54C4" w:rsidRPr="00D35B05" w14:paraId="38834B60" w14:textId="77777777" w:rsidTr="002C1456">
        <w:trPr>
          <w:trHeight w:val="182"/>
        </w:trPr>
        <w:tc>
          <w:tcPr>
            <w:tcW w:w="30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C799B8" w14:textId="77777777" w:rsidR="005C54C4" w:rsidRPr="00D35B05" w:rsidRDefault="005C54C4" w:rsidP="002C1456">
            <w:pPr>
              <w:spacing w:after="0" w:line="240" w:lineRule="auto"/>
              <w:rPr>
                <w:rFonts w:eastAsia="Times New Roman" w:cs="Times New Roman"/>
                <w:sz w:val="24"/>
                <w:szCs w:val="24"/>
              </w:rPr>
            </w:pPr>
          </w:p>
        </w:tc>
        <w:tc>
          <w:tcPr>
            <w:tcW w:w="3069" w:type="dxa"/>
            <w:tcBorders>
              <w:top w:val="single" w:sz="8" w:space="0" w:color="000000"/>
              <w:left w:val="single" w:sz="8" w:space="0" w:color="000000"/>
              <w:bottom w:val="single" w:sz="8" w:space="0" w:color="000000"/>
              <w:right w:val="single" w:sz="8" w:space="0" w:color="000000"/>
            </w:tcBorders>
          </w:tcPr>
          <w:p w14:paraId="0260E9A3" w14:textId="77777777" w:rsidR="005C54C4" w:rsidRPr="00D35B05" w:rsidRDefault="005C54C4" w:rsidP="002C1456">
            <w:pPr>
              <w:spacing w:after="0" w:line="240" w:lineRule="auto"/>
              <w:jc w:val="center"/>
              <w:rPr>
                <w:rFonts w:eastAsia="Times New Roman" w:cs="Times New Roman"/>
                <w:color w:val="000000" w:themeColor="text1"/>
                <w:kern w:val="24"/>
              </w:rPr>
            </w:pPr>
            <w:r w:rsidRPr="00D35B05">
              <w:rPr>
                <w:rFonts w:eastAsia="Times New Roman" w:cs="Times New Roman"/>
                <w:color w:val="000000" w:themeColor="text1"/>
                <w:kern w:val="24"/>
              </w:rPr>
              <w:t>CubZ</w:t>
            </w:r>
          </w:p>
        </w:tc>
        <w:tc>
          <w:tcPr>
            <w:tcW w:w="30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EFB1C2" w14:textId="7777777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RDZ</w:t>
            </w:r>
          </w:p>
        </w:tc>
      </w:tr>
      <w:tr w:rsidR="005C54C4" w:rsidRPr="00D35B05" w14:paraId="2C149F01" w14:textId="77777777" w:rsidTr="002C1456">
        <w:trPr>
          <w:trHeight w:val="182"/>
        </w:trPr>
        <w:tc>
          <w:tcPr>
            <w:tcW w:w="30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EF81EF" w14:textId="7777777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Measured (yellow arrow)</w:t>
            </w:r>
          </w:p>
        </w:tc>
        <w:tc>
          <w:tcPr>
            <w:tcW w:w="3069" w:type="dxa"/>
            <w:tcBorders>
              <w:top w:val="single" w:sz="8" w:space="0" w:color="000000"/>
              <w:left w:val="single" w:sz="8" w:space="0" w:color="000000"/>
              <w:bottom w:val="single" w:sz="8" w:space="0" w:color="000000"/>
              <w:right w:val="single" w:sz="8" w:space="0" w:color="000000"/>
            </w:tcBorders>
            <w:vAlign w:val="center"/>
          </w:tcPr>
          <w:p w14:paraId="4258826B" w14:textId="3B94F351" w:rsidR="005C54C4" w:rsidRPr="00D35B05" w:rsidRDefault="005C54C4" w:rsidP="002C1456">
            <w:pPr>
              <w:spacing w:after="0" w:line="240" w:lineRule="auto"/>
              <w:jc w:val="center"/>
              <w:rPr>
                <w:rFonts w:eastAsia="Times New Roman" w:cs="Times New Roman"/>
                <w:color w:val="000000" w:themeColor="text1"/>
                <w:kern w:val="24"/>
              </w:rPr>
            </w:pPr>
            <w:r w:rsidRPr="00D35B05">
              <w:rPr>
                <w:rFonts w:eastAsia="Times New Roman" w:cs="Times New Roman"/>
                <w:color w:val="000000" w:themeColor="text1"/>
                <w:kern w:val="24"/>
              </w:rPr>
              <w:t>117 ± 1</w:t>
            </w:r>
            <w:r w:rsidR="00E405EE">
              <w:rPr>
                <w:rFonts w:eastAsia="Times New Roman" w:cs="Times New Roman"/>
                <w:color w:val="000000" w:themeColor="text1"/>
                <w:kern w:val="24"/>
              </w:rPr>
              <w:t>4</w:t>
            </w:r>
            <w:r w:rsidRPr="00D35B05">
              <w:rPr>
                <w:rFonts w:eastAsia="Times New Roman" w:cs="Times New Roman"/>
                <w:color w:val="000000" w:themeColor="text1"/>
                <w:kern w:val="24"/>
              </w:rPr>
              <w:t xml:space="preserve"> nm </w:t>
            </w:r>
          </w:p>
        </w:tc>
        <w:tc>
          <w:tcPr>
            <w:tcW w:w="30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901F7B" w14:textId="28494F7C"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13</w:t>
            </w:r>
            <w:r w:rsidR="00E405EE">
              <w:rPr>
                <w:rFonts w:eastAsia="Times New Roman" w:cs="Times New Roman"/>
                <w:color w:val="000000" w:themeColor="text1"/>
                <w:kern w:val="24"/>
              </w:rPr>
              <w:t>9</w:t>
            </w:r>
            <w:r w:rsidRPr="00D35B05">
              <w:rPr>
                <w:rFonts w:eastAsia="Times New Roman" w:cs="Times New Roman"/>
                <w:color w:val="000000" w:themeColor="text1"/>
                <w:kern w:val="24"/>
              </w:rPr>
              <w:t xml:space="preserve"> ± 3</w:t>
            </w:r>
            <w:r w:rsidR="00E405EE">
              <w:rPr>
                <w:rFonts w:eastAsia="Times New Roman" w:cs="Times New Roman"/>
                <w:color w:val="000000" w:themeColor="text1"/>
                <w:kern w:val="24"/>
              </w:rPr>
              <w:t>2</w:t>
            </w:r>
            <w:r w:rsidRPr="00D35B05">
              <w:rPr>
                <w:rFonts w:eastAsia="Times New Roman" w:cs="Times New Roman"/>
                <w:color w:val="000000" w:themeColor="text1"/>
                <w:kern w:val="24"/>
              </w:rPr>
              <w:t xml:space="preserve"> nm </w:t>
            </w:r>
          </w:p>
        </w:tc>
      </w:tr>
      <w:tr w:rsidR="005C54C4" w:rsidRPr="00D35B05" w14:paraId="6057DD09" w14:textId="77777777" w:rsidTr="002C1456">
        <w:trPr>
          <w:trHeight w:val="182"/>
        </w:trPr>
        <w:tc>
          <w:tcPr>
            <w:tcW w:w="30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24C3BA" w14:textId="7777777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Length of one edge</w:t>
            </w:r>
          </w:p>
        </w:tc>
        <w:tc>
          <w:tcPr>
            <w:tcW w:w="3069" w:type="dxa"/>
            <w:tcBorders>
              <w:top w:val="single" w:sz="8" w:space="0" w:color="000000"/>
              <w:left w:val="single" w:sz="8" w:space="0" w:color="000000"/>
              <w:bottom w:val="single" w:sz="8" w:space="0" w:color="000000"/>
              <w:right w:val="single" w:sz="8" w:space="0" w:color="000000"/>
            </w:tcBorders>
            <w:vAlign w:val="center"/>
          </w:tcPr>
          <w:p w14:paraId="537592A8" w14:textId="0BC646EE" w:rsidR="005C54C4" w:rsidRPr="00D35B05" w:rsidRDefault="005C54C4" w:rsidP="002C1456">
            <w:pPr>
              <w:spacing w:after="0" w:line="240" w:lineRule="auto"/>
              <w:jc w:val="center"/>
              <w:rPr>
                <w:rFonts w:eastAsia="Times New Roman" w:cs="Times New Roman"/>
                <w:color w:val="000000" w:themeColor="text1"/>
                <w:kern w:val="24"/>
              </w:rPr>
            </w:pPr>
            <w:r w:rsidRPr="00D35B05">
              <w:rPr>
                <w:rFonts w:eastAsia="Times New Roman" w:cs="Times New Roman"/>
                <w:color w:val="000000" w:themeColor="text1"/>
                <w:kern w:val="24"/>
              </w:rPr>
              <w:t>117 ± 1</w:t>
            </w:r>
            <w:r w:rsidR="00E405EE">
              <w:rPr>
                <w:rFonts w:eastAsia="Times New Roman" w:cs="Times New Roman"/>
                <w:color w:val="000000" w:themeColor="text1"/>
                <w:kern w:val="24"/>
              </w:rPr>
              <w:t>4</w:t>
            </w:r>
            <w:r w:rsidRPr="00D35B05">
              <w:rPr>
                <w:rFonts w:eastAsia="Times New Roman" w:cs="Times New Roman"/>
                <w:color w:val="000000" w:themeColor="text1"/>
                <w:kern w:val="24"/>
              </w:rPr>
              <w:t xml:space="preserve"> nm </w:t>
            </w:r>
          </w:p>
        </w:tc>
        <w:tc>
          <w:tcPr>
            <w:tcW w:w="30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8819EF" w14:textId="37472691"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8</w:t>
            </w:r>
            <w:r w:rsidR="00E448A1">
              <w:rPr>
                <w:rFonts w:eastAsia="Times New Roman" w:cs="Times New Roman"/>
                <w:color w:val="000000" w:themeColor="text1"/>
                <w:kern w:val="24"/>
              </w:rPr>
              <w:t>4.9</w:t>
            </w:r>
            <w:r w:rsidRPr="00D35B05">
              <w:rPr>
                <w:rFonts w:eastAsia="Times New Roman" w:cs="Times New Roman"/>
                <w:color w:val="000000" w:themeColor="text1"/>
                <w:kern w:val="24"/>
              </w:rPr>
              <w:t xml:space="preserve"> ± 19 nm </w:t>
            </w:r>
          </w:p>
        </w:tc>
      </w:tr>
      <w:tr w:rsidR="005C54C4" w:rsidRPr="00D35B05" w14:paraId="769EF721" w14:textId="77777777" w:rsidTr="002C1456">
        <w:trPr>
          <w:trHeight w:val="182"/>
        </w:trPr>
        <w:tc>
          <w:tcPr>
            <w:tcW w:w="30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C77BBC" w14:textId="7777777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Surface area per particle</w:t>
            </w:r>
          </w:p>
        </w:tc>
        <w:tc>
          <w:tcPr>
            <w:tcW w:w="3069" w:type="dxa"/>
            <w:tcBorders>
              <w:top w:val="single" w:sz="8" w:space="0" w:color="000000"/>
              <w:left w:val="single" w:sz="8" w:space="0" w:color="000000"/>
              <w:bottom w:val="single" w:sz="8" w:space="0" w:color="000000"/>
              <w:right w:val="single" w:sz="8" w:space="0" w:color="000000"/>
            </w:tcBorders>
            <w:vAlign w:val="center"/>
          </w:tcPr>
          <w:p w14:paraId="70E2B07D" w14:textId="6A077108" w:rsidR="005C54C4" w:rsidRPr="00D35B05" w:rsidRDefault="005C54C4" w:rsidP="002C1456">
            <w:pPr>
              <w:spacing w:after="0" w:line="240" w:lineRule="auto"/>
              <w:jc w:val="center"/>
              <w:rPr>
                <w:rFonts w:eastAsia="Times New Roman" w:cs="Times New Roman"/>
                <w:color w:val="000000" w:themeColor="text1"/>
                <w:kern w:val="24"/>
              </w:rPr>
            </w:pPr>
            <w:r w:rsidRPr="00D35B05">
              <w:rPr>
                <w:rFonts w:eastAsia="Times New Roman" w:cs="Times New Roman"/>
                <w:color w:val="000000" w:themeColor="text1"/>
                <w:kern w:val="24"/>
              </w:rPr>
              <w:t>82,</w:t>
            </w:r>
            <w:r w:rsidR="00E405EE">
              <w:rPr>
                <w:rFonts w:eastAsia="Times New Roman" w:cs="Times New Roman"/>
                <w:color w:val="000000" w:themeColor="text1"/>
                <w:kern w:val="24"/>
              </w:rPr>
              <w:t>600</w:t>
            </w:r>
            <w:r w:rsidRPr="00D35B05">
              <w:rPr>
                <w:rFonts w:eastAsia="Times New Roman" w:cs="Times New Roman"/>
                <w:color w:val="000000" w:themeColor="text1"/>
                <w:kern w:val="24"/>
              </w:rPr>
              <w:t xml:space="preserve"> ± 1</w:t>
            </w:r>
            <w:r w:rsidR="00E405EE">
              <w:rPr>
                <w:rFonts w:eastAsia="Times New Roman" w:cs="Times New Roman"/>
                <w:color w:val="000000" w:themeColor="text1"/>
                <w:kern w:val="24"/>
              </w:rPr>
              <w:t>4</w:t>
            </w:r>
            <w:r w:rsidRPr="00D35B05">
              <w:rPr>
                <w:rFonts w:eastAsia="Times New Roman" w:cs="Times New Roman"/>
                <w:color w:val="000000" w:themeColor="text1"/>
                <w:kern w:val="24"/>
              </w:rPr>
              <w:t>,</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nm</w:t>
            </w:r>
            <w:r w:rsidRPr="00D35B05">
              <w:rPr>
                <w:rFonts w:eastAsia="Times New Roman" w:cs="Times New Roman"/>
                <w:color w:val="000000" w:themeColor="text1"/>
                <w:kern w:val="24"/>
                <w:position w:val="7"/>
                <w:vertAlign w:val="superscript"/>
              </w:rPr>
              <w:t>2</w:t>
            </w:r>
          </w:p>
        </w:tc>
        <w:tc>
          <w:tcPr>
            <w:tcW w:w="30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999968" w14:textId="15E040F4"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81,50</w:t>
            </w:r>
            <w:r w:rsidR="00E405EE">
              <w:rPr>
                <w:rFonts w:eastAsia="Times New Roman" w:cs="Times New Roman"/>
                <w:color w:val="000000" w:themeColor="text1"/>
                <w:kern w:val="24"/>
              </w:rPr>
              <w:t>0</w:t>
            </w:r>
            <w:r w:rsidRPr="00D35B05">
              <w:rPr>
                <w:rFonts w:eastAsia="Times New Roman" w:cs="Times New Roman"/>
                <w:color w:val="000000" w:themeColor="text1"/>
                <w:kern w:val="24"/>
              </w:rPr>
              <w:t xml:space="preserve"> ± 26,</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nm</w:t>
            </w:r>
            <w:r w:rsidRPr="00D35B05">
              <w:rPr>
                <w:rFonts w:eastAsia="Times New Roman" w:cs="Times New Roman"/>
                <w:color w:val="000000" w:themeColor="text1"/>
                <w:kern w:val="24"/>
                <w:position w:val="7"/>
                <w:vertAlign w:val="superscript"/>
              </w:rPr>
              <w:t>2</w:t>
            </w:r>
          </w:p>
        </w:tc>
      </w:tr>
      <w:tr w:rsidR="005C54C4" w:rsidRPr="00D35B05" w14:paraId="71D872DE" w14:textId="77777777" w:rsidTr="002C1456">
        <w:trPr>
          <w:trHeight w:val="182"/>
        </w:trPr>
        <w:tc>
          <w:tcPr>
            <w:tcW w:w="30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7BB0B6" w14:textId="7777777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Volume per particle</w:t>
            </w:r>
          </w:p>
        </w:tc>
        <w:tc>
          <w:tcPr>
            <w:tcW w:w="3069" w:type="dxa"/>
            <w:tcBorders>
              <w:top w:val="single" w:sz="8" w:space="0" w:color="000000"/>
              <w:left w:val="single" w:sz="8" w:space="0" w:color="000000"/>
              <w:bottom w:val="single" w:sz="8" w:space="0" w:color="000000"/>
              <w:right w:val="single" w:sz="8" w:space="0" w:color="000000"/>
            </w:tcBorders>
            <w:vAlign w:val="center"/>
          </w:tcPr>
          <w:p w14:paraId="63371C8B" w14:textId="4C01D3E5" w:rsidR="005C54C4" w:rsidRPr="00D35B05" w:rsidRDefault="005C54C4" w:rsidP="002C1456">
            <w:pPr>
              <w:spacing w:after="0" w:line="240" w:lineRule="auto"/>
              <w:jc w:val="center"/>
              <w:rPr>
                <w:rFonts w:eastAsia="Times New Roman" w:cs="Times New Roman"/>
                <w:color w:val="000000" w:themeColor="text1"/>
                <w:kern w:val="24"/>
              </w:rPr>
            </w:pPr>
            <w:r w:rsidRPr="00D35B05">
              <w:rPr>
                <w:rFonts w:eastAsia="Times New Roman" w:cs="Times New Roman"/>
                <w:color w:val="000000" w:themeColor="text1"/>
                <w:kern w:val="24"/>
              </w:rPr>
              <w:t>1,61</w:t>
            </w:r>
            <w:r w:rsidR="00E405EE">
              <w:rPr>
                <w:rFonts w:eastAsia="Times New Roman" w:cs="Times New Roman"/>
                <w:color w:val="000000" w:themeColor="text1"/>
                <w:kern w:val="24"/>
              </w:rPr>
              <w:t>0</w:t>
            </w:r>
            <w:r w:rsidRPr="00D35B05">
              <w:rPr>
                <w:rFonts w:eastAsia="Times New Roman" w:cs="Times New Roman"/>
                <w:color w:val="000000" w:themeColor="text1"/>
                <w:kern w:val="24"/>
              </w:rPr>
              <w:t>,</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 33</w:t>
            </w:r>
            <w:r w:rsidR="00E405EE">
              <w:rPr>
                <w:rFonts w:eastAsia="Times New Roman" w:cs="Times New Roman"/>
                <w:color w:val="000000" w:themeColor="text1"/>
                <w:kern w:val="24"/>
              </w:rPr>
              <w:t>0</w:t>
            </w:r>
            <w:r w:rsidRPr="00D35B05">
              <w:rPr>
                <w:rFonts w:eastAsia="Times New Roman" w:cs="Times New Roman"/>
                <w:color w:val="000000" w:themeColor="text1"/>
                <w:kern w:val="24"/>
              </w:rPr>
              <w:t>,</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nm</w:t>
            </w:r>
            <w:r w:rsidRPr="00D35B05">
              <w:rPr>
                <w:rFonts w:eastAsia="Times New Roman" w:cs="Times New Roman"/>
                <w:color w:val="000000" w:themeColor="text1"/>
                <w:kern w:val="24"/>
                <w:position w:val="7"/>
                <w:vertAlign w:val="superscript"/>
              </w:rPr>
              <w:t>3</w:t>
            </w:r>
            <w:r w:rsidRPr="00D35B05">
              <w:rPr>
                <w:rFonts w:eastAsia="Times New Roman" w:cs="Times New Roman"/>
                <w:color w:val="000000" w:themeColor="text1"/>
                <w:kern w:val="24"/>
              </w:rPr>
              <w:t xml:space="preserve"> </w:t>
            </w:r>
          </w:p>
        </w:tc>
        <w:tc>
          <w:tcPr>
            <w:tcW w:w="30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4EE5F3" w14:textId="22355007" w:rsidR="005C54C4" w:rsidRPr="00D35B05" w:rsidRDefault="005C54C4"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1,88</w:t>
            </w:r>
            <w:r w:rsidR="00E405EE">
              <w:rPr>
                <w:rFonts w:eastAsia="Times New Roman" w:cs="Times New Roman"/>
                <w:color w:val="000000" w:themeColor="text1"/>
                <w:kern w:val="24"/>
              </w:rPr>
              <w:t>0</w:t>
            </w:r>
            <w:r w:rsidRPr="00D35B05">
              <w:rPr>
                <w:rFonts w:eastAsia="Times New Roman" w:cs="Times New Roman"/>
                <w:color w:val="000000" w:themeColor="text1"/>
                <w:kern w:val="24"/>
              </w:rPr>
              <w:t>,</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 74</w:t>
            </w:r>
            <w:r w:rsidR="00E405EE">
              <w:rPr>
                <w:rFonts w:eastAsia="Times New Roman" w:cs="Times New Roman"/>
                <w:color w:val="000000" w:themeColor="text1"/>
                <w:kern w:val="24"/>
              </w:rPr>
              <w:t>0</w:t>
            </w:r>
            <w:r w:rsidRPr="00D35B05">
              <w:rPr>
                <w:rFonts w:eastAsia="Times New Roman" w:cs="Times New Roman"/>
                <w:color w:val="000000" w:themeColor="text1"/>
                <w:kern w:val="24"/>
              </w:rPr>
              <w:t>,</w:t>
            </w:r>
            <w:r w:rsidR="00E405EE">
              <w:rPr>
                <w:rFonts w:eastAsia="Times New Roman" w:cs="Times New Roman"/>
                <w:color w:val="000000" w:themeColor="text1"/>
                <w:kern w:val="24"/>
              </w:rPr>
              <w:t>000</w:t>
            </w:r>
            <w:r w:rsidRPr="00D35B05">
              <w:rPr>
                <w:rFonts w:eastAsia="Times New Roman" w:cs="Times New Roman"/>
                <w:color w:val="000000" w:themeColor="text1"/>
                <w:kern w:val="24"/>
              </w:rPr>
              <w:t xml:space="preserve"> nm</w:t>
            </w:r>
            <w:r w:rsidRPr="00D35B05">
              <w:rPr>
                <w:rFonts w:eastAsia="Times New Roman" w:cs="Times New Roman"/>
                <w:color w:val="000000" w:themeColor="text1"/>
                <w:kern w:val="24"/>
                <w:position w:val="7"/>
                <w:vertAlign w:val="superscript"/>
              </w:rPr>
              <w:t>3</w:t>
            </w:r>
            <w:r w:rsidRPr="00D35B05">
              <w:rPr>
                <w:rFonts w:eastAsia="Times New Roman" w:cs="Times New Roman"/>
                <w:color w:val="000000" w:themeColor="text1"/>
                <w:kern w:val="24"/>
              </w:rPr>
              <w:t xml:space="preserve"> </w:t>
            </w:r>
          </w:p>
        </w:tc>
      </w:tr>
    </w:tbl>
    <w:p w14:paraId="4CD48C00" w14:textId="77777777" w:rsidR="005C54C4" w:rsidRPr="00D35B05" w:rsidRDefault="005C54C4" w:rsidP="005C54C4">
      <w:pPr>
        <w:keepNext/>
        <w:jc w:val="center"/>
        <w:rPr>
          <w:rFonts w:cs="Times New Roman"/>
        </w:rPr>
      </w:pPr>
      <w:r w:rsidRPr="00D35B05">
        <w:rPr>
          <w:rFonts w:cs="Times New Roman"/>
        </w:rPr>
        <w:t xml:space="preserve"> </w:t>
      </w:r>
    </w:p>
    <w:p w14:paraId="703955C6" w14:textId="232A8A7E" w:rsidR="00C07707" w:rsidRDefault="00ED38AB" w:rsidP="00C07707">
      <w:pPr>
        <w:keepNext/>
        <w:jc w:val="center"/>
        <w:rPr>
          <w:rFonts w:cs="Times New Roman"/>
        </w:rPr>
      </w:pPr>
      <w:r>
        <w:rPr>
          <w:rFonts w:cs="Times New Roman"/>
          <w:noProof/>
        </w:rPr>
        <w:drawing>
          <wp:inline distT="0" distB="0" distL="0" distR="0" wp14:anchorId="55749858" wp14:editId="0602595A">
            <wp:extent cx="4889500" cy="2451100"/>
            <wp:effectExtent l="0" t="0" r="635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9500" cy="2451100"/>
                    </a:xfrm>
                    <a:prstGeom prst="rect">
                      <a:avLst/>
                    </a:prstGeom>
                    <a:noFill/>
                  </pic:spPr>
                </pic:pic>
              </a:graphicData>
            </a:graphic>
          </wp:inline>
        </w:drawing>
      </w:r>
    </w:p>
    <w:p w14:paraId="18F8E971" w14:textId="60A1EAC6" w:rsidR="005C54C4" w:rsidRPr="00D35B05" w:rsidRDefault="00C07707" w:rsidP="00B07C21">
      <w:pPr>
        <w:pStyle w:val="Caption"/>
        <w:rPr>
          <w:i/>
        </w:rPr>
      </w:pPr>
      <w:r w:rsidRPr="00D35B05">
        <w:t>Fig S</w:t>
      </w:r>
      <w:fldSimple w:instr=" SEQ Fig_S \* ARABIC ">
        <w:r w:rsidR="00B70BFB">
          <w:rPr>
            <w:noProof/>
          </w:rPr>
          <w:t>2</w:t>
        </w:r>
      </w:fldSimple>
      <w:r w:rsidRPr="00D35B05">
        <w:rPr>
          <w:i/>
        </w:rPr>
        <w:t>.</w:t>
      </w:r>
      <w:r w:rsidR="005C54C4" w:rsidRPr="00D35B05">
        <w:t xml:space="preserve"> Measurement of MOF particle size, as indicated by the yellow arrows, for (a) CubZ and (b) RDZ.</w:t>
      </w:r>
    </w:p>
    <w:p w14:paraId="12E3104E" w14:textId="1843057E" w:rsidR="00000772" w:rsidRPr="00D35B05" w:rsidRDefault="00000772" w:rsidP="00000772">
      <w:pPr>
        <w:rPr>
          <w:rFonts w:cs="Times New Roman"/>
        </w:rPr>
      </w:pPr>
      <w:r w:rsidRPr="00D35B05">
        <w:rPr>
          <w:rFonts w:cs="Times New Roman"/>
          <w:b/>
          <w:bCs/>
        </w:rPr>
        <w:t>Powder X-ray diffraction (PXRD)</w:t>
      </w:r>
      <w:r w:rsidRPr="00D35B05">
        <w:rPr>
          <w:rFonts w:cs="Times New Roman"/>
        </w:rPr>
        <w:t xml:space="preserve"> </w:t>
      </w:r>
    </w:p>
    <w:p w14:paraId="2BF54233" w14:textId="3CD1AE4D" w:rsidR="00000772" w:rsidRPr="00D35B05" w:rsidRDefault="00000772" w:rsidP="00000772">
      <w:pPr>
        <w:rPr>
          <w:rFonts w:cs="Times New Roman"/>
        </w:rPr>
      </w:pPr>
      <w:r w:rsidRPr="00D35B05">
        <w:rPr>
          <w:rFonts w:cs="Times New Roman"/>
        </w:rPr>
        <w:t>PXRD spectra of as-synthesized MOF particles</w:t>
      </w:r>
      <w:r w:rsidR="00C07707" w:rsidRPr="00D35B05">
        <w:rPr>
          <w:rFonts w:cs="Times New Roman"/>
        </w:rPr>
        <w:t xml:space="preserve"> and prepared membranes</w:t>
      </w:r>
      <w:r w:rsidRPr="00D35B05">
        <w:rPr>
          <w:rFonts w:cs="Times New Roman"/>
        </w:rPr>
        <w:t xml:space="preserve"> were collected on a Rigaku </w:t>
      </w:r>
      <w:proofErr w:type="spellStart"/>
      <w:r w:rsidRPr="00D35B05">
        <w:rPr>
          <w:rFonts w:cs="Times New Roman"/>
        </w:rPr>
        <w:t>Smartlab</w:t>
      </w:r>
      <w:proofErr w:type="spellEnd"/>
      <w:r w:rsidRPr="00D35B05">
        <w:rPr>
          <w:rFonts w:cs="Times New Roman"/>
        </w:rPr>
        <w:t xml:space="preserve"> Multipurpose X-ray diffractometer using Cu-Kα radiation (</w:t>
      </w:r>
      <w:r w:rsidRPr="00D35B05">
        <w:rPr>
          <w:rFonts w:cs="Times New Roman"/>
          <w:i/>
          <w:iCs/>
        </w:rPr>
        <w:t>λ</w:t>
      </w:r>
      <w:r w:rsidRPr="00D35B05">
        <w:rPr>
          <w:rFonts w:cs="Times New Roman"/>
        </w:rPr>
        <w:t>=1.5406 Å) at a voltage of 45 kV and 200 mA and a zero-background specimen holder (</w:t>
      </w:r>
      <w:proofErr w:type="spellStart"/>
      <w:r w:rsidRPr="00D35B05">
        <w:rPr>
          <w:rFonts w:cs="Times New Roman"/>
        </w:rPr>
        <w:t>UniversityWafer</w:t>
      </w:r>
      <w:proofErr w:type="spellEnd"/>
      <w:r w:rsidRPr="00D35B05">
        <w:rPr>
          <w:rFonts w:cs="Times New Roman"/>
        </w:rPr>
        <w:t xml:space="preserve">, Inc.). The spectra were scanned over the 5–40°. </w:t>
      </w:r>
    </w:p>
    <w:p w14:paraId="7CA13CBA" w14:textId="77777777" w:rsidR="00C07707" w:rsidRPr="00D35B05" w:rsidRDefault="005C54C4" w:rsidP="00C07707">
      <w:pPr>
        <w:keepNext/>
        <w:jc w:val="center"/>
        <w:rPr>
          <w:rFonts w:cs="Times New Roman"/>
        </w:rPr>
      </w:pPr>
      <w:r w:rsidRPr="00D35B05">
        <w:rPr>
          <w:rFonts w:cs="Times New Roman"/>
          <w:noProof/>
        </w:rPr>
        <w:lastRenderedPageBreak/>
        <w:drawing>
          <wp:inline distT="0" distB="0" distL="0" distR="0" wp14:anchorId="3D43B4ED" wp14:editId="3E3786FF">
            <wp:extent cx="2971800" cy="2971800"/>
            <wp:effectExtent l="0" t="0" r="0" b="0"/>
            <wp:docPr id="43" name="Picture 2">
              <a:extLst xmlns:a="http://schemas.openxmlformats.org/drawingml/2006/main">
                <a:ext uri="{FF2B5EF4-FFF2-40B4-BE49-F238E27FC236}">
                  <a16:creationId xmlns:a16="http://schemas.microsoft.com/office/drawing/2014/main" id="{624B3C53-EEE1-447F-9B50-ACEE55261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24B3C53-EEE1-447F-9B50-ACEE5526132F}"/>
                        </a:ext>
                      </a:extLst>
                    </pic:cNvPr>
                    <pic:cNvPicPr>
                      <a:picLocks noChangeAspect="1"/>
                    </pic:cNvPicPr>
                  </pic:nvPicPr>
                  <pic:blipFill>
                    <a:blip r:embed="rId12"/>
                    <a:stretch>
                      <a:fillRect/>
                    </a:stretch>
                  </pic:blipFill>
                  <pic:spPr>
                    <a:xfrm>
                      <a:off x="0" y="0"/>
                      <a:ext cx="2971800" cy="2971800"/>
                    </a:xfrm>
                    <a:prstGeom prst="rect">
                      <a:avLst/>
                    </a:prstGeom>
                  </pic:spPr>
                </pic:pic>
              </a:graphicData>
            </a:graphic>
          </wp:inline>
        </w:drawing>
      </w:r>
    </w:p>
    <w:p w14:paraId="4D9A3631" w14:textId="7ED42461" w:rsidR="00000772" w:rsidRPr="00D35B05" w:rsidRDefault="00C07707" w:rsidP="00B07C21">
      <w:pPr>
        <w:pStyle w:val="Caption"/>
        <w:rPr>
          <w:i/>
        </w:rPr>
      </w:pPr>
      <w:r w:rsidRPr="00D35B05">
        <w:t>Fig S</w:t>
      </w:r>
      <w:fldSimple w:instr=" SEQ Fig_S \* ARABIC ">
        <w:r w:rsidR="00B70BFB">
          <w:rPr>
            <w:noProof/>
          </w:rPr>
          <w:t>3</w:t>
        </w:r>
      </w:fldSimple>
      <w:r w:rsidRPr="00D35B05">
        <w:rPr>
          <w:i/>
        </w:rPr>
        <w:t>.</w:t>
      </w:r>
      <w:r w:rsidR="00000772" w:rsidRPr="00D35B05">
        <w:t xml:space="preserve"> XRD patterns for CubZ and RDZ, displayed alongside a simulated ZIF-8 spectrum. All exhibited peak locations are identical across the patterns.</w:t>
      </w:r>
    </w:p>
    <w:p w14:paraId="31863610" w14:textId="77777777" w:rsidR="00C07707" w:rsidRPr="00D35B05" w:rsidRDefault="00C07707" w:rsidP="00C07707">
      <w:pPr>
        <w:keepNext/>
        <w:rPr>
          <w:rFonts w:cs="Times New Roman"/>
        </w:rPr>
      </w:pPr>
      <w:r w:rsidRPr="00D35B05">
        <w:rPr>
          <w:rFonts w:cs="Times New Roman"/>
          <w:noProof/>
        </w:rPr>
        <w:drawing>
          <wp:inline distT="0" distB="0" distL="0" distR="0" wp14:anchorId="1E1F147B" wp14:editId="60F9C6AC">
            <wp:extent cx="5943600" cy="2477135"/>
            <wp:effectExtent l="0" t="0" r="0" b="0"/>
            <wp:docPr id="10" name="Picture 1">
              <a:extLst xmlns:a="http://schemas.openxmlformats.org/drawingml/2006/main">
                <a:ext uri="{FF2B5EF4-FFF2-40B4-BE49-F238E27FC236}">
                  <a16:creationId xmlns:a16="http://schemas.microsoft.com/office/drawing/2014/main" id="{1B21C576-EDB5-478B-968E-FB57899B6A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B21C576-EDB5-478B-968E-FB57899B6ACA}"/>
                        </a:ext>
                      </a:extLst>
                    </pic:cNvPr>
                    <pic:cNvPicPr>
                      <a:picLocks noChangeAspect="1"/>
                    </pic:cNvPicPr>
                  </pic:nvPicPr>
                  <pic:blipFill>
                    <a:blip r:embed="rId13"/>
                    <a:stretch>
                      <a:fillRect/>
                    </a:stretch>
                  </pic:blipFill>
                  <pic:spPr>
                    <a:xfrm>
                      <a:off x="0" y="0"/>
                      <a:ext cx="5943600" cy="2477135"/>
                    </a:xfrm>
                    <a:prstGeom prst="rect">
                      <a:avLst/>
                    </a:prstGeom>
                  </pic:spPr>
                </pic:pic>
              </a:graphicData>
            </a:graphic>
          </wp:inline>
        </w:drawing>
      </w:r>
    </w:p>
    <w:p w14:paraId="301DE5AC" w14:textId="3E7934CC" w:rsidR="00000772" w:rsidRPr="00D35B05" w:rsidRDefault="00C07707" w:rsidP="00B07C21">
      <w:pPr>
        <w:pStyle w:val="Caption"/>
      </w:pPr>
      <w:r w:rsidRPr="00D35B05">
        <w:t>Fig S</w:t>
      </w:r>
      <w:fldSimple w:instr=" SEQ Fig_S \* ARABIC ">
        <w:r w:rsidR="00B70BFB">
          <w:rPr>
            <w:noProof/>
          </w:rPr>
          <w:t>4</w:t>
        </w:r>
      </w:fldSimple>
      <w:r w:rsidRPr="00D35B05">
        <w:t>. XRD patterns for CubZ MMMs and RDZ MMMs at 10, 20, 30, and 40 wt% loadings along with 6FDA-DAM. Peak locations are shifting to larger 2θ for CubZ MMMs</w:t>
      </w:r>
      <w:r w:rsidR="005F0151">
        <w:t xml:space="preserve"> compared to CubZ particles</w:t>
      </w:r>
      <w:r w:rsidRPr="00D35B05">
        <w:t>, suggesting lattice stiffening.</w:t>
      </w:r>
      <w:r w:rsidR="00C54D2D">
        <w:fldChar w:fldCharType="begin" w:fldLock="1"/>
      </w:r>
      <w:r w:rsidR="00C54D2D">
        <w:instrText>ADDIN CSL_CITATION {"citationItems":[{"id":"ITEM-1","itemData":{"DOI":"10.1021/acssuschemeng.8b05409","ISSN":"21680485","abstract":"Metal-organic frameworks or MOFs have witnessed a phenomenal rise owing to a highly tunable synthetic chemistry allowing flexibility in the selection of its constituents, namely metal nodes and linkers. Combined with their superior adsorption and diffusion properties, MOFs have become one of the most promising nanoporous materials for the fabrication of high-performance membranes. Polycrystalline MOF membranes have yielded one of the best gas separation performances, and are expected to replace or partially substitute thermally driven separation processes. In this respect, we present our perspective on the crystal engineering of MOF films that offers control over nucleation and growth of MOFs, film morphology, lattice defects, and therefore the separation performance of the resulting MOF films.","author":[{"dropping-particle":"","family":"Babu","given":"Deepu J.","non-dropping-particle":"","parse-names":false,"suffix":""},{"dropping-particle":"","family":"He","given":"Guangwei","non-dropping-particle":"","parse-names":false,"suffix":""},{"dropping-particle":"","family":"Villalobos","given":"Luis Francisco","non-dropping-particle":"","parse-names":false,"suffix":""},{"dropping-particle":"","family":"Agrawal","given":"Kumar Varoon","non-dropping-particle":"","parse-names":false,"suffix":""}],"container-title":"ACS Sustainable Chemistry and Engineering","genre":"review-article","id":"ITEM-1","issue":"1","issued":{"date-parts":[["2019"]]},"page":"49-69","publisher":"American Chemical Society","title":"Crystal Engineering of Metal-Organic Framework Thin Films for Gas Separations","type":"article-journal","volume":"7"},"uris":["http://www.mendeley.com/documents/?uuid=82ddfbc6-07a6-4a1a-ac2a-07e7514550bb"]},{"id":"ITEM-2","itemData":{"DOI":"10.1002/adma.201900855","ISSN":"15214095","PMID":"31087696","abstract":"Abstract Although polycrystalline metal-organic framework (MOF) membranes offer several advantages over other nanoporous membranes, thus far they have not yielded good CO2 separation performance, crucial for energy-efficient carbon capture. ZIF-8, one of the most popular MOFs, has a crystallographically determined pore aperture of 0.34 nm, ideal for CO2/N2 and CO2/CH4 separation; however, its flexible lattice restricts the corresponding separation selectivities to below 5. A novel postsynthetic rapid heat treatment (RHT), implemented in a few seconds at 360 °C, which drastically improves the carbon capture performance of the ZIF-8 membranes, is reported. Lattice stiffening is confirmed by the appearance of a temperature-activated transport, attributed to a stronger interaction of gas molecules with the pore aperture, with activation energy increasing with the molecular size (CH4 &gt; CO2 &gt; H2). Unprecedented CO2/CH4, CO2/N2, and H2/CH4 selectivities exceeding 30, 30, and 175, respectively, and complete blockage of C3H6, are achieved. Spectroscopic and X-ray diffraction studies confirm that while the coordination environment and crystallinity are unaffected, lattice distortion and strain are incorporated in the ZIF-8 lattice, increasing the lattice stiffness. Overall, RHT treatment is a facile and versatile technique that can vastly improve the gas-separation performance of the MOF membranes.","author":[{"dropping-particle":"","family":"Babu","given":"Deepu J.","non-dropping-particle":"","parse-names":false,"suffix":""},{"dropping-particle":"","family":"He","given":"Guangwei","non-dropping-particle":"","parse-names":false,"suffix":""},{"dropping-particle":"","family":"Hao","given":"Jian","non-dropping-particle":"","parse-names":false,"suffix":""},{"dropping-particle":"","family":"Vahdat","given":"Mohammad Tohidi","non-dropping-particle":"","parse-names":false,"suffix":""},{"dropping-particle":"","family":"Schouwink","given":"Pascal Alexander","non-dropping-particle":"","parse-names":false,"suffix":""},{"dropping-particle":"","family":"Mensi","given":"Mounir","non-dropping-particle":"","parse-names":false,"suffix":""},{"dropping-particle":"","family":"Agrawal","given":"Kumar Varoon","non-dropping-particle":"","parse-names":false,"suffix":""}],"container-title":"Advanced Materials","id":"ITEM-2","issue":"28","issued":{"date-parts":[["2019"]]},"page":"6-11","title":"Restricting Lattice Flexibility in Polycrystalline Metal-Organic Framework Membranes for Carbon Capture","type":"article-journal","volume":"1900855"},"uris":["http://www.mendeley.com/documents/?uuid=a79e17fe-559a-4a13-8d6e-bb07ab0924d7"]}],"mendeley":{"formattedCitation":"&lt;sup&gt;3,4&lt;/sup&gt;","plainTextFormattedCitation":"3,4","previouslyFormattedCitation":"&lt;sup&gt;3,4&lt;/sup&gt;"},"properties":{"noteIndex":0},"schema":"https://github.com/citation-style-language/schema/raw/master/csl-citation.json"}</w:instrText>
      </w:r>
      <w:r w:rsidR="00C54D2D">
        <w:fldChar w:fldCharType="separate"/>
      </w:r>
      <w:r w:rsidR="00C54D2D" w:rsidRPr="00C54D2D">
        <w:rPr>
          <w:noProof/>
          <w:vertAlign w:val="superscript"/>
        </w:rPr>
        <w:t>3,4</w:t>
      </w:r>
      <w:r w:rsidR="00C54D2D">
        <w:fldChar w:fldCharType="end"/>
      </w:r>
    </w:p>
    <w:p w14:paraId="2A605D29" w14:textId="77777777" w:rsidR="00C54D2D" w:rsidRDefault="00C54D2D">
      <w:pPr>
        <w:spacing w:line="259" w:lineRule="auto"/>
        <w:rPr>
          <w:rFonts w:cs="Times New Roman"/>
          <w:b/>
          <w:bCs/>
        </w:rPr>
      </w:pPr>
      <w:r>
        <w:rPr>
          <w:rFonts w:cs="Times New Roman"/>
          <w:b/>
          <w:bCs/>
        </w:rPr>
        <w:br w:type="page"/>
      </w:r>
    </w:p>
    <w:p w14:paraId="0600B23B" w14:textId="2034F324" w:rsidR="00000772" w:rsidRDefault="00000772" w:rsidP="00000772">
      <w:pPr>
        <w:rPr>
          <w:rFonts w:cs="Times New Roman"/>
          <w:b/>
          <w:bCs/>
        </w:rPr>
      </w:pPr>
      <w:proofErr w:type="spellStart"/>
      <w:r w:rsidRPr="00D35B05">
        <w:rPr>
          <w:rFonts w:cs="Times New Roman"/>
          <w:b/>
          <w:bCs/>
        </w:rPr>
        <w:lastRenderedPageBreak/>
        <w:t>Brunauer</w:t>
      </w:r>
      <w:proofErr w:type="spellEnd"/>
      <w:r w:rsidRPr="00D35B05">
        <w:rPr>
          <w:rFonts w:cs="Times New Roman"/>
          <w:b/>
          <w:bCs/>
        </w:rPr>
        <w:t>-Emmett-Teller (BET) N</w:t>
      </w:r>
      <w:r w:rsidRPr="00D35B05">
        <w:rPr>
          <w:rFonts w:cs="Times New Roman"/>
          <w:b/>
          <w:bCs/>
          <w:vertAlign w:val="subscript"/>
        </w:rPr>
        <w:t>2</w:t>
      </w:r>
      <w:r w:rsidRPr="00D35B05">
        <w:rPr>
          <w:rFonts w:cs="Times New Roman"/>
          <w:b/>
          <w:bCs/>
        </w:rPr>
        <w:t xml:space="preserve"> physisorption at 77 K</w:t>
      </w:r>
    </w:p>
    <w:p w14:paraId="577A8F98" w14:textId="2CB6D5C2" w:rsidR="00B30CDA" w:rsidRPr="00D35B05" w:rsidRDefault="00B30CDA" w:rsidP="00B30CDA">
      <w:pPr>
        <w:rPr>
          <w:rFonts w:cs="Times New Roman"/>
        </w:rPr>
      </w:pPr>
      <w:r w:rsidRPr="00D35B05">
        <w:rPr>
          <w:rFonts w:cs="Times New Roman"/>
        </w:rPr>
        <w:t>BET nitrogen physisorption isotherms were gathered using a Micromeritics 3Flex instrument, at a temperature of 77 K. Both MOF powder (</w:t>
      </w:r>
      <w:r w:rsidR="001558F9">
        <w:rPr>
          <w:rFonts w:cs="Times New Roman"/>
        </w:rPr>
        <w:fldChar w:fldCharType="begin"/>
      </w:r>
      <w:r w:rsidR="001558F9">
        <w:rPr>
          <w:rFonts w:cs="Times New Roman"/>
        </w:rPr>
        <w:instrText xml:space="preserve"> REF _Ref141085570 \h </w:instrText>
      </w:r>
      <w:r w:rsidR="001558F9">
        <w:rPr>
          <w:rFonts w:cs="Times New Roman"/>
        </w:rPr>
      </w:r>
      <w:r w:rsidR="001558F9">
        <w:rPr>
          <w:rFonts w:cs="Times New Roman"/>
        </w:rPr>
        <w:fldChar w:fldCharType="separate"/>
      </w:r>
      <w:r w:rsidR="00B70BFB" w:rsidRPr="00D35B05">
        <w:t>Fig S</w:t>
      </w:r>
      <w:r w:rsidR="00B70BFB">
        <w:rPr>
          <w:noProof/>
        </w:rPr>
        <w:t>5</w:t>
      </w:r>
      <w:r w:rsidR="001558F9">
        <w:rPr>
          <w:rFonts w:cs="Times New Roman"/>
        </w:rPr>
        <w:fldChar w:fldCharType="end"/>
      </w:r>
      <w:r w:rsidRPr="00D35B05">
        <w:rPr>
          <w:rFonts w:cs="Times New Roman"/>
        </w:rPr>
        <w:t>) and MMM film samples (</w:t>
      </w:r>
      <w:r w:rsidR="001558F9">
        <w:rPr>
          <w:rFonts w:cs="Times New Roman"/>
        </w:rPr>
        <w:t>Fig 2g and 2h</w:t>
      </w:r>
      <w:r w:rsidRPr="00D35B05">
        <w:rPr>
          <w:rFonts w:cs="Times New Roman"/>
        </w:rPr>
        <w:t xml:space="preserve">), each weighing at least 0.1 g, were placed into pre-weighed BET </w:t>
      </w:r>
      <w:proofErr w:type="gramStart"/>
      <w:r w:rsidRPr="00D35B05">
        <w:rPr>
          <w:rFonts w:cs="Times New Roman"/>
        </w:rPr>
        <w:t>tubes</w:t>
      </w:r>
      <w:proofErr w:type="gramEnd"/>
      <w:r w:rsidRPr="00D35B05">
        <w:rPr>
          <w:rFonts w:cs="Times New Roman"/>
        </w:rPr>
        <w:t xml:space="preserve"> and subsequently degassed for 12 hours at 120 °C before each measurement, which was conducted in a Micromeritics Smart </w:t>
      </w:r>
      <w:proofErr w:type="spellStart"/>
      <w:r w:rsidRPr="00D35B05">
        <w:rPr>
          <w:rFonts w:cs="Times New Roman"/>
        </w:rPr>
        <w:t>VacPrep</w:t>
      </w:r>
      <w:proofErr w:type="spellEnd"/>
      <w:r w:rsidRPr="00D35B05">
        <w:rPr>
          <w:rFonts w:cs="Times New Roman"/>
        </w:rPr>
        <w:t>. The apparent surface areas were calculated using the BET method, in the relative pressure range (</w:t>
      </w:r>
      <w:r w:rsidRPr="00D35B05">
        <w:rPr>
          <w:rFonts w:cs="Times New Roman"/>
          <w:i/>
          <w:iCs/>
        </w:rPr>
        <w:t>P/P</w:t>
      </w:r>
      <w:r w:rsidRPr="00D35B05">
        <w:rPr>
          <w:rFonts w:cs="Times New Roman"/>
          <w:i/>
          <w:iCs/>
          <w:vertAlign w:val="subscript"/>
        </w:rPr>
        <w:t>0</w:t>
      </w:r>
      <w:r w:rsidRPr="00D35B05">
        <w:rPr>
          <w:rFonts w:cs="Times New Roman"/>
        </w:rPr>
        <w:t xml:space="preserve">) of 0.02–0.1, as outlined in </w:t>
      </w:r>
      <w:proofErr w:type="spellStart"/>
      <w:r w:rsidRPr="00D35B05">
        <w:rPr>
          <w:rFonts w:cs="Times New Roman"/>
        </w:rPr>
        <w:t>Osterrieth</w:t>
      </w:r>
      <w:proofErr w:type="spellEnd"/>
      <w:r w:rsidRPr="00D35B05">
        <w:rPr>
          <w:rFonts w:cs="Times New Roman"/>
        </w:rPr>
        <w:t xml:space="preserve"> et al.</w:t>
      </w:r>
      <w:r w:rsidR="00C54D2D">
        <w:rPr>
          <w:rFonts w:cs="Times New Roman"/>
        </w:rPr>
        <w:fldChar w:fldCharType="begin" w:fldLock="1"/>
      </w:r>
      <w:r w:rsidR="00D029C9">
        <w:rPr>
          <w:rFonts w:cs="Times New Roman"/>
        </w:rPr>
        <w:instrText>ADDIN CSL_CITATION {"citationItems":[{"id":"ITEM-1","itemData":{"DOI":"10.1002/adma.202201502","ISSN":"15214095","PMID":"35603497","abstract":"Porosity and surface area analysis play a prominent role in modern materials science. At the heart of this sits the Brunauer–Emmett–Teller (BET) theory, which has been a remarkably successful contribution to the field of materials science. The BET method was developed in the 1930s for open surfaces but is now the most widely used metric for the estimation of surface areas of micro- and mesoporous materials. Despite its widespread use, the calculation of BET surface areas causes a spread in reported areas, resulting in reproducibility problems in both academia and industry. To prove this, for this analysis, 18 already-measured raw adsorption isotherms were provided to sixty-one labs, who were asked to calculate the corresponding BET areas. This round-robin exercise resulted in a wide range of values. Here, the reproducibility of BET area determination from identical isotherms is demonstrated to be a largely ignored issue, raising critical concerns over the reliability of reported BET areas. To solve this major issue, a new computational approach to accurately and systematically determine the BET area of nanoporous materials is developed. The software, called “BET surface identification” (BETSI), expands on the well-known Rouquerol criteria and makes an unambiguous BET area assignment possible.","author":[{"dropping-particle":"","family":"Osterrieth","given":"Johannes W.M.","non-dropping-particle":"","parse-names":false,"suffix":""},{"dropping-particle":"","family":"Rampersad","given":"James","non-dropping-particle":"","parse-names":false,"suffix":""},{"dropping-particle":"","family":"Madden","given":"David","non-dropping-particle":"","parse-names":false,"suffix":""},{"dropping-particle":"","family":"Rampal","given":"Nakul","non-dropping-particle":"","parse-names":false,"suffix":""},{"dropping-particle":"","family":"Skoric","given":"Luka","non-dropping-particle":"","parse-names":false,"suffix":""},{"dropping-particle":"","family":"Connolly","given":"Bethany","non-dropping-particle":"","parse-names":false,"suffix":""},{"dropping-particle":"","family":"Allendorf","given":"Mark D.","non-dropping-particle":"","parse-names":false,"suffix":""},{"dropping-particle":"","family":"Stavila","given":"Vitalie","non-dropping-particle":"","parse-names":false,"suffix":""},{"dropping-particle":"","family":"Snider","given":"Jonathan L.","non-dropping-particle":"","parse-names":false,"suffix":""},{"dropping-particle":"","family":"Ameloot","given":"Rob","non-dropping-particle":"","parse-names":false,"suffix":""},{"dropping-particle":"","family":"Marreiros","given":"João","non-dropping-particle":"","parse-names":false,"suffix":""},{"dropping-particle":"","family":"Ania","given":"Conchi","non-dropping-particle":"","parse-names":false,"suffix":""},{"dropping-particle":"","family":"Azevedo","given":"Diana","non-dropping-particle":"","parse-names":false,"suffix":""},{"dropping-particle":"","family":"Vilarrasa-Garcia","given":"Enrique","non-dropping-particle":"","parse-names":false,"suffix":""},{"dropping-particle":"","family":"Santos","given":"Bianca F.","non-dropping-particle":"","parse-names":false,"suffix":""},{"dropping-particle":"","family":"Bu","given":"Xian He","non-dropping-particle":"","parse-names":false,"suffix":""},{"dropping-particle":"","family":"Chang","given":"Ze","non-dropping-particle":"","parse-names":false,"suffix":""},{"dropping-particle":"","family":"Bunzen","given":"Hana","non-dropping-particle":"","parse-names":false,"suffix":""},{"dropping-particle":"","family":"Champness","given":"Neil R.","non-dropping-particle":"","parse-names":false,"suffix":""},{"dropping-particle":"","family":"Griffin","given":"Sarah L.","non-dropping-particle":"","parse-names":false,"suffix":""},{"dropping-particle":"","family":"Chen","given":"Banglin","non-dropping-particle":"","parse-names":false,"suffix":""},{"dropping-particle":"","family":"Lin","given":"Rui Biao","non-dropping-particle":"","parse-names":false,"suffix":""},{"dropping-particle":"","family":"Coasne","given":"Benoit","non-dropping-particle":"","parse-names":false,"suffix":""},{"dropping-particle":"","family":"Cohen","given":"Seth","non-dropping-particle":"","parse-names":false,"suffix":""},{"dropping-particle":"","family":"Moreton","given":"Jessica C.","non-dropping-particle":"","parse-names":false,"suffix":""},{"dropping-particle":"","family":"Colón","given":"Yamil J.","non-dropping-particle":"","parse-names":false,"suffix":""},{"dropping-particle":"","family":"Chen","given":"Linjiang","non-dropping-particle":"","parse-names":false,"suffix":""},{"dropping-particle":"","family":"Clowes","given":"Rob","non-dropping-particle":"","parse-names":false,"suffix":""},{"dropping-particle":"","family":"Coudert","given":"François Xavier","non-dropping-particle":"","parse-names":false,"suffix":""},{"dropping-particle":"","family":"Cui","given":"Yong","non-dropping-particle":"","parse-names":false,"suffix":""},{"dropping-particle":"","family":"Hou","given":"Bang","non-dropping-particle":"","parse-names":false,"suffix":""},{"dropping-particle":"","family":"D'Alessandro","given":"Deanna M.","non-dropping-particle":"","parse-names":false,"suffix":""},{"dropping-particle":"","family":"Doheny","given":"Patrick W.","non-dropping-particle":"","parse-names":false,"suffix":""},{"dropping-particle":"","family":"Dincă","given":"Mircea","non-dropping-particle":"","parse-names":false,"suffix":""},{"dropping-particle":"","family":"Sun","given":"Chenyue","non-dropping-particle":"","parse-names":false,"suffix":""},{"dropping-particle":"","family":"Doonan","given":"Christian","non-dropping-particle":"","parse-names":false,"suffix":""},{"dropping-particle":"","family":"Huxley","given":"Michael Thomas","non-dropping-particle":"","parse-names":false,"suffix":""},{"dropping-particle":"","family":"Evans","given":"Jack D.","non-dropping-particle":"","parse-names":false,"suffix":""},{"dropping-particle":"","family":"Falcaro","given":"Paolo","non-dropping-particle":"","parse-names":false,"suffix":""},{"dropping-particle":"","family":"Ricco","given":"Raffaele","non-dropping-particle":"","parse-names":false,"suffix":""},{"dropping-particle":"","family":"Farha","given":"Omar","non-dropping-particle":"","parse-names":false,"suffix":""},{"dropping-particle":"","family":"Idrees","given":"Karam B.","non-dropping-particle":"","parse-names":false,"suffix":""},{"dropping-particle":"","family":"Islamoglu","given":"Timur","non-dropping-particle":"","parse-names":false,"suffix":""},{"dropping-particle":"","family":"Feng","given":"Pingyun","non-dropping-particle":"","parse-names":false,"suffix":""},{"dropping-particle":"","family":"Yang","given":"Huajun","non-dropping-particle":"","parse-names":false,"suffix":""},{"dropping-particle":"","family":"Forgan","given":"Ross S.","non-dropping-particle":"","parse-names":false,"suffix":""},{"dropping-particle":"","family":"Bara","given":"Dominic","non-dropping-particle":"","parse-names":false,"suffix":""},{"dropping-particle":"","family":"Furukawa","given":"Shuhei","non-dropping-particle":"","parse-names":false,"suffix":""},{"dropping-particle":"","family":"Sanchez","given":"Eli","non-dropping-particle":"","parse-names":false,"suffix":""},{"dropping-particle":"","family":"Gascon","given":"Jorge","non-dropping-particle":"","parse-names":false,"suffix":""},{"dropping-particle":"","family":"Telalović","given":"Selvedin","non-dropping-particle":"","parse-names":false,"suffix":""},{"dropping-particle":"","family":"Ghosh","given":"Sujit K.","non-dropping-particle":"","parse-names":false,"suffix":""},{"dropping-particle":"","family":"Mukherjee","given":"Soumya","non-dropping-particle":"","parse-names":false,"suffix":""},{"dropping-particle":"","family":"Hill","given":"Matthew R.","non-dropping-particle":"","parse-names":false,"suffix":""},{"dropping-particle":"","family":"Sadiq","given":"Muhammed Munir","non-dropping-particle":"","parse-names":false,"suffix":""},{"dropping-particle":"","family":"Horcajada","given":"Patricia","non-dropping-particle":"","parse-names":false,"suffix":""},{"dropping-particle":"","family":"Salcedo-Abraira","given":"Pablo","non-dropping-particle":"","parse-names":false,"suffix":""},{"dropping-particle":"","family":"Kaneko","given":"Katsumi","non-dropping-particle":"","parse-names":false,"suffix":""},{"dropping-particle":"","family":"Kukobat","given":"Radovan","non-dropping-particle":"","parse-names":false,"suffix":""},{"dropping-particle":"","family":"Kenvin","given":"Jeff","non-dropping-particle":"","parse-names":false,"suffix":""},{"dropping-particle":"","family":"Keskin","given":"Seda","non-dropping-particle":"","parse-names":false,"suffix":""},{"dropping-particle":"","family":"Kitagawa","given":"Susumu","non-dropping-particle":"","parse-names":false,"suffix":""},{"dropping-particle":"","family":"Otake","given":"Ken ichi","non-dropping-particle":"","parse-names":false,"suffix":""},{"dropping-particle":"","family":"Lively","given":"Ryan P.","non-dropping-particle":"","parse-names":false,"suffix":""},{"dropping-particle":"","family":"DeWitt","given":"Stephen J.A.","non-dropping-particle":"","parse-names":false,"suffix":""},{"dropping-particle":"","family":"Llewellyn","given":"Phillip","non-dropping-particle":"","parse-names":false,"suffix":""},{"dropping-particle":"V.","family":"Lotsch","given":"Bettina","non-dropping-particle":"","parse-names":false,"suffix":""},{"dropping-particle":"","family":"Emmerling","given":"Sebastian T.","non-dropping-particle":"","parse-names":false,"suffix":""},{"dropping-particle":"","family":"Pütz","given":"Alexander M.","non-dropping-particle":"","parse-names":false,"suffix":""},{"dropping-particle":"","family":"Martí-Gastaldo","given":"Carlos","non-dropping-particle":"","parse-names":false,"suffix":""},{"dropping-particle":"","family":"Padial","given":"Natalia M.","non-dropping-particle":"","parse-names":false,"suffix":""},{"dropping-particle":"","family":"García-Martínez","given":"Javier","non-dropping-particle":"","parse-names":false,"suffix":""},{"dropping-particle":"","family":"Linares","given":"Noemi","non-dropping-particle":"","parse-names":false,"suffix":""},{"dropping-particle":"","family":"Maspoch","given":"Daniel","non-dropping-particle":"","parse-names":false,"suffix":""},{"dropping-particle":"","family":"Suárez del Pino","given":"Jose A.","non-dropping-particle":"","parse-names":false,"suffix":""},{"dropping-particle":"","family":"Moghadam","given":"Peyman","non-dropping-particle":"","parse-names":false,"suffix":""},{"dropping-particle":"","family":"Oktavian","given":"Rama","non-dropping-particle":"","parse-names":false,"suffix":""},{"dropping-particle":"","family":"Morris","given":"Russel E.","non-dropping-particle":"","parse-names":false,"suffix":""},{"dropping-particle":"","family":"Wheatley","given":"Paul S.","non-dropping-particle":"","parse-names":false,"suffix":""},{"dropping-particle":"","family":"Navarro","given":"Jorge","non-dropping-particle":"","parse-names":false,"suffix":""},{"dropping-particle":"","family":"Petit","given":"Camille","non-dropping-particle":"","parse-names":false,"suffix":""},{"dropping-particle":"","family":"Danaci","given":"David","non-dropping-particle":"","parse-names":false,"suffix":""},{"dropping-particle":"","family":"Rosseinsky","given":"Matthew J.","non-dropping-particle":"","parse-names":false,"suffix":""},{"dropping-particle":"","family":"Katsoulidis","given":"Alexandros P.","non-dropping-particle":"","parse-names":false,"suffix":""},{"dropping-particle":"","family":"Schröder","given":"Martin","non-dropping-particle":"","parse-names":false,"suffix":""},{"dropping-particle":"","family":"Han","given":"Xue","non-dropping-particle":"","parse-names":false,"suffix":""},{"dropping-particle":"","family":"Yang","given":"Sihai","non-dropping-particle":"","parse-names":false,"suffix":""},{"dropping-particle":"","family":"Serre","given":"Christian","non-dropping-particle":"","parse-names":false,"suffix":""},{"dropping-particle":"","family":"Mouchaham","given":"Georges","non-dropping-particle":"","parse-names":false,"suffix":""},{"dropping-particle":"","family":"Sholl","given":"David S.","non-dropping-particle":"","parse-names":false,"suffix":""},{"dropping-particle":"","family":"Thyagarajan","given":"Raghuram","non-dropping-particle":"","parse-names":false,"suffix":""},{"dropping-particle":"","family":"Siderius","given":"Daniel","non-dropping-particle":"","parse-names":false,"suffix":""},{"dropping-particle":"","family":"Snurr","given":"Randall Q.","non-dropping-particle":"","parse-names":false,"suffix":""},{"dropping-particle":"","family":"Goncalves","given":"Rebecca B.","non-dropping-particle":"","parse-names":false,"suffix":""},{"dropping-particle":"","family":"Telfer","given":"Shane","non-dropping-particle":"","parse-names":false,"suffix":""},{"dropping-particle":"","family":"Lee","given":"Seok J.","non-dropping-particle":"","parse-names":false,"suffix":""},{"dropping-particle":"","family":"Ting","given":"Valeska P.","non-dropping-particle":"","parse-names":false,"suffix":""},{"dropping-particle":"","family":"Rowlandson","given":"Jemma L.","non-dropping-particle":"","parse-names":false,"suffix":""},{"dropping-particle":"","family":"Uemura","given":"Takashi","non-dropping-particle":"","parse-names":false,"suffix":""},{"dropping-particle":"","family":"Iiyuka","given":"Tomoya","non-dropping-particle":"","parse-names":false,"suffix":""},{"dropping-particle":"","family":"Veen","given":"Monique A.","non-dropping-particle":"van der","parse-names":false,"suffix":""},{"dropping-particle":"","family":"Rega","given":"Davide","non-dropping-particle":"","parse-names":false,"suffix":""},{"dropping-particle":"","family":"Speybroeck","given":"Veronique","non-dropping-particle":"Van","parse-names":false,"suffix":""},{"dropping-particle":"","family":"Rogge","given":"Sven M.J.","non-dropping-particle":"","parse-names":false,"suffix":""},{"dropping-particle":"","family":"Lamaire","given":"Aran","non-dropping-particle":"","parse-names":false,"suffix":""},{"dropping-particle":"","family":"Walton","given":"Krista S.","non-dropping-particle":"","parse-names":false,"suffix":""},{"dropping-particle":"","family":"Bingel","given":"Lukas W.","non-dropping-particle":"","parse-names":false,"suffix":""},{"dropping-particle":"","family":"Wuttke","given":"Stefan","non-dropping-particle":"","parse-names":false,"suffix":""},{"dropping-particle":"","family":"Andreo","given":"Jacopo","non-dropping-particle":"","parse-names":false,"suffix":""},{"dropping-particle":"","family":"Yaghi","given":"Omar","non-dropping-particle":"","parse-names":false,"suffix":""},{"dropping-particle":"","family":"Zhang","given":"Bing","non-dropping-particle":"","parse-names":false,"suffix":""},{"dropping-particle":"","family":"Yavuz","given":"Cafer T.","non-dropping-particle":"","parse-names":false,"suffix":""},{"dropping-particle":"","family":"Nguyen","given":"Thien S.","non-dropping-particle":"","parse-names":false,"suffix":""},{"dropping-particle":"","family":"Zamora","given":"Felix","non-dropping-particle":"","parse-names":false,"suffix":""},{"dropping-particle":"","family":"Montoro","given":"Carmen","non-dropping-particle":"","parse-names":false,"suffix":""},{"dropping-particle":"","family":"Zhou","given":"Hongcai","non-dropping-particle":"","parse-names":false,"suffix":""},{"dropping-particle":"","family":"Kirchon","given":"Angelo","non-dropping-particle":"","parse-names":false,"suffix":""},{"dropping-particle":"","family":"Fairen-Jimenez","given":"David","non-dropping-particle":"","parse-names":false,"suffix":""}],"container-title":"Advanced Materials","id":"ITEM-1","issue":"27","issued":{"date-parts":[["2022"]]},"title":"How Reproducible are Surface Areas Calculated from the BET Equation?","type":"article-journal","volume":"34"},"uris":["http://www.mendeley.com/documents/?uuid=461331be-3683-4236-9c73-1f1ec26396f9"]}],"mendeley":{"formattedCitation":"&lt;sup&gt;5&lt;/sup&gt;","plainTextFormattedCitation":"5","previouslyFormattedCitation":"&lt;sup&gt;5&lt;/sup&gt;"},"properties":{"noteIndex":0},"schema":"https://github.com/citation-style-language/schema/raw/master/csl-citation.json"}</w:instrText>
      </w:r>
      <w:r w:rsidR="00C54D2D">
        <w:rPr>
          <w:rFonts w:cs="Times New Roman"/>
        </w:rPr>
        <w:fldChar w:fldCharType="separate"/>
      </w:r>
      <w:r w:rsidR="00C54D2D" w:rsidRPr="00C54D2D">
        <w:rPr>
          <w:rFonts w:cs="Times New Roman"/>
          <w:noProof/>
          <w:vertAlign w:val="superscript"/>
        </w:rPr>
        <w:t>5</w:t>
      </w:r>
      <w:r w:rsidR="00C54D2D">
        <w:rPr>
          <w:rFonts w:cs="Times New Roman"/>
        </w:rPr>
        <w:fldChar w:fldCharType="end"/>
      </w:r>
    </w:p>
    <w:p w14:paraId="299D20B3" w14:textId="67F67A10" w:rsidR="009E62CB" w:rsidRPr="00D35B05" w:rsidRDefault="00E448A1" w:rsidP="009E62CB">
      <w:pPr>
        <w:keepNext/>
        <w:jc w:val="center"/>
        <w:rPr>
          <w:rFonts w:cs="Times New Roman"/>
        </w:rPr>
      </w:pPr>
      <w:r w:rsidRPr="00E448A1">
        <w:rPr>
          <w:rFonts w:cs="Times New Roman"/>
          <w:noProof/>
        </w:rPr>
        <w:drawing>
          <wp:inline distT="0" distB="0" distL="0" distR="0" wp14:anchorId="75B5B730" wp14:editId="2DA2B38E">
            <wp:extent cx="2891641" cy="2891641"/>
            <wp:effectExtent l="0" t="0" r="444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96063" cy="2896063"/>
                    </a:xfrm>
                    <a:prstGeom prst="rect">
                      <a:avLst/>
                    </a:prstGeom>
                  </pic:spPr>
                </pic:pic>
              </a:graphicData>
            </a:graphic>
          </wp:inline>
        </w:drawing>
      </w:r>
    </w:p>
    <w:p w14:paraId="1C4059E2" w14:textId="6520925E" w:rsidR="00493EBF" w:rsidRPr="00D35B05" w:rsidRDefault="009E62CB" w:rsidP="00B07C21">
      <w:pPr>
        <w:pStyle w:val="Caption"/>
      </w:pPr>
      <w:bookmarkStart w:id="5" w:name="_Ref141085570"/>
      <w:r w:rsidRPr="00D35B05">
        <w:t>Fig S</w:t>
      </w:r>
      <w:fldSimple w:instr=" SEQ Fig_S \* ARABIC ">
        <w:r w:rsidR="00B70BFB">
          <w:rPr>
            <w:noProof/>
          </w:rPr>
          <w:t>5</w:t>
        </w:r>
      </w:fldSimple>
      <w:bookmarkEnd w:id="5"/>
      <w:r w:rsidRPr="00D35B05">
        <w:rPr>
          <w:i/>
        </w:rPr>
        <w:t>.</w:t>
      </w:r>
      <w:bookmarkStart w:id="6" w:name="_Ref139138877"/>
      <w:r w:rsidR="00493EBF" w:rsidRPr="00D35B05">
        <w:rPr>
          <w:noProof/>
        </w:rPr>
        <w:t xml:space="preserve"> BET N</w:t>
      </w:r>
      <w:r w:rsidR="00493EBF" w:rsidRPr="00D35B05">
        <w:rPr>
          <w:noProof/>
          <w:vertAlign w:val="subscript"/>
        </w:rPr>
        <w:t>2</w:t>
      </w:r>
      <w:r w:rsidR="00493EBF" w:rsidRPr="00D35B05">
        <w:rPr>
          <w:noProof/>
        </w:rPr>
        <w:t xml:space="preserve"> physisorption isotherms at 77 K</w:t>
      </w:r>
      <w:r w:rsidR="00493EBF" w:rsidRPr="00D35B05">
        <w:t xml:space="preserve"> for the as-synthesized RDZ and CubZ. Filled circles represent the adsorption process, while </w:t>
      </w:r>
      <w:r w:rsidR="00DB1257">
        <w:t>unfilled</w:t>
      </w:r>
      <w:r w:rsidR="00DB1257" w:rsidRPr="00D35B05">
        <w:t xml:space="preserve"> </w:t>
      </w:r>
      <w:r w:rsidR="00493EBF" w:rsidRPr="00D35B05">
        <w:t>circles denote the desorption process.</w:t>
      </w:r>
      <w:bookmarkEnd w:id="6"/>
      <w:r w:rsidR="00493EBF" w:rsidRPr="00D35B05">
        <w:t xml:space="preserve"> Surface area of RDZ and CubZ is 1587 ± 2</w:t>
      </w:r>
      <w:r w:rsidR="00DB1257">
        <w:t>2</w:t>
      </w:r>
      <w:r w:rsidR="00493EBF" w:rsidRPr="00D35B05">
        <w:t xml:space="preserve"> and 1576 ±</w:t>
      </w:r>
      <w:r w:rsidR="00DB1257">
        <w:t xml:space="preserve"> </w:t>
      </w:r>
      <w:r w:rsidR="00493EBF" w:rsidRPr="00D35B05">
        <w:t>2</w:t>
      </w:r>
      <w:r w:rsidR="00DB1257">
        <w:t>9</w:t>
      </w:r>
      <w:r w:rsidR="00493EBF" w:rsidRPr="00D35B05">
        <w:t xml:space="preserve">, respectively, which were statistically identical. </w:t>
      </w:r>
    </w:p>
    <w:p w14:paraId="45CB28C3" w14:textId="2537EFCE" w:rsidR="00000772" w:rsidRPr="00D35B05" w:rsidRDefault="00000772" w:rsidP="00493EBF">
      <w:pPr>
        <w:rPr>
          <w:rFonts w:cs="Times New Roman"/>
          <w:b/>
          <w:bCs/>
        </w:rPr>
      </w:pPr>
      <w:r w:rsidRPr="00D35B05">
        <w:rPr>
          <w:rFonts w:cs="Times New Roman"/>
          <w:b/>
          <w:bCs/>
        </w:rPr>
        <w:t>Field emission scanning electron microscope (FE-SEM)</w:t>
      </w:r>
    </w:p>
    <w:p w14:paraId="57B8C74E" w14:textId="725331A0" w:rsidR="00000772" w:rsidRPr="00D35B05" w:rsidRDefault="00000772" w:rsidP="00000772">
      <w:pPr>
        <w:rPr>
          <w:rFonts w:cs="Times New Roman"/>
        </w:rPr>
      </w:pPr>
      <w:r w:rsidRPr="00D35B05">
        <w:rPr>
          <w:rFonts w:cs="Times New Roman"/>
        </w:rPr>
        <w:t xml:space="preserve">FE-SEM images were obtained using a Zeiss Merlin SEM operating at 3 kV. To prepare SEM cross-section samples, membranes were immersed in methanol to minimize air content and reduce the likelihood of non-uniform fracture. Subsequently, methanol-soaked samples were fractured in liquid </w:t>
      </w:r>
      <w:r w:rsidRPr="00D35B05">
        <w:rPr>
          <w:rFonts w:cs="Times New Roman"/>
        </w:rPr>
        <w:lastRenderedPageBreak/>
        <w:t>nitrogen to achieve a uniform cross-section. Prior to imaging, the samples were sputter-coated with a 5 nm layer of gold/palladium alloy using a</w:t>
      </w:r>
      <w:r w:rsidR="00116038">
        <w:rPr>
          <w:rFonts w:cs="Times New Roman"/>
        </w:rPr>
        <w:t xml:space="preserve"> vacuum</w:t>
      </w:r>
      <w:r w:rsidRPr="00D35B05">
        <w:rPr>
          <w:rFonts w:cs="Times New Roman"/>
        </w:rPr>
        <w:t xml:space="preserve"> Desk II sputter unit from Denton Vacuum LLC to enable imaging of non-conductive samples by neutralizing charge effects. For Energy Dispersive X-ray Spectroscopy (EDX) analysis, the samples were left uncoated to enhance elemental signals, and low-magnification imaging was employed to minimize electron beam damage to the sample.</w:t>
      </w:r>
      <w:r w:rsidR="00F57552">
        <w:rPr>
          <w:rFonts w:cs="Times New Roman"/>
        </w:rPr>
        <w:t xml:space="preserve"> </w:t>
      </w:r>
      <w:r w:rsidR="00F57552" w:rsidRPr="00F57552">
        <w:rPr>
          <w:rFonts w:cs="Times New Roman"/>
        </w:rPr>
        <w:t>We note that SEM images suggest slight increases in the size of RDZ and potentially CZ during nanocomposite film preparation, potentially due to Os</w:t>
      </w:r>
      <w:r w:rsidR="008B3E26">
        <w:rPr>
          <w:rFonts w:cs="Times New Roman"/>
        </w:rPr>
        <w:t>t</w:t>
      </w:r>
      <w:r w:rsidR="00F57552" w:rsidRPr="00F57552">
        <w:rPr>
          <w:rFonts w:cs="Times New Roman"/>
        </w:rPr>
        <w:t>wald ripening of particles. These changes are difficult to quantify, but they may introduce some uncertainty in surface area estimates we report.</w:t>
      </w:r>
    </w:p>
    <w:p w14:paraId="7D7B9C29" w14:textId="77777777" w:rsidR="009E62CB" w:rsidRPr="00D35B05" w:rsidRDefault="00000772" w:rsidP="009E62CB">
      <w:pPr>
        <w:keepNext/>
        <w:rPr>
          <w:rFonts w:cs="Times New Roman"/>
        </w:rPr>
      </w:pPr>
      <w:r w:rsidRPr="00D35B05">
        <w:rPr>
          <w:rFonts w:cs="Times New Roman"/>
          <w:noProof/>
        </w:rPr>
        <w:lastRenderedPageBreak/>
        <w:drawing>
          <wp:inline distT="0" distB="0" distL="0" distR="0" wp14:anchorId="217F5E4E" wp14:editId="2E519A26">
            <wp:extent cx="5945696" cy="551585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67483" cy="5536068"/>
                    </a:xfrm>
                    <a:prstGeom prst="rect">
                      <a:avLst/>
                    </a:prstGeom>
                    <a:noFill/>
                  </pic:spPr>
                </pic:pic>
              </a:graphicData>
            </a:graphic>
          </wp:inline>
        </w:drawing>
      </w:r>
    </w:p>
    <w:p w14:paraId="5F19673F" w14:textId="5DC81293" w:rsidR="00000772" w:rsidRPr="00D35B05" w:rsidRDefault="009E62CB" w:rsidP="00B07C21">
      <w:pPr>
        <w:pStyle w:val="Caption"/>
        <w:rPr>
          <w:i/>
        </w:rPr>
      </w:pPr>
      <w:r w:rsidRPr="00D35B05">
        <w:t>Fig S</w:t>
      </w:r>
      <w:fldSimple w:instr=" SEQ Fig_S \* ARABIC ">
        <w:r w:rsidR="00B70BFB">
          <w:rPr>
            <w:noProof/>
          </w:rPr>
          <w:t>6</w:t>
        </w:r>
      </w:fldSimple>
      <w:r w:rsidRPr="00D35B05">
        <w:rPr>
          <w:i/>
        </w:rPr>
        <w:t xml:space="preserve">. </w:t>
      </w:r>
      <w:r w:rsidR="00000772" w:rsidRPr="00D35B05">
        <w:t>Cross-sectional SEM images with increasing levels of magnification for CubZ MMMs at (a) 10 wt%, (b) 20 wt%, (c) 30 wt%, (d) 40 wt%.</w:t>
      </w:r>
    </w:p>
    <w:p w14:paraId="0B7D2BF9" w14:textId="77777777" w:rsidR="009E62CB" w:rsidRPr="00D35B05" w:rsidRDefault="00000772" w:rsidP="00B07C21">
      <w:pPr>
        <w:pStyle w:val="Caption"/>
      </w:pPr>
      <w:r w:rsidRPr="00D35B05">
        <w:rPr>
          <w:noProof/>
        </w:rPr>
        <w:lastRenderedPageBreak/>
        <w:drawing>
          <wp:inline distT="0" distB="0" distL="0" distR="0" wp14:anchorId="3748652D" wp14:editId="6F5E3301">
            <wp:extent cx="5936784" cy="5497441"/>
            <wp:effectExtent l="0" t="0" r="6985"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7831" cy="5507670"/>
                    </a:xfrm>
                    <a:prstGeom prst="rect">
                      <a:avLst/>
                    </a:prstGeom>
                    <a:noFill/>
                  </pic:spPr>
                </pic:pic>
              </a:graphicData>
            </a:graphic>
          </wp:inline>
        </w:drawing>
      </w:r>
    </w:p>
    <w:p w14:paraId="153898BE" w14:textId="7ECF1403" w:rsidR="00000772" w:rsidRPr="00D35B05" w:rsidRDefault="009E62CB" w:rsidP="00B07C21">
      <w:pPr>
        <w:pStyle w:val="Caption"/>
        <w:rPr>
          <w:i/>
        </w:rPr>
      </w:pPr>
      <w:r w:rsidRPr="00D35B05">
        <w:t>Fig S</w:t>
      </w:r>
      <w:fldSimple w:instr=" SEQ Fig_S \* ARABIC ">
        <w:r w:rsidR="00B70BFB">
          <w:rPr>
            <w:noProof/>
          </w:rPr>
          <w:t>7</w:t>
        </w:r>
      </w:fldSimple>
      <w:r w:rsidRPr="00D35B05">
        <w:t>.</w:t>
      </w:r>
      <w:r w:rsidR="00000772" w:rsidRPr="00D35B05">
        <w:t xml:space="preserve"> Cross-sectional SEM images with increasing levels of magnification for RDZ MMMs at (a) 10 wt%, (b) 20 wt%, (c) 30 wt%, (d) 40 wt%.</w:t>
      </w:r>
    </w:p>
    <w:p w14:paraId="5071F733" w14:textId="77777777" w:rsidR="00000772" w:rsidRPr="00D35B05" w:rsidRDefault="00000772" w:rsidP="00000772">
      <w:pPr>
        <w:rPr>
          <w:rFonts w:cs="Times New Roman"/>
        </w:rPr>
      </w:pPr>
    </w:p>
    <w:p w14:paraId="2C74A244" w14:textId="77777777" w:rsidR="009E62CB" w:rsidRPr="00D35B05" w:rsidRDefault="00000772" w:rsidP="009E62CB">
      <w:pPr>
        <w:keepNext/>
        <w:rPr>
          <w:rFonts w:cs="Times New Roman"/>
        </w:rPr>
      </w:pPr>
      <w:r w:rsidRPr="00D35B05">
        <w:rPr>
          <w:rFonts w:cs="Times New Roman"/>
          <w:noProof/>
        </w:rPr>
        <w:lastRenderedPageBreak/>
        <w:drawing>
          <wp:inline distT="0" distB="0" distL="0" distR="0" wp14:anchorId="0B93660B" wp14:editId="30BE7D5A">
            <wp:extent cx="5980639" cy="4718268"/>
            <wp:effectExtent l="0" t="0" r="127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96428" cy="4730725"/>
                    </a:xfrm>
                    <a:prstGeom prst="rect">
                      <a:avLst/>
                    </a:prstGeom>
                    <a:noFill/>
                  </pic:spPr>
                </pic:pic>
              </a:graphicData>
            </a:graphic>
          </wp:inline>
        </w:drawing>
      </w:r>
    </w:p>
    <w:p w14:paraId="07E6BEFA" w14:textId="3B61C86A" w:rsidR="00000772" w:rsidRPr="00D35B05" w:rsidRDefault="009E62CB" w:rsidP="00B07C21">
      <w:pPr>
        <w:pStyle w:val="Caption"/>
        <w:rPr>
          <w:i/>
        </w:rPr>
      </w:pPr>
      <w:r w:rsidRPr="00D35B05">
        <w:t>Fig S</w:t>
      </w:r>
      <w:fldSimple w:instr=" SEQ Fig_S \* ARABIC ">
        <w:r w:rsidR="00B70BFB">
          <w:rPr>
            <w:noProof/>
          </w:rPr>
          <w:t>8</w:t>
        </w:r>
      </w:fldSimple>
      <w:r w:rsidRPr="00D35B05">
        <w:t xml:space="preserve">. </w:t>
      </w:r>
      <w:r w:rsidR="00000772" w:rsidRPr="00D35B05">
        <w:t>Cross-sectional SEM images showcasing the entire membrane thickness, paired with corresponding EDX analysis (Zn, F, N, C, and O). These are presented for CubZ MMMs at varying MOF loadings: (a) 10 wt%, (b) 20 wt%, (c) 30 wt%, and (d) 40 wt%.</w:t>
      </w:r>
    </w:p>
    <w:p w14:paraId="3A392FB3" w14:textId="77777777" w:rsidR="00000772" w:rsidRPr="00D35B05" w:rsidRDefault="00000772" w:rsidP="00000772">
      <w:pPr>
        <w:rPr>
          <w:rFonts w:cs="Times New Roman"/>
          <w:i/>
          <w:iCs/>
          <w:color w:val="44546A" w:themeColor="text2"/>
          <w:sz w:val="18"/>
          <w:szCs w:val="18"/>
        </w:rPr>
      </w:pPr>
      <w:r w:rsidRPr="00D35B05">
        <w:rPr>
          <w:rFonts w:cs="Times New Roman"/>
        </w:rPr>
        <w:br w:type="page"/>
      </w:r>
    </w:p>
    <w:p w14:paraId="26072256" w14:textId="1CC319FD" w:rsidR="009E62CB" w:rsidRPr="00D35B05" w:rsidRDefault="009A3CDF" w:rsidP="009E62CB">
      <w:pPr>
        <w:keepNext/>
        <w:rPr>
          <w:rFonts w:cs="Times New Roman"/>
        </w:rPr>
      </w:pPr>
      <w:r>
        <w:rPr>
          <w:rFonts w:cs="Times New Roman"/>
          <w:noProof/>
        </w:rPr>
        <w:lastRenderedPageBreak/>
        <w:drawing>
          <wp:inline distT="0" distB="0" distL="0" distR="0" wp14:anchorId="2F5EAB62" wp14:editId="5231DEB3">
            <wp:extent cx="5908373" cy="490168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26200" cy="4916470"/>
                    </a:xfrm>
                    <a:prstGeom prst="rect">
                      <a:avLst/>
                    </a:prstGeom>
                    <a:noFill/>
                  </pic:spPr>
                </pic:pic>
              </a:graphicData>
            </a:graphic>
          </wp:inline>
        </w:drawing>
      </w:r>
    </w:p>
    <w:p w14:paraId="203B6431" w14:textId="4EEBE7E6" w:rsidR="00000772" w:rsidRPr="00D35B05" w:rsidRDefault="009E62CB" w:rsidP="00B07C21">
      <w:pPr>
        <w:pStyle w:val="Caption"/>
        <w:rPr>
          <w:i/>
        </w:rPr>
      </w:pPr>
      <w:r w:rsidRPr="00D35B05">
        <w:t>Fig S</w:t>
      </w:r>
      <w:fldSimple w:instr=" SEQ Fig_S \* ARABIC ">
        <w:r w:rsidR="00B70BFB">
          <w:rPr>
            <w:noProof/>
          </w:rPr>
          <w:t>9</w:t>
        </w:r>
      </w:fldSimple>
      <w:r w:rsidRPr="00D35B05">
        <w:t>.</w:t>
      </w:r>
      <w:r w:rsidR="00000772" w:rsidRPr="00D35B05">
        <w:t xml:space="preserve"> Cross-sectional SEM images showcasing the entire membrane thickness, paired with corresponding EDX analysis (Zn, F, N, C, and O). These are presented for RDZ MMMs at varying MOF loadings: (a) 10 wt%, (b) 20 wt%, (c) 30 wt%, and (d) 40 wt%.</w:t>
      </w:r>
    </w:p>
    <w:p w14:paraId="0D89B83C" w14:textId="4C62E145" w:rsidR="00A9498D" w:rsidRPr="00D35B05" w:rsidRDefault="003B0365" w:rsidP="003B0365">
      <w:pPr>
        <w:rPr>
          <w:rFonts w:cs="Times New Roman"/>
        </w:rPr>
      </w:pPr>
      <w:r w:rsidRPr="00D35B05">
        <w:rPr>
          <w:rFonts w:cs="Times New Roman"/>
          <w:b/>
          <w:bCs/>
        </w:rPr>
        <w:t>Thermogravimetric analysis (TGA)</w:t>
      </w:r>
      <w:r w:rsidRPr="00D35B05">
        <w:rPr>
          <w:rFonts w:cs="Times New Roman"/>
        </w:rPr>
        <w:t xml:space="preserve"> </w:t>
      </w:r>
    </w:p>
    <w:p w14:paraId="1CB58C17" w14:textId="1A2CD2C8" w:rsidR="003B0365" w:rsidRPr="00D35B05" w:rsidRDefault="00A9498D" w:rsidP="003B0365">
      <w:pPr>
        <w:rPr>
          <w:rFonts w:cs="Times New Roman"/>
        </w:rPr>
      </w:pPr>
      <w:r w:rsidRPr="00D35B05">
        <w:rPr>
          <w:rFonts w:cs="Times New Roman"/>
        </w:rPr>
        <w:t xml:space="preserve">TGA </w:t>
      </w:r>
      <w:r w:rsidR="003B0365" w:rsidRPr="00D35B05">
        <w:rPr>
          <w:rFonts w:cs="Times New Roman"/>
        </w:rPr>
        <w:t>was performed with a TA Instruments 550 Thermogravimetric Analyzer to assess as-synthesized MOF particles and the loading of the mixed</w:t>
      </w:r>
      <w:r w:rsidR="00FE4718">
        <w:rPr>
          <w:rFonts w:cs="Times New Roman"/>
        </w:rPr>
        <w:t>-</w:t>
      </w:r>
      <w:r w:rsidR="003B0365" w:rsidRPr="00D35B05">
        <w:rPr>
          <w:rFonts w:cs="Times New Roman"/>
        </w:rPr>
        <w:t>matrix membranes (</w:t>
      </w:r>
      <w:r w:rsidR="001558F9">
        <w:rPr>
          <w:rFonts w:cs="Times New Roman"/>
          <w:color w:val="FF0000"/>
        </w:rPr>
        <w:fldChar w:fldCharType="begin"/>
      </w:r>
      <w:r w:rsidR="001558F9">
        <w:rPr>
          <w:rFonts w:cs="Times New Roman"/>
        </w:rPr>
        <w:instrText xml:space="preserve"> REF _Ref141085620 \h </w:instrText>
      </w:r>
      <w:r w:rsidR="001558F9">
        <w:rPr>
          <w:rFonts w:cs="Times New Roman"/>
          <w:color w:val="FF0000"/>
        </w:rPr>
      </w:r>
      <w:r w:rsidR="001558F9">
        <w:rPr>
          <w:rFonts w:cs="Times New Roman"/>
          <w:color w:val="FF0000"/>
        </w:rPr>
        <w:fldChar w:fldCharType="separate"/>
      </w:r>
      <w:r w:rsidR="00B70BFB" w:rsidRPr="00D35B05">
        <w:t>Fig S</w:t>
      </w:r>
      <w:r w:rsidR="00B70BFB">
        <w:rPr>
          <w:noProof/>
        </w:rPr>
        <w:t>10</w:t>
      </w:r>
      <w:r w:rsidR="001558F9">
        <w:rPr>
          <w:rFonts w:cs="Times New Roman"/>
          <w:color w:val="FF0000"/>
        </w:rPr>
        <w:fldChar w:fldCharType="end"/>
      </w:r>
      <w:r w:rsidR="001558F9" w:rsidRPr="001558F9">
        <w:rPr>
          <w:rFonts w:cs="Times New Roman"/>
        </w:rPr>
        <w:t>b</w:t>
      </w:r>
      <w:r w:rsidR="00E068BE" w:rsidRPr="00D35B05">
        <w:rPr>
          <w:rFonts w:cs="Times New Roman"/>
        </w:rPr>
        <w:t xml:space="preserve"> and </w:t>
      </w:r>
      <w:r w:rsidR="00E068BE" w:rsidRPr="00D35B05">
        <w:rPr>
          <w:rFonts w:cs="Times New Roman"/>
        </w:rPr>
        <w:fldChar w:fldCharType="begin"/>
      </w:r>
      <w:r w:rsidR="00E068BE" w:rsidRPr="00D35B05">
        <w:rPr>
          <w:rFonts w:cs="Times New Roman"/>
        </w:rPr>
        <w:instrText xml:space="preserve"> REF _Ref139064999 \h </w:instrText>
      </w:r>
      <w:r w:rsidR="00697EBC" w:rsidRPr="00D35B05">
        <w:rPr>
          <w:rFonts w:cs="Times New Roman"/>
        </w:rPr>
        <w:instrText xml:space="preserve"> \* MERGEFORMAT </w:instrText>
      </w:r>
      <w:r w:rsidR="00E068BE" w:rsidRPr="00D35B05">
        <w:rPr>
          <w:rFonts w:cs="Times New Roman"/>
        </w:rPr>
      </w:r>
      <w:r w:rsidR="00E068BE" w:rsidRPr="00D35B05">
        <w:rPr>
          <w:rFonts w:cs="Times New Roman"/>
        </w:rPr>
        <w:fldChar w:fldCharType="separate"/>
      </w:r>
      <w:r w:rsidR="00B70BFB" w:rsidRPr="00AF68F9">
        <w:rPr>
          <w:rFonts w:cs="Times New Roman"/>
        </w:rPr>
        <w:t>Table S</w:t>
      </w:r>
      <w:r w:rsidR="00B70BFB" w:rsidRPr="00F57552">
        <w:rPr>
          <w:rFonts w:cs="Times New Roman"/>
        </w:rPr>
        <w:t>2</w:t>
      </w:r>
      <w:r w:rsidR="00E068BE" w:rsidRPr="00D35B05">
        <w:rPr>
          <w:rFonts w:cs="Times New Roman"/>
        </w:rPr>
        <w:fldChar w:fldCharType="end"/>
      </w:r>
      <w:r w:rsidR="003B0365" w:rsidRPr="00D35B05">
        <w:rPr>
          <w:rFonts w:cs="Times New Roman"/>
        </w:rPr>
        <w:t xml:space="preserve">). Heating profiles from a 50–800 °C range were collected at a rate of 10 °C per minute in air. Since the final product is pure zinc oxide, we can </w:t>
      </w:r>
      <w:r w:rsidR="0010395E" w:rsidRPr="0010395E">
        <w:rPr>
          <w:rFonts w:cs="Times New Roman"/>
        </w:rPr>
        <w:t>back-calculate</w:t>
      </w:r>
      <w:r w:rsidR="003B0365" w:rsidRPr="00D35B05">
        <w:rPr>
          <w:rFonts w:cs="Times New Roman"/>
        </w:rPr>
        <w:t xml:space="preserve"> the original MOF quantity in the samples by comparing the final weight of the membranes to the final weight of pure MOF samples following the same procedure.</w:t>
      </w:r>
    </w:p>
    <w:p w14:paraId="7578CB0E" w14:textId="6F24A91A" w:rsidR="008E2F1B" w:rsidRDefault="00493EBF" w:rsidP="009E62CB">
      <w:pPr>
        <w:keepNext/>
        <w:rPr>
          <w:rFonts w:cs="Times New Roman"/>
        </w:rPr>
      </w:pPr>
      <w:r w:rsidRPr="00D35B05">
        <w:rPr>
          <w:rFonts w:cs="Times New Roman"/>
          <w:noProof/>
        </w:rPr>
        <w:lastRenderedPageBreak/>
        <w:drawing>
          <wp:inline distT="0" distB="0" distL="0" distR="0" wp14:anchorId="442CE84C" wp14:editId="77A755C7">
            <wp:extent cx="5943600" cy="2629822"/>
            <wp:effectExtent l="0" t="0" r="0" b="0"/>
            <wp:docPr id="48" name="Picture 2">
              <a:extLst xmlns:a="http://schemas.openxmlformats.org/drawingml/2006/main">
                <a:ext uri="{FF2B5EF4-FFF2-40B4-BE49-F238E27FC236}">
                  <a16:creationId xmlns:a16="http://schemas.microsoft.com/office/drawing/2014/main" id="{F7AA2723-A948-4728-A980-AAABF7A97F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7AA2723-A948-4728-A980-AAABF7A97F72}"/>
                        </a:ext>
                      </a:extLst>
                    </pic:cNvPr>
                    <pic:cNvPicPr>
                      <a:picLocks noChangeAspect="1"/>
                    </pic:cNvPicPr>
                  </pic:nvPicPr>
                  <pic:blipFill rotWithShape="1">
                    <a:blip r:embed="rId19"/>
                    <a:srcRect r="4381"/>
                    <a:stretch/>
                  </pic:blipFill>
                  <pic:spPr>
                    <a:xfrm>
                      <a:off x="0" y="0"/>
                      <a:ext cx="5943600" cy="2629822"/>
                    </a:xfrm>
                    <a:prstGeom prst="rect">
                      <a:avLst/>
                    </a:prstGeom>
                  </pic:spPr>
                </pic:pic>
              </a:graphicData>
            </a:graphic>
          </wp:inline>
        </w:drawing>
      </w:r>
    </w:p>
    <w:p w14:paraId="71D148B4" w14:textId="18FEA458" w:rsidR="003B0365" w:rsidRPr="00D35B05" w:rsidRDefault="009E62CB" w:rsidP="005F0151">
      <w:pPr>
        <w:keepNext/>
        <w:rPr>
          <w:i/>
        </w:rPr>
      </w:pPr>
      <w:bookmarkStart w:id="7" w:name="_Ref141085620"/>
      <w:r w:rsidRPr="00D35B05">
        <w:t>Fig S</w:t>
      </w:r>
      <w:fldSimple w:instr=" SEQ Fig_S \* ARABIC ">
        <w:r w:rsidR="00B70BFB">
          <w:rPr>
            <w:noProof/>
          </w:rPr>
          <w:t>10</w:t>
        </w:r>
      </w:fldSimple>
      <w:bookmarkEnd w:id="7"/>
      <w:r w:rsidRPr="00D35B05">
        <w:t>.</w:t>
      </w:r>
      <w:r w:rsidR="003B0365" w:rsidRPr="00D35B05">
        <w:t xml:space="preserve"> </w:t>
      </w:r>
      <w:r w:rsidRPr="00D35B05">
        <w:t xml:space="preserve">TGA calcination curves under air environment for (a) as-prepared CubZ and RDZ. The earlier downturn </w:t>
      </w:r>
      <w:r w:rsidR="00FE4718">
        <w:t xml:space="preserve">in mass at lower temperatures </w:t>
      </w:r>
      <w:r w:rsidRPr="00D35B05">
        <w:t xml:space="preserve">and </w:t>
      </w:r>
      <w:r w:rsidR="00FE4718">
        <w:t xml:space="preserve">very slight </w:t>
      </w:r>
      <w:r w:rsidRPr="00D35B05">
        <w:t xml:space="preserve">lower residual in the curve of CubZ may indicate </w:t>
      </w:r>
      <w:r w:rsidR="00FE4718">
        <w:t>it is</w:t>
      </w:r>
      <w:r w:rsidR="00FE4718" w:rsidRPr="00D35B05">
        <w:t xml:space="preserve"> </w:t>
      </w:r>
      <w:r w:rsidRPr="00D35B05">
        <w:t xml:space="preserve">less thermodynamically stable compared to RDZ, and (b) 30 wt% CubZ MMMs under identical conditions. After calcination, pure ZIF-8 retained 35.4 wt%, consistent with expectations based on </w:t>
      </w:r>
      <w:proofErr w:type="spellStart"/>
      <w:r w:rsidRPr="00D35B05">
        <w:t>ZnO</w:t>
      </w:r>
      <w:proofErr w:type="spellEnd"/>
      <w:r w:rsidRPr="00D35B05">
        <w:t xml:space="preserve"> MW (81.38 g/mol) and ZIF-8 MW (229.6 g/mol). For the 30 wt% CubZ sample, 10.9 wt% remained, indicating a 30.75 wt% MMM composition.</w:t>
      </w:r>
    </w:p>
    <w:p w14:paraId="0111DEBD" w14:textId="498D8092" w:rsidR="00E068BE" w:rsidRPr="00D35B05" w:rsidRDefault="00E068BE" w:rsidP="00B07C21">
      <w:pPr>
        <w:pStyle w:val="Caption"/>
        <w:rPr>
          <w:i/>
        </w:rPr>
      </w:pPr>
      <w:bookmarkStart w:id="8" w:name="_Ref139064999"/>
      <w:r w:rsidRPr="00D35B05">
        <w:t>Table S</w:t>
      </w:r>
      <w:fldSimple w:instr=" SEQ Table_S \* ARABIC ">
        <w:r w:rsidR="008F56EC">
          <w:rPr>
            <w:noProof/>
          </w:rPr>
          <w:t>2</w:t>
        </w:r>
      </w:fldSimple>
      <w:bookmarkEnd w:id="8"/>
      <w:r w:rsidRPr="00D35B05">
        <w:t xml:space="preserve">. </w:t>
      </w:r>
      <w:r w:rsidR="00F33DE7" w:rsidRPr="00D35B05">
        <w:t>Before and after calcination</w:t>
      </w:r>
      <w:r w:rsidR="00D84889" w:rsidRPr="00D35B05">
        <w:t xml:space="preserve"> (calc.)</w:t>
      </w:r>
      <w:r w:rsidR="00F33DE7" w:rsidRPr="00D35B05">
        <w:t xml:space="preserve"> weights of CubZ and RDZ MMMs, and the actual loadings, calculated from these weights, are presented alongside the target loadings</w:t>
      </w:r>
    </w:p>
    <w:tbl>
      <w:tblPr>
        <w:tblStyle w:val="TableGrid"/>
        <w:tblW w:w="9284" w:type="dxa"/>
        <w:tblLook w:val="04A0" w:firstRow="1" w:lastRow="0" w:firstColumn="1" w:lastColumn="0" w:noHBand="0" w:noVBand="1"/>
      </w:tblPr>
      <w:tblGrid>
        <w:gridCol w:w="1402"/>
        <w:gridCol w:w="1377"/>
        <w:gridCol w:w="1301"/>
        <w:gridCol w:w="1301"/>
        <w:gridCol w:w="1301"/>
        <w:gridCol w:w="1301"/>
        <w:gridCol w:w="1301"/>
      </w:tblGrid>
      <w:tr w:rsidR="00E068BE" w:rsidRPr="00D35B05" w14:paraId="4F5F3106" w14:textId="77777777" w:rsidTr="00F33DE7">
        <w:trPr>
          <w:trHeight w:val="216"/>
        </w:trPr>
        <w:tc>
          <w:tcPr>
            <w:tcW w:w="1402" w:type="dxa"/>
            <w:vMerge w:val="restart"/>
          </w:tcPr>
          <w:p w14:paraId="69C22512" w14:textId="77777777" w:rsidR="00F33DE7" w:rsidRPr="00D35B05" w:rsidRDefault="00F33DE7" w:rsidP="00B30CDA">
            <w:pPr>
              <w:spacing w:line="240" w:lineRule="auto"/>
              <w:jc w:val="center"/>
              <w:rPr>
                <w:rFonts w:cs="Times New Roman"/>
              </w:rPr>
            </w:pPr>
          </w:p>
          <w:p w14:paraId="7A43417B" w14:textId="571C0A40" w:rsidR="00E068BE" w:rsidRPr="00D35B05" w:rsidRDefault="00E068BE" w:rsidP="00B30CDA">
            <w:pPr>
              <w:spacing w:line="240" w:lineRule="auto"/>
              <w:jc w:val="center"/>
              <w:rPr>
                <w:rFonts w:cs="Times New Roman"/>
              </w:rPr>
            </w:pPr>
            <w:r w:rsidRPr="00D35B05">
              <w:rPr>
                <w:rFonts w:cs="Times New Roman"/>
              </w:rPr>
              <w:t>Target (wt%)</w:t>
            </w:r>
          </w:p>
        </w:tc>
        <w:tc>
          <w:tcPr>
            <w:tcW w:w="3979" w:type="dxa"/>
            <w:gridSpan w:val="3"/>
          </w:tcPr>
          <w:p w14:paraId="31918933" w14:textId="20745CCC" w:rsidR="00E068BE" w:rsidRPr="00D35B05" w:rsidRDefault="00E068BE" w:rsidP="00B30CDA">
            <w:pPr>
              <w:spacing w:line="240" w:lineRule="auto"/>
              <w:jc w:val="center"/>
              <w:rPr>
                <w:rFonts w:cs="Times New Roman"/>
              </w:rPr>
            </w:pPr>
            <w:r w:rsidRPr="00D35B05">
              <w:rPr>
                <w:rFonts w:cs="Times New Roman"/>
              </w:rPr>
              <w:t>CubZ MMMs</w:t>
            </w:r>
          </w:p>
        </w:tc>
        <w:tc>
          <w:tcPr>
            <w:tcW w:w="3903" w:type="dxa"/>
            <w:gridSpan w:val="3"/>
          </w:tcPr>
          <w:p w14:paraId="37A1A5B7" w14:textId="6ED77A88" w:rsidR="00E068BE" w:rsidRPr="00D35B05" w:rsidRDefault="00E068BE" w:rsidP="00B30CDA">
            <w:pPr>
              <w:spacing w:line="240" w:lineRule="auto"/>
              <w:jc w:val="center"/>
              <w:rPr>
                <w:rFonts w:cs="Times New Roman"/>
              </w:rPr>
            </w:pPr>
            <w:r w:rsidRPr="00D35B05">
              <w:rPr>
                <w:rFonts w:cs="Times New Roman"/>
              </w:rPr>
              <w:t>RDZ MMMs</w:t>
            </w:r>
          </w:p>
        </w:tc>
      </w:tr>
      <w:tr w:rsidR="00F33DE7" w:rsidRPr="00D35B05" w14:paraId="3649FE89" w14:textId="77777777" w:rsidTr="00F33DE7">
        <w:trPr>
          <w:trHeight w:val="216"/>
        </w:trPr>
        <w:tc>
          <w:tcPr>
            <w:tcW w:w="1402" w:type="dxa"/>
            <w:vMerge/>
          </w:tcPr>
          <w:p w14:paraId="28AD4E5E" w14:textId="77777777" w:rsidR="00F33DE7" w:rsidRPr="00D35B05" w:rsidRDefault="00F33DE7" w:rsidP="00B30CDA">
            <w:pPr>
              <w:spacing w:line="240" w:lineRule="auto"/>
              <w:jc w:val="center"/>
              <w:rPr>
                <w:rFonts w:cs="Times New Roman"/>
              </w:rPr>
            </w:pPr>
          </w:p>
        </w:tc>
        <w:tc>
          <w:tcPr>
            <w:tcW w:w="1377" w:type="dxa"/>
          </w:tcPr>
          <w:p w14:paraId="1BA42EFD" w14:textId="48EBC958" w:rsidR="00F33DE7" w:rsidRPr="00D35B05" w:rsidRDefault="00F33DE7" w:rsidP="00B30CDA">
            <w:pPr>
              <w:spacing w:line="240" w:lineRule="auto"/>
              <w:jc w:val="center"/>
              <w:rPr>
                <w:rFonts w:cs="Times New Roman"/>
              </w:rPr>
            </w:pPr>
            <w:r w:rsidRPr="00D35B05">
              <w:rPr>
                <w:rFonts w:cs="Times New Roman"/>
              </w:rPr>
              <w:t xml:space="preserve">Before </w:t>
            </w:r>
            <w:r w:rsidR="00D84889" w:rsidRPr="00D35B05">
              <w:rPr>
                <w:rFonts w:cs="Times New Roman"/>
              </w:rPr>
              <w:t>c</w:t>
            </w:r>
            <w:r w:rsidRPr="00D35B05">
              <w:rPr>
                <w:rFonts w:cs="Times New Roman"/>
              </w:rPr>
              <w:t>alc.(mg)</w:t>
            </w:r>
          </w:p>
        </w:tc>
        <w:tc>
          <w:tcPr>
            <w:tcW w:w="1301" w:type="dxa"/>
          </w:tcPr>
          <w:p w14:paraId="416DCFA7" w14:textId="77777777" w:rsidR="00F33DE7" w:rsidRPr="00D35B05" w:rsidRDefault="00F33DE7" w:rsidP="00B30CDA">
            <w:pPr>
              <w:spacing w:line="240" w:lineRule="auto"/>
              <w:jc w:val="center"/>
              <w:rPr>
                <w:rFonts w:cs="Times New Roman"/>
              </w:rPr>
            </w:pPr>
            <w:r w:rsidRPr="00D35B05">
              <w:rPr>
                <w:rFonts w:cs="Times New Roman"/>
              </w:rPr>
              <w:t xml:space="preserve">After </w:t>
            </w:r>
          </w:p>
          <w:p w14:paraId="04AB544A" w14:textId="1A6644EE" w:rsidR="00F33DE7" w:rsidRPr="00D35B05" w:rsidRDefault="00D84889" w:rsidP="00B30CDA">
            <w:pPr>
              <w:spacing w:line="240" w:lineRule="auto"/>
              <w:jc w:val="center"/>
              <w:rPr>
                <w:rFonts w:cs="Times New Roman"/>
              </w:rPr>
            </w:pPr>
            <w:r w:rsidRPr="00D35B05">
              <w:rPr>
                <w:rFonts w:cs="Times New Roman"/>
              </w:rPr>
              <w:t>c</w:t>
            </w:r>
            <w:r w:rsidR="00F33DE7" w:rsidRPr="00D35B05">
              <w:rPr>
                <w:rFonts w:cs="Times New Roman"/>
              </w:rPr>
              <w:t>alc. (mg)</w:t>
            </w:r>
          </w:p>
        </w:tc>
        <w:tc>
          <w:tcPr>
            <w:tcW w:w="1301" w:type="dxa"/>
          </w:tcPr>
          <w:p w14:paraId="3BCD4D16" w14:textId="66CF59E9" w:rsidR="00F33DE7" w:rsidRPr="00D35B05" w:rsidRDefault="00F33DE7" w:rsidP="00B30CDA">
            <w:pPr>
              <w:spacing w:line="240" w:lineRule="auto"/>
              <w:jc w:val="center"/>
              <w:rPr>
                <w:rFonts w:cs="Times New Roman"/>
              </w:rPr>
            </w:pPr>
            <w:r w:rsidRPr="00D35B05">
              <w:rPr>
                <w:rFonts w:cs="Times New Roman"/>
              </w:rPr>
              <w:t>Achieved (wt%)</w:t>
            </w:r>
          </w:p>
        </w:tc>
        <w:tc>
          <w:tcPr>
            <w:tcW w:w="1301" w:type="dxa"/>
          </w:tcPr>
          <w:p w14:paraId="4E13134B" w14:textId="1FE1F7EE" w:rsidR="00F33DE7" w:rsidRPr="00D35B05" w:rsidRDefault="00F33DE7" w:rsidP="00B30CDA">
            <w:pPr>
              <w:spacing w:line="240" w:lineRule="auto"/>
              <w:jc w:val="center"/>
              <w:rPr>
                <w:rFonts w:cs="Times New Roman"/>
              </w:rPr>
            </w:pPr>
            <w:r w:rsidRPr="00D35B05">
              <w:rPr>
                <w:rFonts w:cs="Times New Roman"/>
              </w:rPr>
              <w:t xml:space="preserve">Before </w:t>
            </w:r>
            <w:r w:rsidR="00D84889" w:rsidRPr="00D35B05">
              <w:rPr>
                <w:rFonts w:cs="Times New Roman"/>
              </w:rPr>
              <w:t>c</w:t>
            </w:r>
            <w:r w:rsidRPr="00D35B05">
              <w:rPr>
                <w:rFonts w:cs="Times New Roman"/>
              </w:rPr>
              <w:t>alc.(mg)</w:t>
            </w:r>
          </w:p>
        </w:tc>
        <w:tc>
          <w:tcPr>
            <w:tcW w:w="1301" w:type="dxa"/>
          </w:tcPr>
          <w:p w14:paraId="1E7ED2B9" w14:textId="77777777" w:rsidR="00F33DE7" w:rsidRPr="00D35B05" w:rsidRDefault="00F33DE7" w:rsidP="00B30CDA">
            <w:pPr>
              <w:spacing w:line="240" w:lineRule="auto"/>
              <w:jc w:val="center"/>
              <w:rPr>
                <w:rFonts w:cs="Times New Roman"/>
              </w:rPr>
            </w:pPr>
            <w:r w:rsidRPr="00D35B05">
              <w:rPr>
                <w:rFonts w:cs="Times New Roman"/>
              </w:rPr>
              <w:t xml:space="preserve">After </w:t>
            </w:r>
          </w:p>
          <w:p w14:paraId="4CD7F6F7" w14:textId="5267120B" w:rsidR="00F33DE7" w:rsidRPr="00D35B05" w:rsidRDefault="00D84889" w:rsidP="00B30CDA">
            <w:pPr>
              <w:spacing w:line="240" w:lineRule="auto"/>
              <w:jc w:val="center"/>
              <w:rPr>
                <w:rFonts w:cs="Times New Roman"/>
              </w:rPr>
            </w:pPr>
            <w:r w:rsidRPr="00D35B05">
              <w:rPr>
                <w:rFonts w:cs="Times New Roman"/>
              </w:rPr>
              <w:t>c</w:t>
            </w:r>
            <w:r w:rsidR="00F33DE7" w:rsidRPr="00D35B05">
              <w:rPr>
                <w:rFonts w:cs="Times New Roman"/>
              </w:rPr>
              <w:t>alc. (mg)</w:t>
            </w:r>
          </w:p>
        </w:tc>
        <w:tc>
          <w:tcPr>
            <w:tcW w:w="1301" w:type="dxa"/>
          </w:tcPr>
          <w:p w14:paraId="142A4FF4" w14:textId="7BA07E59" w:rsidR="00F33DE7" w:rsidRPr="00D35B05" w:rsidRDefault="00F33DE7" w:rsidP="00B30CDA">
            <w:pPr>
              <w:spacing w:line="240" w:lineRule="auto"/>
              <w:jc w:val="center"/>
              <w:rPr>
                <w:rFonts w:cs="Times New Roman"/>
              </w:rPr>
            </w:pPr>
            <w:r w:rsidRPr="00D35B05">
              <w:rPr>
                <w:rFonts w:cs="Times New Roman"/>
              </w:rPr>
              <w:t>Achieved (wt%)</w:t>
            </w:r>
          </w:p>
        </w:tc>
      </w:tr>
      <w:tr w:rsidR="00F33DE7" w:rsidRPr="00D35B05" w14:paraId="726B5C59" w14:textId="77777777" w:rsidTr="00F33DE7">
        <w:trPr>
          <w:trHeight w:val="216"/>
        </w:trPr>
        <w:tc>
          <w:tcPr>
            <w:tcW w:w="1402" w:type="dxa"/>
          </w:tcPr>
          <w:p w14:paraId="4FB69EC4" w14:textId="0DB75051" w:rsidR="00F33DE7" w:rsidRPr="00D35B05" w:rsidRDefault="00F33DE7" w:rsidP="00B30CDA">
            <w:pPr>
              <w:spacing w:line="240" w:lineRule="auto"/>
              <w:jc w:val="right"/>
              <w:rPr>
                <w:rFonts w:cs="Times New Roman"/>
              </w:rPr>
            </w:pPr>
            <w:r w:rsidRPr="00D35B05">
              <w:rPr>
                <w:rFonts w:cs="Times New Roman"/>
              </w:rPr>
              <w:t>10</w:t>
            </w:r>
          </w:p>
        </w:tc>
        <w:tc>
          <w:tcPr>
            <w:tcW w:w="1377" w:type="dxa"/>
          </w:tcPr>
          <w:p w14:paraId="2BF5AC9B" w14:textId="1DB44899" w:rsidR="00F33DE7" w:rsidRPr="00D35B05" w:rsidRDefault="00F33DE7" w:rsidP="00B30CDA">
            <w:pPr>
              <w:spacing w:line="240" w:lineRule="auto"/>
              <w:jc w:val="right"/>
              <w:rPr>
                <w:rFonts w:cs="Times New Roman"/>
              </w:rPr>
            </w:pPr>
            <w:r w:rsidRPr="00D35B05">
              <w:rPr>
                <w:rFonts w:cs="Times New Roman"/>
              </w:rPr>
              <w:t>13.51</w:t>
            </w:r>
          </w:p>
        </w:tc>
        <w:tc>
          <w:tcPr>
            <w:tcW w:w="1301" w:type="dxa"/>
          </w:tcPr>
          <w:p w14:paraId="0AEB8343" w14:textId="23903BA9" w:rsidR="00F33DE7" w:rsidRPr="00D35B05" w:rsidRDefault="00F33DE7" w:rsidP="00B30CDA">
            <w:pPr>
              <w:spacing w:line="240" w:lineRule="auto"/>
              <w:jc w:val="right"/>
              <w:rPr>
                <w:rFonts w:cs="Times New Roman"/>
              </w:rPr>
            </w:pPr>
            <w:r w:rsidRPr="00D35B05">
              <w:rPr>
                <w:rFonts w:cs="Times New Roman"/>
              </w:rPr>
              <w:t>0.44</w:t>
            </w:r>
          </w:p>
        </w:tc>
        <w:tc>
          <w:tcPr>
            <w:tcW w:w="1301" w:type="dxa"/>
          </w:tcPr>
          <w:p w14:paraId="081769B9" w14:textId="084C363B" w:rsidR="00F33DE7" w:rsidRPr="00D35B05" w:rsidRDefault="00F33DE7" w:rsidP="00B30CDA">
            <w:pPr>
              <w:spacing w:line="240" w:lineRule="auto"/>
              <w:jc w:val="right"/>
              <w:rPr>
                <w:rFonts w:cs="Times New Roman"/>
              </w:rPr>
            </w:pPr>
            <w:r w:rsidRPr="00D35B05">
              <w:rPr>
                <w:rFonts w:cs="Times New Roman"/>
              </w:rPr>
              <w:t>9.19</w:t>
            </w:r>
          </w:p>
        </w:tc>
        <w:tc>
          <w:tcPr>
            <w:tcW w:w="1301" w:type="dxa"/>
          </w:tcPr>
          <w:p w14:paraId="053FA385" w14:textId="438EA48F" w:rsidR="00F33DE7" w:rsidRPr="00D35B05" w:rsidRDefault="00F33DE7" w:rsidP="00B30CDA">
            <w:pPr>
              <w:spacing w:line="240" w:lineRule="auto"/>
              <w:jc w:val="right"/>
              <w:rPr>
                <w:rFonts w:cs="Times New Roman"/>
              </w:rPr>
            </w:pPr>
            <w:r w:rsidRPr="00D35B05">
              <w:rPr>
                <w:rFonts w:cs="Times New Roman"/>
              </w:rPr>
              <w:t>18.10</w:t>
            </w:r>
          </w:p>
        </w:tc>
        <w:tc>
          <w:tcPr>
            <w:tcW w:w="1301" w:type="dxa"/>
          </w:tcPr>
          <w:p w14:paraId="7570D977" w14:textId="6D0280CA" w:rsidR="00F33DE7" w:rsidRPr="00D35B05" w:rsidRDefault="00F33DE7" w:rsidP="00B30CDA">
            <w:pPr>
              <w:spacing w:line="240" w:lineRule="auto"/>
              <w:jc w:val="right"/>
              <w:rPr>
                <w:rFonts w:cs="Times New Roman"/>
              </w:rPr>
            </w:pPr>
            <w:r w:rsidRPr="00D35B05">
              <w:rPr>
                <w:rFonts w:cs="Times New Roman"/>
              </w:rPr>
              <w:t>0.66</w:t>
            </w:r>
          </w:p>
        </w:tc>
        <w:tc>
          <w:tcPr>
            <w:tcW w:w="1301" w:type="dxa"/>
          </w:tcPr>
          <w:p w14:paraId="05539442" w14:textId="6F5F77BB" w:rsidR="00F33DE7" w:rsidRPr="00D35B05" w:rsidRDefault="00F33DE7" w:rsidP="00B30CDA">
            <w:pPr>
              <w:spacing w:line="240" w:lineRule="auto"/>
              <w:jc w:val="right"/>
              <w:rPr>
                <w:rFonts w:cs="Times New Roman"/>
              </w:rPr>
            </w:pPr>
            <w:r w:rsidRPr="00D35B05">
              <w:rPr>
                <w:rFonts w:cs="Times New Roman"/>
              </w:rPr>
              <w:t>10.32</w:t>
            </w:r>
          </w:p>
        </w:tc>
      </w:tr>
      <w:tr w:rsidR="00F33DE7" w:rsidRPr="00D35B05" w14:paraId="6A916E42" w14:textId="77777777" w:rsidTr="00F33DE7">
        <w:trPr>
          <w:trHeight w:val="216"/>
        </w:trPr>
        <w:tc>
          <w:tcPr>
            <w:tcW w:w="1402" w:type="dxa"/>
          </w:tcPr>
          <w:p w14:paraId="1BC2C143" w14:textId="6C61AFD3" w:rsidR="00F33DE7" w:rsidRPr="00D35B05" w:rsidRDefault="00F33DE7" w:rsidP="00B30CDA">
            <w:pPr>
              <w:spacing w:line="240" w:lineRule="auto"/>
              <w:jc w:val="right"/>
              <w:rPr>
                <w:rFonts w:cs="Times New Roman"/>
              </w:rPr>
            </w:pPr>
            <w:r w:rsidRPr="00D35B05">
              <w:rPr>
                <w:rFonts w:cs="Times New Roman"/>
              </w:rPr>
              <w:t>20</w:t>
            </w:r>
          </w:p>
        </w:tc>
        <w:tc>
          <w:tcPr>
            <w:tcW w:w="1377" w:type="dxa"/>
          </w:tcPr>
          <w:p w14:paraId="197CF5CB" w14:textId="08BFE35D" w:rsidR="00F33DE7" w:rsidRPr="00D35B05" w:rsidRDefault="00F33DE7" w:rsidP="00B30CDA">
            <w:pPr>
              <w:spacing w:line="240" w:lineRule="auto"/>
              <w:jc w:val="right"/>
              <w:rPr>
                <w:rFonts w:cs="Times New Roman"/>
              </w:rPr>
            </w:pPr>
            <w:r w:rsidRPr="00D35B05">
              <w:rPr>
                <w:rFonts w:cs="Times New Roman"/>
              </w:rPr>
              <w:t>8.70</w:t>
            </w:r>
          </w:p>
        </w:tc>
        <w:tc>
          <w:tcPr>
            <w:tcW w:w="1301" w:type="dxa"/>
          </w:tcPr>
          <w:p w14:paraId="69EE270A" w14:textId="003DCDF4" w:rsidR="00F33DE7" w:rsidRPr="00D35B05" w:rsidRDefault="00F33DE7" w:rsidP="00B30CDA">
            <w:pPr>
              <w:spacing w:line="240" w:lineRule="auto"/>
              <w:jc w:val="right"/>
              <w:rPr>
                <w:rFonts w:cs="Times New Roman"/>
              </w:rPr>
            </w:pPr>
            <w:r w:rsidRPr="00D35B05">
              <w:rPr>
                <w:rFonts w:cs="Times New Roman"/>
              </w:rPr>
              <w:t>0.61</w:t>
            </w:r>
          </w:p>
        </w:tc>
        <w:tc>
          <w:tcPr>
            <w:tcW w:w="1301" w:type="dxa"/>
          </w:tcPr>
          <w:p w14:paraId="705C909C" w14:textId="03D2E890" w:rsidR="00F33DE7" w:rsidRPr="00D35B05" w:rsidRDefault="00F33DE7" w:rsidP="00B30CDA">
            <w:pPr>
              <w:spacing w:line="240" w:lineRule="auto"/>
              <w:jc w:val="right"/>
              <w:rPr>
                <w:rFonts w:cs="Times New Roman"/>
              </w:rPr>
            </w:pPr>
            <w:r w:rsidRPr="00D35B05">
              <w:rPr>
                <w:rFonts w:cs="Times New Roman"/>
              </w:rPr>
              <w:t>19.91</w:t>
            </w:r>
          </w:p>
        </w:tc>
        <w:tc>
          <w:tcPr>
            <w:tcW w:w="1301" w:type="dxa"/>
          </w:tcPr>
          <w:p w14:paraId="2A2492AE" w14:textId="5C2D1FDB" w:rsidR="00F33DE7" w:rsidRPr="00D35B05" w:rsidRDefault="00F33DE7" w:rsidP="00B30CDA">
            <w:pPr>
              <w:spacing w:line="240" w:lineRule="auto"/>
              <w:jc w:val="right"/>
              <w:rPr>
                <w:rFonts w:cs="Times New Roman"/>
              </w:rPr>
            </w:pPr>
            <w:r w:rsidRPr="00D35B05">
              <w:rPr>
                <w:rFonts w:cs="Times New Roman"/>
              </w:rPr>
              <w:t>17.52</w:t>
            </w:r>
          </w:p>
        </w:tc>
        <w:tc>
          <w:tcPr>
            <w:tcW w:w="1301" w:type="dxa"/>
          </w:tcPr>
          <w:p w14:paraId="581BE72A" w14:textId="1413B674" w:rsidR="00F33DE7" w:rsidRPr="00D35B05" w:rsidRDefault="00F33DE7" w:rsidP="00B30CDA">
            <w:pPr>
              <w:spacing w:line="240" w:lineRule="auto"/>
              <w:jc w:val="right"/>
              <w:rPr>
                <w:rFonts w:cs="Times New Roman"/>
              </w:rPr>
            </w:pPr>
            <w:r w:rsidRPr="00D35B05">
              <w:rPr>
                <w:rFonts w:cs="Times New Roman"/>
              </w:rPr>
              <w:t>1.27</w:t>
            </w:r>
          </w:p>
        </w:tc>
        <w:tc>
          <w:tcPr>
            <w:tcW w:w="1301" w:type="dxa"/>
          </w:tcPr>
          <w:p w14:paraId="41801AD0" w14:textId="5090621D" w:rsidR="00F33DE7" w:rsidRPr="00D35B05" w:rsidRDefault="00F33DE7" w:rsidP="00B30CDA">
            <w:pPr>
              <w:spacing w:line="240" w:lineRule="auto"/>
              <w:jc w:val="right"/>
              <w:rPr>
                <w:rFonts w:cs="Times New Roman"/>
              </w:rPr>
            </w:pPr>
            <w:r w:rsidRPr="00D35B05">
              <w:rPr>
                <w:rFonts w:cs="Times New Roman"/>
              </w:rPr>
              <w:t>20.49</w:t>
            </w:r>
          </w:p>
        </w:tc>
      </w:tr>
      <w:tr w:rsidR="00F33DE7" w:rsidRPr="00D35B05" w14:paraId="1D10EF9B" w14:textId="77777777" w:rsidTr="00F33DE7">
        <w:trPr>
          <w:trHeight w:val="216"/>
        </w:trPr>
        <w:tc>
          <w:tcPr>
            <w:tcW w:w="1402" w:type="dxa"/>
          </w:tcPr>
          <w:p w14:paraId="683FCBDE" w14:textId="5CC30985" w:rsidR="00F33DE7" w:rsidRPr="00D35B05" w:rsidRDefault="00F33DE7" w:rsidP="00B30CDA">
            <w:pPr>
              <w:spacing w:line="240" w:lineRule="auto"/>
              <w:jc w:val="right"/>
              <w:rPr>
                <w:rFonts w:cs="Times New Roman"/>
              </w:rPr>
            </w:pPr>
            <w:r w:rsidRPr="00D35B05">
              <w:rPr>
                <w:rFonts w:cs="Times New Roman"/>
              </w:rPr>
              <w:t>30</w:t>
            </w:r>
          </w:p>
        </w:tc>
        <w:tc>
          <w:tcPr>
            <w:tcW w:w="1377" w:type="dxa"/>
          </w:tcPr>
          <w:p w14:paraId="727CE115" w14:textId="364D9A7E" w:rsidR="00F33DE7" w:rsidRPr="00D35B05" w:rsidRDefault="00F33DE7" w:rsidP="00B30CDA">
            <w:pPr>
              <w:spacing w:line="240" w:lineRule="auto"/>
              <w:jc w:val="right"/>
              <w:rPr>
                <w:rFonts w:cs="Times New Roman"/>
              </w:rPr>
            </w:pPr>
            <w:r w:rsidRPr="00D35B05">
              <w:rPr>
                <w:rFonts w:cs="Times New Roman"/>
              </w:rPr>
              <w:t>9.59</w:t>
            </w:r>
          </w:p>
        </w:tc>
        <w:tc>
          <w:tcPr>
            <w:tcW w:w="1301" w:type="dxa"/>
          </w:tcPr>
          <w:p w14:paraId="3BD3CFE0" w14:textId="7014887A" w:rsidR="00F33DE7" w:rsidRPr="00D35B05" w:rsidRDefault="00F33DE7" w:rsidP="00B30CDA">
            <w:pPr>
              <w:spacing w:line="240" w:lineRule="auto"/>
              <w:jc w:val="right"/>
              <w:rPr>
                <w:rFonts w:cs="Times New Roman"/>
              </w:rPr>
            </w:pPr>
            <w:r w:rsidRPr="00D35B05">
              <w:rPr>
                <w:rFonts w:cs="Times New Roman"/>
              </w:rPr>
              <w:t>1.02</w:t>
            </w:r>
          </w:p>
        </w:tc>
        <w:tc>
          <w:tcPr>
            <w:tcW w:w="1301" w:type="dxa"/>
          </w:tcPr>
          <w:p w14:paraId="47DA97EB" w14:textId="4C639E25" w:rsidR="00F33DE7" w:rsidRPr="00D35B05" w:rsidRDefault="00F33DE7" w:rsidP="00B30CDA">
            <w:pPr>
              <w:spacing w:line="240" w:lineRule="auto"/>
              <w:jc w:val="right"/>
              <w:rPr>
                <w:rFonts w:cs="Times New Roman"/>
              </w:rPr>
            </w:pPr>
            <w:r w:rsidRPr="00D35B05">
              <w:rPr>
                <w:rFonts w:cs="Times New Roman"/>
              </w:rPr>
              <w:t>29.85</w:t>
            </w:r>
          </w:p>
        </w:tc>
        <w:tc>
          <w:tcPr>
            <w:tcW w:w="1301" w:type="dxa"/>
          </w:tcPr>
          <w:p w14:paraId="28030084" w14:textId="4A2BF55E" w:rsidR="00F33DE7" w:rsidRPr="00D35B05" w:rsidRDefault="00F33DE7" w:rsidP="00B30CDA">
            <w:pPr>
              <w:spacing w:line="240" w:lineRule="auto"/>
              <w:jc w:val="right"/>
              <w:rPr>
                <w:rFonts w:cs="Times New Roman"/>
              </w:rPr>
            </w:pPr>
            <w:r w:rsidRPr="00D35B05">
              <w:rPr>
                <w:rFonts w:cs="Times New Roman"/>
              </w:rPr>
              <w:t>22.84</w:t>
            </w:r>
          </w:p>
        </w:tc>
        <w:tc>
          <w:tcPr>
            <w:tcW w:w="1301" w:type="dxa"/>
          </w:tcPr>
          <w:p w14:paraId="1637A23F" w14:textId="534B375D" w:rsidR="00F33DE7" w:rsidRPr="00D35B05" w:rsidRDefault="00F33DE7" w:rsidP="00B30CDA">
            <w:pPr>
              <w:spacing w:line="240" w:lineRule="auto"/>
              <w:jc w:val="right"/>
              <w:rPr>
                <w:rFonts w:cs="Times New Roman"/>
              </w:rPr>
            </w:pPr>
            <w:r w:rsidRPr="00D35B05">
              <w:rPr>
                <w:rFonts w:cs="Times New Roman"/>
              </w:rPr>
              <w:t>2.50</w:t>
            </w:r>
          </w:p>
        </w:tc>
        <w:tc>
          <w:tcPr>
            <w:tcW w:w="1301" w:type="dxa"/>
          </w:tcPr>
          <w:p w14:paraId="6F57F9A4" w14:textId="489298B2" w:rsidR="00F33DE7" w:rsidRPr="00D35B05" w:rsidRDefault="00F33DE7" w:rsidP="00B30CDA">
            <w:pPr>
              <w:spacing w:line="240" w:lineRule="auto"/>
              <w:jc w:val="right"/>
              <w:rPr>
                <w:rFonts w:cs="Times New Roman"/>
              </w:rPr>
            </w:pPr>
            <w:r w:rsidRPr="00D35B05">
              <w:rPr>
                <w:rFonts w:cs="Times New Roman"/>
              </w:rPr>
              <w:t>30.88</w:t>
            </w:r>
          </w:p>
        </w:tc>
      </w:tr>
      <w:tr w:rsidR="00F33DE7" w:rsidRPr="00D35B05" w14:paraId="35C142B5" w14:textId="77777777" w:rsidTr="00B30CDA">
        <w:trPr>
          <w:trHeight w:val="260"/>
        </w:trPr>
        <w:tc>
          <w:tcPr>
            <w:tcW w:w="1402" w:type="dxa"/>
          </w:tcPr>
          <w:p w14:paraId="2DC4DDDC" w14:textId="60C562EC" w:rsidR="00F33DE7" w:rsidRPr="00D35B05" w:rsidRDefault="00F33DE7" w:rsidP="00B30CDA">
            <w:pPr>
              <w:spacing w:line="240" w:lineRule="auto"/>
              <w:jc w:val="right"/>
              <w:rPr>
                <w:rFonts w:cs="Times New Roman"/>
              </w:rPr>
            </w:pPr>
            <w:r w:rsidRPr="00D35B05">
              <w:rPr>
                <w:rFonts w:cs="Times New Roman"/>
              </w:rPr>
              <w:t>40</w:t>
            </w:r>
          </w:p>
        </w:tc>
        <w:tc>
          <w:tcPr>
            <w:tcW w:w="1377" w:type="dxa"/>
          </w:tcPr>
          <w:p w14:paraId="747FFE83" w14:textId="78AE3D76" w:rsidR="00F33DE7" w:rsidRPr="00D35B05" w:rsidRDefault="00F33DE7" w:rsidP="00B30CDA">
            <w:pPr>
              <w:spacing w:line="240" w:lineRule="auto"/>
              <w:jc w:val="right"/>
              <w:rPr>
                <w:rFonts w:cs="Times New Roman"/>
              </w:rPr>
            </w:pPr>
            <w:r w:rsidRPr="00D35B05">
              <w:rPr>
                <w:rFonts w:cs="Times New Roman"/>
              </w:rPr>
              <w:t>14.79</w:t>
            </w:r>
          </w:p>
        </w:tc>
        <w:tc>
          <w:tcPr>
            <w:tcW w:w="1301" w:type="dxa"/>
          </w:tcPr>
          <w:p w14:paraId="6D53CD44" w14:textId="7C8C65B0" w:rsidR="00F33DE7" w:rsidRPr="00D35B05" w:rsidRDefault="00F33DE7" w:rsidP="00B30CDA">
            <w:pPr>
              <w:spacing w:line="240" w:lineRule="auto"/>
              <w:jc w:val="right"/>
              <w:rPr>
                <w:rFonts w:cs="Times New Roman"/>
              </w:rPr>
            </w:pPr>
            <w:r w:rsidRPr="00D35B05">
              <w:rPr>
                <w:rFonts w:cs="Times New Roman"/>
              </w:rPr>
              <w:t>2.21</w:t>
            </w:r>
          </w:p>
        </w:tc>
        <w:tc>
          <w:tcPr>
            <w:tcW w:w="1301" w:type="dxa"/>
          </w:tcPr>
          <w:p w14:paraId="42F69646" w14:textId="56784C2A" w:rsidR="00F33DE7" w:rsidRPr="00D35B05" w:rsidRDefault="00F33DE7" w:rsidP="00B30CDA">
            <w:pPr>
              <w:spacing w:line="240" w:lineRule="auto"/>
              <w:jc w:val="right"/>
              <w:rPr>
                <w:rFonts w:cs="Times New Roman"/>
              </w:rPr>
            </w:pPr>
            <w:r w:rsidRPr="00D35B05">
              <w:rPr>
                <w:rFonts w:cs="Times New Roman"/>
              </w:rPr>
              <w:t>39.82</w:t>
            </w:r>
          </w:p>
        </w:tc>
        <w:tc>
          <w:tcPr>
            <w:tcW w:w="1301" w:type="dxa"/>
          </w:tcPr>
          <w:p w14:paraId="08EFDCEA" w14:textId="1370E4B4" w:rsidR="00F33DE7" w:rsidRPr="00D35B05" w:rsidRDefault="00F33DE7" w:rsidP="00B30CDA">
            <w:pPr>
              <w:spacing w:line="240" w:lineRule="auto"/>
              <w:jc w:val="right"/>
              <w:rPr>
                <w:rFonts w:cs="Times New Roman"/>
              </w:rPr>
            </w:pPr>
            <w:r w:rsidRPr="00D35B05">
              <w:rPr>
                <w:rFonts w:cs="Times New Roman"/>
              </w:rPr>
              <w:t>10.36</w:t>
            </w:r>
          </w:p>
        </w:tc>
        <w:tc>
          <w:tcPr>
            <w:tcW w:w="1301" w:type="dxa"/>
          </w:tcPr>
          <w:p w14:paraId="74FABC8B" w14:textId="4F1A57D3" w:rsidR="00F33DE7" w:rsidRPr="00D35B05" w:rsidRDefault="00F33DE7" w:rsidP="00B30CDA">
            <w:pPr>
              <w:spacing w:line="240" w:lineRule="auto"/>
              <w:jc w:val="right"/>
              <w:rPr>
                <w:rFonts w:cs="Times New Roman"/>
              </w:rPr>
            </w:pPr>
            <w:r w:rsidRPr="00D35B05">
              <w:rPr>
                <w:rFonts w:cs="Times New Roman"/>
              </w:rPr>
              <w:t>1.53</w:t>
            </w:r>
          </w:p>
        </w:tc>
        <w:tc>
          <w:tcPr>
            <w:tcW w:w="1301" w:type="dxa"/>
          </w:tcPr>
          <w:p w14:paraId="522021E5" w14:textId="7DB27DBD" w:rsidR="00F33DE7" w:rsidRPr="00D35B05" w:rsidRDefault="00F33DE7" w:rsidP="00B30CDA">
            <w:pPr>
              <w:spacing w:line="240" w:lineRule="auto"/>
              <w:jc w:val="right"/>
              <w:rPr>
                <w:rFonts w:cs="Times New Roman"/>
              </w:rPr>
            </w:pPr>
            <w:r w:rsidRPr="00D35B05">
              <w:rPr>
                <w:rFonts w:cs="Times New Roman"/>
              </w:rPr>
              <w:t>41.60</w:t>
            </w:r>
          </w:p>
        </w:tc>
      </w:tr>
    </w:tbl>
    <w:p w14:paraId="314860EE" w14:textId="77777777" w:rsidR="00B30CDA" w:rsidRDefault="00B30CDA" w:rsidP="001E3D85">
      <w:pPr>
        <w:rPr>
          <w:rFonts w:cs="Times New Roman"/>
          <w:b/>
          <w:bCs/>
        </w:rPr>
      </w:pPr>
    </w:p>
    <w:p w14:paraId="53036ED8" w14:textId="2D582F9E" w:rsidR="001E3D85" w:rsidRDefault="001E3D85" w:rsidP="001E3D85">
      <w:pPr>
        <w:rPr>
          <w:rFonts w:cs="Times New Roman"/>
          <w:b/>
          <w:bCs/>
        </w:rPr>
      </w:pPr>
      <w:r w:rsidRPr="00D35B05">
        <w:rPr>
          <w:rFonts w:cs="Times New Roman"/>
          <w:b/>
          <w:bCs/>
        </w:rPr>
        <w:t>Differential Scanning Calorimeter (DSC) Analyses</w:t>
      </w:r>
    </w:p>
    <w:p w14:paraId="271601B3" w14:textId="77777777" w:rsidR="002F7A09" w:rsidRPr="00D35B05" w:rsidRDefault="002F7A09" w:rsidP="002F7A09">
      <w:pPr>
        <w:rPr>
          <w:rFonts w:cs="Times New Roman"/>
        </w:rPr>
      </w:pPr>
      <w:r>
        <w:rPr>
          <w:rFonts w:cs="Times New Roman"/>
        </w:rPr>
        <w:t>A TA Instruments</w:t>
      </w:r>
      <w:r w:rsidRPr="00D35B05">
        <w:rPr>
          <w:rFonts w:cs="Times New Roman"/>
        </w:rPr>
        <w:t xml:space="preserve"> DSC250 was </w:t>
      </w:r>
      <w:r>
        <w:rPr>
          <w:rFonts w:cs="Times New Roman"/>
        </w:rPr>
        <w:t>used</w:t>
      </w:r>
      <w:r w:rsidRPr="00D35B05">
        <w:rPr>
          <w:rFonts w:cs="Times New Roman"/>
        </w:rPr>
        <w:t xml:space="preserve"> to identify the glass transition temperature (</w:t>
      </w:r>
      <w:proofErr w:type="spellStart"/>
      <w:r w:rsidRPr="00D35B05">
        <w:rPr>
          <w:rFonts w:cs="Times New Roman"/>
          <w:i/>
          <w:iCs/>
        </w:rPr>
        <w:t>T</w:t>
      </w:r>
      <w:r w:rsidRPr="00D35B05">
        <w:rPr>
          <w:rFonts w:cs="Times New Roman"/>
          <w:i/>
          <w:iCs/>
          <w:vertAlign w:val="subscript"/>
        </w:rPr>
        <w:t>g</w:t>
      </w:r>
      <w:proofErr w:type="spellEnd"/>
      <w:r w:rsidRPr="00D35B05">
        <w:rPr>
          <w:rFonts w:cs="Times New Roman"/>
        </w:rPr>
        <w:t xml:space="preserve">) of membrane samples. </w:t>
      </w:r>
      <w:r>
        <w:rPr>
          <w:rFonts w:cs="Times New Roman"/>
        </w:rPr>
        <w:t xml:space="preserve">Reported </w:t>
      </w:r>
      <w:proofErr w:type="spellStart"/>
      <w:r w:rsidRPr="00D35B05">
        <w:rPr>
          <w:rFonts w:cs="Times New Roman"/>
          <w:i/>
          <w:iCs/>
        </w:rPr>
        <w:t>T</w:t>
      </w:r>
      <w:r w:rsidRPr="00D35B05">
        <w:rPr>
          <w:rFonts w:cs="Times New Roman"/>
          <w:i/>
          <w:iCs/>
          <w:vertAlign w:val="subscript"/>
        </w:rPr>
        <w:t>g</w:t>
      </w:r>
      <w:proofErr w:type="spellEnd"/>
      <w:r>
        <w:rPr>
          <w:rFonts w:cs="Times New Roman"/>
        </w:rPr>
        <w:t xml:space="preserve"> values are from t</w:t>
      </w:r>
      <w:r w:rsidRPr="00D35B05">
        <w:rPr>
          <w:rFonts w:cs="Times New Roman"/>
        </w:rPr>
        <w:t xml:space="preserve">he second trace from a cyclic heating protocol that oscillated </w:t>
      </w:r>
      <w:r w:rsidRPr="00D35B05">
        <w:rPr>
          <w:rFonts w:cs="Times New Roman"/>
        </w:rPr>
        <w:lastRenderedPageBreak/>
        <w:t>between room temperature and 420 °C, before finally being heated to 550 °C. Both the heating and cooling procedures were conducted at a rate of 20 °C per minute.</w:t>
      </w:r>
    </w:p>
    <w:p w14:paraId="606184DF" w14:textId="548A37E1" w:rsidR="00B30CDA" w:rsidRPr="00D35B05" w:rsidRDefault="00B30CDA" w:rsidP="00B07C21">
      <w:pPr>
        <w:pStyle w:val="Caption"/>
        <w:rPr>
          <w:i/>
        </w:rPr>
      </w:pPr>
      <w:r w:rsidRPr="00D35B05">
        <w:t>Table S</w:t>
      </w:r>
      <w:fldSimple w:instr=" SEQ Table_S \* ARABIC ">
        <w:r w:rsidR="008F56EC">
          <w:rPr>
            <w:noProof/>
          </w:rPr>
          <w:t>3</w:t>
        </w:r>
      </w:fldSimple>
      <w:r w:rsidRPr="00D35B05">
        <w:t>. Glass transition temperatures (</w:t>
      </w:r>
      <w:proofErr w:type="spellStart"/>
      <w:r w:rsidRPr="00D35B05">
        <w:rPr>
          <w:i/>
        </w:rPr>
        <w:t>T</w:t>
      </w:r>
      <w:r w:rsidRPr="00D35B05">
        <w:rPr>
          <w:i/>
          <w:vertAlign w:val="subscript"/>
        </w:rPr>
        <w:t>g</w:t>
      </w:r>
      <w:proofErr w:type="spellEnd"/>
      <w:r w:rsidRPr="00D35B05">
        <w:t>) for the pure 6FDA-DAM film, as well as BZ and CZ MMMs, as determined by Differential Scanning Calorimetry (DSC).</w:t>
      </w:r>
    </w:p>
    <w:tbl>
      <w:tblPr>
        <w:tblpPr w:leftFromText="180" w:rightFromText="180" w:vertAnchor="text" w:horzAnchor="margin" w:tblpY="152"/>
        <w:tblW w:w="9177" w:type="dxa"/>
        <w:tblCellMar>
          <w:left w:w="0" w:type="dxa"/>
          <w:right w:w="0" w:type="dxa"/>
        </w:tblCellMar>
        <w:tblLook w:val="0420" w:firstRow="1" w:lastRow="0" w:firstColumn="0" w:lastColumn="0" w:noHBand="0" w:noVBand="1"/>
      </w:tblPr>
      <w:tblGrid>
        <w:gridCol w:w="1527"/>
        <w:gridCol w:w="1530"/>
        <w:gridCol w:w="1530"/>
        <w:gridCol w:w="1530"/>
        <w:gridCol w:w="1530"/>
        <w:gridCol w:w="1530"/>
      </w:tblGrid>
      <w:tr w:rsidR="00B30CDA" w:rsidRPr="00D35B05" w14:paraId="633FF1AC" w14:textId="77777777" w:rsidTr="002C1456">
        <w:trPr>
          <w:trHeight w:val="257"/>
        </w:trPr>
        <w:tc>
          <w:tcPr>
            <w:tcW w:w="15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3336FB"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i/>
                <w:iCs/>
                <w:color w:val="000000" w:themeColor="text1"/>
                <w:kern w:val="24"/>
              </w:rPr>
              <w:t>T</w:t>
            </w:r>
            <w:r w:rsidRPr="00D35B05">
              <w:rPr>
                <w:rFonts w:eastAsia="Times New Roman" w:cs="Times New Roman"/>
                <w:i/>
                <w:iCs/>
                <w:color w:val="000000" w:themeColor="text1"/>
                <w:kern w:val="24"/>
                <w:position w:val="-6"/>
                <w:vertAlign w:val="subscript"/>
              </w:rPr>
              <w:t>g</w:t>
            </w:r>
            <w:r w:rsidRPr="00D35B05">
              <w:rPr>
                <w:rFonts w:eastAsia="Times New Roman" w:cs="Times New Roman"/>
                <w:i/>
                <w:iCs/>
                <w:color w:val="000000" w:themeColor="text1"/>
                <w:kern w:val="24"/>
              </w:rPr>
              <w:t xml:space="preserve"> </w:t>
            </w:r>
            <w:r w:rsidRPr="00D35B05">
              <w:rPr>
                <w:rFonts w:eastAsia="Times New Roman" w:cs="Times New Roman"/>
                <w:color w:val="000000" w:themeColor="text1"/>
                <w:kern w:val="24"/>
              </w:rPr>
              <w:t>(°C)</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D0F819"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0 wt%</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CACAC6"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10 wt%</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D1D2CB"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20 wt%</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906673"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30 wt%</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B7262A"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40 wt%</w:t>
            </w:r>
          </w:p>
        </w:tc>
      </w:tr>
      <w:tr w:rsidR="00B30CDA" w:rsidRPr="00D35B05" w14:paraId="3589FFEB" w14:textId="77777777" w:rsidTr="002C1456">
        <w:trPr>
          <w:trHeight w:val="257"/>
        </w:trPr>
        <w:tc>
          <w:tcPr>
            <w:tcW w:w="15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273A37"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 xml:space="preserve">RDZ </w:t>
            </w:r>
          </w:p>
        </w:tc>
        <w:tc>
          <w:tcPr>
            <w:tcW w:w="15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F10495"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389.61</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498F3D"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390.32</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08D919"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391.72</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7D67ED"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393.81</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8D2C0"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393.97</w:t>
            </w:r>
          </w:p>
        </w:tc>
      </w:tr>
      <w:tr w:rsidR="00B30CDA" w:rsidRPr="00D35B05" w14:paraId="28153AE1" w14:textId="77777777" w:rsidTr="002C1456">
        <w:trPr>
          <w:trHeight w:val="257"/>
        </w:trPr>
        <w:tc>
          <w:tcPr>
            <w:tcW w:w="15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2BB0FE"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CubZ</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931B2DA" w14:textId="77777777" w:rsidR="00B30CDA" w:rsidRPr="00D35B05" w:rsidRDefault="00B30CDA" w:rsidP="002C1456">
            <w:pPr>
              <w:spacing w:after="0" w:line="240" w:lineRule="auto"/>
              <w:rPr>
                <w:rFonts w:eastAsia="Times New Roman" w:cs="Times New Roman"/>
                <w:sz w:val="36"/>
                <w:szCs w:val="36"/>
              </w:rPr>
            </w:pP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A71FFA"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390.97</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8277F0"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391.84</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3FFBEB" w14:textId="77777777" w:rsidR="00B30CDA" w:rsidRPr="00D35B05" w:rsidRDefault="00B30CDA" w:rsidP="002C1456">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393.85</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B03605" w14:textId="77777777" w:rsidR="00B30CDA" w:rsidRPr="00D35B05" w:rsidRDefault="00B30CDA" w:rsidP="002C1456">
            <w:pPr>
              <w:keepNext/>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394.27</w:t>
            </w:r>
          </w:p>
        </w:tc>
      </w:tr>
    </w:tbl>
    <w:p w14:paraId="7D96C8C3" w14:textId="77777777" w:rsidR="001E3D85" w:rsidRPr="00D35B05" w:rsidRDefault="001E3D85" w:rsidP="001E3D85">
      <w:pPr>
        <w:rPr>
          <w:rFonts w:cs="Times New Roman"/>
        </w:rPr>
      </w:pPr>
    </w:p>
    <w:p w14:paraId="2C39B9A3" w14:textId="77777777" w:rsidR="001E3D85" w:rsidRPr="00D35B05" w:rsidRDefault="001E3D85" w:rsidP="001E3D85">
      <w:pPr>
        <w:rPr>
          <w:rFonts w:cs="Times New Roman"/>
          <w:b/>
          <w:bCs/>
        </w:rPr>
      </w:pPr>
      <w:r w:rsidRPr="00D35B05">
        <w:rPr>
          <w:rFonts w:cs="Times New Roman"/>
          <w:b/>
          <w:bCs/>
        </w:rPr>
        <w:t>Density of membranes</w:t>
      </w:r>
    </w:p>
    <w:p w14:paraId="3D9374C9" w14:textId="10679C64" w:rsidR="001E3D85" w:rsidRPr="00D35B05" w:rsidRDefault="001E3D85" w:rsidP="001E3D85">
      <w:pPr>
        <w:rPr>
          <w:rFonts w:cs="Times New Roman"/>
        </w:rPr>
      </w:pPr>
      <w:r w:rsidRPr="00D35B05">
        <w:rPr>
          <w:rFonts w:cs="Times New Roman"/>
        </w:rPr>
        <w:t>Density measurements were performed following the Archimedes method (Ohaus 80253384 Solids Density Determination Kit). Each sample's dry weight was measured, and the sample was submerged in distilled water for the submerged weight measurement. This step was repeated five times with different part</w:t>
      </w:r>
      <w:r w:rsidR="005D0077">
        <w:rPr>
          <w:rFonts w:cs="Times New Roman"/>
        </w:rPr>
        <w:t>s</w:t>
      </w:r>
      <w:r w:rsidRPr="00D35B05">
        <w:rPr>
          <w:rFonts w:cs="Times New Roman"/>
        </w:rPr>
        <w:t xml:space="preserve"> of each sample. The density of each sample was calculated using Archimedes' principle: </w:t>
      </w:r>
    </w:p>
    <w:p w14:paraId="5CF4234D" w14:textId="49164EC7" w:rsidR="001E3D85" w:rsidRPr="00D35B05" w:rsidRDefault="00136B5D" w:rsidP="001E3D85">
      <w:pPr>
        <w:keepNext/>
        <w:rPr>
          <w:rFonts w:cs="Times New Roman"/>
        </w:rPr>
      </w:pPr>
      <w:r w:rsidRPr="00D35B05">
        <w:rPr>
          <w:rFonts w:cs="Times New Roman"/>
          <w:noProof/>
          <w:position w:val="-14"/>
        </w:rPr>
        <w:object w:dxaOrig="2799" w:dyaOrig="380" w14:anchorId="29689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37.1pt;height:21.3pt;mso-width-percent:0;mso-height-percent:0;mso-width-percent:0;mso-height-percent:0" o:ole="">
            <v:imagedata r:id="rId20" o:title=""/>
          </v:shape>
          <o:OLEObject Type="Embed" ProgID="Equation.DSMT4" ShapeID="_x0000_i1025" DrawAspect="Content" ObjectID="_1782313036" r:id="rId21"/>
        </w:object>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r>
      <w:r w:rsidR="001E3D85" w:rsidRPr="00D35B05">
        <w:rPr>
          <w:rFonts w:cs="Times New Roman"/>
        </w:rPr>
        <w:tab/>
        <w:t>S</w:t>
      </w:r>
      <w:r w:rsidR="001E3D85" w:rsidRPr="00D35B05">
        <w:rPr>
          <w:rFonts w:cs="Times New Roman"/>
        </w:rPr>
        <w:fldChar w:fldCharType="begin"/>
      </w:r>
      <w:r w:rsidR="001E3D85" w:rsidRPr="00D35B05">
        <w:rPr>
          <w:rFonts w:cs="Times New Roman"/>
        </w:rPr>
        <w:instrText xml:space="preserve"> SEQ S \* ARABIC </w:instrText>
      </w:r>
      <w:r w:rsidR="001E3D85" w:rsidRPr="00D35B05">
        <w:rPr>
          <w:rFonts w:cs="Times New Roman"/>
        </w:rPr>
        <w:fldChar w:fldCharType="separate"/>
      </w:r>
      <w:r w:rsidR="00AF22E9">
        <w:rPr>
          <w:rFonts w:cs="Times New Roman"/>
          <w:noProof/>
        </w:rPr>
        <w:t>1</w:t>
      </w:r>
      <w:r w:rsidR="001E3D85" w:rsidRPr="00D35B05">
        <w:rPr>
          <w:rFonts w:cs="Times New Roman"/>
        </w:rPr>
        <w:fldChar w:fldCharType="end"/>
      </w:r>
    </w:p>
    <w:p w14:paraId="1CFB2A79" w14:textId="52484012" w:rsidR="001E3D85" w:rsidRDefault="001E3D85" w:rsidP="001E3D85">
      <w:pPr>
        <w:rPr>
          <w:rFonts w:cs="Times New Roman"/>
        </w:rPr>
      </w:pPr>
      <w:r w:rsidRPr="00D35B05">
        <w:rPr>
          <w:rFonts w:cs="Times New Roman"/>
        </w:rPr>
        <w:t xml:space="preserve">where </w:t>
      </w:r>
      <w:proofErr w:type="spellStart"/>
      <w:r w:rsidRPr="00D35B05">
        <w:rPr>
          <w:rFonts w:cs="Times New Roman"/>
          <w:i/>
          <w:iCs/>
        </w:rPr>
        <w:t>W</w:t>
      </w:r>
      <w:r w:rsidRPr="00D35B05">
        <w:rPr>
          <w:rFonts w:cs="Times New Roman"/>
          <w:i/>
          <w:iCs/>
          <w:vertAlign w:val="subscript"/>
        </w:rPr>
        <w:t>dry</w:t>
      </w:r>
      <w:proofErr w:type="spellEnd"/>
      <w:r w:rsidRPr="00D35B05">
        <w:rPr>
          <w:rFonts w:cs="Times New Roman"/>
        </w:rPr>
        <w:t xml:space="preserve"> and </w:t>
      </w:r>
      <w:proofErr w:type="spellStart"/>
      <w:r w:rsidRPr="00D35B05">
        <w:rPr>
          <w:rFonts w:cs="Times New Roman"/>
          <w:i/>
          <w:iCs/>
        </w:rPr>
        <w:t>W</w:t>
      </w:r>
      <w:r w:rsidRPr="00D35B05">
        <w:rPr>
          <w:rFonts w:cs="Times New Roman"/>
          <w:i/>
          <w:iCs/>
          <w:vertAlign w:val="subscript"/>
        </w:rPr>
        <w:t>submerged</w:t>
      </w:r>
      <w:proofErr w:type="spellEnd"/>
      <w:r w:rsidRPr="00D35B05">
        <w:rPr>
          <w:rFonts w:cs="Times New Roman"/>
        </w:rPr>
        <w:t xml:space="preserve"> indicate </w:t>
      </w:r>
      <w:r w:rsidR="0010395E">
        <w:rPr>
          <w:rFonts w:cs="Times New Roman"/>
        </w:rPr>
        <w:t xml:space="preserve">the </w:t>
      </w:r>
      <w:r w:rsidRPr="00D35B05">
        <w:rPr>
          <w:rFonts w:cs="Times New Roman"/>
        </w:rPr>
        <w:t xml:space="preserve">weight of dry sample and </w:t>
      </w:r>
      <w:r w:rsidR="0010395E" w:rsidRPr="0010395E">
        <w:rPr>
          <w:rFonts w:cs="Times New Roman"/>
        </w:rPr>
        <w:t xml:space="preserve">the </w:t>
      </w:r>
      <w:r w:rsidRPr="00D35B05">
        <w:rPr>
          <w:rFonts w:cs="Times New Roman"/>
        </w:rPr>
        <w:t xml:space="preserve">weight of the same sample when submerged, respectively, and </w:t>
      </w:r>
      <w:proofErr w:type="spellStart"/>
      <w:r w:rsidRPr="00D35B05">
        <w:rPr>
          <w:rFonts w:cs="Times New Roman"/>
          <w:i/>
          <w:iCs/>
        </w:rPr>
        <w:t>ρ</w:t>
      </w:r>
      <w:r w:rsidRPr="00D35B05">
        <w:rPr>
          <w:rFonts w:cs="Times New Roman"/>
          <w:i/>
          <w:iCs/>
          <w:vertAlign w:val="subscript"/>
        </w:rPr>
        <w:t>solvent</w:t>
      </w:r>
      <w:proofErr w:type="spellEnd"/>
      <w:r w:rsidRPr="00D35B05">
        <w:rPr>
          <w:rFonts w:cs="Times New Roman"/>
        </w:rPr>
        <w:t xml:space="preserve"> is the density of the reference solvent. From the volume of </w:t>
      </w:r>
      <w:r w:rsidR="0010395E" w:rsidRPr="0010395E">
        <w:rPr>
          <w:rFonts w:cs="Times New Roman"/>
        </w:rPr>
        <w:t xml:space="preserve">the </w:t>
      </w:r>
      <w:r w:rsidRPr="00D35B05">
        <w:rPr>
          <w:rFonts w:cs="Times New Roman"/>
        </w:rPr>
        <w:t>sample (</w:t>
      </w:r>
      <w:proofErr w:type="spellStart"/>
      <w:r w:rsidRPr="00D35B05">
        <w:rPr>
          <w:rFonts w:cs="Times New Roman"/>
          <w:i/>
          <w:iCs/>
        </w:rPr>
        <w:t>V</w:t>
      </w:r>
      <w:r w:rsidRPr="00D35B05">
        <w:rPr>
          <w:rFonts w:cs="Times New Roman"/>
          <w:i/>
          <w:iCs/>
          <w:vertAlign w:val="subscript"/>
        </w:rPr>
        <w:t>sample</w:t>
      </w:r>
      <w:proofErr w:type="spellEnd"/>
      <w:r w:rsidRPr="00D35B05">
        <w:rPr>
          <w:rFonts w:cs="Times New Roman"/>
        </w:rPr>
        <w:t>) and dry sample weight,</w:t>
      </w:r>
      <w:r w:rsidR="00FE4718">
        <w:rPr>
          <w:rFonts w:cs="Times New Roman"/>
        </w:rPr>
        <w:t xml:space="preserve"> the</w:t>
      </w:r>
      <w:r w:rsidRPr="00D35B05">
        <w:rPr>
          <w:rFonts w:cs="Times New Roman"/>
        </w:rPr>
        <w:t xml:space="preserve"> sample’s density can be obtained (</w:t>
      </w:r>
      <w:proofErr w:type="spellStart"/>
      <w:r w:rsidRPr="00D35B05">
        <w:rPr>
          <w:rFonts w:cs="Times New Roman"/>
          <w:i/>
          <w:iCs/>
        </w:rPr>
        <w:t>W</w:t>
      </w:r>
      <w:r w:rsidRPr="00D35B05">
        <w:rPr>
          <w:rFonts w:cs="Times New Roman"/>
          <w:i/>
          <w:iCs/>
          <w:vertAlign w:val="subscript"/>
        </w:rPr>
        <w:t>dry</w:t>
      </w:r>
      <w:proofErr w:type="spellEnd"/>
      <w:r w:rsidRPr="00D35B05">
        <w:rPr>
          <w:rFonts w:cs="Times New Roman"/>
          <w:i/>
          <w:iCs/>
        </w:rPr>
        <w:t>/</w:t>
      </w:r>
      <w:proofErr w:type="spellStart"/>
      <w:r w:rsidRPr="00D35B05">
        <w:rPr>
          <w:rFonts w:cs="Times New Roman"/>
          <w:i/>
          <w:iCs/>
        </w:rPr>
        <w:t>V</w:t>
      </w:r>
      <w:r w:rsidRPr="00D35B05">
        <w:rPr>
          <w:rFonts w:cs="Times New Roman"/>
          <w:i/>
          <w:iCs/>
          <w:vertAlign w:val="subscript"/>
        </w:rPr>
        <w:t>sample</w:t>
      </w:r>
      <w:proofErr w:type="spellEnd"/>
      <w:r w:rsidRPr="00D35B05">
        <w:rPr>
          <w:rFonts w:cs="Times New Roman"/>
        </w:rPr>
        <w:t xml:space="preserve">). Measurements were conducted at a consistent </w:t>
      </w:r>
      <w:r w:rsidR="009A3CDF">
        <w:rPr>
          <w:rFonts w:cs="Times New Roman"/>
        </w:rPr>
        <w:t xml:space="preserve">room </w:t>
      </w:r>
      <w:r w:rsidRPr="00D35B05">
        <w:rPr>
          <w:rFonts w:cs="Times New Roman"/>
        </w:rPr>
        <w:t>temperature to avoid variations.</w:t>
      </w:r>
    </w:p>
    <w:p w14:paraId="263AC94A" w14:textId="36F5D4FE" w:rsidR="000F56B0" w:rsidRPr="00D35B05" w:rsidRDefault="001A4D95" w:rsidP="00B07C21">
      <w:pPr>
        <w:pStyle w:val="Caption"/>
      </w:pPr>
      <w:r>
        <w:rPr>
          <w:noProof/>
        </w:rPr>
        <w:lastRenderedPageBreak/>
        <w:drawing>
          <wp:inline distT="0" distB="0" distL="0" distR="0" wp14:anchorId="3F301E67" wp14:editId="41BBFA82">
            <wp:extent cx="2931189" cy="23474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7981" cy="2352854"/>
                    </a:xfrm>
                    <a:prstGeom prst="rect">
                      <a:avLst/>
                    </a:prstGeom>
                    <a:noFill/>
                  </pic:spPr>
                </pic:pic>
              </a:graphicData>
            </a:graphic>
          </wp:inline>
        </w:drawing>
      </w:r>
    </w:p>
    <w:p w14:paraId="3848D4E7" w14:textId="5EA6E2B4" w:rsidR="000F56B0" w:rsidRPr="00D35B05" w:rsidRDefault="000F56B0" w:rsidP="00B07C21">
      <w:pPr>
        <w:pStyle w:val="Caption"/>
        <w:rPr>
          <w:i/>
        </w:rPr>
      </w:pPr>
      <w:r w:rsidRPr="00D35B05">
        <w:t>Fig S</w:t>
      </w:r>
      <w:fldSimple w:instr=" SEQ Fig_S \* ARABIC ">
        <w:r w:rsidR="00B70BFB">
          <w:rPr>
            <w:noProof/>
          </w:rPr>
          <w:t>11</w:t>
        </w:r>
      </w:fldSimple>
      <w:r w:rsidRPr="00D35B05">
        <w:t xml:space="preserve">. The polymer phase density of all MMM samples (the specific values are provided in </w:t>
      </w:r>
      <w:r w:rsidRPr="00D35B05">
        <w:rPr>
          <w:i/>
        </w:rPr>
        <w:fldChar w:fldCharType="begin"/>
      </w:r>
      <w:r w:rsidRPr="00D35B05">
        <w:instrText xml:space="preserve"> REF _Ref139640410 \h </w:instrText>
      </w:r>
      <w:r>
        <w:rPr>
          <w:i/>
        </w:rPr>
        <w:instrText xml:space="preserve"> \* MERGEFORMAT </w:instrText>
      </w:r>
      <w:r w:rsidRPr="00D35B05">
        <w:rPr>
          <w:i/>
        </w:rPr>
      </w:r>
      <w:r w:rsidRPr="00D35B05">
        <w:rPr>
          <w:i/>
        </w:rPr>
        <w:fldChar w:fldCharType="separate"/>
      </w:r>
      <w:r w:rsidR="00262D76" w:rsidRPr="00D35B05">
        <w:t>Table S</w:t>
      </w:r>
      <w:r w:rsidR="00262D76">
        <w:t>4</w:t>
      </w:r>
      <w:r w:rsidRPr="00D35B05">
        <w:rPr>
          <w:i/>
        </w:rPr>
        <w:fldChar w:fldCharType="end"/>
      </w:r>
      <w:r w:rsidRPr="00D35B05">
        <w:t>).</w:t>
      </w:r>
    </w:p>
    <w:p w14:paraId="1EC4BC0B" w14:textId="4ACC34E0" w:rsidR="001E3D85" w:rsidRPr="00D35B05" w:rsidRDefault="001E3D85" w:rsidP="00B07C21">
      <w:pPr>
        <w:pStyle w:val="Caption"/>
        <w:rPr>
          <w:i/>
        </w:rPr>
      </w:pPr>
      <w:bookmarkStart w:id="9" w:name="_Ref139640410"/>
      <w:bookmarkStart w:id="10" w:name="_Ref139640406"/>
      <w:r w:rsidRPr="00D35B05">
        <w:t>Table S</w:t>
      </w:r>
      <w:fldSimple w:instr=" SEQ Table_S \* ARABIC ">
        <w:r w:rsidR="008F56EC">
          <w:rPr>
            <w:noProof/>
          </w:rPr>
          <w:t>4</w:t>
        </w:r>
      </w:fldSimple>
      <w:bookmarkEnd w:id="9"/>
      <w:r w:rsidRPr="00D35B05">
        <w:t>. Density measurements of all membrane samples were conducted, and the polymer phase density was subsequently calculated, assuming a fixed ZIF-8 density of 0.9</w:t>
      </w:r>
      <w:r w:rsidR="00836310" w:rsidRPr="00D35B05">
        <w:t>4</w:t>
      </w:r>
      <w:r w:rsidRPr="00D35B05">
        <w:t xml:space="preserve"> g/cm</w:t>
      </w:r>
      <w:r w:rsidRPr="00D35B05">
        <w:rPr>
          <w:vertAlign w:val="superscript"/>
        </w:rPr>
        <w:t>3</w:t>
      </w:r>
      <w:r w:rsidRPr="00D35B05">
        <w:t>.</w:t>
      </w:r>
      <w:r w:rsidR="00D029C9">
        <w:fldChar w:fldCharType="begin" w:fldLock="1"/>
      </w:r>
      <w:r w:rsidR="00D029C9">
        <w:instrText>ADDIN CSL_CITATION {"citationItems":[{"id":"ITEM-1","itemData":{"DOI":"10.1021/acssuschemeng.8b05409","ISSN":"21680485","abstract":"Metal-organic frameworks or MOFs have witnessed a phenomenal rise owing to a highly tunable synthetic chemistry allowing flexibility in the selection of its constituents, namely metal nodes and linkers. Combined with their superior adsorption and diffusion properties, MOFs have become one of the most promising nanoporous materials for the fabrication of high-performance membranes. Polycrystalline MOF membranes have yielded one of the best gas separation performances, and are expected to replace or partially substitute thermally driven separation processes. In this respect, we present our perspective on the crystal engineering of MOF films that offers control over nucleation and growth of MOFs, film morphology, lattice defects, and therefore the separation performance of the resulting MOF films.","author":[{"dropping-particle":"","family":"Babu","given":"Deepu J.","non-dropping-particle":"","parse-names":false,"suffix":""},{"dropping-particle":"","family":"He","given":"Guangwei","non-dropping-particle":"","parse-names":false,"suffix":""},{"dropping-particle":"","family":"Villalobos","given":"Luis Francisco","non-dropping-particle":"","parse-names":false,"suffix":""},{"dropping-particle":"","family":"Agrawal","given":"Kumar Varoon","non-dropping-particle":"","parse-names":false,"suffix":""}],"container-title":"ACS Sustainable Chemistry and Engineering","genre":"review-article","id":"ITEM-1","issue":"1","issued":{"date-parts":[["2019"]]},"page":"49-69","publisher":"American Chemical Society","title":"Crystal Engineering of Metal-Organic Framework Thin Films for Gas Separations","type":"article-journal","volume":"7"},"uris":["http://www.mendeley.com/documents/?uuid=82ddfbc6-07a6-4a1a-ac2a-07e7514550bb"]},{"id":"ITEM-2","itemData":{"DOI":"10.1038/s42004-021-00613-z","ISSN":"2399-3669","abstract":"The production of MOFs at large scale in a sustainable way is key if these materials are to be exploited for their promised widespread application. Much of the published literature has focused on demonstrations of preparation routes using difficult or expensive methodologies to scale. One such MOF is nano-zeolitic imidazolate framework-8 (ZIF-8) – a material of interest for a range of possible applications. Work presented here shows how the synthesis of ZIF-8 can be tracked by a range of methods including X-ray diffraction, thermo gravimetric analysis and inelastic neutron scattering – which offer the prospect of in-line monitoring of the synthesis reaction. Herein we disclose how the production of nano-ZIF-8 can be conducted at scale using the intermediate phase ZIF-L. By understanding the economics and demonstrating the production of 1 kg of nano-ZIF-8 at pilot scale we have shown how this once difficult to make material can be produced to specification in a scalable and cost-efficient fashion. The metal-organic framework ZIF-8 has demonstrated promise for a wide range of applications, but its synthesis typically involves methodologies that are difficult or expensive to scale up. Here the authors show how the production of nano-ZIF-8 can be conducted at the 1kg scale in an economical manner through the intermediate phase ZIF-L.","author":[{"dropping-particle":"","family":"Deacon","given":"Adam","non-dropping-particle":"","parse-names":false,"suffix":""},{"dropping-particle":"","family":"Briquet","given":"Ludovic","non-dropping-particle":"","parse-names":false,"suffix":""},{"dropping-particle":"","family":"Malankowska","given":"Magdalena","non-dropping-particle":"","parse-names":false,"suffix":""},{"dropping-particle":"","family":"Massingberd-Mundy","given":"Felicity","non-dropping-particle":"","parse-names":false,"suffix":""},{"dropping-particle":"","family":"Rudić","given":"Svemir","non-dropping-particle":"","parse-names":false,"suffix":""},{"dropping-particle":"","family":"Hyde","given":"Timothy l.","non-dropping-particle":"","parse-names":false,"suffix":""},{"dropping-particle":"","family":"Cavaye","given":"Hamish","non-dropping-particle":"","parse-names":false,"suffix":""},{"dropping-particle":"","family":"Coronas","given":"Joaquín","non-dropping-particle":"","parse-names":false,"suffix":""},{"dropping-particle":"","family":"Poulston","given":"Stephen","non-dropping-particle":"","parse-names":false,"suffix":""},{"dropping-particle":"","family":"Johnson","given":"Timothy","non-dropping-particle":"","parse-names":false,"suffix":""}],"container-title":"Communications Chemistry 2022 5:1","id":"ITEM-2","issue":"1","issued":{"date-parts":[["2022","2","9"]]},"page":"1-10","publisher":"Nature Publishing Group","title":"Understanding the ZIF-L to ZIF-8 transformation from fundamentals to fully costed kilogram-scale production","type":"article-journal","volume":"5"},"uris":["http://www.mendeley.com/documents/?uuid=944d66ab-b42d-3e93-9680-c3761744bc9a"]},{"id":"ITEM-3","itemData":{"DOI":"10.1073/PNAS.1003205107/SUPPL_FILE/PNAS.1003205107_SI.PDF","ISSN":"00278424","abstract":"The mechanical properties of seven zeolitic imidazolate frameworks (ZIFs) based on five unique network topologies have been systematically characterized by single-crystal nanoindentation studies. We demonstrate that the elastic properties of ZIF crystal structures are strongly correlated to the framework density and the underlying porosity. For the systems considered here, the elastic modulus was found to range from 3 to 10 GPa, whereas the hardness property lies between 300 MPa and 1.1 GPa. Notably, these properties are superior to those of other metal-organic frameworks (MOFs), such as MOF-5. In substituted imidazolate frameworks, our results show that their mechanical properties are mainly governed by the rigidity and bulkiness of the substituted organic linkages. The framework topology and the intricate pore morphology can also influence the degree of mechanical anisotropy. Our findings present the previously undescribed structure-mechanical property relationships pertaining to hybrid open frameworks that are important for the design and application of new MOF materials.","author":[{"dropping-particle":"","family":"Tan","given":"Jin Chong","non-dropping-particle":"","parse-names":false,"suffix":""},{"dropping-particle":"","family":"Bennett","given":"Thomas D.","non-dropping-particle":"","parse-names":false,"suffix":""},{"dropping-particle":"","family":"Cheetham","given":"Anthony K.","non-dropping-particle":"","parse-names":false,"suffix":""}],"container-title":"Proceedings of the National Academy of Sciences of the United States of America","id":"ITEM-3","issue":"22","issued":{"date-parts":[["2010","6","1"]]},"page":"9938-9943","publisher":"National Academy of Sciences","title":"Chemical structure, network topology, and porosity effects on the mechanical properties of zeolitic imidazolate frameworks","type":"article-journal","volume":"107"},"uris":["http://www.mendeley.com/documents/?uuid=f0135df2-4b1a-4708-905e-6ec9cb078e79"]}],"mendeley":{"formattedCitation":"&lt;sup&gt;3,6,7&lt;/sup&gt;","plainTextFormattedCitation":"3,6,7","previouslyFormattedCitation":"&lt;sup&gt;3,6,7&lt;/sup&gt;"},"properties":{"noteIndex":0},"schema":"https://github.com/citation-style-language/schema/raw/master/csl-citation.json"}</w:instrText>
      </w:r>
      <w:r w:rsidR="00D029C9">
        <w:fldChar w:fldCharType="separate"/>
      </w:r>
      <w:r w:rsidR="00D029C9" w:rsidRPr="00D029C9">
        <w:rPr>
          <w:noProof/>
          <w:vertAlign w:val="superscript"/>
        </w:rPr>
        <w:t>3,6,7</w:t>
      </w:r>
      <w:r w:rsidR="00D029C9">
        <w:fldChar w:fldCharType="end"/>
      </w:r>
      <w:r w:rsidRPr="00D35B05">
        <w:t xml:space="preserve"> The average and standard deviation values were determined from 5 different measurements.</w:t>
      </w:r>
      <w:bookmarkEnd w:id="10"/>
    </w:p>
    <w:tbl>
      <w:tblPr>
        <w:tblW w:w="9356" w:type="dxa"/>
        <w:tblCellMar>
          <w:left w:w="0" w:type="dxa"/>
          <w:right w:w="0" w:type="dxa"/>
        </w:tblCellMar>
        <w:tblLook w:val="0420" w:firstRow="1" w:lastRow="0" w:firstColumn="0" w:lastColumn="0" w:noHBand="0" w:noVBand="1"/>
      </w:tblPr>
      <w:tblGrid>
        <w:gridCol w:w="1999"/>
        <w:gridCol w:w="1590"/>
        <w:gridCol w:w="1975"/>
        <w:gridCol w:w="2067"/>
        <w:gridCol w:w="1725"/>
      </w:tblGrid>
      <w:tr w:rsidR="001E3D85" w:rsidRPr="00D35B05" w14:paraId="49542BCD"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C6EB6A1" w14:textId="77777777" w:rsidR="001E3D85" w:rsidRPr="00D35B05" w:rsidRDefault="001E3D85" w:rsidP="002C1456">
            <w:pPr>
              <w:spacing w:after="0" w:line="240" w:lineRule="auto"/>
              <w:jc w:val="center"/>
              <w:rPr>
                <w:rFonts w:eastAsia="Times New Roman" w:cs="Times New Roman"/>
                <w:sz w:val="24"/>
                <w:szCs w:val="24"/>
              </w:rPr>
            </w:pPr>
            <w:r w:rsidRPr="00D35B05">
              <w:rPr>
                <w:rFonts w:eastAsia="Times New Roman" w:cs="Times New Roman"/>
                <w:sz w:val="24"/>
                <w:szCs w:val="24"/>
              </w:rPr>
              <w:t>Sample</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E612704"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Measured</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02286EA"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Std</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79E9D45"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Polymer</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B0426DF"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Calibri" w:cs="Times New Roman"/>
                <w:color w:val="000000"/>
                <w:kern w:val="24"/>
              </w:rPr>
              <w:t>Std</w:t>
            </w:r>
          </w:p>
        </w:tc>
      </w:tr>
      <w:tr w:rsidR="001E3D85" w:rsidRPr="00D35B05" w14:paraId="4199F2F8"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D213BCD"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6FDA-DAM</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F0009A1"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1.370</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F7E3D60"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0.027</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9058E8D" w14:textId="77777777" w:rsidR="001E3D85" w:rsidRPr="00D35B05" w:rsidRDefault="001E3D85" w:rsidP="002C1456">
            <w:pPr>
              <w:spacing w:after="0" w:line="240" w:lineRule="auto"/>
              <w:ind w:right="144"/>
              <w:jc w:val="right"/>
              <w:rPr>
                <w:rFonts w:eastAsia="Times New Roman" w:cs="Times New Roman"/>
                <w:sz w:val="36"/>
                <w:szCs w:val="36"/>
              </w:rPr>
            </w:pP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53A88AB" w14:textId="77777777" w:rsidR="001E3D85" w:rsidRPr="00D35B05" w:rsidRDefault="001E3D85" w:rsidP="002C1456">
            <w:pPr>
              <w:spacing w:after="0" w:line="240" w:lineRule="auto"/>
              <w:ind w:right="144"/>
              <w:jc w:val="right"/>
              <w:rPr>
                <w:rFonts w:eastAsia="Times New Roman" w:cs="Times New Roman"/>
                <w:sz w:val="20"/>
                <w:szCs w:val="20"/>
              </w:rPr>
            </w:pPr>
          </w:p>
        </w:tc>
      </w:tr>
      <w:tr w:rsidR="001E3D85" w:rsidRPr="00D35B05" w14:paraId="2BA65C55"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A0AEEAF"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CubZ10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0737A34"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1.325</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923F370"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0.053</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33EBB4C"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1.386</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8A42182"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0.055</w:t>
            </w:r>
          </w:p>
        </w:tc>
      </w:tr>
      <w:tr w:rsidR="001E3D85" w:rsidRPr="00D35B05" w14:paraId="0CF51AF6"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830F622"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CubZ20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95F343D"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1.273</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46409B6"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0.044</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CD56735"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1.391</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1E518CC"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0.048</w:t>
            </w:r>
          </w:p>
        </w:tc>
      </w:tr>
      <w:tr w:rsidR="001E3D85" w:rsidRPr="00D35B05" w14:paraId="3C7DE897"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2180278"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CubZ30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E238AC9"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1.203</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4902F04"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0.019</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A6878CD"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1.358</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4EF5433"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0.022</w:t>
            </w:r>
          </w:p>
        </w:tc>
      </w:tr>
      <w:tr w:rsidR="001E3D85" w:rsidRPr="00D35B05" w14:paraId="35016E4B"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50CE4F"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CubZ40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807844A"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1.166</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36AF1AF"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0.014</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8C6A882"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1.375</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83B4637"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0.017</w:t>
            </w:r>
          </w:p>
        </w:tc>
      </w:tr>
      <w:tr w:rsidR="001E3D85" w:rsidRPr="00D35B05" w14:paraId="7C5A0940"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2F10393"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kern w:val="24"/>
              </w:rPr>
              <w:t>RDZ10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322C717"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1.306</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83C8909"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0.023</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561E348"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1.363</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758FFCD"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0.024</w:t>
            </w:r>
          </w:p>
        </w:tc>
      </w:tr>
      <w:tr w:rsidR="001E3D85" w:rsidRPr="00D35B05" w14:paraId="681B90F9"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521DBC8"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kern w:val="24"/>
              </w:rPr>
              <w:t>RDZ20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EF94121"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1.271</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B444EAD"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0.032</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68B2BD2"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1.388</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41D037D"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0.035</w:t>
            </w:r>
          </w:p>
        </w:tc>
      </w:tr>
      <w:tr w:rsidR="001E3D85" w:rsidRPr="00D35B05" w14:paraId="4E39A26C"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4959400"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kern w:val="24"/>
              </w:rPr>
              <w:t>RDZ30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95B7AEB"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1.207</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878F0B"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0.020</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C8774A1"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1.365</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3924A4F"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0.023</w:t>
            </w:r>
          </w:p>
        </w:tc>
      </w:tr>
      <w:tr w:rsidR="001E3D85" w:rsidRPr="00D35B05" w14:paraId="65C9DB5F" w14:textId="77777777" w:rsidTr="002C1456">
        <w:trPr>
          <w:trHeight w:val="216"/>
        </w:trPr>
        <w:tc>
          <w:tcPr>
            <w:tcW w:w="199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418EE77" w14:textId="77777777" w:rsidR="001E3D85" w:rsidRPr="00D35B05" w:rsidRDefault="001E3D85"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kern w:val="24"/>
              </w:rPr>
              <w:t>RDZ40</w:t>
            </w:r>
          </w:p>
        </w:tc>
        <w:tc>
          <w:tcPr>
            <w:tcW w:w="1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B810DEB"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1.156</w:t>
            </w:r>
          </w:p>
        </w:tc>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0FFBD2C"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0.044</w:t>
            </w:r>
          </w:p>
        </w:tc>
        <w:tc>
          <w:tcPr>
            <w:tcW w:w="2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E0921CB"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1.376</w:t>
            </w:r>
          </w:p>
        </w:tc>
        <w:tc>
          <w:tcPr>
            <w:tcW w:w="172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F62364C" w14:textId="77777777" w:rsidR="001E3D85" w:rsidRPr="00D35B05" w:rsidRDefault="001E3D85"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kern w:val="24"/>
              </w:rPr>
              <w:t>0.034</w:t>
            </w:r>
          </w:p>
        </w:tc>
      </w:tr>
    </w:tbl>
    <w:p w14:paraId="0BF1BC95" w14:textId="1BB437CF" w:rsidR="001E3D85" w:rsidRPr="00D35B05" w:rsidRDefault="001E3D85" w:rsidP="001E3D85">
      <w:pPr>
        <w:rPr>
          <w:rFonts w:cs="Times New Roman"/>
        </w:rPr>
      </w:pPr>
    </w:p>
    <w:p w14:paraId="19D517DC" w14:textId="77777777" w:rsidR="00D029C9" w:rsidRDefault="00D029C9">
      <w:pPr>
        <w:spacing w:line="259" w:lineRule="auto"/>
        <w:rPr>
          <w:rFonts w:cs="Times New Roman"/>
          <w:b/>
          <w:bCs/>
        </w:rPr>
      </w:pPr>
      <w:r>
        <w:rPr>
          <w:rFonts w:cs="Times New Roman"/>
          <w:b/>
          <w:bCs/>
        </w:rPr>
        <w:br w:type="page"/>
      </w:r>
    </w:p>
    <w:p w14:paraId="114804FF" w14:textId="09018196" w:rsidR="00346746" w:rsidRPr="00D35B05" w:rsidRDefault="00346746" w:rsidP="00346746">
      <w:pPr>
        <w:rPr>
          <w:rFonts w:cs="Times New Roman"/>
        </w:rPr>
      </w:pPr>
      <w:r w:rsidRPr="00D35B05">
        <w:rPr>
          <w:rFonts w:cs="Times New Roman"/>
          <w:b/>
          <w:bCs/>
        </w:rPr>
        <w:lastRenderedPageBreak/>
        <w:t>Wide-angle X-ray scattering (WAXS)</w:t>
      </w:r>
      <w:r w:rsidRPr="00D35B05">
        <w:rPr>
          <w:rFonts w:cs="Times New Roman"/>
        </w:rPr>
        <w:t xml:space="preserve"> </w:t>
      </w:r>
      <w:r w:rsidRPr="00D35B05">
        <w:rPr>
          <w:rFonts w:cs="Times New Roman"/>
          <w:b/>
          <w:bCs/>
        </w:rPr>
        <w:t>Analysis</w:t>
      </w:r>
    </w:p>
    <w:p w14:paraId="01A8EF9D" w14:textId="007731AF" w:rsidR="00836310" w:rsidRPr="00D35B05" w:rsidRDefault="009A3CDF" w:rsidP="00836310">
      <w:pPr>
        <w:keepNext/>
        <w:rPr>
          <w:rFonts w:cs="Times New Roman"/>
        </w:rPr>
      </w:pPr>
      <w:r>
        <w:rPr>
          <w:rFonts w:cs="Times New Roman"/>
          <w:noProof/>
        </w:rPr>
        <w:drawing>
          <wp:inline distT="0" distB="0" distL="0" distR="0" wp14:anchorId="2C2DEA6E" wp14:editId="1A716603">
            <wp:extent cx="5925787" cy="2434371"/>
            <wp:effectExtent l="0" t="0" r="0"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6585" cy="2438807"/>
                    </a:xfrm>
                    <a:prstGeom prst="rect">
                      <a:avLst/>
                    </a:prstGeom>
                    <a:noFill/>
                  </pic:spPr>
                </pic:pic>
              </a:graphicData>
            </a:graphic>
          </wp:inline>
        </w:drawing>
      </w:r>
    </w:p>
    <w:p w14:paraId="352E53D4" w14:textId="2EF1CEF9" w:rsidR="00493EBF" w:rsidRPr="00D35B05" w:rsidRDefault="00836310" w:rsidP="00B07C21">
      <w:pPr>
        <w:pStyle w:val="Caption"/>
        <w:rPr>
          <w:i/>
        </w:rPr>
      </w:pPr>
      <w:r w:rsidRPr="00D35B05">
        <w:t>Fig S</w:t>
      </w:r>
      <w:fldSimple w:instr=" SEQ Fig_S \* ARABIC ">
        <w:r w:rsidR="00B70BFB">
          <w:rPr>
            <w:noProof/>
          </w:rPr>
          <w:t>12</w:t>
        </w:r>
      </w:fldSimple>
      <w:r w:rsidRPr="00D35B05">
        <w:t>.</w:t>
      </w:r>
      <w:r w:rsidR="00493EBF" w:rsidRPr="00D35B05">
        <w:t xml:space="preserve"> WAXS spectra depicting (a) pure MOFs and (b) pure polymer and MMMs at 40 wt%. The MOF samples exhibit similar peak locations, with slightly smaller d-spacings observed for CubZ MMM compared to RDZ MMM. For instance, the first peak measures 12.3 Å for RDZ MMM and 12.16 Å</w:t>
      </w:r>
      <w:r w:rsidRPr="00D35B05">
        <w:t xml:space="preserve"> (~1.1%</w:t>
      </w:r>
      <w:r w:rsidR="00CA678E">
        <w:t xml:space="preserve"> smaller</w:t>
      </w:r>
      <w:r w:rsidRPr="00D35B05">
        <w:t>)</w:t>
      </w:r>
      <w:r w:rsidR="00493EBF" w:rsidRPr="00D35B05">
        <w:t xml:space="preserve"> for CubZ MMM.</w:t>
      </w:r>
    </w:p>
    <w:p w14:paraId="12F4683B" w14:textId="22C72C84" w:rsidR="00346746" w:rsidRPr="00D35B05" w:rsidRDefault="00346746" w:rsidP="00346746">
      <w:pPr>
        <w:rPr>
          <w:rFonts w:cs="Times New Roman"/>
        </w:rPr>
      </w:pPr>
      <w:r w:rsidRPr="00D35B05">
        <w:rPr>
          <w:rFonts w:cs="Times New Roman"/>
        </w:rPr>
        <w:t xml:space="preserve">WAXS patterns of pure MOF samples and their corresponding 40 wt% MMMs were recorded under a vacuum of 0.08 mbar using a SAXSLAB system, equipped with a DECTRIS PILATUS3 R 300K detector and a Rigaku 002 microfocus X-ray source. Patterns were gathered over a period of 1,200 seconds. The resulting data were then presented as intensity </w:t>
      </w:r>
      <w:r w:rsidRPr="00D35B05">
        <w:rPr>
          <w:rFonts w:cs="Times New Roman"/>
          <w:i/>
          <w:iCs/>
        </w:rPr>
        <w:t>I</w:t>
      </w:r>
      <w:r w:rsidRPr="00D35B05">
        <w:rPr>
          <w:rFonts w:cs="Times New Roman"/>
        </w:rPr>
        <w:t>(</w:t>
      </w:r>
      <w:r w:rsidRPr="00D35B05">
        <w:rPr>
          <w:rFonts w:cs="Times New Roman"/>
          <w:i/>
          <w:iCs/>
        </w:rPr>
        <w:t>q</w:t>
      </w:r>
      <w:r w:rsidRPr="00D35B05">
        <w:rPr>
          <w:rFonts w:cs="Times New Roman"/>
        </w:rPr>
        <w:t xml:space="preserve">) against the scattering wavevector </w:t>
      </w:r>
      <w:r w:rsidRPr="00D35B05">
        <w:rPr>
          <w:rFonts w:cs="Times New Roman"/>
          <w:i/>
          <w:iCs/>
        </w:rPr>
        <w:t>q</w:t>
      </w:r>
      <w:r w:rsidRPr="00D35B05">
        <w:rPr>
          <w:rFonts w:cs="Times New Roman"/>
        </w:rPr>
        <w:t xml:space="preserve">, where </w:t>
      </w:r>
      <w:r w:rsidRPr="00D35B05">
        <w:rPr>
          <w:rFonts w:cs="Times New Roman"/>
          <w:i/>
          <w:iCs/>
        </w:rPr>
        <w:t>q</w:t>
      </w:r>
      <w:r w:rsidRPr="00D35B05">
        <w:rPr>
          <w:rFonts w:cs="Times New Roman"/>
        </w:rPr>
        <w:t xml:space="preserve"> is defined by the equation:</w:t>
      </w:r>
    </w:p>
    <w:p w14:paraId="454F5EBF" w14:textId="39EF0884" w:rsidR="00346746" w:rsidRPr="00D35B05" w:rsidRDefault="00136B5D" w:rsidP="00B07C21">
      <w:pPr>
        <w:pStyle w:val="Caption"/>
        <w:rPr>
          <w:i/>
          <w:color w:val="auto"/>
          <w:szCs w:val="22"/>
        </w:rPr>
      </w:pPr>
      <w:r w:rsidRPr="00D35B05">
        <w:rPr>
          <w:noProof/>
          <w:position w:val="-24"/>
        </w:rPr>
        <w:object w:dxaOrig="1240" w:dyaOrig="620" w14:anchorId="51219B1A">
          <v:shape id="_x0000_i1026" type="#_x0000_t75" alt="" style="width:65.1pt;height:28.8pt;mso-width-percent:0;mso-height-percent:0;mso-width-percent:0;mso-height-percent:0" o:ole="">
            <v:imagedata r:id="rId24" o:title=""/>
          </v:shape>
          <o:OLEObject Type="Embed" ProgID="Equation.DSMT4" ShapeID="_x0000_i1026" DrawAspect="Content" ObjectID="_1782313037" r:id="rId25"/>
        </w:object>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tab/>
      </w:r>
      <w:r w:rsidR="00346746" w:rsidRPr="00D35B05">
        <w:rPr>
          <w:color w:val="auto"/>
          <w:szCs w:val="22"/>
        </w:rPr>
        <w:t>S</w:t>
      </w:r>
      <w:r w:rsidR="00346746" w:rsidRPr="00D35B05">
        <w:rPr>
          <w:i/>
          <w:color w:val="auto"/>
          <w:szCs w:val="22"/>
        </w:rPr>
        <w:fldChar w:fldCharType="begin"/>
      </w:r>
      <w:r w:rsidR="00346746" w:rsidRPr="00D35B05">
        <w:rPr>
          <w:color w:val="auto"/>
          <w:szCs w:val="22"/>
        </w:rPr>
        <w:instrText xml:space="preserve"> SEQ S \* ARABIC </w:instrText>
      </w:r>
      <w:r w:rsidR="00346746" w:rsidRPr="00D35B05">
        <w:rPr>
          <w:i/>
          <w:color w:val="auto"/>
          <w:szCs w:val="22"/>
        </w:rPr>
        <w:fldChar w:fldCharType="separate"/>
      </w:r>
      <w:r w:rsidR="00AF22E9">
        <w:rPr>
          <w:noProof/>
          <w:color w:val="auto"/>
          <w:szCs w:val="22"/>
        </w:rPr>
        <w:t>2</w:t>
      </w:r>
      <w:r w:rsidR="00346746" w:rsidRPr="00D35B05">
        <w:rPr>
          <w:i/>
          <w:color w:val="auto"/>
          <w:szCs w:val="22"/>
        </w:rPr>
        <w:fldChar w:fldCharType="end"/>
      </w:r>
    </w:p>
    <w:p w14:paraId="10F2B1E3" w14:textId="137AB572" w:rsidR="00346746" w:rsidRPr="00D35B05" w:rsidRDefault="00346746" w:rsidP="00346746">
      <w:pPr>
        <w:rPr>
          <w:rFonts w:cs="Times New Roman"/>
        </w:rPr>
      </w:pPr>
      <w:r w:rsidRPr="00D35B05">
        <w:rPr>
          <w:rFonts w:cs="Times New Roman"/>
        </w:rPr>
        <w:t xml:space="preserve">where </w:t>
      </w:r>
      <w:r w:rsidRPr="00D35B05">
        <w:rPr>
          <w:rFonts w:cs="Times New Roman"/>
          <w:i/>
          <w:iCs/>
        </w:rPr>
        <w:t>θ</w:t>
      </w:r>
      <w:r w:rsidRPr="00D35B05">
        <w:rPr>
          <w:rFonts w:cs="Times New Roman"/>
        </w:rPr>
        <w:t xml:space="preserve"> is Bragg’s angle and </w:t>
      </w:r>
      <w:r w:rsidRPr="00D35B05">
        <w:rPr>
          <w:rFonts w:cs="Times New Roman"/>
          <w:i/>
          <w:iCs/>
        </w:rPr>
        <w:t>λ</w:t>
      </w:r>
      <w:r w:rsidRPr="00D35B05">
        <w:rPr>
          <w:rFonts w:cs="Times New Roman"/>
        </w:rPr>
        <w:t xml:space="preserve"> is the X-ray beam's wavelength. Each peak identified from these patterns was processed using the "Gaussian peak + slope background" function in the SAXSGUI software.</w:t>
      </w:r>
    </w:p>
    <w:p w14:paraId="4B3B537C" w14:textId="77777777" w:rsidR="00D029C9" w:rsidRDefault="00D029C9">
      <w:pPr>
        <w:spacing w:line="259" w:lineRule="auto"/>
        <w:rPr>
          <w:rFonts w:cs="Times New Roman"/>
          <w:b/>
          <w:bCs/>
        </w:rPr>
      </w:pPr>
      <w:r>
        <w:rPr>
          <w:rFonts w:cs="Times New Roman"/>
          <w:b/>
          <w:bCs/>
        </w:rPr>
        <w:br w:type="page"/>
      </w:r>
    </w:p>
    <w:p w14:paraId="59BF5DF8" w14:textId="392C661F" w:rsidR="00B30CDA" w:rsidRDefault="002D1471" w:rsidP="00D029C9">
      <w:pPr>
        <w:rPr>
          <w:rFonts w:cs="Times New Roman"/>
        </w:rPr>
      </w:pPr>
      <w:r w:rsidRPr="00D35B05">
        <w:rPr>
          <w:rFonts w:cs="Times New Roman"/>
          <w:b/>
          <w:bCs/>
        </w:rPr>
        <w:lastRenderedPageBreak/>
        <w:t>N</w:t>
      </w:r>
      <w:r w:rsidR="00135637" w:rsidRPr="00D35B05">
        <w:rPr>
          <w:rFonts w:cs="Times New Roman"/>
          <w:b/>
          <w:bCs/>
        </w:rPr>
        <w:t>uclear magnetic resonance (NMR)</w:t>
      </w:r>
      <w:r w:rsidRPr="00D35B05">
        <w:rPr>
          <w:rFonts w:cs="Times New Roman"/>
          <w:b/>
          <w:bCs/>
        </w:rPr>
        <w:t xml:space="preserve"> analyses</w:t>
      </w:r>
    </w:p>
    <w:p w14:paraId="1D84E8A9" w14:textId="578CE6A2" w:rsidR="00B30CDA" w:rsidRPr="00D35B05" w:rsidRDefault="00B21E30" w:rsidP="00B21E30">
      <w:pPr>
        <w:keepNext/>
      </w:pPr>
      <w:r>
        <w:rPr>
          <w:rFonts w:cs="Times New Roman"/>
          <w:noProof/>
        </w:rPr>
        <w:drawing>
          <wp:inline distT="0" distB="0" distL="0" distR="0" wp14:anchorId="04BF8ED5" wp14:editId="4C3B179B">
            <wp:extent cx="5943600" cy="3173730"/>
            <wp:effectExtent l="0" t="0" r="0" b="7620"/>
            <wp:docPr id="13"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omputer&#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173730"/>
                    </a:xfrm>
                    <a:prstGeom prst="rect">
                      <a:avLst/>
                    </a:prstGeom>
                  </pic:spPr>
                </pic:pic>
              </a:graphicData>
            </a:graphic>
          </wp:inline>
        </w:drawing>
      </w:r>
      <w:bookmarkStart w:id="11" w:name="_Ref141085550"/>
      <w:r w:rsidR="00B30CDA" w:rsidRPr="00D35B05">
        <w:t>Fig S</w:t>
      </w:r>
      <w:fldSimple w:instr=" SEQ Fig_S \* ARABIC ">
        <w:r w:rsidR="00AF68F9">
          <w:rPr>
            <w:noProof/>
          </w:rPr>
          <w:t>13</w:t>
        </w:r>
      </w:fldSimple>
      <w:bookmarkEnd w:id="11"/>
      <w:r w:rsidR="00B30CDA" w:rsidRPr="00D35B05">
        <w:t xml:space="preserve">. </w:t>
      </w:r>
      <w:r w:rsidR="00B30CDA" w:rsidRPr="00D35B05">
        <w:rPr>
          <w:vertAlign w:val="superscript"/>
        </w:rPr>
        <w:t>1</w:t>
      </w:r>
      <w:r w:rsidR="00B30CDA" w:rsidRPr="00D35B05">
        <w:t xml:space="preserve">H NMR digestion spectra and integrated peak ratio, provided alongside the theoretical stoichiometric ratio, for (a) pure CTAB and (b) as-synthesized RDZ and CubZ samples. The 'a' peak </w:t>
      </w:r>
      <w:r w:rsidR="00B0157C">
        <w:t>of the spectra presented in</w:t>
      </w:r>
      <w:r w:rsidR="00B0157C" w:rsidRPr="00D35B05">
        <w:t xml:space="preserve"> </w:t>
      </w:r>
      <w:r w:rsidR="00B30CDA" w:rsidRPr="00D35B05">
        <w:t xml:space="preserve">(a) </w:t>
      </w:r>
      <w:r w:rsidR="00B0157C">
        <w:t xml:space="preserve">appears </w:t>
      </w:r>
      <w:proofErr w:type="spellStart"/>
      <w:r w:rsidR="00B0157C">
        <w:t>weakly</w:t>
      </w:r>
      <w:proofErr w:type="spellEnd"/>
      <w:r w:rsidR="00B0157C" w:rsidRPr="00D35B05">
        <w:t xml:space="preserve"> </w:t>
      </w:r>
      <w:r w:rsidR="00B30CDA" w:rsidRPr="00D35B05">
        <w:t xml:space="preserve">in the CubZ peak of (b), indicating that only 0.77 mol% of CTAB is retained in CubZ after three washing cycles. Asterisks represent the solvent peak locations. </w:t>
      </w:r>
    </w:p>
    <w:p w14:paraId="38829D97" w14:textId="07AF9C08" w:rsidR="00F33DE7" w:rsidRPr="00D35B05" w:rsidRDefault="003B0365" w:rsidP="003B0365">
      <w:pPr>
        <w:rPr>
          <w:rFonts w:cs="Times New Roman"/>
        </w:rPr>
      </w:pPr>
      <w:r w:rsidRPr="00D35B05">
        <w:rPr>
          <w:rFonts w:cs="Times New Roman"/>
        </w:rPr>
        <w:t xml:space="preserve">Solution </w:t>
      </w:r>
      <w:r w:rsidRPr="00D35B05">
        <w:rPr>
          <w:rFonts w:cs="Times New Roman"/>
          <w:vertAlign w:val="superscript"/>
        </w:rPr>
        <w:t>1</w:t>
      </w:r>
      <w:r w:rsidRPr="00D35B05">
        <w:rPr>
          <w:rFonts w:cs="Times New Roman"/>
        </w:rPr>
        <w:t xml:space="preserve">H-NMR spectra were obtained on an Ascend™ spectrometer (Bruker) with </w:t>
      </w:r>
      <w:proofErr w:type="spellStart"/>
      <w:r w:rsidRPr="00D35B05">
        <w:rPr>
          <w:rFonts w:cs="Times New Roman"/>
        </w:rPr>
        <w:t>TopSpin</w:t>
      </w:r>
      <w:proofErr w:type="spellEnd"/>
      <w:r w:rsidRPr="00D35B05">
        <w:rPr>
          <w:rFonts w:cs="Times New Roman"/>
        </w:rPr>
        <w:t>™ 3.2 (500 MHz), from 1–5% (w/v) solutions using 0.7 mL of acetic acid-d</w:t>
      </w:r>
      <w:r w:rsidRPr="00D35B05">
        <w:rPr>
          <w:rFonts w:cs="Times New Roman"/>
          <w:vertAlign w:val="subscript"/>
        </w:rPr>
        <w:t>4</w:t>
      </w:r>
      <w:r w:rsidRPr="00D35B05">
        <w:rPr>
          <w:rFonts w:cs="Times New Roman"/>
        </w:rPr>
        <w:t xml:space="preserve"> (CD</w:t>
      </w:r>
      <w:r w:rsidRPr="00D35B05">
        <w:rPr>
          <w:rFonts w:cs="Times New Roman"/>
          <w:vertAlign w:val="subscript"/>
        </w:rPr>
        <w:t>3</w:t>
      </w:r>
      <w:r w:rsidRPr="00D35B05">
        <w:rPr>
          <w:rFonts w:cs="Times New Roman"/>
        </w:rPr>
        <w:t>CO</w:t>
      </w:r>
      <w:r w:rsidRPr="00D35B05">
        <w:rPr>
          <w:rFonts w:cs="Times New Roman"/>
          <w:vertAlign w:val="subscript"/>
        </w:rPr>
        <w:t>2</w:t>
      </w:r>
      <w:r w:rsidRPr="00D35B05">
        <w:rPr>
          <w:rFonts w:cs="Times New Roman"/>
        </w:rPr>
        <w:t xml:space="preserve">D) to assess as-synthesized MOF particles as shown in </w:t>
      </w:r>
      <w:r w:rsidR="001558F9">
        <w:rPr>
          <w:rFonts w:cs="Times New Roman"/>
          <w:color w:val="FF0000"/>
        </w:rPr>
        <w:fldChar w:fldCharType="begin"/>
      </w:r>
      <w:r w:rsidR="001558F9">
        <w:rPr>
          <w:rFonts w:cs="Times New Roman"/>
        </w:rPr>
        <w:instrText xml:space="preserve"> REF _Ref141085550 \h </w:instrText>
      </w:r>
      <w:r w:rsidR="001558F9">
        <w:rPr>
          <w:rFonts w:cs="Times New Roman"/>
          <w:color w:val="FF0000"/>
        </w:rPr>
      </w:r>
      <w:r w:rsidR="001558F9">
        <w:rPr>
          <w:rFonts w:cs="Times New Roman"/>
          <w:color w:val="FF0000"/>
        </w:rPr>
        <w:fldChar w:fldCharType="separate"/>
      </w:r>
      <w:r w:rsidR="00746366" w:rsidRPr="00D35B05">
        <w:t>Fig S</w:t>
      </w:r>
      <w:r w:rsidR="00746366">
        <w:rPr>
          <w:noProof/>
        </w:rPr>
        <w:t>13</w:t>
      </w:r>
      <w:r w:rsidR="001558F9">
        <w:rPr>
          <w:rFonts w:cs="Times New Roman"/>
          <w:color w:val="FF0000"/>
        </w:rPr>
        <w:fldChar w:fldCharType="end"/>
      </w:r>
      <w:r w:rsidRPr="00D35B05">
        <w:rPr>
          <w:rFonts w:cs="Times New Roman"/>
        </w:rPr>
        <w:t>.</w:t>
      </w:r>
      <w:r w:rsidR="00F33DE7" w:rsidRPr="00D35B05">
        <w:rPr>
          <w:rFonts w:cs="Times New Roman"/>
        </w:rPr>
        <w:t xml:space="preserve"> </w:t>
      </w:r>
      <w:r w:rsidR="00BC5CE0" w:rsidRPr="00D35B05">
        <w:rPr>
          <w:rFonts w:cs="Times New Roman"/>
        </w:rPr>
        <w:t xml:space="preserve">As-synthesized MOF particles were tested to confirm the similar peak ratio, and </w:t>
      </w:r>
      <w:r w:rsidR="00642C31" w:rsidRPr="00D35B05">
        <w:rPr>
          <w:rFonts w:cs="Times New Roman"/>
        </w:rPr>
        <w:t>CTAB was tested under the same conditions to verify the absence of significant modulator post-washing steps</w:t>
      </w:r>
      <w:r w:rsidR="00BC5CE0" w:rsidRPr="00D35B05">
        <w:rPr>
          <w:rFonts w:cs="Times New Roman"/>
        </w:rPr>
        <w:t xml:space="preserve"> for CubZ</w:t>
      </w:r>
      <w:r w:rsidR="00642C31" w:rsidRPr="00D35B05">
        <w:rPr>
          <w:rFonts w:cs="Times New Roman"/>
        </w:rPr>
        <w:t xml:space="preserve">. </w:t>
      </w:r>
    </w:p>
    <w:p w14:paraId="7BCC0ABF" w14:textId="76EB48E2" w:rsidR="003B0365" w:rsidRPr="00D35B05" w:rsidRDefault="003B0365" w:rsidP="003B0365">
      <w:pPr>
        <w:rPr>
          <w:rFonts w:cs="Times New Roman"/>
        </w:rPr>
      </w:pPr>
      <w:r w:rsidRPr="00D35B05">
        <w:rPr>
          <w:rFonts w:cs="Times New Roman"/>
          <w:vertAlign w:val="superscript"/>
        </w:rPr>
        <w:t>13</w:t>
      </w:r>
      <w:r w:rsidRPr="00D35B05">
        <w:rPr>
          <w:rFonts w:cs="Times New Roman"/>
        </w:rPr>
        <w:t>C magic angle spinning (MAS) solid-state nuclear magnetic resonance (</w:t>
      </w:r>
      <w:r w:rsidR="00D84889" w:rsidRPr="00D35B05">
        <w:rPr>
          <w:rFonts w:cs="Times New Roman"/>
        </w:rPr>
        <w:t>SS-</w:t>
      </w:r>
      <w:r w:rsidRPr="00D35B05">
        <w:rPr>
          <w:rFonts w:cs="Times New Roman"/>
        </w:rPr>
        <w:t xml:space="preserve">NMR) spectra were obtained on a Bruker Avance Neo spectrometer with a power of 500.18 MHz, fitted with a 3.2 mm HX solids probe. All spectra were collected </w:t>
      </w:r>
      <w:r w:rsidR="00D84889" w:rsidRPr="00D35B05">
        <w:rPr>
          <w:rFonts w:cs="Times New Roman"/>
        </w:rPr>
        <w:t>for</w:t>
      </w:r>
      <w:r w:rsidRPr="00D35B05">
        <w:rPr>
          <w:rFonts w:cs="Times New Roman"/>
        </w:rPr>
        <w:t xml:space="preserve"> 1024 scans at a spin rate of 20 kHz, a spectral width of 200 ppm, and </w:t>
      </w:r>
      <w:r w:rsidRPr="00D35B05">
        <w:rPr>
          <w:rFonts w:cs="Times New Roman"/>
        </w:rPr>
        <w:lastRenderedPageBreak/>
        <w:t>spin-lock</w:t>
      </w:r>
      <w:r w:rsidR="00D84889" w:rsidRPr="00D35B05">
        <w:rPr>
          <w:rFonts w:cs="Times New Roman"/>
        </w:rPr>
        <w:t xml:space="preserve"> time of </w:t>
      </w:r>
      <w:r w:rsidRPr="00D35B05">
        <w:rPr>
          <w:rFonts w:cs="Times New Roman"/>
        </w:rPr>
        <w:t xml:space="preserve">0.001, 0.01, 0.02, 0.05, 0.1, 1, 2 </w:t>
      </w:r>
      <w:proofErr w:type="spellStart"/>
      <w:r w:rsidRPr="00D35B05">
        <w:rPr>
          <w:rFonts w:cs="Times New Roman"/>
        </w:rPr>
        <w:t>ms.</w:t>
      </w:r>
      <w:proofErr w:type="spellEnd"/>
      <w:r w:rsidRPr="00D35B05">
        <w:rPr>
          <w:rFonts w:cs="Times New Roman"/>
        </w:rPr>
        <w:t xml:space="preserve"> </w:t>
      </w:r>
      <w:r w:rsidRPr="00D35B05">
        <w:rPr>
          <w:rFonts w:cs="Times New Roman"/>
          <w:i/>
          <w:iCs/>
        </w:rPr>
        <w:t>T</w:t>
      </w:r>
      <w:r w:rsidRPr="00D35B05">
        <w:rPr>
          <w:rFonts w:cs="Times New Roman"/>
          <w:i/>
          <w:iCs/>
          <w:vertAlign w:val="subscript"/>
        </w:rPr>
        <w:t>1ρ</w:t>
      </w:r>
      <w:r w:rsidRPr="00D35B05">
        <w:rPr>
          <w:rFonts w:cs="Times New Roman"/>
        </w:rPr>
        <w:t xml:space="preserve"> values for each peak were calculated by fitting the integrated peak area values at different spin lock times to </w:t>
      </w:r>
      <w:r w:rsidR="00D84889" w:rsidRPr="00D35B05">
        <w:rPr>
          <w:rFonts w:cs="Times New Roman"/>
        </w:rPr>
        <w:t>the following</w:t>
      </w:r>
      <w:r w:rsidRPr="00D35B05">
        <w:rPr>
          <w:rFonts w:cs="Times New Roman"/>
        </w:rPr>
        <w:t xml:space="preserve"> exponential equation: </w:t>
      </w:r>
    </w:p>
    <w:p w14:paraId="6A3DD1A8" w14:textId="2B5569A9" w:rsidR="00BF6E0E" w:rsidRPr="00D35B05" w:rsidRDefault="002B7976" w:rsidP="00B07C21">
      <w:pPr>
        <w:pStyle w:val="Caption"/>
        <w:rPr>
          <w:i/>
          <w:color w:val="auto"/>
          <w:szCs w:val="22"/>
        </w:rPr>
      </w:pPr>
      <w:r w:rsidRPr="00D35B05">
        <w:rPr>
          <w:noProof/>
          <w:position w:val="-34"/>
        </w:rPr>
        <w:object w:dxaOrig="1680" w:dyaOrig="800" w14:anchorId="5CD4D2CC">
          <v:shape id="_x0000_i1027" type="#_x0000_t75" alt="" style="width:74.5pt;height:37.55pt;mso-width-percent:0;mso-height-percent:0;mso-width-percent:0;mso-height-percent:0" o:ole="">
            <v:imagedata r:id="rId27" o:title=""/>
          </v:shape>
          <o:OLEObject Type="Embed" ProgID="Equation.DSMT4" ShapeID="_x0000_i1027" DrawAspect="Content" ObjectID="_1782313038" r:id="rId28"/>
        </w:object>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t xml:space="preserve"> </w:t>
      </w:r>
      <w:r w:rsidR="00BF6E0E" w:rsidRPr="00D35B05">
        <w:rPr>
          <w:color w:val="auto"/>
          <w:szCs w:val="22"/>
        </w:rPr>
        <w:t>S</w:t>
      </w:r>
      <w:r w:rsidR="00BF6E0E" w:rsidRPr="00D35B05">
        <w:rPr>
          <w:i/>
          <w:color w:val="auto"/>
          <w:szCs w:val="22"/>
        </w:rPr>
        <w:fldChar w:fldCharType="begin"/>
      </w:r>
      <w:r w:rsidR="00BF6E0E" w:rsidRPr="00D35B05">
        <w:rPr>
          <w:color w:val="auto"/>
          <w:szCs w:val="22"/>
        </w:rPr>
        <w:instrText xml:space="preserve"> SEQ S \* ARABIC </w:instrText>
      </w:r>
      <w:r w:rsidR="00BF6E0E" w:rsidRPr="00D35B05">
        <w:rPr>
          <w:i/>
          <w:color w:val="auto"/>
          <w:szCs w:val="22"/>
        </w:rPr>
        <w:fldChar w:fldCharType="separate"/>
      </w:r>
      <w:r w:rsidR="00AF22E9">
        <w:rPr>
          <w:noProof/>
          <w:color w:val="auto"/>
          <w:szCs w:val="22"/>
        </w:rPr>
        <w:t>3</w:t>
      </w:r>
      <w:r w:rsidR="00BF6E0E" w:rsidRPr="00D35B05">
        <w:rPr>
          <w:i/>
          <w:color w:val="auto"/>
          <w:szCs w:val="22"/>
        </w:rPr>
        <w:fldChar w:fldCharType="end"/>
      </w:r>
    </w:p>
    <w:p w14:paraId="7002772C" w14:textId="66F66B6B" w:rsidR="003B0365" w:rsidRPr="00D35B05" w:rsidRDefault="003B0365" w:rsidP="003B0365">
      <w:pPr>
        <w:rPr>
          <w:rFonts w:cs="Times New Roman"/>
        </w:rPr>
      </w:pPr>
      <w:r w:rsidRPr="00D35B05">
        <w:rPr>
          <w:rFonts w:cs="Times New Roman"/>
        </w:rPr>
        <w:t xml:space="preserve">where </w:t>
      </w:r>
      <w:r w:rsidRPr="00D35B05">
        <w:rPr>
          <w:rFonts w:cs="Times New Roman"/>
          <w:i/>
          <w:iCs/>
        </w:rPr>
        <w:t>A</w:t>
      </w:r>
      <w:r w:rsidRPr="00D35B05">
        <w:rPr>
          <w:rFonts w:cs="Times New Roman"/>
        </w:rPr>
        <w:t xml:space="preserve"> is </w:t>
      </w:r>
      <w:r w:rsidR="0010395E" w:rsidRPr="0010395E">
        <w:rPr>
          <w:rFonts w:cs="Times New Roman"/>
        </w:rPr>
        <w:t xml:space="preserve">the </w:t>
      </w:r>
      <w:r w:rsidRPr="00D35B05">
        <w:rPr>
          <w:rFonts w:cs="Times New Roman"/>
        </w:rPr>
        <w:t xml:space="preserve">integrated peak area, </w:t>
      </w:r>
      <w:r w:rsidRPr="00D35B05">
        <w:rPr>
          <w:rFonts w:cs="Times New Roman"/>
          <w:i/>
          <w:iCs/>
        </w:rPr>
        <w:t>A</w:t>
      </w:r>
      <w:r w:rsidRPr="00D35B05">
        <w:rPr>
          <w:rFonts w:cs="Times New Roman"/>
          <w:i/>
          <w:iCs/>
          <w:vertAlign w:val="subscript"/>
        </w:rPr>
        <w:t>0</w:t>
      </w:r>
      <w:r w:rsidRPr="00D35B05">
        <w:rPr>
          <w:rFonts w:cs="Times New Roman"/>
        </w:rPr>
        <w:t xml:space="preserve"> is </w:t>
      </w:r>
      <w:r w:rsidR="0010395E" w:rsidRPr="0010395E">
        <w:rPr>
          <w:rFonts w:cs="Times New Roman"/>
        </w:rPr>
        <w:t xml:space="preserve">the </w:t>
      </w:r>
      <w:r w:rsidRPr="00D35B05">
        <w:rPr>
          <w:rFonts w:cs="Times New Roman"/>
        </w:rPr>
        <w:t xml:space="preserve">pre-factor, and </w:t>
      </w:r>
      <w:r w:rsidRPr="00D35B05">
        <w:rPr>
          <w:rFonts w:cs="Times New Roman"/>
          <w:i/>
          <w:iCs/>
        </w:rPr>
        <w:t>τ</w:t>
      </w:r>
      <w:r w:rsidRPr="00D35B05">
        <w:rPr>
          <w:rFonts w:cs="Times New Roman"/>
        </w:rPr>
        <w:t xml:space="preserve"> is the spin-lock time. </w:t>
      </w:r>
    </w:p>
    <w:p w14:paraId="33FD92FF" w14:textId="77777777" w:rsidR="00836310" w:rsidRPr="00D35B05" w:rsidRDefault="00836310" w:rsidP="00836310">
      <w:pPr>
        <w:keepNext/>
        <w:jc w:val="center"/>
        <w:rPr>
          <w:rFonts w:cs="Times New Roman"/>
        </w:rPr>
      </w:pPr>
      <w:r w:rsidRPr="00D35B05">
        <w:rPr>
          <w:rFonts w:cs="Times New Roman"/>
          <w:noProof/>
        </w:rPr>
        <w:drawing>
          <wp:inline distT="0" distB="0" distL="0" distR="0" wp14:anchorId="701DD97B" wp14:editId="3DBDBD7B">
            <wp:extent cx="2932730" cy="2244436"/>
            <wp:effectExtent l="0" t="0" r="0" b="3810"/>
            <wp:docPr id="17" name="Picture 5">
              <a:extLst xmlns:a="http://schemas.openxmlformats.org/drawingml/2006/main">
                <a:ext uri="{FF2B5EF4-FFF2-40B4-BE49-F238E27FC236}">
                  <a16:creationId xmlns:a16="http://schemas.microsoft.com/office/drawing/2014/main" id="{71303517-5EDC-4C0F-9739-25A791911B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71303517-5EDC-4C0F-9739-25A791911B3A}"/>
                        </a:ext>
                      </a:extLst>
                    </pic:cNvPr>
                    <pic:cNvPicPr>
                      <a:picLocks noChangeAspect="1"/>
                    </pic:cNvPicPr>
                  </pic:nvPicPr>
                  <pic:blipFill>
                    <a:blip r:embed="rId29"/>
                    <a:stretch>
                      <a:fillRect/>
                    </a:stretch>
                  </pic:blipFill>
                  <pic:spPr>
                    <a:xfrm>
                      <a:off x="0" y="0"/>
                      <a:ext cx="2937253" cy="2247898"/>
                    </a:xfrm>
                    <a:prstGeom prst="rect">
                      <a:avLst/>
                    </a:prstGeom>
                  </pic:spPr>
                </pic:pic>
              </a:graphicData>
            </a:graphic>
          </wp:inline>
        </w:drawing>
      </w:r>
    </w:p>
    <w:p w14:paraId="6E2F1E11" w14:textId="4EDC68D8" w:rsidR="00642C31" w:rsidRPr="00D35B05" w:rsidRDefault="00836310" w:rsidP="00B07C21">
      <w:pPr>
        <w:pStyle w:val="Caption"/>
        <w:rPr>
          <w:i/>
        </w:rPr>
      </w:pPr>
      <w:r w:rsidRPr="00D35B05">
        <w:t>Fig S</w:t>
      </w:r>
      <w:fldSimple w:instr=" SEQ Fig_S \* ARABIC ">
        <w:r w:rsidR="00B70BFB">
          <w:rPr>
            <w:noProof/>
          </w:rPr>
          <w:t>14</w:t>
        </w:r>
      </w:fldSimple>
      <w:r w:rsidRPr="00D35B05">
        <w:t>.</w:t>
      </w:r>
      <w:r w:rsidR="000302DA" w:rsidRPr="00D35B05">
        <w:t xml:space="preserve"> </w:t>
      </w:r>
      <w:r w:rsidR="00642C31" w:rsidRPr="00D35B05">
        <w:t xml:space="preserve">Spectra of </w:t>
      </w:r>
      <w:r w:rsidR="00697EBC" w:rsidRPr="00D35B05">
        <w:t xml:space="preserve">6FDA-DAM </w:t>
      </w:r>
      <w:r w:rsidR="00642C31" w:rsidRPr="00D35B05">
        <w:t xml:space="preserve">pure polymer, </w:t>
      </w:r>
      <w:r w:rsidR="00D84889" w:rsidRPr="00D35B05">
        <w:t xml:space="preserve">40 wt% </w:t>
      </w:r>
      <w:r w:rsidR="00642C31" w:rsidRPr="00D35B05">
        <w:t>MMM</w:t>
      </w:r>
      <w:r w:rsidR="00697EBC" w:rsidRPr="00D35B05">
        <w:t xml:space="preserve"> composites</w:t>
      </w:r>
      <w:r w:rsidR="0010395E" w:rsidRPr="0010395E">
        <w:t>,</w:t>
      </w:r>
      <w:r w:rsidR="00642C31" w:rsidRPr="00D35B05">
        <w:t xml:space="preserve"> and </w:t>
      </w:r>
      <w:r w:rsidR="00697EBC" w:rsidRPr="00D35B05">
        <w:t xml:space="preserve">ZIF-8 </w:t>
      </w:r>
      <w:r w:rsidR="00642C31" w:rsidRPr="00D35B05">
        <w:t xml:space="preserve">pure </w:t>
      </w:r>
      <w:r w:rsidR="00697EBC" w:rsidRPr="00D35B05">
        <w:t>MOFs</w:t>
      </w:r>
      <w:r w:rsidR="00642C31" w:rsidRPr="00D35B05">
        <w:t xml:space="preserve"> showing the peak locations.</w:t>
      </w:r>
      <w:r w:rsidR="009A3CDF">
        <w:t xml:space="preserve"> The chemical structures with the corresponding peak location can be found in Fig 2</w:t>
      </w:r>
      <w:r w:rsidR="008C68B7">
        <w:t>c</w:t>
      </w:r>
      <w:r w:rsidR="009A3CDF">
        <w:t>.</w:t>
      </w:r>
    </w:p>
    <w:p w14:paraId="3C989072" w14:textId="550BF126" w:rsidR="002D1471" w:rsidRPr="00D35B05" w:rsidRDefault="002D1471" w:rsidP="003B0365">
      <w:pPr>
        <w:rPr>
          <w:rFonts w:cs="Times New Roman"/>
          <w:b/>
          <w:bCs/>
        </w:rPr>
      </w:pPr>
      <w:r w:rsidRPr="00D35B05">
        <w:rPr>
          <w:rFonts w:cs="Times New Roman"/>
          <w:b/>
          <w:bCs/>
        </w:rPr>
        <w:t>Attenuated total reflection (ATR) Fourier transform infrared (FT-IR) Analyses</w:t>
      </w:r>
    </w:p>
    <w:p w14:paraId="29A2D4C3" w14:textId="3B7CA9B2" w:rsidR="003B0365" w:rsidRPr="00D35B05" w:rsidRDefault="002D1471" w:rsidP="003B0365">
      <w:pPr>
        <w:rPr>
          <w:rFonts w:cs="Times New Roman"/>
        </w:rPr>
      </w:pPr>
      <w:r w:rsidRPr="00D35B05">
        <w:rPr>
          <w:rFonts w:cs="Times New Roman"/>
        </w:rPr>
        <w:t>ATR FT-IR</w:t>
      </w:r>
      <w:r w:rsidR="003B0365" w:rsidRPr="00D35B05">
        <w:rPr>
          <w:rFonts w:cs="Times New Roman"/>
        </w:rPr>
        <w:t xml:space="preserve"> spectra</w:t>
      </w:r>
      <w:r w:rsidRPr="00D35B05">
        <w:rPr>
          <w:rFonts w:cs="Times New Roman"/>
        </w:rPr>
        <w:t xml:space="preserve"> of 6FDA-DAM pure polymer (PI, polyimide), as-synthesized RDZ and CubZ, and corresponding MMMs at different loading (10, 20, 30, 40 wt%)</w:t>
      </w:r>
      <w:r w:rsidR="003B0365" w:rsidRPr="00D35B05">
        <w:rPr>
          <w:rFonts w:cs="Times New Roman"/>
        </w:rPr>
        <w:t xml:space="preserve"> were collected using a Thermo Fisher FTIR6700 </w:t>
      </w:r>
      <w:r w:rsidR="00D84889" w:rsidRPr="00D35B05">
        <w:rPr>
          <w:rFonts w:cs="Times New Roman"/>
        </w:rPr>
        <w:t>for</w:t>
      </w:r>
      <w:r w:rsidR="003B0365" w:rsidRPr="00D35B05">
        <w:rPr>
          <w:rFonts w:cs="Times New Roman"/>
        </w:rPr>
        <w:t xml:space="preserve"> 32 scans at a resolution of 1 cm</w:t>
      </w:r>
      <w:r w:rsidR="003B0365" w:rsidRPr="00D35B05">
        <w:rPr>
          <w:rFonts w:cs="Times New Roman"/>
          <w:vertAlign w:val="superscript"/>
        </w:rPr>
        <w:t>−1</w:t>
      </w:r>
      <w:r w:rsidR="003B0365" w:rsidRPr="00D35B05">
        <w:rPr>
          <w:rFonts w:cs="Times New Roman"/>
        </w:rPr>
        <w:t xml:space="preserve"> within the 400–4000 cm</w:t>
      </w:r>
      <w:r w:rsidR="003B0365" w:rsidRPr="00D35B05">
        <w:rPr>
          <w:rFonts w:cs="Times New Roman"/>
          <w:vertAlign w:val="superscript"/>
        </w:rPr>
        <w:t>−1</w:t>
      </w:r>
      <w:r w:rsidR="003B0365" w:rsidRPr="00D35B05">
        <w:rPr>
          <w:rFonts w:cs="Times New Roman"/>
        </w:rPr>
        <w:t xml:space="preserve"> range.</w:t>
      </w:r>
    </w:p>
    <w:p w14:paraId="7A6D5925" w14:textId="77777777" w:rsidR="000302DA" w:rsidRPr="00D35B05" w:rsidRDefault="000302DA" w:rsidP="000302DA">
      <w:pPr>
        <w:keepNext/>
        <w:rPr>
          <w:rFonts w:cs="Times New Roman"/>
        </w:rPr>
      </w:pPr>
      <w:r w:rsidRPr="00D35B05">
        <w:rPr>
          <w:rFonts w:cs="Times New Roman"/>
          <w:noProof/>
        </w:rPr>
        <w:lastRenderedPageBreak/>
        <w:drawing>
          <wp:inline distT="0" distB="0" distL="0" distR="0" wp14:anchorId="612C51FE" wp14:editId="43AA4425">
            <wp:extent cx="5943600" cy="2418080"/>
            <wp:effectExtent l="0" t="0" r="0" b="0"/>
            <wp:docPr id="18" name="Picture 47">
              <a:extLst xmlns:a="http://schemas.openxmlformats.org/drawingml/2006/main">
                <a:ext uri="{FF2B5EF4-FFF2-40B4-BE49-F238E27FC236}">
                  <a16:creationId xmlns:a16="http://schemas.microsoft.com/office/drawing/2014/main" id="{2F7868E0-BEF0-4C70-842D-9250D9A5C6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7">
                      <a:extLst>
                        <a:ext uri="{FF2B5EF4-FFF2-40B4-BE49-F238E27FC236}">
                          <a16:creationId xmlns:a16="http://schemas.microsoft.com/office/drawing/2014/main" id="{2F7868E0-BEF0-4C70-842D-9250D9A5C608}"/>
                        </a:ext>
                      </a:extLst>
                    </pic:cNvPr>
                    <pic:cNvPicPr>
                      <a:picLocks noChangeAspect="1"/>
                    </pic:cNvPicPr>
                  </pic:nvPicPr>
                  <pic:blipFill rotWithShape="1">
                    <a:blip r:embed="rId30"/>
                    <a:srcRect r="5251"/>
                    <a:stretch/>
                  </pic:blipFill>
                  <pic:spPr>
                    <a:xfrm>
                      <a:off x="0" y="0"/>
                      <a:ext cx="5943600" cy="2418080"/>
                    </a:xfrm>
                    <a:prstGeom prst="rect">
                      <a:avLst/>
                    </a:prstGeom>
                  </pic:spPr>
                </pic:pic>
              </a:graphicData>
            </a:graphic>
          </wp:inline>
        </w:drawing>
      </w:r>
    </w:p>
    <w:p w14:paraId="025A9FF0" w14:textId="26B948FB" w:rsidR="00642C31" w:rsidRPr="00D35B05" w:rsidRDefault="000302DA" w:rsidP="00B07C21">
      <w:pPr>
        <w:pStyle w:val="Caption"/>
        <w:rPr>
          <w:i/>
        </w:rPr>
      </w:pPr>
      <w:r w:rsidRPr="00D35B05">
        <w:t>Fig S</w:t>
      </w:r>
      <w:fldSimple w:instr=" SEQ Fig_S \* ARABIC ">
        <w:r w:rsidR="00B70BFB">
          <w:rPr>
            <w:noProof/>
          </w:rPr>
          <w:t>15</w:t>
        </w:r>
      </w:fldSimple>
      <w:r w:rsidRPr="00D35B05">
        <w:t>.</w:t>
      </w:r>
      <w:r w:rsidR="00642C31" w:rsidRPr="00D35B05">
        <w:t xml:space="preserve"> Fourier Transform Infrared (FTIR) spectroscopy spectra are presented for (a) CubZ and its associated MMMs, and (b) RDZ and its related MMMs, at a range of MOF loadings (0, 10, 20, 30, and 40 wt%). Purple dashed boxes highlight Zn</w:t>
      </w:r>
      <w:r w:rsidR="00D35B05" w:rsidRPr="00D35B05">
        <w:t>–</w:t>
      </w:r>
      <w:r w:rsidR="00642C31" w:rsidRPr="00D35B05">
        <w:t>N bonding, while yellow dashed boxes denote the presence of carbonyl stretching</w:t>
      </w:r>
      <w:r w:rsidR="009C7568" w:rsidRPr="00D35B05">
        <w:t xml:space="preserve"> with the magnified region on the left depicting 1800 to</w:t>
      </w:r>
      <w:r w:rsidR="0010395E">
        <w:t xml:space="preserve"> </w:t>
      </w:r>
      <w:r w:rsidR="009C7568" w:rsidRPr="00D35B05">
        <w:t>1650 cm</w:t>
      </w:r>
      <w:r w:rsidR="009C7568" w:rsidRPr="00D35B05">
        <w:rPr>
          <w:vertAlign w:val="superscript"/>
        </w:rPr>
        <w:t>−1</w:t>
      </w:r>
      <w:r w:rsidR="00642C31" w:rsidRPr="00D35B05">
        <w:t xml:space="preserve">. </w:t>
      </w:r>
    </w:p>
    <w:p w14:paraId="65268DD8" w14:textId="77777777" w:rsidR="000302DA" w:rsidRPr="00D35B05" w:rsidRDefault="000302DA">
      <w:pPr>
        <w:rPr>
          <w:rFonts w:eastAsiaTheme="majorEastAsia" w:cs="Times New Roman"/>
          <w:b/>
          <w:color w:val="000000" w:themeColor="text1"/>
          <w:szCs w:val="32"/>
        </w:rPr>
      </w:pPr>
      <w:bookmarkStart w:id="12" w:name="_Toc140341698"/>
      <w:bookmarkStart w:id="13" w:name="_Toc140341696"/>
      <w:r w:rsidRPr="00D35B05">
        <w:rPr>
          <w:rFonts w:cs="Times New Roman"/>
        </w:rPr>
        <w:br w:type="page"/>
      </w:r>
    </w:p>
    <w:p w14:paraId="2DC74D18" w14:textId="45DA5CCA" w:rsidR="00BB39A1" w:rsidRPr="00D35B05" w:rsidRDefault="00BB39A1" w:rsidP="00BB39A1">
      <w:pPr>
        <w:pStyle w:val="Heading1"/>
        <w:rPr>
          <w:rFonts w:cs="Times New Roman"/>
        </w:rPr>
      </w:pPr>
      <w:bookmarkStart w:id="14" w:name="_Toc171541816"/>
      <w:r w:rsidRPr="00D35B05">
        <w:rPr>
          <w:rFonts w:cs="Times New Roman"/>
        </w:rPr>
        <w:lastRenderedPageBreak/>
        <w:t>Section S3: Computational study on MOF–polymer interaction</w:t>
      </w:r>
      <w:bookmarkEnd w:id="12"/>
      <w:bookmarkEnd w:id="14"/>
    </w:p>
    <w:p w14:paraId="652ECEBA" w14:textId="0CD000A3" w:rsidR="00BB39A1" w:rsidRPr="00D35B05" w:rsidRDefault="00BB39A1" w:rsidP="00BB39A1">
      <w:pPr>
        <w:jc w:val="both"/>
        <w:rPr>
          <w:rFonts w:cs="Times New Roman"/>
        </w:rPr>
      </w:pPr>
      <w:r w:rsidRPr="00D35B05">
        <w:rPr>
          <w:rFonts w:cs="Times New Roman"/>
        </w:rPr>
        <w:t xml:space="preserve">Investigating the surfaces of MOFs and their interactions with polymeric materials </w:t>
      </w:r>
      <w:r w:rsidR="0010395E" w:rsidRPr="0010395E">
        <w:rPr>
          <w:rFonts w:cs="Times New Roman"/>
        </w:rPr>
        <w:t>is</w:t>
      </w:r>
      <w:r w:rsidRPr="00D35B05">
        <w:rPr>
          <w:rFonts w:cs="Times New Roman"/>
        </w:rPr>
        <w:t xml:space="preserve"> importan</w:t>
      </w:r>
      <w:r w:rsidR="00CB4850">
        <w:rPr>
          <w:rFonts w:cs="Times New Roman"/>
        </w:rPr>
        <w:t>t to</w:t>
      </w:r>
      <w:r w:rsidRPr="00D35B05">
        <w:rPr>
          <w:rFonts w:cs="Times New Roman"/>
        </w:rPr>
        <w:t xml:space="preserve"> </w:t>
      </w:r>
      <w:r w:rsidR="00CB4850">
        <w:rPr>
          <w:rFonts w:cs="Times New Roman"/>
        </w:rPr>
        <w:t>help with</w:t>
      </w:r>
      <w:r w:rsidR="00CB4850" w:rsidRPr="00D35B05">
        <w:rPr>
          <w:rFonts w:cs="Times New Roman"/>
        </w:rPr>
        <w:t xml:space="preserve"> </w:t>
      </w:r>
      <w:r w:rsidRPr="00D35B05">
        <w:rPr>
          <w:rFonts w:cs="Times New Roman"/>
        </w:rPr>
        <w:t>the selection of optimal MOF/polymer matrix</w:t>
      </w:r>
      <w:r w:rsidR="00490CFB">
        <w:rPr>
          <w:rFonts w:cs="Times New Roman"/>
        </w:rPr>
        <w:t xml:space="preserve"> compositions</w:t>
      </w:r>
      <w:r w:rsidRPr="00D35B05">
        <w:rPr>
          <w:rFonts w:cs="Times New Roman"/>
        </w:rPr>
        <w:t xml:space="preserve"> for specific applications. Computational developments in this area have lagged behind </w:t>
      </w:r>
      <w:r w:rsidR="00490CFB">
        <w:rPr>
          <w:rFonts w:cs="Times New Roman"/>
        </w:rPr>
        <w:t xml:space="preserve">experimental advances largely </w:t>
      </w:r>
      <w:r w:rsidRPr="00D35B05">
        <w:rPr>
          <w:rFonts w:cs="Times New Roman"/>
        </w:rPr>
        <w:t>due to major challenges in the modeling of MOF/polymer MMMs.</w:t>
      </w:r>
      <w:r w:rsidR="00D029C9">
        <w:rPr>
          <w:rFonts w:cs="Times New Roman"/>
        </w:rPr>
        <w:fldChar w:fldCharType="begin" w:fldLock="1"/>
      </w:r>
      <w:r w:rsidR="002B3FEB">
        <w:rPr>
          <w:rFonts w:cs="Times New Roman"/>
        </w:rPr>
        <w:instrText>ADDIN CSL_CITATION {"citationItems":[{"id":"ITEM-1","itemData":{"ISSN":"15206890","PMID":"32608973","abstract":"Metal-organic frameworks (MOFs) represent the largest known class of porous crystalline materials ever synthesized. Their narrow pore windows and nearly unlimited structural and chemical features have made these materials of significant interest for membrane-based gas separations. In this comprehensive review, we discuss opportunities and challenges related to the formation of pure MOF films and mixed-matrix membranes (MMMs). Common and emerging separation applications are identified, and membrane transport theory for MOFs is described and contextualized relative to the governing principles that describe transport in polymers. Additionally, cross-cutting research opportunities using advanced metrologies and computational techniques are reviewed. To quantify membrane performance, we introduce a simple membrane performance score that has been tabulated for all of the literature data compiled in this review. These data are reported on upper bound plots, revealing classes of MOF materials that consistently demonstrate promising separation performance. Recommendations are provided with the intent of identifying the most promising materials and directions for the field in terms of fundamental science and eventual deployment of MOF materials for commercial membrane-based gas separations.","author":[{"dropping-particle":"","family":"Qian","given":"Qihui","non-dropping-particle":"","parse-names":false,"suffix":""},{"dropping-particle":"","family":"Asinger","given":"Patrick A.","non-dropping-particle":"","parse-names":false,"suffix":""},{"dropping-particle":"","family":"Lee","given":"Moon Joo","non-dropping-particle":"","parse-names":false,"suffix":""},{"dropping-particle":"","family":"Han","given":"Gang","non-dropping-particle":"","parse-names":false,"suffix":""},{"dropping-particle":"","family":"Mizrahi Rodriguez","given":"Katherine","non-dropping-particle":"","parse-names":false,"suffix":""},{"dropping-particle":"","family":"Lin","given":"Sharon","non-dropping-particle":"","parse-names":false,"suffix":""},{"dropping-particle":"","family":"Benedetti","given":"Francesco M.","non-dropping-particle":"","parse-names":false,"suffix":""},{"dropping-particle":"","family":"Wu","given":"Albert X.","non-dropping-particle":"","parse-names":false,"suffix":""},{"dropping-particle":"","family":"Chi","given":"Won Seok","non-dropping-particle":"","parse-names":false,"suffix":""},{"dropping-particle":"","family":"Smith","given":"Zachary P.","non-dropping-particle":"","parse-names":false,"suffix":""}],"container-title":"Chemical Reviews","id":"ITEM-1","issue":"16","issued":{"date-parts":[["2020","8","26"]]},"page":"8161-8266","publisher":"American Chemical Society","title":"MOF-Based Membranes for Gas Separations","type":"article","volume":"120"},"uris":["http://www.mendeley.com/documents/?uuid=12132c33-1b42-485b-a666-a9e72a0981d4"]}],"mendeley":{"formattedCitation":"&lt;sup&gt;8&lt;/sup&gt;","plainTextFormattedCitation":"8","previouslyFormattedCitation":"&lt;sup&gt;8&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8</w:t>
      </w:r>
      <w:r w:rsidR="00D029C9">
        <w:rPr>
          <w:rFonts w:cs="Times New Roman"/>
        </w:rPr>
        <w:fldChar w:fldCharType="end"/>
      </w:r>
    </w:p>
    <w:p w14:paraId="4A8EB22D" w14:textId="23C25CDC" w:rsidR="00BB39A1" w:rsidRPr="00D35B05" w:rsidRDefault="00BB39A1" w:rsidP="005E693B">
      <w:pPr>
        <w:jc w:val="both"/>
        <w:rPr>
          <w:rFonts w:cs="Times New Roman"/>
        </w:rPr>
      </w:pPr>
      <w:r w:rsidRPr="00D35B05">
        <w:rPr>
          <w:rFonts w:cs="Times New Roman"/>
        </w:rPr>
        <w:t>Polymer systems are typically large and require classical molecular simulation methods like Monte Carlo or molecular dynamics, which rely on force fields to describe interparticle interactions. On the other hand, MOFs exhibit unique chemical behaviors influenced by electronic properties, demanding modeling approaches that consider quantum mechanical details. However, force field-based methods struggle to accurately capture these quantum mechanical aspects and adsorption behavior</w:t>
      </w:r>
      <w:r w:rsidR="00490CFB">
        <w:rPr>
          <w:rFonts w:cs="Times New Roman"/>
        </w:rPr>
        <w:t>s</w:t>
      </w:r>
      <w:r w:rsidRPr="00D35B05">
        <w:rPr>
          <w:rFonts w:cs="Times New Roman"/>
        </w:rPr>
        <w:t xml:space="preserve"> with simple functions.</w:t>
      </w:r>
      <w:r w:rsidR="00490CFB">
        <w:rPr>
          <w:rFonts w:cs="Times New Roman"/>
        </w:rPr>
        <w:t xml:space="preserve"> Therefore,</w:t>
      </w:r>
      <w:r w:rsidRPr="00D35B05">
        <w:rPr>
          <w:rFonts w:cs="Times New Roman"/>
        </w:rPr>
        <w:t xml:space="preserve"> developing computational models suitable for studying MOF surfaces and their interaction with polymers in MMMs is </w:t>
      </w:r>
      <w:r w:rsidR="00490CFB">
        <w:rPr>
          <w:rFonts w:cs="Times New Roman"/>
        </w:rPr>
        <w:t>an important challenge to consider for studies such as this one</w:t>
      </w:r>
      <w:r w:rsidRPr="00D35B05">
        <w:rPr>
          <w:rFonts w:cs="Times New Roman"/>
        </w:rPr>
        <w:t xml:space="preserve">. Here density functional theory (DFT) was employed </w:t>
      </w:r>
      <w:r w:rsidR="002C5666">
        <w:rPr>
          <w:rFonts w:cs="Times New Roman"/>
        </w:rPr>
        <w:t>to</w:t>
      </w:r>
      <w:r w:rsidRPr="00D35B05">
        <w:rPr>
          <w:rFonts w:cs="Times New Roman"/>
        </w:rPr>
        <w:t xml:space="preserve"> allow </w:t>
      </w:r>
      <w:r w:rsidR="00490CFB">
        <w:rPr>
          <w:rFonts w:cs="Times New Roman"/>
        </w:rPr>
        <w:t xml:space="preserve">for </w:t>
      </w:r>
      <w:r w:rsidR="0010395E" w:rsidRPr="0010395E">
        <w:rPr>
          <w:rFonts w:cs="Times New Roman"/>
        </w:rPr>
        <w:t xml:space="preserve">the </w:t>
      </w:r>
      <w:r w:rsidRPr="00D35B05">
        <w:rPr>
          <w:rFonts w:cs="Times New Roman"/>
        </w:rPr>
        <w:t>investigation of the</w:t>
      </w:r>
      <w:r w:rsidR="002C5666">
        <w:rPr>
          <w:rFonts w:cs="Times New Roman"/>
        </w:rPr>
        <w:t xml:space="preserve"> relevant</w:t>
      </w:r>
      <w:r w:rsidRPr="00D35B05">
        <w:rPr>
          <w:rFonts w:cs="Times New Roman"/>
        </w:rPr>
        <w:t xml:space="preserve"> electronic interactions</w:t>
      </w:r>
      <w:r w:rsidR="00490CFB">
        <w:rPr>
          <w:rFonts w:cs="Times New Roman"/>
        </w:rPr>
        <w:t xml:space="preserve">, but </w:t>
      </w:r>
      <w:r w:rsidR="002C5666">
        <w:rPr>
          <w:rFonts w:cs="Times New Roman"/>
        </w:rPr>
        <w:t xml:space="preserve">DFT </w:t>
      </w:r>
      <w:r w:rsidR="00490CFB">
        <w:rPr>
          <w:rFonts w:cs="Times New Roman"/>
        </w:rPr>
        <w:t>also limit</w:t>
      </w:r>
      <w:r w:rsidR="002C5666">
        <w:rPr>
          <w:rFonts w:cs="Times New Roman"/>
        </w:rPr>
        <w:t>s</w:t>
      </w:r>
      <w:r w:rsidR="00490CFB">
        <w:rPr>
          <w:rFonts w:cs="Times New Roman"/>
        </w:rPr>
        <w:t xml:space="preserve"> the length scale of polymer-based functionality </w:t>
      </w:r>
      <w:r w:rsidR="00DF4E0D">
        <w:rPr>
          <w:rFonts w:cs="Times New Roman"/>
        </w:rPr>
        <w:t>accessible</w:t>
      </w:r>
      <w:r w:rsidR="00490CFB">
        <w:rPr>
          <w:rFonts w:cs="Times New Roman"/>
        </w:rPr>
        <w:t xml:space="preserve"> in our analysis. Thus, o</w:t>
      </w:r>
      <w:r w:rsidRPr="00D35B05">
        <w:rPr>
          <w:rFonts w:cs="Times New Roman"/>
        </w:rPr>
        <w:t xml:space="preserve">ur approach may not encompass the full complexity of the system, but it </w:t>
      </w:r>
      <w:r w:rsidR="00490CFB">
        <w:rPr>
          <w:rFonts w:cs="Times New Roman"/>
        </w:rPr>
        <w:t xml:space="preserve">does </w:t>
      </w:r>
      <w:r w:rsidRPr="00D35B05">
        <w:rPr>
          <w:rFonts w:cs="Times New Roman"/>
        </w:rPr>
        <w:t>provide a valuable framework for investigating the electronic aspects of ZIF-8 and 6FDA-DAM interactions and binding energies</w:t>
      </w:r>
      <w:r w:rsidR="00490CFB">
        <w:rPr>
          <w:rFonts w:cs="Times New Roman"/>
        </w:rPr>
        <w:t xml:space="preserve">, which are the most important molecular features for the </w:t>
      </w:r>
      <w:proofErr w:type="spellStart"/>
      <w:r w:rsidR="00490CFB">
        <w:rPr>
          <w:rFonts w:cs="Times New Roman"/>
        </w:rPr>
        <w:t>lengthscale</w:t>
      </w:r>
      <w:proofErr w:type="spellEnd"/>
      <w:r w:rsidR="00490CFB">
        <w:rPr>
          <w:rFonts w:cs="Times New Roman"/>
        </w:rPr>
        <w:t xml:space="preserve"> of diffusion at the MOF–polymer interface</w:t>
      </w:r>
      <w:r w:rsidRPr="00D35B05">
        <w:rPr>
          <w:rFonts w:cs="Times New Roman"/>
        </w:rPr>
        <w:t>.</w:t>
      </w:r>
    </w:p>
    <w:p w14:paraId="5F565332" w14:textId="6DD11437" w:rsidR="00BB39A1" w:rsidRPr="00D35B05" w:rsidRDefault="00322977" w:rsidP="00BB39A1">
      <w:pPr>
        <w:rPr>
          <w:rFonts w:cs="Times New Roman"/>
          <w:b/>
          <w:bCs/>
        </w:rPr>
      </w:pPr>
      <w:r>
        <w:rPr>
          <w:rFonts w:cs="Times New Roman"/>
          <w:b/>
          <w:bCs/>
        </w:rPr>
        <w:t>Computation</w:t>
      </w:r>
      <w:r w:rsidRPr="00D35B05">
        <w:rPr>
          <w:rFonts w:cs="Times New Roman"/>
          <w:b/>
          <w:bCs/>
        </w:rPr>
        <w:t xml:space="preserve">al </w:t>
      </w:r>
      <w:r w:rsidR="00BB39A1" w:rsidRPr="00D35B05">
        <w:rPr>
          <w:rFonts w:cs="Times New Roman"/>
          <w:b/>
          <w:bCs/>
        </w:rPr>
        <w:t xml:space="preserve">methods </w:t>
      </w:r>
    </w:p>
    <w:p w14:paraId="0DC27FC1" w14:textId="533E914B" w:rsidR="00BB39A1" w:rsidRPr="00D35B05" w:rsidRDefault="00BB39A1" w:rsidP="00BB39A1">
      <w:pPr>
        <w:rPr>
          <w:rFonts w:cs="Times New Roman"/>
        </w:rPr>
      </w:pPr>
      <w:r w:rsidRPr="00D35B05">
        <w:rPr>
          <w:rFonts w:cs="Times New Roman"/>
        </w:rPr>
        <w:t>DFT calculations were performed to investigate the surface properties of the slab model of unsaturated ZIF-8 surfaces {110} and {100} and the MOF</w:t>
      </w:r>
      <w:r w:rsidR="00490CFB">
        <w:rPr>
          <w:rFonts w:cs="Times New Roman"/>
        </w:rPr>
        <w:t>–</w:t>
      </w:r>
      <w:r w:rsidRPr="00D35B05">
        <w:rPr>
          <w:rFonts w:cs="Times New Roman"/>
        </w:rPr>
        <w:t xml:space="preserve">polymer interactions. </w:t>
      </w:r>
      <w:r w:rsidR="00DF4E0D">
        <w:rPr>
          <w:rFonts w:cs="Times New Roman"/>
        </w:rPr>
        <w:t>We used</w:t>
      </w:r>
      <w:r w:rsidRPr="00D35B05">
        <w:rPr>
          <w:rFonts w:cs="Times New Roman"/>
        </w:rPr>
        <w:t xml:space="preserve"> a plane-wave basis set and projector-augmented-wave (PAW)</w:t>
      </w:r>
      <w:r w:rsidR="00D029C9">
        <w:rPr>
          <w:rFonts w:cs="Times New Roman"/>
        </w:rPr>
        <w:fldChar w:fldCharType="begin" w:fldLock="1"/>
      </w:r>
      <w:r w:rsidR="00D029C9">
        <w:rPr>
          <w:rFonts w:cs="Times New Roman"/>
        </w:rPr>
        <w:instrText>ADDIN CSL_CITATION {"citationItems":[{"id":"ITEM-1","itemData":{"DOI":"10.1103/PhysRevB.50.17953","ISSN":"01631829","PMID":"9976227","abstract":"An approach for electronic structure calculations is described that generalizes both the pseudopotential method and the linear augmented-plane-wave (LAPW) method in a natural way. The method allows high-quality first-principles molecular-dynamics calculations to be performed using the original fictitious Lagrangian approach of Car and Parrinello. Like the LAPW method it can be used to treat first-row and transition-metal elements with affordable effort and provides access to the full wave function. The augmentation procedure is generalized in that partial-wave expansions are not determined by the value and the derivative of the envelope function at some muffin-tin radius, but rather by the overlap with localized projector functions. The pseudopotential approach based on generalized separable pseudopotentials can be regained by a simple approximation. © 1994 The American Physical Society.","author":[{"dropping-particle":"","family":"Blöchl","given":"P. E.","non-dropping-particle":"","parse-names":false,"suffix":""}],"container-title":"Physical Review B","id":"ITEM-1","issue":"24","issued":{"date-parts":[["1994","12","15"]]},"page":"17953","publisher":"American Physical Society","title":"Projector augmented-wave method","type":"article-journal","volume":"50"},"uris":["http://www.mendeley.com/documents/?uuid=7113eec9-90fd-3890-bd12-60da28f234d4"]}],"mendeley":{"formattedCitation":"&lt;sup&gt;9&lt;/sup&gt;","plainTextFormattedCitation":"9","previouslyFormattedCitation":"&lt;sup&gt;9&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9</w:t>
      </w:r>
      <w:r w:rsidR="00D029C9">
        <w:rPr>
          <w:rFonts w:cs="Times New Roman"/>
        </w:rPr>
        <w:fldChar w:fldCharType="end"/>
      </w:r>
      <w:r w:rsidR="00172031">
        <w:rPr>
          <w:rFonts w:cs="Times New Roman"/>
          <w:color w:val="FF0000"/>
        </w:rPr>
        <w:t xml:space="preserve"> </w:t>
      </w:r>
      <w:r w:rsidR="00DE0BE0">
        <w:rPr>
          <w:rFonts w:cs="Times New Roman"/>
        </w:rPr>
        <w:t>pseudopotentials</w:t>
      </w:r>
      <w:r w:rsidRPr="00D35B05">
        <w:rPr>
          <w:rFonts w:cs="Times New Roman"/>
        </w:rPr>
        <w:t xml:space="preserve"> </w:t>
      </w:r>
      <w:r w:rsidR="00DE0BE0">
        <w:rPr>
          <w:rFonts w:cs="Times New Roman"/>
        </w:rPr>
        <w:t>in all DFT calculations</w:t>
      </w:r>
      <w:r w:rsidRPr="00D35B05">
        <w:rPr>
          <w:rFonts w:cs="Times New Roman"/>
        </w:rPr>
        <w:t xml:space="preserve">. DFT calculations were performed </w:t>
      </w:r>
      <w:r w:rsidR="00DF4E0D">
        <w:rPr>
          <w:rFonts w:cs="Times New Roman"/>
        </w:rPr>
        <w:t xml:space="preserve">within </w:t>
      </w:r>
      <w:r w:rsidRPr="00D35B05">
        <w:rPr>
          <w:rFonts w:cs="Times New Roman"/>
        </w:rPr>
        <w:t>the Vienna Ab initio Simulation Package (VASP)</w:t>
      </w:r>
      <w:r w:rsidR="00D029C9">
        <w:rPr>
          <w:rFonts w:cs="Times New Roman"/>
        </w:rPr>
        <w:fldChar w:fldCharType="begin" w:fldLock="1"/>
      </w:r>
      <w:r w:rsidR="00D029C9">
        <w:rPr>
          <w:rFonts w:cs="Times New Roman"/>
        </w:rPr>
        <w:instrText>ADDIN CSL_CITATION {"citationItems":[{"id":"ITEM-1","itemData":{"DOI":"10.1103/PhysRevB.59.1758","ISSN":"1550235X","abstract":"The formal relationship between ultrasoft (US) Vanderbilt-type pseudopotentials and Blöchl’s projector augmented wave (PAW) method is derived. It is shown that the total energy functional for US pseudopotentials can be obtained by linearization of two terms in a slightly modified PAW total energy functional. The Hamilton operator, the forces, and the stress tensor are derived for this modified PAW functional. A simple way to implement the PAW method in existing plane-wave codes supporting US pseudopotentials is pointed out. In addition, critical tests are presented to compare the accuracy and efficiency of the PAW and the US pseudopotential method with relaxed core all electron methods. These tests include small molecules (Formula presented) and several bulk systems (diamond, Si, V, Li, Ca, (Formula presented) Fe, Co, Ni). Particular attention is paid to the bulk properties and magnetic energies of Fe, Co, and Ni. © 1999 The American Physical Society.","author":[{"dropping-particle":"","family":"Kresse","given":"G.","non-dropping-particle":"","parse-names":false,"suffix":""},{"dropping-particle":"","family":"Joubert","given":"D.","non-dropping-particle":"","parse-names":false,"suffix":""}],"container-title":"Physical Review B","id":"ITEM-1","issue":"3","issued":{"date-parts":[["1999","1","15"]]},"page":"1758","publisher":"American Physical Society","title":"From ultrasoft pseudopotentials to the projector augmented-wave method","type":"article-journal","volume":"59"},"uris":["http://www.mendeley.com/documents/?uuid=265e4e40-cc34-3aad-9260-232fb013e7d2"]}],"mendeley":{"formattedCitation":"&lt;sup&gt;10&lt;/sup&gt;","plainTextFormattedCitation":"10","previouslyFormattedCitation":"&lt;sup&gt;10&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10</w:t>
      </w:r>
      <w:r w:rsidR="00D029C9">
        <w:rPr>
          <w:rFonts w:cs="Times New Roman"/>
        </w:rPr>
        <w:fldChar w:fldCharType="end"/>
      </w:r>
      <w:r w:rsidRPr="00D35B05">
        <w:rPr>
          <w:rFonts w:cs="Times New Roman"/>
        </w:rPr>
        <w:t xml:space="preserve"> and utilized the Perdew, Burke, and Ernzerhof (PBE) exchange-correlation functional with</w:t>
      </w:r>
      <w:r w:rsidR="00DF4E0D">
        <w:rPr>
          <w:rFonts w:cs="Times New Roman"/>
        </w:rPr>
        <w:t>in</w:t>
      </w:r>
      <w:r w:rsidRPr="00D35B05">
        <w:rPr>
          <w:rFonts w:cs="Times New Roman"/>
        </w:rPr>
        <w:t xml:space="preserve"> the generalized gradient approximation.</w:t>
      </w:r>
      <w:r w:rsidR="00D029C9">
        <w:rPr>
          <w:rFonts w:cs="Times New Roman"/>
        </w:rPr>
        <w:fldChar w:fldCharType="begin" w:fldLock="1"/>
      </w:r>
      <w:r w:rsidR="00D029C9">
        <w:rPr>
          <w:rFonts w:cs="Times New Roman"/>
        </w:rPr>
        <w:instrText>ADDIN CSL_CITATION {"citationItems":[{"id":"ITEM-1","itemData":{"DOI":"10.1103/PhysRevLett.77.3865","ISSN":"10797114","PMID":"10062328","abstract":"Generalized gradient approximations (GGA's) for the exchange-correlation energy improve upon the local spin density (LSD) description of atoms, molecules, and solids. We present a simple derivation of a simple GGA, in which all parameters (other than those in LSD) are fundamental constants. Only general features of the detailed construction underlying the Perdew-Wang 1991 (PW91) GGA are invoked. Improvements over PW91 include an accurate description of the linear response of the uniform electron gas, correct behavior under uniform scaling, and a smoother potential. © 1996 The American Physical Society.","author":[{"dropping-particle":"","family":"Perdew","given":"John P.","non-dropping-particle":"","parse-names":false,"suffix":""},{"dropping-particle":"","family":"Burke","given":"Kieron","non-dropping-particle":"","parse-names":false,"suffix":""},{"dropping-particle":"","family":"Ernzerhof","given":"Matthias","non-dropping-particle":"","parse-names":false,"suffix":""}],"container-title":"Physical Review Letters","id":"ITEM-1","issue":"18","issued":{"date-parts":[["1996","10","28"]]},"page":"3865","publisher":"American Physical Society","title":"Generalized Gradient Approximation Made Simple","type":"article-journal","volume":"77"},"uris":["http://www.mendeley.com/documents/?uuid=62e6ccf8-91a4-3562-b7fe-a1d6176b5898"]}],"mendeley":{"formattedCitation":"&lt;sup&gt;11&lt;/sup&gt;","plainTextFormattedCitation":"11","previouslyFormattedCitation":"&lt;sup&gt;11&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11</w:t>
      </w:r>
      <w:r w:rsidR="00D029C9">
        <w:rPr>
          <w:rFonts w:cs="Times New Roman"/>
        </w:rPr>
        <w:fldChar w:fldCharType="end"/>
      </w:r>
      <w:r w:rsidRPr="00D35B05">
        <w:rPr>
          <w:rFonts w:cs="Times New Roman"/>
        </w:rPr>
        <w:t xml:space="preserve"> Van der Waals interactions were accounted for using Grimme's zero</w:t>
      </w:r>
      <w:r w:rsidR="00DE0BE0">
        <w:rPr>
          <w:rFonts w:cs="Times New Roman"/>
        </w:rPr>
        <w:t>-</w:t>
      </w:r>
      <w:r w:rsidRPr="00D35B05">
        <w:rPr>
          <w:rFonts w:cs="Times New Roman"/>
        </w:rPr>
        <w:t>damping D3 dispersion corrections.</w:t>
      </w:r>
      <w:r w:rsidR="00D029C9">
        <w:rPr>
          <w:rFonts w:cs="Times New Roman"/>
        </w:rPr>
        <w:fldChar w:fldCharType="begin" w:fldLock="1"/>
      </w:r>
      <w:r w:rsidR="00D029C9">
        <w:rPr>
          <w:rFonts w:cs="Times New Roman"/>
        </w:rPr>
        <w:instrText>ADDIN CSL_CITATION {"citationItems":[{"id":"ITEM-1","itemData":{"DOI":"10.1063/1.3382344/926936","ISSN":"00219606","PMID":"20423165","abstract":"The method of dispersion correction as an add-on to standard Kohn-Sham density functional theory (DFT-D) has been refined regarding higher accuracy, broader range of applicability, and less empiricism. The main new ingredients are atom-pairwise specific dispersion coefficients and cutoff radii that are both computed from first principles. The coefficients for new eighth-order dispersion terms are computed using established recursion relations. System (geometry) dependent information is used for the first time in a DFT-D type approach by employing the new concept of fractional coordination numbers (CN). They are used to interpolate between dispersion coefficients of atoms in different chemical environments. The method only requires adjustment of two global parameters for each density functional, is asymptotically exact for a gas of weakly interacting neutral atoms, and easily allows the computation of atomic forces. Three-body nonadditivity terms are considered. The method has been assessed on standard benchmark sets for inter- and intramolecular noncovalent interactions with a particular emphasis on a consistent description of light and heavy element systems. The mean absolute deviations for the S22 benchmark set of noncovalent interactions for 11 standard density functionals decrease by 15%-40% compared to the previous (already accurate) DFT-D version. Spectacular improvements are found for a tripeptide-folding model and all tested metallic systems. The rectification of the long-range behavior and the use of more accurate C6 coefficients also lead to a much better description of large (infinite) systems as shown for graphene sheets and the adsorption of benzene on an Ag(111) surface. For graphene it is found that the inclusion of three-body terms substantially (by about 10%) weakens the interlayer binding. We propose the revised DFT-D method as a general tool for the computation of the dispersion energy in molecules and solids of any kind with DFT and related (low-cost) electronic structure methods for large systems. © 2010 American Institute of Physics.","author":[{"dropping-particle":"","family":"Grimme","given":"Stefan","non-dropping-particle":"","parse-names":false,"suffix":""},{"dropping-particle":"","family":"Antony","given":"Jens","non-dropping-particle":"","parse-names":false,"suffix":""},{"dropping-particle":"","family":"Ehrlich","given":"Stephan","non-dropping-particle":"","parse-names":false,"suffix":""},{"dropping-particle":"","family":"Krieg","given":"Helge","non-dropping-particle":"","parse-names":false,"suffix":""}],"container-title":"Journal of Chemical Physics","id":"ITEM-1","issue":"15","issued":{"date-parts":[["2010","4","21"]]},"page":"154104","publisher":"AIP Publishing","title":"A consistent and accurate ab initio parametrization of density functional dispersion correction (DFT-D) for the 94 elements H-Pu","type":"article-journal","volume":"132"},"uris":["http://www.mendeley.com/documents/?uuid=62b3950f-acb6-33fd-b2b5-acc17532e966"]}],"mendeley":{"formattedCitation":"&lt;sup&gt;12&lt;/sup&gt;","plainTextFormattedCitation":"12","previouslyFormattedCitation":"&lt;sup&gt;12&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12</w:t>
      </w:r>
      <w:r w:rsidR="00D029C9">
        <w:rPr>
          <w:rFonts w:cs="Times New Roman"/>
        </w:rPr>
        <w:fldChar w:fldCharType="end"/>
      </w:r>
      <w:r w:rsidRPr="00D35B05">
        <w:rPr>
          <w:rFonts w:cs="Times New Roman"/>
        </w:rPr>
        <w:t xml:space="preserve"> </w:t>
      </w:r>
      <w:r w:rsidR="00DF4E0D">
        <w:rPr>
          <w:rFonts w:cs="Times New Roman"/>
        </w:rPr>
        <w:t xml:space="preserve">A </w:t>
      </w:r>
      <w:r w:rsidR="00DE0BE0">
        <w:rPr>
          <w:rFonts w:cs="Times New Roman"/>
        </w:rPr>
        <w:t>basis set</w:t>
      </w:r>
      <w:r w:rsidRPr="00D35B05">
        <w:rPr>
          <w:rFonts w:cs="Times New Roman"/>
        </w:rPr>
        <w:t xml:space="preserve"> cutoff </w:t>
      </w:r>
      <w:r w:rsidR="00DE0BE0">
        <w:rPr>
          <w:rFonts w:cs="Times New Roman"/>
        </w:rPr>
        <w:t xml:space="preserve">energy </w:t>
      </w:r>
      <w:r w:rsidRPr="00D35B05">
        <w:rPr>
          <w:rFonts w:cs="Times New Roman"/>
        </w:rPr>
        <w:t xml:space="preserve">of 600 eV </w:t>
      </w:r>
      <w:r w:rsidR="00DF4E0D">
        <w:rPr>
          <w:rFonts w:cs="Times New Roman"/>
        </w:rPr>
        <w:t>along with</w:t>
      </w:r>
      <w:r w:rsidRPr="00D35B05">
        <w:rPr>
          <w:rFonts w:cs="Times New Roman"/>
        </w:rPr>
        <w:t xml:space="preserve"> electronic</w:t>
      </w:r>
      <w:r w:rsidR="00DE0BE0">
        <w:rPr>
          <w:rFonts w:cs="Times New Roman"/>
        </w:rPr>
        <w:t xml:space="preserve"> energy</w:t>
      </w:r>
      <w:r w:rsidRPr="00D35B05">
        <w:rPr>
          <w:rFonts w:cs="Times New Roman"/>
        </w:rPr>
        <w:t xml:space="preserve"> and </w:t>
      </w:r>
      <w:r w:rsidR="00DE0BE0">
        <w:rPr>
          <w:rFonts w:cs="Times New Roman"/>
        </w:rPr>
        <w:t>inter</w:t>
      </w:r>
      <w:r w:rsidRPr="00D35B05">
        <w:rPr>
          <w:rFonts w:cs="Times New Roman"/>
        </w:rPr>
        <w:t xml:space="preserve">ionic </w:t>
      </w:r>
      <w:r w:rsidR="00DE0BE0">
        <w:rPr>
          <w:rFonts w:cs="Times New Roman"/>
        </w:rPr>
        <w:t>force</w:t>
      </w:r>
      <w:r w:rsidRPr="00D35B05">
        <w:rPr>
          <w:rFonts w:cs="Times New Roman"/>
        </w:rPr>
        <w:t xml:space="preserve"> convergence criteria of </w:t>
      </w:r>
      <w:r w:rsidRPr="00D35B05">
        <w:rPr>
          <w:rFonts w:cs="Times New Roman"/>
        </w:rPr>
        <w:lastRenderedPageBreak/>
        <w:t>10</w:t>
      </w:r>
      <w:r w:rsidRPr="00D35B05">
        <w:rPr>
          <w:rFonts w:cs="Times New Roman"/>
          <w:vertAlign w:val="superscript"/>
        </w:rPr>
        <w:t>–5</w:t>
      </w:r>
      <w:r w:rsidRPr="00D35B05">
        <w:rPr>
          <w:rFonts w:cs="Times New Roman"/>
        </w:rPr>
        <w:t xml:space="preserve"> eV and 0.03 eV/Å</w:t>
      </w:r>
      <w:r w:rsidR="00DF4E0D">
        <w:rPr>
          <w:rFonts w:cs="Times New Roman"/>
        </w:rPr>
        <w:t>, respectively,</w:t>
      </w:r>
      <w:r w:rsidRPr="00D35B05">
        <w:rPr>
          <w:rFonts w:cs="Times New Roman"/>
        </w:rPr>
        <w:t xml:space="preserve"> were </w:t>
      </w:r>
      <w:r w:rsidR="00DF4E0D">
        <w:rPr>
          <w:rFonts w:cs="Times New Roman"/>
        </w:rPr>
        <w:t>used</w:t>
      </w:r>
      <w:r w:rsidRPr="00D35B05">
        <w:rPr>
          <w:rFonts w:cs="Times New Roman"/>
        </w:rPr>
        <w:t xml:space="preserve">. The reciprocal space integration with a Monkhorst–Pack grid of </w:t>
      </w:r>
      <w:r w:rsidRPr="00D35B05">
        <w:rPr>
          <w:rFonts w:cs="Times New Roman"/>
        </w:rPr>
        <w:sym w:font="Symbol" w:char="F047"/>
      </w:r>
      <w:r w:rsidRPr="00D35B05">
        <w:rPr>
          <w:rFonts w:cs="Times New Roman"/>
        </w:rPr>
        <w:t xml:space="preserve"> point (1 × 1 × 1 k-point sampling in the Brillouin zone) was used. </w:t>
      </w:r>
    </w:p>
    <w:p w14:paraId="79ABD9BD" w14:textId="77777777" w:rsidR="00BB39A1" w:rsidRPr="00D35B05" w:rsidRDefault="00BB39A1" w:rsidP="00BB39A1">
      <w:pPr>
        <w:rPr>
          <w:rFonts w:cs="Times New Roman"/>
          <w:b/>
          <w:bCs/>
        </w:rPr>
      </w:pPr>
      <w:r w:rsidRPr="00D35B05">
        <w:rPr>
          <w:rFonts w:cs="Times New Roman"/>
          <w:b/>
          <w:bCs/>
        </w:rPr>
        <w:t>Models of ZIF-8 Surface</w:t>
      </w:r>
    </w:p>
    <w:p w14:paraId="50CD2491" w14:textId="335004F9" w:rsidR="00BB39A1" w:rsidRPr="00D35B05" w:rsidRDefault="00DF4E0D" w:rsidP="00BB39A1">
      <w:pPr>
        <w:rPr>
          <w:rFonts w:cs="Times New Roman"/>
        </w:rPr>
      </w:pPr>
      <w:r>
        <w:rPr>
          <w:rFonts w:cs="Times New Roman"/>
        </w:rPr>
        <w:t>F</w:t>
      </w:r>
      <w:r w:rsidRPr="00D35B05">
        <w:rPr>
          <w:rFonts w:cs="Times New Roman"/>
        </w:rPr>
        <w:t xml:space="preserve">or understanding ZIF-8 </w:t>
      </w:r>
      <w:r>
        <w:rPr>
          <w:rFonts w:cs="Times New Roman"/>
        </w:rPr>
        <w:t xml:space="preserve">interactions with the </w:t>
      </w:r>
      <w:r w:rsidRPr="00D35B05">
        <w:rPr>
          <w:rFonts w:cs="Times New Roman"/>
        </w:rPr>
        <w:t>polymer</w:t>
      </w:r>
      <w:r w:rsidR="00C63B99">
        <w:rPr>
          <w:rFonts w:cs="Times New Roman"/>
        </w:rPr>
        <w:t>,</w:t>
      </w:r>
      <w:r>
        <w:rPr>
          <w:rFonts w:cs="Times New Roman"/>
        </w:rPr>
        <w:t xml:space="preserve"> p</w:t>
      </w:r>
      <w:r w:rsidRPr="00D35B05">
        <w:rPr>
          <w:rFonts w:cs="Times New Roman"/>
        </w:rPr>
        <w:t>ublished slab models by Pang et al. were u</w:t>
      </w:r>
      <w:r>
        <w:rPr>
          <w:rFonts w:cs="Times New Roman"/>
        </w:rPr>
        <w:t>sed to evaluate the most thermodynamically stable surfaces of ZIF-8 (the {100} and {110} surfaces)</w:t>
      </w:r>
      <w:r w:rsidRPr="00D35B05">
        <w:rPr>
          <w:rFonts w:cs="Times New Roman"/>
        </w:rPr>
        <w:t>.</w:t>
      </w:r>
      <w:sdt>
        <w:sdtPr>
          <w:rPr>
            <w:rFonts w:cs="Times New Roman"/>
            <w:color w:val="000000"/>
            <w:vertAlign w:val="superscript"/>
          </w:rPr>
          <w:tag w:val="MENDELEY_CITATION_v3_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"/>
          <w:id w:val="-1737626795"/>
          <w:placeholder>
            <w:docPart w:val="E5D77B88EC53454DADE43B498C7CFEDF"/>
          </w:placeholder>
        </w:sdtPr>
        <w:sdtEndPr/>
        <w:sdtContent>
          <w:r w:rsidR="0073713A" w:rsidRPr="0073713A">
            <w:rPr>
              <w:rFonts w:cs="Times New Roman"/>
              <w:color w:val="000000"/>
              <w:vertAlign w:val="superscript"/>
            </w:rPr>
            <w:t>2</w:t>
          </w:r>
        </w:sdtContent>
      </w:sdt>
      <w:r w:rsidR="00BB39A1" w:rsidRPr="00D35B05">
        <w:rPr>
          <w:rFonts w:cs="Times New Roman"/>
        </w:rPr>
        <w:t xml:space="preserve"> </w:t>
      </w:r>
      <w:r w:rsidRPr="00D35B05">
        <w:rPr>
          <w:rFonts w:cs="Times New Roman"/>
        </w:rPr>
        <w:t>Geometry optimizations were carried out by considering</w:t>
      </w:r>
      <w:r>
        <w:rPr>
          <w:rFonts w:cs="Times New Roman"/>
        </w:rPr>
        <w:t xml:space="preserve"> each slab composed of two layers</w:t>
      </w:r>
      <w:r w:rsidR="00C63B99">
        <w:rPr>
          <w:rFonts w:cs="Times New Roman"/>
        </w:rPr>
        <w:t xml:space="preserve"> with</w:t>
      </w:r>
      <w:r w:rsidRPr="00D35B05">
        <w:rPr>
          <w:rFonts w:cs="Times New Roman"/>
        </w:rPr>
        <w:t xml:space="preserve"> bottom layer atomic positions</w:t>
      </w:r>
      <w:r w:rsidR="00C63B99">
        <w:rPr>
          <w:rFonts w:cs="Times New Roman"/>
        </w:rPr>
        <w:t xml:space="preserve"> held fixed to</w:t>
      </w:r>
      <w:r>
        <w:rPr>
          <w:rFonts w:cs="Times New Roman"/>
        </w:rPr>
        <w:t xml:space="preserve"> bulk ZIF-8</w:t>
      </w:r>
      <w:r w:rsidR="00C63B99">
        <w:rPr>
          <w:rFonts w:cs="Times New Roman"/>
        </w:rPr>
        <w:t xml:space="preserve"> geometries and</w:t>
      </w:r>
      <w:r w:rsidRPr="00D35B05">
        <w:rPr>
          <w:rFonts w:cs="Times New Roman"/>
        </w:rPr>
        <w:t xml:space="preserve"> upper layer</w:t>
      </w:r>
      <w:r w:rsidR="0010395E">
        <w:rPr>
          <w:rFonts w:cs="Times New Roman"/>
        </w:rPr>
        <w:t xml:space="preserve"> </w:t>
      </w:r>
      <w:r w:rsidRPr="00D35B05">
        <w:rPr>
          <w:rFonts w:cs="Times New Roman"/>
        </w:rPr>
        <w:t>atomic positions</w:t>
      </w:r>
      <w:r>
        <w:rPr>
          <w:rFonts w:cs="Times New Roman"/>
        </w:rPr>
        <w:t xml:space="preserve"> </w:t>
      </w:r>
      <w:r w:rsidR="00C63B99">
        <w:rPr>
          <w:rFonts w:cs="Times New Roman"/>
        </w:rPr>
        <w:t>allowed to</w:t>
      </w:r>
      <w:r>
        <w:rPr>
          <w:rFonts w:cs="Times New Roman"/>
        </w:rPr>
        <w:t xml:space="preserve"> relax</w:t>
      </w:r>
      <w:r w:rsidRPr="00D35B05">
        <w:rPr>
          <w:rFonts w:cs="Times New Roman"/>
        </w:rPr>
        <w:t xml:space="preserve">. </w:t>
      </w:r>
      <w:r w:rsidR="00C63B99">
        <w:rPr>
          <w:rFonts w:cs="Times New Roman"/>
        </w:rPr>
        <w:t>A</w:t>
      </w:r>
      <w:r w:rsidRPr="00D35B05" w:rsidDel="00F82583">
        <w:rPr>
          <w:rFonts w:cs="Times New Roman"/>
        </w:rPr>
        <w:t xml:space="preserve"> vacuum layer of at least 20 Å</w:t>
      </w:r>
      <w:r w:rsidR="00290904">
        <w:rPr>
          <w:rFonts w:cs="Times New Roman"/>
        </w:rPr>
        <w:t xml:space="preserve"> </w:t>
      </w:r>
      <w:r w:rsidR="00C63B99">
        <w:rPr>
          <w:rFonts w:cs="Times New Roman"/>
        </w:rPr>
        <w:t>in the direction of the slab surface normal was maintained</w:t>
      </w:r>
      <w:r>
        <w:rPr>
          <w:rFonts w:cs="Times New Roman"/>
        </w:rPr>
        <w:t xml:space="preserve"> </w:t>
      </w:r>
      <w:r w:rsidRPr="00D35B05" w:rsidDel="00F82583">
        <w:rPr>
          <w:rFonts w:cs="Times New Roman"/>
        </w:rPr>
        <w:t xml:space="preserve">to </w:t>
      </w:r>
      <w:r>
        <w:rPr>
          <w:rFonts w:cs="Times New Roman"/>
        </w:rPr>
        <w:t>minimize</w:t>
      </w:r>
      <w:r w:rsidRPr="00D35B05" w:rsidDel="00F82583">
        <w:rPr>
          <w:rFonts w:cs="Times New Roman"/>
        </w:rPr>
        <w:t xml:space="preserve"> interactions between periodic </w:t>
      </w:r>
      <w:r w:rsidR="00C63B99">
        <w:rPr>
          <w:rFonts w:cs="Times New Roman"/>
        </w:rPr>
        <w:t>image</w:t>
      </w:r>
      <w:r w:rsidRPr="00D35B05" w:rsidDel="00F82583">
        <w:rPr>
          <w:rFonts w:cs="Times New Roman"/>
        </w:rPr>
        <w:t>s.</w:t>
      </w:r>
      <w:r w:rsidRPr="00D35B05">
        <w:rPr>
          <w:rFonts w:cs="Times New Roman"/>
        </w:rPr>
        <w:t xml:space="preserve"> </w:t>
      </w:r>
      <w:r w:rsidR="00C63B99">
        <w:rPr>
          <w:rFonts w:cs="Times New Roman"/>
        </w:rPr>
        <w:t>To account for</w:t>
      </w:r>
      <w:r w:rsidRPr="00D35B05">
        <w:rPr>
          <w:rFonts w:cs="Times New Roman"/>
        </w:rPr>
        <w:t xml:space="preserve"> dipole </w:t>
      </w:r>
      <w:r w:rsidR="00C63B99">
        <w:rPr>
          <w:rFonts w:cs="Times New Roman"/>
        </w:rPr>
        <w:t>effects</w:t>
      </w:r>
      <w:r w:rsidRPr="00D35B05">
        <w:rPr>
          <w:rFonts w:cs="Times New Roman"/>
        </w:rPr>
        <w:t xml:space="preserve"> in the asymmetric slab models, dipole corrections (IDIPOL, DIPOL, and LDIPOL</w:t>
      </w:r>
      <w:r>
        <w:rPr>
          <w:rFonts w:cs="Times New Roman"/>
        </w:rPr>
        <w:t xml:space="preserve"> within VASP</w:t>
      </w:r>
      <w:r w:rsidRPr="00D35B05">
        <w:rPr>
          <w:rFonts w:cs="Times New Roman"/>
        </w:rPr>
        <w:t>) were included.</w:t>
      </w:r>
    </w:p>
    <w:p w14:paraId="679478CF" w14:textId="544FC68B" w:rsidR="00DF4E0D" w:rsidRPr="00D35B05" w:rsidRDefault="00DF4E0D" w:rsidP="00DF4E0D">
      <w:pPr>
        <w:rPr>
          <w:rFonts w:cs="Times New Roman"/>
        </w:rPr>
      </w:pPr>
      <w:r w:rsidRPr="00D35B05">
        <w:rPr>
          <w:rFonts w:cs="Times New Roman"/>
        </w:rPr>
        <w:t>Slab models were used to investigate the different apertures on each</w:t>
      </w:r>
      <w:r w:rsidR="00322977">
        <w:rPr>
          <w:rFonts w:cs="Times New Roman"/>
        </w:rPr>
        <w:t xml:space="preserve"> ZIF-8</w:t>
      </w:r>
      <w:r w:rsidRPr="00D35B05">
        <w:rPr>
          <w:rFonts w:cs="Times New Roman"/>
        </w:rPr>
        <w:t xml:space="preserve"> surface facet. </w:t>
      </w:r>
      <w:r w:rsidRPr="00E84CC8">
        <w:rPr>
          <w:rFonts w:cs="Times New Roman"/>
        </w:rPr>
        <w:t xml:space="preserve">To facilitate the interpretation and analysis of the data, the assumption was made that the linkers connecting two unsaturated zinc sites could be </w:t>
      </w:r>
      <w:r w:rsidR="00322977">
        <w:rPr>
          <w:rFonts w:cs="Times New Roman"/>
        </w:rPr>
        <w:t>approximately as</w:t>
      </w:r>
      <w:r w:rsidRPr="00D35B05">
        <w:rPr>
          <w:rFonts w:cs="Times New Roman"/>
        </w:rPr>
        <w:t xml:space="preserve"> straight lines</w:t>
      </w:r>
      <w:r w:rsidR="00322977">
        <w:rPr>
          <w:rFonts w:cs="Times New Roman"/>
        </w:rPr>
        <w:t xml:space="preserve"> for purposes of computation of geometric descriptors</w:t>
      </w:r>
      <w:r>
        <w:rPr>
          <w:rFonts w:cs="Times New Roman"/>
        </w:rPr>
        <w:t>.</w:t>
      </w:r>
      <w:r w:rsidRPr="00D35B05">
        <w:rPr>
          <w:rFonts w:cs="Times New Roman"/>
        </w:rPr>
        <w:t xml:space="preserve"> </w:t>
      </w:r>
      <w:r w:rsidRPr="00E84CC8">
        <w:rPr>
          <w:rFonts w:cs="Times New Roman"/>
        </w:rPr>
        <w:t xml:space="preserve">This assumption </w:t>
      </w:r>
      <w:r w:rsidR="00322977">
        <w:rPr>
          <w:rFonts w:cs="Times New Roman"/>
        </w:rPr>
        <w:t xml:space="preserve">in part </w:t>
      </w:r>
      <w:r w:rsidRPr="00E84CC8">
        <w:rPr>
          <w:rFonts w:cs="Times New Roman"/>
        </w:rPr>
        <w:t>accounts for the flexible nature of the apertures, which are opened through the reorientation of imidazolate linkers during gas trans</w:t>
      </w:r>
      <w:r w:rsidR="00322977">
        <w:rPr>
          <w:rFonts w:cs="Times New Roman"/>
        </w:rPr>
        <w:t>port</w:t>
      </w:r>
      <w:r w:rsidRPr="00E84CC8">
        <w:rPr>
          <w:rFonts w:cs="Times New Roman"/>
        </w:rPr>
        <w:t xml:space="preserve"> </w:t>
      </w:r>
      <w:r>
        <w:rPr>
          <w:rFonts w:cs="Times New Roman"/>
        </w:rPr>
        <w:t>(</w:t>
      </w:r>
      <w:r w:rsidRPr="00E84CC8">
        <w:rPr>
          <w:rFonts w:cs="Times New Roman"/>
        </w:rPr>
        <w:t>known as the 'gate</w:t>
      </w:r>
      <w:r w:rsidR="0010395E">
        <w:rPr>
          <w:rFonts w:cs="Times New Roman"/>
        </w:rPr>
        <w:t>-</w:t>
      </w:r>
      <w:r w:rsidRPr="00E84CC8">
        <w:rPr>
          <w:rFonts w:cs="Times New Roman"/>
        </w:rPr>
        <w:t xml:space="preserve">opening' </w:t>
      </w:r>
      <w:r w:rsidR="0010395E" w:rsidRPr="0010395E">
        <w:rPr>
          <w:rFonts w:cs="Times New Roman"/>
        </w:rPr>
        <w:t>phenomenon</w:t>
      </w:r>
      <w:r>
        <w:rPr>
          <w:rFonts w:cs="Times New Roman"/>
        </w:rPr>
        <w:t>)</w:t>
      </w:r>
      <w:r w:rsidRPr="00E84CC8">
        <w:rPr>
          <w:rFonts w:cs="Times New Roman"/>
        </w:rPr>
        <w:t>.</w:t>
      </w:r>
      <w:r w:rsidRPr="00D35B05">
        <w:rPr>
          <w:rFonts w:cs="Times New Roman"/>
        </w:rPr>
        <w:t xml:space="preserve"> To calculate the surface area of the apertures (6MRs and 4MRs), </w:t>
      </w:r>
      <w:r>
        <w:rPr>
          <w:rFonts w:cs="Times New Roman"/>
        </w:rPr>
        <w:t xml:space="preserve">it is important to note </w:t>
      </w:r>
      <w:r w:rsidRPr="00D35B05">
        <w:rPr>
          <w:rFonts w:cs="Times New Roman"/>
        </w:rPr>
        <w:t>that the zinc metal sites are not perfectly aligned on the same plane</w:t>
      </w:r>
      <w:r>
        <w:rPr>
          <w:rFonts w:cs="Times New Roman"/>
        </w:rPr>
        <w:t>. Therefore</w:t>
      </w:r>
      <w:r w:rsidRPr="00D35B05">
        <w:rPr>
          <w:rFonts w:cs="Times New Roman"/>
        </w:rPr>
        <w:t xml:space="preserve">, the apertures were divided into triangles </w:t>
      </w:r>
      <w:r w:rsidR="00322977">
        <w:rPr>
          <w:rFonts w:cs="Times New Roman"/>
        </w:rPr>
        <w:t>defined</w:t>
      </w:r>
      <w:r w:rsidRPr="00D35B05">
        <w:rPr>
          <w:rFonts w:cs="Times New Roman"/>
        </w:rPr>
        <w:t xml:space="preserve"> by</w:t>
      </w:r>
      <w:r w:rsidR="00322977">
        <w:rPr>
          <w:rFonts w:cs="Times New Roman"/>
        </w:rPr>
        <w:t xml:space="preserve"> treating</w:t>
      </w:r>
      <w:r w:rsidRPr="00D35B05">
        <w:rPr>
          <w:rFonts w:cs="Times New Roman"/>
        </w:rPr>
        <w:t xml:space="preserve"> the metal site</w:t>
      </w:r>
      <w:r w:rsidR="00322977">
        <w:rPr>
          <w:rFonts w:cs="Times New Roman"/>
        </w:rPr>
        <w:t xml:space="preserve"> location</w:t>
      </w:r>
      <w:r w:rsidRPr="00D35B05">
        <w:rPr>
          <w:rFonts w:cs="Times New Roman"/>
        </w:rPr>
        <w:t>s</w:t>
      </w:r>
      <w:r w:rsidR="00322977">
        <w:rPr>
          <w:rFonts w:cs="Times New Roman"/>
        </w:rPr>
        <w:t xml:space="preserve"> as triangle vertices</w:t>
      </w:r>
      <w:r w:rsidRPr="00D35B05">
        <w:rPr>
          <w:rFonts w:cs="Times New Roman"/>
        </w:rPr>
        <w:t xml:space="preserve">. As shown in </w:t>
      </w:r>
      <w:r w:rsidRPr="00D35B05">
        <w:rPr>
          <w:rFonts w:cs="Times New Roman"/>
        </w:rPr>
        <w:fldChar w:fldCharType="begin"/>
      </w:r>
      <w:r w:rsidRPr="00D35B05">
        <w:rPr>
          <w:rFonts w:cs="Times New Roman"/>
        </w:rPr>
        <w:instrText xml:space="preserve"> REF _Ref140682943 \h  \* MERGEFORMAT </w:instrText>
      </w:r>
      <w:r w:rsidRPr="00D35B05">
        <w:rPr>
          <w:rFonts w:cs="Times New Roman"/>
        </w:rPr>
      </w:r>
      <w:r w:rsidRPr="00D35B05">
        <w:rPr>
          <w:rFonts w:cs="Times New Roman"/>
        </w:rPr>
        <w:fldChar w:fldCharType="separate"/>
      </w:r>
      <w:r w:rsidR="00746366" w:rsidRPr="00746366">
        <w:rPr>
          <w:rFonts w:cs="Times New Roman"/>
        </w:rPr>
        <w:t>Fig S16</w:t>
      </w:r>
      <w:r w:rsidRPr="00D35B05">
        <w:rPr>
          <w:rFonts w:cs="Times New Roman"/>
        </w:rPr>
        <w:fldChar w:fldCharType="end"/>
      </w:r>
      <w:r w:rsidRPr="00D35B05">
        <w:rPr>
          <w:rFonts w:cs="Times New Roman"/>
        </w:rPr>
        <w:t xml:space="preserve">, each aperture was </w:t>
      </w:r>
      <w:r w:rsidR="00322977">
        <w:rPr>
          <w:rFonts w:cs="Times New Roman"/>
        </w:rPr>
        <w:t>“</w:t>
      </w:r>
      <w:r w:rsidRPr="00D35B05">
        <w:rPr>
          <w:rFonts w:cs="Times New Roman"/>
        </w:rPr>
        <w:t>covered</w:t>
      </w:r>
      <w:r w:rsidR="00322977">
        <w:rPr>
          <w:rFonts w:cs="Times New Roman"/>
        </w:rPr>
        <w:t>”</w:t>
      </w:r>
      <w:r w:rsidRPr="00D35B05">
        <w:rPr>
          <w:rFonts w:cs="Times New Roman"/>
        </w:rPr>
        <w:t xml:space="preserve"> by two sets of triangles, with each set consisting of different triangles. </w:t>
      </w:r>
      <w:r w:rsidR="00322977">
        <w:rPr>
          <w:rFonts w:cs="Times New Roman"/>
        </w:rPr>
        <w:t xml:space="preserve">We estimate the surface area of each aperture by </w:t>
      </w:r>
      <w:r w:rsidRPr="00D35B05">
        <w:rPr>
          <w:rFonts w:cs="Times New Roman"/>
        </w:rPr>
        <w:t xml:space="preserve">averaging the calculated areas </w:t>
      </w:r>
      <w:r w:rsidR="00322977">
        <w:rPr>
          <w:rFonts w:cs="Times New Roman"/>
        </w:rPr>
        <w:t xml:space="preserve">of the </w:t>
      </w:r>
      <w:r w:rsidRPr="00D35B05">
        <w:rPr>
          <w:rFonts w:cs="Times New Roman"/>
        </w:rPr>
        <w:t>two</w:t>
      </w:r>
      <w:r>
        <w:rPr>
          <w:rFonts w:cs="Times New Roman"/>
        </w:rPr>
        <w:t xml:space="preserve"> unique</w:t>
      </w:r>
      <w:r w:rsidRPr="00D35B05">
        <w:rPr>
          <w:rFonts w:cs="Times New Roman"/>
        </w:rPr>
        <w:t xml:space="preserve"> sets</w:t>
      </w:r>
      <w:r>
        <w:rPr>
          <w:rFonts w:cs="Times New Roman"/>
        </w:rPr>
        <w:t xml:space="preserve"> of triangles</w:t>
      </w:r>
      <w:r w:rsidR="00322977">
        <w:rPr>
          <w:rFonts w:cs="Times New Roman"/>
        </w:rPr>
        <w:t xml:space="preserve"> in each case</w:t>
      </w:r>
      <w:r w:rsidRPr="00D35B05">
        <w:rPr>
          <w:rFonts w:cs="Times New Roman"/>
        </w:rPr>
        <w:t xml:space="preserve">. </w:t>
      </w:r>
    </w:p>
    <w:p w14:paraId="65F6B556" w14:textId="72387388" w:rsidR="00526F7E" w:rsidRPr="00D35B05" w:rsidRDefault="00CD5DF4" w:rsidP="00526F7E">
      <w:pPr>
        <w:keepNext/>
        <w:rPr>
          <w:rFonts w:cs="Times New Roman"/>
        </w:rPr>
      </w:pPr>
      <w:r w:rsidRPr="00CD5DF4">
        <w:rPr>
          <w:rFonts w:cs="Times New Roman"/>
          <w:noProof/>
        </w:rPr>
        <w:lastRenderedPageBreak/>
        <w:drawing>
          <wp:inline distT="0" distB="0" distL="0" distR="0" wp14:anchorId="0806C1A7" wp14:editId="063FE7C8">
            <wp:extent cx="5943600" cy="1819275"/>
            <wp:effectExtent l="0" t="0" r="0" b="0"/>
            <wp:docPr id="38762716" name="Picture 1"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2716" name="Picture 1" descr="A diagram of a molecule&#10;&#10;Description automatically generated"/>
                    <pic:cNvPicPr/>
                  </pic:nvPicPr>
                  <pic:blipFill>
                    <a:blip r:embed="rId31"/>
                    <a:stretch>
                      <a:fillRect/>
                    </a:stretch>
                  </pic:blipFill>
                  <pic:spPr>
                    <a:xfrm>
                      <a:off x="0" y="0"/>
                      <a:ext cx="5943600" cy="1819275"/>
                    </a:xfrm>
                    <a:prstGeom prst="rect">
                      <a:avLst/>
                    </a:prstGeom>
                  </pic:spPr>
                </pic:pic>
              </a:graphicData>
            </a:graphic>
          </wp:inline>
        </w:drawing>
      </w:r>
      <w:r w:rsidRPr="00CD5DF4">
        <w:rPr>
          <w:rFonts w:cs="Times New Roman"/>
          <w:noProof/>
        </w:rPr>
        <w:t xml:space="preserve"> </w:t>
      </w:r>
    </w:p>
    <w:p w14:paraId="45A34BE3" w14:textId="44C13E8D" w:rsidR="00BB39A1" w:rsidRDefault="00526F7E" w:rsidP="00B07C21">
      <w:pPr>
        <w:pStyle w:val="Caption"/>
        <w:rPr>
          <w:rFonts w:cs="Times New Roman"/>
        </w:rPr>
      </w:pPr>
      <w:bookmarkStart w:id="15" w:name="_Ref140682943"/>
      <w:r w:rsidRPr="00D35B05">
        <w:t>Fig S</w:t>
      </w:r>
      <w:fldSimple w:instr=" SEQ Fig_S \* ARABIC ">
        <w:r w:rsidR="00B70BFB">
          <w:rPr>
            <w:noProof/>
          </w:rPr>
          <w:t>16</w:t>
        </w:r>
      </w:fldSimple>
      <w:bookmarkEnd w:id="15"/>
      <w:r w:rsidRPr="00D35B05">
        <w:t>.</w:t>
      </w:r>
      <w:r w:rsidR="00BB39A1" w:rsidRPr="00D35B05">
        <w:t xml:space="preserve"> </w:t>
      </w:r>
      <w:r w:rsidR="00894CEF">
        <w:t>Illustration of the t</w:t>
      </w:r>
      <w:r w:rsidR="00182CA2">
        <w:t xml:space="preserve">wo sets of </w:t>
      </w:r>
      <w:r w:rsidR="00BB39A1" w:rsidRPr="00D35B05">
        <w:t xml:space="preserve">triangles </w:t>
      </w:r>
      <w:r w:rsidR="00894CEF">
        <w:t xml:space="preserve">used </w:t>
      </w:r>
      <w:r w:rsidR="00BB39A1" w:rsidRPr="00D35B05">
        <w:t xml:space="preserve">to cover </w:t>
      </w:r>
      <w:r w:rsidR="00182CA2">
        <w:t xml:space="preserve">each specific </w:t>
      </w:r>
      <w:r w:rsidR="00BB39A1" w:rsidRPr="00D35B05">
        <w:t>aperture, (a) 6MRs and (b)</w:t>
      </w:r>
      <w:r w:rsidR="000302DA" w:rsidRPr="00D35B05">
        <w:t xml:space="preserve"> </w:t>
      </w:r>
      <w:r w:rsidR="00BB39A1" w:rsidRPr="00D35B05">
        <w:t>4MRs, to calculate the surface area of the apertures.</w:t>
      </w:r>
      <w:r w:rsidR="00182CA2" w:rsidRPr="00182CA2">
        <w:rPr>
          <w:rFonts w:cs="Times New Roman"/>
        </w:rPr>
        <w:t xml:space="preserve"> </w:t>
      </w:r>
      <w:r w:rsidR="00182CA2" w:rsidRPr="00D35B05">
        <w:rPr>
          <w:rFonts w:cs="Times New Roman"/>
        </w:rPr>
        <w:t xml:space="preserve">Color scheme: </w:t>
      </w:r>
      <w:r w:rsidR="00182CA2">
        <w:rPr>
          <w:rFonts w:cs="Times New Roman"/>
        </w:rPr>
        <w:t>zinc (gr</w:t>
      </w:r>
      <w:r w:rsidR="005E693B">
        <w:rPr>
          <w:rFonts w:cs="Times New Roman"/>
        </w:rPr>
        <w:t>a</w:t>
      </w:r>
      <w:r w:rsidR="00182CA2">
        <w:rPr>
          <w:rFonts w:cs="Times New Roman"/>
        </w:rPr>
        <w:t xml:space="preserve">y), </w:t>
      </w:r>
      <w:r w:rsidR="00182CA2" w:rsidRPr="00D35B05">
        <w:rPr>
          <w:rFonts w:cs="Times New Roman"/>
        </w:rPr>
        <w:t xml:space="preserve">carbon (brown), nitrogen (blue), </w:t>
      </w:r>
      <w:r w:rsidR="00182CA2">
        <w:rPr>
          <w:rFonts w:cs="Times New Roman"/>
        </w:rPr>
        <w:t xml:space="preserve">and </w:t>
      </w:r>
      <w:r w:rsidR="00182CA2" w:rsidRPr="00D35B05">
        <w:rPr>
          <w:rFonts w:cs="Times New Roman"/>
        </w:rPr>
        <w:t>hydrogen (white)</w:t>
      </w:r>
      <w:r w:rsidR="00182CA2">
        <w:rPr>
          <w:rFonts w:cs="Times New Roman"/>
        </w:rPr>
        <w:t>.</w:t>
      </w:r>
    </w:p>
    <w:p w14:paraId="616D92EB" w14:textId="2CF9CFF3" w:rsidR="00DF4E0D" w:rsidRDefault="00322977" w:rsidP="00DF4E0D">
      <w:pPr>
        <w:rPr>
          <w:rFonts w:cs="Times New Roman"/>
        </w:rPr>
      </w:pPr>
      <w:r>
        <w:rPr>
          <w:rFonts w:cs="Times New Roman"/>
        </w:rPr>
        <w:t>To determine the projected angle of the aperture relative to the normal vector of the slab model surface, the projected angle between the surface normal vector and the normal vector of each triangle was computed, and these were averaged</w:t>
      </w:r>
      <w:r w:rsidR="00D273C5" w:rsidRPr="00D273C5">
        <w:rPr>
          <w:rFonts w:cs="Times New Roman"/>
        </w:rPr>
        <w:t xml:space="preserve">, weighted by the area of each </w:t>
      </w:r>
      <w:proofErr w:type="gramStart"/>
      <w:r w:rsidR="00D273C5" w:rsidRPr="00D273C5">
        <w:rPr>
          <w:rFonts w:cs="Times New Roman"/>
        </w:rPr>
        <w:t xml:space="preserve">triangle, </w:t>
      </w:r>
      <w:r>
        <w:rPr>
          <w:rFonts w:cs="Times New Roman"/>
        </w:rPr>
        <w:t xml:space="preserve"> to</w:t>
      </w:r>
      <w:proofErr w:type="gramEnd"/>
      <w:r>
        <w:rPr>
          <w:rFonts w:cs="Times New Roman"/>
        </w:rPr>
        <w:t xml:space="preserve"> determine the overall orientation of each 6MR and 4MR aperture.</w:t>
      </w:r>
      <w:r w:rsidR="00DF4E0D">
        <w:rPr>
          <w:rFonts w:cs="Times New Roman"/>
        </w:rPr>
        <w:t xml:space="preserve"> </w:t>
      </w:r>
      <w:r w:rsidR="00DF4E0D" w:rsidRPr="00D35B05">
        <w:rPr>
          <w:rFonts w:cs="Times New Roman"/>
        </w:rPr>
        <w:t xml:space="preserve"> To further compare the two surfaces of ZIF-8, the</w:t>
      </w:r>
      <w:r w:rsidR="00DF4E0D">
        <w:rPr>
          <w:rFonts w:cs="Times New Roman"/>
        </w:rPr>
        <w:t xml:space="preserve"> surface areas and the</w:t>
      </w:r>
      <w:r w:rsidR="00DF4E0D" w:rsidRPr="00D35B05">
        <w:rPr>
          <w:rFonts w:cs="Times New Roman"/>
        </w:rPr>
        <w:t xml:space="preserve"> projected</w:t>
      </w:r>
      <w:r w:rsidR="00290904">
        <w:rPr>
          <w:rFonts w:cs="Times New Roman"/>
        </w:rPr>
        <w:t xml:space="preserve"> </w:t>
      </w:r>
      <w:r w:rsidR="00DF4E0D" w:rsidRPr="00D35B05">
        <w:rPr>
          <w:rFonts w:cs="Times New Roman"/>
        </w:rPr>
        <w:t xml:space="preserve">surface areas of apertures </w:t>
      </w:r>
      <w:r w:rsidR="00DF4E0D">
        <w:rPr>
          <w:rFonts w:cs="Times New Roman"/>
        </w:rPr>
        <w:t xml:space="preserve">were calculated as </w:t>
      </w:r>
      <w:r w:rsidR="00DF4E0D" w:rsidRPr="00D35B05">
        <w:rPr>
          <w:rFonts w:cs="Times New Roman"/>
        </w:rPr>
        <w:t xml:space="preserve">the average values for each </w:t>
      </w:r>
      <w:r w:rsidR="00DF4E0D">
        <w:rPr>
          <w:rFonts w:cs="Times New Roman"/>
        </w:rPr>
        <w:t>specific</w:t>
      </w:r>
      <w:r w:rsidR="00DF4E0D" w:rsidRPr="00D35B05">
        <w:rPr>
          <w:rFonts w:cs="Times New Roman"/>
        </w:rPr>
        <w:t xml:space="preserve"> aperture </w:t>
      </w:r>
      <w:r w:rsidR="00DF4E0D">
        <w:rPr>
          <w:rFonts w:cs="Times New Roman"/>
        </w:rPr>
        <w:t>in</w:t>
      </w:r>
      <w:r w:rsidR="00DF4E0D" w:rsidRPr="00D35B05">
        <w:rPr>
          <w:rFonts w:cs="Times New Roman"/>
        </w:rPr>
        <w:t xml:space="preserve"> the respective surfaces. </w:t>
      </w:r>
      <w:r w:rsidR="00DF4E0D" w:rsidRPr="00D35B05">
        <w:rPr>
          <w:rFonts w:cs="Times New Roman"/>
        </w:rPr>
        <w:fldChar w:fldCharType="begin"/>
      </w:r>
      <w:r w:rsidR="00DF4E0D" w:rsidRPr="00D35B05">
        <w:rPr>
          <w:rFonts w:cs="Times New Roman"/>
        </w:rPr>
        <w:instrText xml:space="preserve"> REF _Ref140067254 \h </w:instrText>
      </w:r>
      <w:r w:rsidR="00DF4E0D">
        <w:rPr>
          <w:rFonts w:cs="Times New Roman"/>
        </w:rPr>
        <w:instrText xml:space="preserve"> \* MERGEFORMAT </w:instrText>
      </w:r>
      <w:r w:rsidR="00DF4E0D" w:rsidRPr="00D35B05">
        <w:rPr>
          <w:rFonts w:cs="Times New Roman"/>
        </w:rPr>
      </w:r>
      <w:r w:rsidR="00DF4E0D" w:rsidRPr="00D35B05">
        <w:rPr>
          <w:rFonts w:cs="Times New Roman"/>
        </w:rPr>
        <w:fldChar w:fldCharType="separate"/>
      </w:r>
      <w:r w:rsidR="00262D76" w:rsidRPr="00D35B05">
        <w:rPr>
          <w:rFonts w:cs="Times New Roman"/>
        </w:rPr>
        <w:t>Table S</w:t>
      </w:r>
      <w:r w:rsidR="00262D76">
        <w:rPr>
          <w:rFonts w:cs="Times New Roman"/>
          <w:noProof/>
        </w:rPr>
        <w:t>5</w:t>
      </w:r>
      <w:r w:rsidR="00DF4E0D" w:rsidRPr="00D35B05">
        <w:rPr>
          <w:rFonts w:cs="Times New Roman"/>
        </w:rPr>
        <w:fldChar w:fldCharType="end"/>
      </w:r>
      <w:r w:rsidR="00DF4E0D" w:rsidRPr="00D35B05">
        <w:rPr>
          <w:rFonts w:cs="Times New Roman"/>
        </w:rPr>
        <w:t xml:space="preserve"> presents the geometric </w:t>
      </w:r>
      <w:r w:rsidR="00DF4E0D">
        <w:rPr>
          <w:rFonts w:cs="Times New Roman"/>
        </w:rPr>
        <w:t>propertie</w:t>
      </w:r>
      <w:r w:rsidR="00DF4E0D" w:rsidRPr="00D35B05">
        <w:rPr>
          <w:rFonts w:cs="Times New Roman"/>
        </w:rPr>
        <w:t xml:space="preserve">s of {110} and {100} ZIF-8 surfaces. As the </w:t>
      </w:r>
      <w:r w:rsidR="00DF4E0D">
        <w:rPr>
          <w:rFonts w:cs="Times New Roman"/>
        </w:rPr>
        <w:t>projections</w:t>
      </w:r>
      <w:r w:rsidR="00DF4E0D" w:rsidRPr="00D35B05">
        <w:rPr>
          <w:rFonts w:cs="Times New Roman"/>
        </w:rPr>
        <w:t xml:space="preserve"> of apertures </w:t>
      </w:r>
      <w:r w:rsidR="00DF4E0D">
        <w:rPr>
          <w:rFonts w:cs="Times New Roman"/>
        </w:rPr>
        <w:t>are</w:t>
      </w:r>
      <w:r w:rsidR="00DF4E0D" w:rsidRPr="00D35B05">
        <w:rPr>
          <w:rFonts w:cs="Times New Roman"/>
        </w:rPr>
        <w:t xml:space="preserve"> shown in </w:t>
      </w:r>
      <w:r w:rsidR="00DF4E0D">
        <w:rPr>
          <w:rFonts w:cs="Times New Roman"/>
        </w:rPr>
        <w:fldChar w:fldCharType="begin"/>
      </w:r>
      <w:r w:rsidR="00DF4E0D">
        <w:rPr>
          <w:rFonts w:cs="Times New Roman"/>
        </w:rPr>
        <w:instrText xml:space="preserve"> REF _Ref141003062 \h </w:instrText>
      </w:r>
      <w:r w:rsidR="00DF4E0D">
        <w:rPr>
          <w:rFonts w:cs="Times New Roman"/>
        </w:rPr>
      </w:r>
      <w:r w:rsidR="00DF4E0D">
        <w:rPr>
          <w:rFonts w:cs="Times New Roman"/>
        </w:rPr>
        <w:fldChar w:fldCharType="separate"/>
      </w:r>
      <w:r w:rsidR="00746366">
        <w:t>Fig S</w:t>
      </w:r>
      <w:r w:rsidR="00746366">
        <w:rPr>
          <w:noProof/>
        </w:rPr>
        <w:t>17</w:t>
      </w:r>
      <w:r w:rsidR="00DF4E0D">
        <w:rPr>
          <w:rFonts w:cs="Times New Roman"/>
        </w:rPr>
        <w:fldChar w:fldCharType="end"/>
      </w:r>
      <w:r w:rsidR="00DF4E0D" w:rsidRPr="00D35B05">
        <w:rPr>
          <w:rFonts w:cs="Times New Roman"/>
        </w:rPr>
        <w:t xml:space="preserve">, surface {110} contains </w:t>
      </w:r>
      <w:proofErr w:type="spellStart"/>
      <w:r w:rsidR="00197EB8">
        <w:rPr>
          <w:rFonts w:cs="Times New Roman"/>
        </w:rPr>
        <w:t>aperatures</w:t>
      </w:r>
      <w:proofErr w:type="spellEnd"/>
      <w:r w:rsidR="00197EB8">
        <w:rPr>
          <w:rFonts w:cs="Times New Roman"/>
        </w:rPr>
        <w:t xml:space="preserve"> for </w:t>
      </w:r>
      <w:r w:rsidR="00DF4E0D" w:rsidRPr="00D35B05">
        <w:rPr>
          <w:rFonts w:cs="Times New Roman"/>
        </w:rPr>
        <w:t xml:space="preserve">four 4MRs and four 6MRs, while surface {100} features </w:t>
      </w:r>
      <w:r w:rsidR="00197EB8">
        <w:rPr>
          <w:rFonts w:cs="Times New Roman"/>
        </w:rPr>
        <w:t xml:space="preserve">apertures for </w:t>
      </w:r>
      <w:r w:rsidR="00DF4E0D" w:rsidRPr="00D35B05">
        <w:rPr>
          <w:rFonts w:cs="Times New Roman"/>
        </w:rPr>
        <w:t>two 4MRs and four 6MRs</w:t>
      </w:r>
      <w:r w:rsidR="00DF4E0D">
        <w:rPr>
          <w:rFonts w:cs="Times New Roman"/>
        </w:rPr>
        <w:t>, as denoted with numbering</w:t>
      </w:r>
      <w:r w:rsidR="00DF4E0D" w:rsidRPr="00D35B05">
        <w:rPr>
          <w:rFonts w:cs="Times New Roman"/>
        </w:rPr>
        <w:t>. The</w:t>
      </w:r>
      <w:r w:rsidR="00385F36">
        <w:rPr>
          <w:rFonts w:cs="Times New Roman"/>
        </w:rPr>
        <w:t xml:space="preserve"> estimated</w:t>
      </w:r>
      <w:r w:rsidR="00DF4E0D" w:rsidRPr="00D35B05">
        <w:rPr>
          <w:rFonts w:cs="Times New Roman"/>
        </w:rPr>
        <w:t xml:space="preserve"> average</w:t>
      </w:r>
      <w:r w:rsidR="00DF4E0D">
        <w:rPr>
          <w:rFonts w:cs="Times New Roman"/>
        </w:rPr>
        <w:t xml:space="preserve"> projected</w:t>
      </w:r>
      <w:r w:rsidR="00DF4E0D" w:rsidRPr="00D35B05">
        <w:rPr>
          <w:rFonts w:cs="Times New Roman"/>
        </w:rPr>
        <w:t xml:space="preserve"> areas reported in </w:t>
      </w:r>
      <w:r w:rsidR="00DF4E0D" w:rsidRPr="00D35B05">
        <w:rPr>
          <w:rFonts w:cs="Times New Roman"/>
        </w:rPr>
        <w:fldChar w:fldCharType="begin"/>
      </w:r>
      <w:r w:rsidR="00DF4E0D" w:rsidRPr="00D35B05">
        <w:rPr>
          <w:rFonts w:cs="Times New Roman"/>
        </w:rPr>
        <w:instrText xml:space="preserve"> REF _Ref140067254 \h </w:instrText>
      </w:r>
      <w:r w:rsidR="00DF4E0D">
        <w:rPr>
          <w:rFonts w:cs="Times New Roman"/>
        </w:rPr>
        <w:instrText xml:space="preserve"> \* MERGEFORMAT </w:instrText>
      </w:r>
      <w:r w:rsidR="00DF4E0D" w:rsidRPr="00D35B05">
        <w:rPr>
          <w:rFonts w:cs="Times New Roman"/>
        </w:rPr>
      </w:r>
      <w:r w:rsidR="00DF4E0D" w:rsidRPr="00D35B05">
        <w:rPr>
          <w:rFonts w:cs="Times New Roman"/>
        </w:rPr>
        <w:fldChar w:fldCharType="separate"/>
      </w:r>
      <w:r w:rsidR="00262D76" w:rsidRPr="00D35B05">
        <w:rPr>
          <w:rFonts w:cs="Times New Roman"/>
        </w:rPr>
        <w:t>Table S</w:t>
      </w:r>
      <w:r w:rsidR="00262D76">
        <w:rPr>
          <w:rFonts w:cs="Times New Roman"/>
          <w:noProof/>
        </w:rPr>
        <w:t>5</w:t>
      </w:r>
      <w:r w:rsidR="00DF4E0D" w:rsidRPr="00D35B05">
        <w:rPr>
          <w:rFonts w:cs="Times New Roman"/>
        </w:rPr>
        <w:fldChar w:fldCharType="end"/>
      </w:r>
      <w:r w:rsidR="00DF4E0D" w:rsidRPr="00D35B05">
        <w:rPr>
          <w:rFonts w:cs="Times New Roman"/>
        </w:rPr>
        <w:t xml:space="preserve"> represent </w:t>
      </w:r>
      <w:r w:rsidR="00DF4E0D" w:rsidRPr="00922A37">
        <w:rPr>
          <w:rFonts w:cs="Times New Roman"/>
        </w:rPr>
        <w:t xml:space="preserve">the mean surface area of apertures projected onto the flat 2D horizontal plane. These values are computed </w:t>
      </w:r>
      <w:r w:rsidR="00A953ED" w:rsidRPr="00336EAC">
        <w:rPr>
          <w:rFonts w:cs="Times New Roman"/>
        </w:rPr>
        <w:t>by averaging the projected area of each triangle from the two unique sets of triangles. The projected area of each triangle is calculated</w:t>
      </w:r>
      <w:r w:rsidR="00A953ED" w:rsidRPr="00922A37">
        <w:rPr>
          <w:rFonts w:cs="Times New Roman"/>
        </w:rPr>
        <w:t xml:space="preserve"> </w:t>
      </w:r>
      <w:r w:rsidR="00DF4E0D" w:rsidRPr="00922A37">
        <w:rPr>
          <w:rFonts w:cs="Times New Roman"/>
        </w:rPr>
        <w:t>using the following equation.</w:t>
      </w:r>
      <w:r w:rsidR="00DF4E0D">
        <w:rPr>
          <w:rFonts w:cs="Times New Roman"/>
        </w:rPr>
        <w:t xml:space="preserve"> </w:t>
      </w:r>
    </w:p>
    <w:p w14:paraId="43AA24CD" w14:textId="2C8E5A73" w:rsidR="00DF4E0D" w:rsidRPr="00D35B05" w:rsidRDefault="001A4D95" w:rsidP="001A4D95">
      <w:pPr>
        <w:rPr>
          <w:rFonts w:cs="Times New Roman"/>
        </w:rPr>
      </w:pPr>
      <w:r w:rsidRPr="001A4D95">
        <w:rPr>
          <w:rFonts w:cs="Times New Roman"/>
          <w:position w:val="-6"/>
        </w:rPr>
        <w:object w:dxaOrig="1660" w:dyaOrig="279" w14:anchorId="5E9B1BFB">
          <v:shape id="_x0000_i1028" type="#_x0000_t75" style="width:82.65pt;height:14.4pt" o:ole="">
            <v:imagedata r:id="rId32" o:title=""/>
          </v:shape>
          <o:OLEObject Type="Embed" ProgID="Equation.DSMT4" ShapeID="_x0000_i1028" DrawAspect="Content" ObjectID="_1782313039" r:id="rId33"/>
        </w:object>
      </w:r>
      <w:r w:rsidR="00DF4E0D">
        <w:rPr>
          <w:rFonts w:cs="Times New Roman"/>
          <w:noProof/>
        </w:rPr>
        <w:tab/>
      </w:r>
      <w:r w:rsidR="00DF4E0D">
        <w:rPr>
          <w:rFonts w:cs="Times New Roman"/>
          <w:noProof/>
        </w:rPr>
        <w:tab/>
      </w:r>
      <w:r w:rsidR="00DF4E0D">
        <w:rPr>
          <w:rFonts w:cs="Times New Roman"/>
          <w:noProof/>
        </w:rPr>
        <w:tab/>
      </w:r>
      <w:r w:rsidR="00DF4E0D">
        <w:rPr>
          <w:rFonts w:cs="Times New Roman"/>
          <w:noProof/>
        </w:rPr>
        <w:tab/>
      </w:r>
      <w:r w:rsidR="00DF4E0D">
        <w:rPr>
          <w:rFonts w:cs="Times New Roman"/>
          <w:noProof/>
        </w:rPr>
        <w:tab/>
      </w:r>
      <w:r w:rsidR="00DF4E0D">
        <w:rPr>
          <w:rFonts w:cs="Times New Roman"/>
          <w:noProof/>
        </w:rPr>
        <w:tab/>
      </w:r>
      <w:r w:rsidR="00DF4E0D">
        <w:rPr>
          <w:rFonts w:cs="Times New Roman"/>
          <w:noProof/>
        </w:rPr>
        <w:tab/>
        <w:t xml:space="preserve">                    </w:t>
      </w:r>
      <w:r>
        <w:rPr>
          <w:rFonts w:cs="Times New Roman"/>
          <w:noProof/>
        </w:rPr>
        <w:tab/>
      </w:r>
      <w:r>
        <w:rPr>
          <w:rFonts w:cs="Times New Roman"/>
          <w:noProof/>
        </w:rPr>
        <w:tab/>
      </w:r>
      <w:r w:rsidR="00DF4E0D">
        <w:rPr>
          <w:rFonts w:cs="Times New Roman"/>
          <w:noProof/>
        </w:rPr>
        <w:t xml:space="preserve"> </w:t>
      </w:r>
      <w:r w:rsidR="00DF4E0D">
        <w:t>S</w:t>
      </w:r>
      <w:r w:rsidR="006162E6">
        <w:fldChar w:fldCharType="begin"/>
      </w:r>
      <w:r w:rsidR="006162E6" w:rsidRPr="007911FF">
        <w:instrText xml:space="preserve"> SEQ S \* ARABIC </w:instrText>
      </w:r>
      <w:r w:rsidR="006162E6">
        <w:fldChar w:fldCharType="separate"/>
      </w:r>
      <w:r w:rsidR="00DF4E0D">
        <w:rPr>
          <w:noProof/>
        </w:rPr>
        <w:t>4</w:t>
      </w:r>
      <w:r w:rsidR="006162E6">
        <w:rPr>
          <w:noProof/>
        </w:rPr>
        <w:fldChar w:fldCharType="end"/>
      </w:r>
    </w:p>
    <w:p w14:paraId="7152A7BC" w14:textId="10E38C37" w:rsidR="00DF4E0D" w:rsidRDefault="00DF4E0D" w:rsidP="00DF4E0D">
      <w:pPr>
        <w:rPr>
          <w:rFonts w:cs="Times New Roman"/>
        </w:rPr>
      </w:pPr>
      <w:r>
        <w:rPr>
          <w:rFonts w:cs="Times New Roman"/>
        </w:rPr>
        <w:t xml:space="preserve">where </w:t>
      </w:r>
      <w:r w:rsidRPr="003A72D9">
        <w:rPr>
          <w:rFonts w:cs="Times New Roman"/>
          <w:i/>
          <w:iCs/>
        </w:rPr>
        <w:t>PSA</w:t>
      </w:r>
      <w:r w:rsidRPr="000B0A54">
        <w:rPr>
          <w:rFonts w:cs="Times New Roman"/>
        </w:rPr>
        <w:t xml:space="preserve"> denotes the Projected Surface Area</w:t>
      </w:r>
      <w:r w:rsidR="00262E1F">
        <w:rPr>
          <w:rFonts w:cs="Times New Roman"/>
        </w:rPr>
        <w:t xml:space="preserve"> of each triangle</w:t>
      </w:r>
      <w:r w:rsidRPr="000B0A54">
        <w:rPr>
          <w:rFonts w:cs="Times New Roman"/>
        </w:rPr>
        <w:t xml:space="preserve">, </w:t>
      </w:r>
      <w:r w:rsidRPr="003A72D9">
        <w:rPr>
          <w:rFonts w:cs="Times New Roman"/>
          <w:i/>
          <w:iCs/>
        </w:rPr>
        <w:t>SA</w:t>
      </w:r>
      <w:r w:rsidRPr="000B0A54">
        <w:rPr>
          <w:rFonts w:cs="Times New Roman"/>
        </w:rPr>
        <w:t xml:space="preserve"> signifies the Surface Area of the </w:t>
      </w:r>
      <w:r w:rsidR="00262E1F">
        <w:rPr>
          <w:rFonts w:cs="Times New Roman"/>
        </w:rPr>
        <w:t>triangle</w:t>
      </w:r>
      <w:r w:rsidRPr="000B0A54">
        <w:rPr>
          <w:rFonts w:cs="Times New Roman"/>
        </w:rPr>
        <w:t xml:space="preserve">, </w:t>
      </w:r>
      <w:r>
        <w:rPr>
          <w:rFonts w:cs="Times New Roman"/>
        </w:rPr>
        <w:t xml:space="preserve">and </w:t>
      </w:r>
      <m:oMath>
        <m:r>
          <w:rPr>
            <w:rFonts w:ascii="Cambria Math" w:hAnsi="Cambria Math" w:cs="Times New Roman"/>
            <w:noProof/>
          </w:rPr>
          <m:t>θ</m:t>
        </m:r>
      </m:oMath>
      <w:r>
        <w:rPr>
          <w:rFonts w:cs="Times New Roman"/>
        </w:rPr>
        <w:t xml:space="preserve"> refers to the angle projected to the slab normal of the </w:t>
      </w:r>
      <w:r w:rsidR="0078255A">
        <w:rPr>
          <w:rFonts w:cs="Times New Roman"/>
        </w:rPr>
        <w:t>triangle</w:t>
      </w:r>
      <w:r>
        <w:rPr>
          <w:rFonts w:cs="Times New Roman"/>
        </w:rPr>
        <w:t xml:space="preserve">. </w:t>
      </w:r>
    </w:p>
    <w:p w14:paraId="4FF09206" w14:textId="6493156F" w:rsidR="00A43FD9" w:rsidRDefault="00C43BB4" w:rsidP="008D4848">
      <w:pPr>
        <w:keepNext/>
        <w:rPr>
          <w:noProof/>
        </w:rPr>
      </w:pPr>
      <w:r w:rsidRPr="00C43BB4" w:rsidDel="00C43BB4">
        <w:lastRenderedPageBreak/>
        <w:t xml:space="preserve"> </w:t>
      </w:r>
      <w:r w:rsidR="006D5D4F">
        <w:rPr>
          <w:noProof/>
        </w:rPr>
        <w:t xml:space="preserve">    </w:t>
      </w:r>
      <w:r w:rsidR="00F57552">
        <w:rPr>
          <w:noProof/>
        </w:rPr>
        <w:drawing>
          <wp:inline distT="0" distB="0" distL="0" distR="0" wp14:anchorId="31B8700D" wp14:editId="23E0613A">
            <wp:extent cx="5886450" cy="5863867"/>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4100" cy="5871487"/>
                    </a:xfrm>
                    <a:prstGeom prst="rect">
                      <a:avLst/>
                    </a:prstGeom>
                    <a:noFill/>
                  </pic:spPr>
                </pic:pic>
              </a:graphicData>
            </a:graphic>
          </wp:inline>
        </w:drawing>
      </w:r>
    </w:p>
    <w:p w14:paraId="37BF47D1" w14:textId="3B33A600" w:rsidR="00290904" w:rsidRDefault="00AA1503" w:rsidP="00B07C21">
      <w:pPr>
        <w:pStyle w:val="Caption"/>
        <w:rPr>
          <w:rFonts w:cs="Times New Roman"/>
        </w:rPr>
      </w:pPr>
      <w:bookmarkStart w:id="16" w:name="_Ref141003062"/>
      <w:r>
        <w:t>Fig S</w:t>
      </w:r>
      <w:fldSimple w:instr=" SEQ Fig_S \* ARABIC ">
        <w:r w:rsidR="00B70BFB">
          <w:rPr>
            <w:noProof/>
          </w:rPr>
          <w:t>17</w:t>
        </w:r>
      </w:fldSimple>
      <w:bookmarkEnd w:id="16"/>
      <w:r>
        <w:t>.</w:t>
      </w:r>
      <w:r w:rsidRPr="00AA1503">
        <w:t xml:space="preserve"> The projected surface area on the flat 2D horizontal </w:t>
      </w:r>
      <w:proofErr w:type="gramStart"/>
      <w:r w:rsidRPr="00AA1503">
        <w:t>plane  (</w:t>
      </w:r>
      <w:proofErr w:type="gramEnd"/>
      <w:r w:rsidRPr="00AA1503">
        <w:t>top view) of (a) CubZ {100} and  (b) RDZ {110} ZIF-8 surfaces are presented.</w:t>
      </w:r>
      <w:r w:rsidR="00093D64">
        <w:t xml:space="preserve"> Schematic of the</w:t>
      </w:r>
      <w:r w:rsidRPr="00AA1503">
        <w:t xml:space="preserve"> </w:t>
      </w:r>
      <w:r w:rsidR="00A31211">
        <w:t>a</w:t>
      </w:r>
      <w:r w:rsidR="0034171E">
        <w:t xml:space="preserve">ngles of </w:t>
      </w:r>
      <w:r w:rsidR="00BE6377">
        <w:t>di</w:t>
      </w:r>
      <w:r w:rsidR="00A31211">
        <w:t xml:space="preserve">stinct </w:t>
      </w:r>
      <w:r w:rsidR="00BE6377">
        <w:t>apertures</w:t>
      </w:r>
      <w:r w:rsidR="007A1B01">
        <w:t xml:space="preserve"> viewed from the side</w:t>
      </w:r>
      <w:r w:rsidR="00A31211">
        <w:t xml:space="preserve"> on (c) CubZ {100} and (d) </w:t>
      </w:r>
      <w:r w:rsidR="003D2EF2">
        <w:t xml:space="preserve">RDZ {110}. </w:t>
      </w:r>
      <w:r w:rsidRPr="00AA1503">
        <w:t>4MR apertures are highlighted as red</w:t>
      </w:r>
      <w:r w:rsidR="00F57552">
        <w:t xml:space="preserve"> (top) and </w:t>
      </w:r>
      <w:r w:rsidR="00F57552" w:rsidRPr="00AA1503">
        <w:t xml:space="preserve">6MR apertures are highlighted as </w:t>
      </w:r>
      <w:r w:rsidR="00F57552">
        <w:t xml:space="preserve">blue (bottom) with the </w:t>
      </w:r>
      <w:r w:rsidR="00562CAD">
        <w:t xml:space="preserve">labels of </w:t>
      </w:r>
      <w:r w:rsidR="00F57552">
        <w:t xml:space="preserve">corresponding </w:t>
      </w:r>
      <w:r w:rsidR="00562CAD">
        <w:t>planes</w:t>
      </w:r>
      <w:r w:rsidRPr="00AA1503">
        <w:t>. Color scheme: zinc (gr</w:t>
      </w:r>
      <w:r w:rsidR="00197EB8">
        <w:t>a</w:t>
      </w:r>
      <w:r w:rsidRPr="00AA1503">
        <w:t>y), carbon (brown), nitrogen (blue), and hydrogen (white).</w:t>
      </w:r>
      <w:bookmarkStart w:id="17" w:name="_Ref140067254"/>
    </w:p>
    <w:p w14:paraId="1ED38017" w14:textId="55CA27E8" w:rsidR="00BB39A1" w:rsidRPr="00D35B05" w:rsidRDefault="00BB39A1" w:rsidP="00BB39A1">
      <w:pPr>
        <w:rPr>
          <w:rFonts w:cs="Times New Roman"/>
        </w:rPr>
      </w:pPr>
      <w:r w:rsidRPr="00D35B05">
        <w:rPr>
          <w:rFonts w:cs="Times New Roman"/>
        </w:rPr>
        <w:lastRenderedPageBreak/>
        <w:t>Table S</w:t>
      </w:r>
      <w:r w:rsidR="008F56EC">
        <w:rPr>
          <w:rFonts w:cs="Times New Roman"/>
        </w:rPr>
        <w:fldChar w:fldCharType="begin"/>
      </w:r>
      <w:r w:rsidR="008F56EC">
        <w:rPr>
          <w:rFonts w:cs="Times New Roman"/>
        </w:rPr>
        <w:instrText xml:space="preserve"> SEQ Table_S \* ARABIC </w:instrText>
      </w:r>
      <w:r w:rsidR="008F56EC">
        <w:rPr>
          <w:rFonts w:cs="Times New Roman"/>
        </w:rPr>
        <w:fldChar w:fldCharType="separate"/>
      </w:r>
      <w:r w:rsidR="008F56EC">
        <w:rPr>
          <w:rFonts w:cs="Times New Roman"/>
          <w:noProof/>
        </w:rPr>
        <w:t>5</w:t>
      </w:r>
      <w:r w:rsidR="008F56EC">
        <w:rPr>
          <w:rFonts w:cs="Times New Roman"/>
        </w:rPr>
        <w:fldChar w:fldCharType="end"/>
      </w:r>
      <w:bookmarkEnd w:id="17"/>
      <w:r w:rsidRPr="00D35B05">
        <w:rPr>
          <w:rFonts w:cs="Times New Roman"/>
        </w:rPr>
        <w:t xml:space="preserve">. </w:t>
      </w:r>
      <w:r w:rsidR="006869AE">
        <w:rPr>
          <w:rFonts w:cs="Times New Roman"/>
        </w:rPr>
        <w:t>G</w:t>
      </w:r>
      <w:r w:rsidRPr="00D35B05">
        <w:rPr>
          <w:rFonts w:cs="Times New Roman"/>
        </w:rPr>
        <w:t xml:space="preserve">eometric </w:t>
      </w:r>
      <w:r w:rsidR="006869AE">
        <w:rPr>
          <w:rFonts w:cs="Times New Roman"/>
        </w:rPr>
        <w:t>descriptors</w:t>
      </w:r>
      <w:r w:rsidRPr="00D35B05">
        <w:rPr>
          <w:rFonts w:cs="Times New Roman"/>
        </w:rPr>
        <w:t xml:space="preserve"> of {110} and {100} ZIF-8 surfaces</w:t>
      </w:r>
    </w:p>
    <w:tbl>
      <w:tblPr>
        <w:tblStyle w:val="TableGrid1"/>
        <w:tblW w:w="9377" w:type="dxa"/>
        <w:jc w:val="center"/>
        <w:tblLayout w:type="fixed"/>
        <w:tblLook w:val="04A0" w:firstRow="1" w:lastRow="0" w:firstColumn="1" w:lastColumn="0" w:noHBand="0" w:noVBand="1"/>
      </w:tblPr>
      <w:tblGrid>
        <w:gridCol w:w="1552"/>
        <w:gridCol w:w="1125"/>
        <w:gridCol w:w="1126"/>
        <w:gridCol w:w="1126"/>
        <w:gridCol w:w="1125"/>
        <w:gridCol w:w="1126"/>
        <w:gridCol w:w="1126"/>
        <w:gridCol w:w="1071"/>
      </w:tblGrid>
      <w:tr w:rsidR="00BB39A1" w:rsidRPr="00D35B05" w14:paraId="6AF9ADD3" w14:textId="77777777" w:rsidTr="00AA1503">
        <w:trPr>
          <w:trHeight w:val="737"/>
          <w:jc w:val="center"/>
        </w:trPr>
        <w:tc>
          <w:tcPr>
            <w:tcW w:w="1552" w:type="dxa"/>
            <w:vMerge w:val="restart"/>
            <w:vAlign w:val="center"/>
            <w:hideMark/>
          </w:tcPr>
          <w:p w14:paraId="31CAC478"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Facet termination on the surface</w:t>
            </w:r>
          </w:p>
        </w:tc>
        <w:tc>
          <w:tcPr>
            <w:tcW w:w="2251" w:type="dxa"/>
            <w:gridSpan w:val="2"/>
            <w:vAlign w:val="center"/>
            <w:hideMark/>
          </w:tcPr>
          <w:p w14:paraId="4ADFEBB0" w14:textId="03B78AB4"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 xml:space="preserve">Average </w:t>
            </w:r>
            <w:r w:rsidR="00AA1503">
              <w:rPr>
                <w:rFonts w:eastAsia="Times New Roman" w:cs="Times New Roman"/>
                <w:sz w:val="20"/>
                <w:szCs w:val="20"/>
              </w:rPr>
              <w:t>p</w:t>
            </w:r>
            <w:r w:rsidRPr="00D35B05">
              <w:rPr>
                <w:rFonts w:eastAsia="Times New Roman" w:cs="Times New Roman"/>
                <w:sz w:val="20"/>
                <w:szCs w:val="20"/>
              </w:rPr>
              <w:t>rojected area</w:t>
            </w:r>
            <w:r w:rsidR="00182CA2">
              <w:rPr>
                <w:rFonts w:eastAsia="Times New Roman" w:cs="Times New Roman"/>
                <w:sz w:val="20"/>
                <w:szCs w:val="20"/>
              </w:rPr>
              <w:t xml:space="preserve"> per aperture</w:t>
            </w:r>
            <w:r w:rsidRPr="00D35B05">
              <w:rPr>
                <w:rFonts w:eastAsia="Times New Roman" w:cs="Times New Roman"/>
                <w:sz w:val="20"/>
                <w:szCs w:val="20"/>
              </w:rPr>
              <w:t xml:space="preserve"> (Å</w:t>
            </w:r>
            <w:r w:rsidRPr="00D35B05">
              <w:rPr>
                <w:rFonts w:eastAsia="Times New Roman" w:cs="Times New Roman"/>
                <w:sz w:val="20"/>
                <w:szCs w:val="20"/>
                <w:vertAlign w:val="superscript"/>
              </w:rPr>
              <w:t>2</w:t>
            </w:r>
            <w:r w:rsidRPr="00D35B05">
              <w:rPr>
                <w:rFonts w:eastAsia="Times New Roman" w:cs="Times New Roman"/>
                <w:sz w:val="20"/>
                <w:szCs w:val="20"/>
              </w:rPr>
              <w:t>)</w:t>
            </w:r>
          </w:p>
        </w:tc>
        <w:tc>
          <w:tcPr>
            <w:tcW w:w="2251" w:type="dxa"/>
            <w:gridSpan w:val="2"/>
            <w:vAlign w:val="center"/>
            <w:hideMark/>
          </w:tcPr>
          <w:p w14:paraId="0904D6C6" w14:textId="403E7CF8" w:rsidR="00F44DD8"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 xml:space="preserve">Average area </w:t>
            </w:r>
          </w:p>
          <w:p w14:paraId="0B618C58" w14:textId="62B9B295" w:rsidR="00BB39A1" w:rsidRPr="00D35B05" w:rsidRDefault="00182CA2" w:rsidP="00AA1503">
            <w:pPr>
              <w:spacing w:line="240" w:lineRule="auto"/>
              <w:jc w:val="center"/>
              <w:rPr>
                <w:rFonts w:eastAsia="Times New Roman" w:cs="Times New Roman"/>
                <w:sz w:val="20"/>
                <w:szCs w:val="20"/>
              </w:rPr>
            </w:pPr>
            <w:r>
              <w:rPr>
                <w:rFonts w:eastAsia="Times New Roman" w:cs="Times New Roman"/>
                <w:sz w:val="20"/>
                <w:szCs w:val="20"/>
              </w:rPr>
              <w:t xml:space="preserve">per aperture </w:t>
            </w:r>
            <w:r w:rsidR="00BB39A1" w:rsidRPr="00D35B05">
              <w:rPr>
                <w:rFonts w:eastAsia="Times New Roman" w:cs="Times New Roman"/>
                <w:sz w:val="20"/>
                <w:szCs w:val="20"/>
              </w:rPr>
              <w:t>(Å</w:t>
            </w:r>
            <w:r w:rsidR="00BB39A1" w:rsidRPr="00D35B05">
              <w:rPr>
                <w:rFonts w:eastAsia="Times New Roman" w:cs="Times New Roman"/>
                <w:sz w:val="20"/>
                <w:szCs w:val="20"/>
                <w:vertAlign w:val="superscript"/>
              </w:rPr>
              <w:t>2</w:t>
            </w:r>
            <w:r w:rsidR="00BB39A1" w:rsidRPr="00D35B05">
              <w:rPr>
                <w:rFonts w:eastAsia="Times New Roman" w:cs="Times New Roman"/>
                <w:sz w:val="20"/>
                <w:szCs w:val="20"/>
              </w:rPr>
              <w:t>)</w:t>
            </w:r>
          </w:p>
        </w:tc>
        <w:tc>
          <w:tcPr>
            <w:tcW w:w="2252" w:type="dxa"/>
            <w:gridSpan w:val="2"/>
            <w:vAlign w:val="center"/>
          </w:tcPr>
          <w:p w14:paraId="3851B16F" w14:textId="6FF59F39"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 xml:space="preserve">Average </w:t>
            </w:r>
            <w:r w:rsidR="00AA1503">
              <w:rPr>
                <w:rFonts w:eastAsia="Times New Roman" w:cs="Times New Roman"/>
                <w:sz w:val="20"/>
                <w:szCs w:val="20"/>
              </w:rPr>
              <w:t>a</w:t>
            </w:r>
            <w:r w:rsidRPr="00D35B05">
              <w:rPr>
                <w:rFonts w:eastAsia="Times New Roman" w:cs="Times New Roman"/>
                <w:sz w:val="20"/>
                <w:szCs w:val="20"/>
              </w:rPr>
              <w:t>ngle to the horizontal plane (degree)</w:t>
            </w:r>
          </w:p>
        </w:tc>
        <w:tc>
          <w:tcPr>
            <w:tcW w:w="1071" w:type="dxa"/>
            <w:vMerge w:val="restart"/>
            <w:vAlign w:val="center"/>
            <w:hideMark/>
          </w:tcPr>
          <w:p w14:paraId="3110C245"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Closest non-neighbor zincs distance (Å)</w:t>
            </w:r>
          </w:p>
        </w:tc>
      </w:tr>
      <w:tr w:rsidR="00BB39A1" w:rsidRPr="00D35B05" w14:paraId="1D9CFBE7" w14:textId="77777777" w:rsidTr="00AA1503">
        <w:trPr>
          <w:trHeight w:val="50"/>
          <w:jc w:val="center"/>
        </w:trPr>
        <w:tc>
          <w:tcPr>
            <w:tcW w:w="1552" w:type="dxa"/>
            <w:vMerge/>
            <w:vAlign w:val="center"/>
            <w:hideMark/>
          </w:tcPr>
          <w:p w14:paraId="078E72EA" w14:textId="77777777" w:rsidR="00BB39A1" w:rsidRPr="00D35B05" w:rsidRDefault="00BB39A1" w:rsidP="00AA1503">
            <w:pPr>
              <w:spacing w:line="240" w:lineRule="auto"/>
              <w:jc w:val="center"/>
              <w:rPr>
                <w:rFonts w:eastAsia="Times New Roman" w:cs="Times New Roman"/>
                <w:sz w:val="20"/>
                <w:szCs w:val="20"/>
              </w:rPr>
            </w:pPr>
          </w:p>
        </w:tc>
        <w:tc>
          <w:tcPr>
            <w:tcW w:w="1125" w:type="dxa"/>
            <w:vAlign w:val="center"/>
            <w:hideMark/>
          </w:tcPr>
          <w:p w14:paraId="7EDB26D6"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6MRs</w:t>
            </w:r>
          </w:p>
        </w:tc>
        <w:tc>
          <w:tcPr>
            <w:tcW w:w="1126" w:type="dxa"/>
            <w:vAlign w:val="center"/>
            <w:hideMark/>
          </w:tcPr>
          <w:p w14:paraId="386DE9E9"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4MRs</w:t>
            </w:r>
          </w:p>
        </w:tc>
        <w:tc>
          <w:tcPr>
            <w:tcW w:w="1126" w:type="dxa"/>
            <w:vAlign w:val="center"/>
            <w:hideMark/>
          </w:tcPr>
          <w:p w14:paraId="6BB36762"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6MRs</w:t>
            </w:r>
          </w:p>
        </w:tc>
        <w:tc>
          <w:tcPr>
            <w:tcW w:w="1125" w:type="dxa"/>
            <w:vAlign w:val="center"/>
            <w:hideMark/>
          </w:tcPr>
          <w:p w14:paraId="5C920F57"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4MRs</w:t>
            </w:r>
          </w:p>
        </w:tc>
        <w:tc>
          <w:tcPr>
            <w:tcW w:w="1126" w:type="dxa"/>
            <w:vAlign w:val="center"/>
          </w:tcPr>
          <w:p w14:paraId="6A635671"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6MRs</w:t>
            </w:r>
          </w:p>
        </w:tc>
        <w:tc>
          <w:tcPr>
            <w:tcW w:w="1126" w:type="dxa"/>
            <w:vAlign w:val="center"/>
          </w:tcPr>
          <w:p w14:paraId="7FF82515"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4MRs</w:t>
            </w:r>
          </w:p>
        </w:tc>
        <w:tc>
          <w:tcPr>
            <w:tcW w:w="1071" w:type="dxa"/>
            <w:vMerge/>
            <w:vAlign w:val="center"/>
            <w:hideMark/>
          </w:tcPr>
          <w:p w14:paraId="6DB39661" w14:textId="77777777" w:rsidR="00BB39A1" w:rsidRPr="00D35B05" w:rsidRDefault="00BB39A1" w:rsidP="00AA1503">
            <w:pPr>
              <w:spacing w:line="240" w:lineRule="auto"/>
              <w:jc w:val="center"/>
              <w:rPr>
                <w:rFonts w:eastAsia="Times New Roman" w:cs="Times New Roman"/>
                <w:sz w:val="20"/>
                <w:szCs w:val="20"/>
              </w:rPr>
            </w:pPr>
          </w:p>
        </w:tc>
      </w:tr>
      <w:tr w:rsidR="00BB39A1" w:rsidRPr="00D35B05" w14:paraId="44FC0DB6" w14:textId="77777777" w:rsidTr="00AA1503">
        <w:trPr>
          <w:trHeight w:val="50"/>
          <w:jc w:val="center"/>
        </w:trPr>
        <w:tc>
          <w:tcPr>
            <w:tcW w:w="1552" w:type="dxa"/>
            <w:vAlign w:val="center"/>
            <w:hideMark/>
          </w:tcPr>
          <w:p w14:paraId="2A789FB7"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CubZ ({100} facet)</w:t>
            </w:r>
          </w:p>
        </w:tc>
        <w:tc>
          <w:tcPr>
            <w:tcW w:w="1125" w:type="dxa"/>
            <w:vAlign w:val="center"/>
            <w:hideMark/>
          </w:tcPr>
          <w:p w14:paraId="7093FE4D" w14:textId="384D0A17" w:rsidR="00BB39A1" w:rsidRPr="00D35B05" w:rsidRDefault="00DF4E0D" w:rsidP="00AA1503">
            <w:pPr>
              <w:spacing w:line="240" w:lineRule="auto"/>
              <w:jc w:val="center"/>
              <w:rPr>
                <w:rFonts w:eastAsia="Times New Roman" w:cs="Times New Roman"/>
                <w:sz w:val="20"/>
                <w:szCs w:val="20"/>
              </w:rPr>
            </w:pPr>
            <w:r>
              <w:rPr>
                <w:rFonts w:eastAsia="Times New Roman" w:cs="Times New Roman"/>
                <w:sz w:val="20"/>
                <w:szCs w:val="20"/>
              </w:rPr>
              <w:t>56.</w:t>
            </w:r>
            <w:r w:rsidR="0005235C">
              <w:rPr>
                <w:rFonts w:eastAsia="Times New Roman" w:cs="Times New Roman"/>
                <w:sz w:val="20"/>
                <w:szCs w:val="20"/>
              </w:rPr>
              <w:t>2</w:t>
            </w:r>
          </w:p>
        </w:tc>
        <w:tc>
          <w:tcPr>
            <w:tcW w:w="1126" w:type="dxa"/>
            <w:noWrap/>
            <w:vAlign w:val="center"/>
            <w:hideMark/>
          </w:tcPr>
          <w:p w14:paraId="788FD378" w14:textId="6E55816F"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35.</w:t>
            </w:r>
            <w:r w:rsidR="00DF4E0D">
              <w:rPr>
                <w:rFonts w:eastAsia="Times New Roman" w:cs="Times New Roman"/>
                <w:sz w:val="20"/>
                <w:szCs w:val="20"/>
              </w:rPr>
              <w:t>4</w:t>
            </w:r>
          </w:p>
        </w:tc>
        <w:tc>
          <w:tcPr>
            <w:tcW w:w="1126" w:type="dxa"/>
            <w:vAlign w:val="center"/>
            <w:hideMark/>
          </w:tcPr>
          <w:p w14:paraId="40B09A68"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96.2</w:t>
            </w:r>
          </w:p>
        </w:tc>
        <w:tc>
          <w:tcPr>
            <w:tcW w:w="1125" w:type="dxa"/>
            <w:noWrap/>
            <w:vAlign w:val="center"/>
            <w:hideMark/>
          </w:tcPr>
          <w:p w14:paraId="52204C57"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35.4</w:t>
            </w:r>
          </w:p>
        </w:tc>
        <w:tc>
          <w:tcPr>
            <w:tcW w:w="1126" w:type="dxa"/>
            <w:vAlign w:val="center"/>
          </w:tcPr>
          <w:p w14:paraId="3C1D872A"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54</w:t>
            </w:r>
          </w:p>
        </w:tc>
        <w:tc>
          <w:tcPr>
            <w:tcW w:w="1126" w:type="dxa"/>
            <w:vAlign w:val="center"/>
          </w:tcPr>
          <w:p w14:paraId="53D71CC4"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1</w:t>
            </w:r>
          </w:p>
        </w:tc>
        <w:tc>
          <w:tcPr>
            <w:tcW w:w="1071" w:type="dxa"/>
            <w:noWrap/>
            <w:vAlign w:val="center"/>
            <w:hideMark/>
          </w:tcPr>
          <w:p w14:paraId="7E77621E"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8.5</w:t>
            </w:r>
          </w:p>
        </w:tc>
      </w:tr>
      <w:tr w:rsidR="00BB39A1" w:rsidRPr="00D35B05" w14:paraId="0B9783E9" w14:textId="77777777" w:rsidTr="00AA1503">
        <w:trPr>
          <w:trHeight w:val="50"/>
          <w:jc w:val="center"/>
        </w:trPr>
        <w:tc>
          <w:tcPr>
            <w:tcW w:w="1552" w:type="dxa"/>
            <w:vAlign w:val="center"/>
            <w:hideMark/>
          </w:tcPr>
          <w:p w14:paraId="14A6DFDA"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RDZ ({110} facet)</w:t>
            </w:r>
          </w:p>
        </w:tc>
        <w:tc>
          <w:tcPr>
            <w:tcW w:w="1125" w:type="dxa"/>
            <w:vAlign w:val="center"/>
            <w:hideMark/>
          </w:tcPr>
          <w:p w14:paraId="60E674C7" w14:textId="7E88DF94"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7</w:t>
            </w:r>
            <w:r w:rsidR="00DF4E0D">
              <w:rPr>
                <w:rFonts w:eastAsia="Times New Roman" w:cs="Times New Roman"/>
                <w:sz w:val="20"/>
                <w:szCs w:val="20"/>
              </w:rPr>
              <w:t>8.</w:t>
            </w:r>
            <w:r w:rsidR="0005235C">
              <w:rPr>
                <w:rFonts w:eastAsia="Times New Roman" w:cs="Times New Roman"/>
                <w:sz w:val="20"/>
                <w:szCs w:val="20"/>
              </w:rPr>
              <w:t>2</w:t>
            </w:r>
          </w:p>
        </w:tc>
        <w:tc>
          <w:tcPr>
            <w:tcW w:w="1126" w:type="dxa"/>
            <w:vAlign w:val="center"/>
            <w:hideMark/>
          </w:tcPr>
          <w:p w14:paraId="041AD42F" w14:textId="63F63F0D"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25.</w:t>
            </w:r>
            <w:r w:rsidR="0005235C">
              <w:rPr>
                <w:rFonts w:eastAsia="Times New Roman" w:cs="Times New Roman"/>
                <w:sz w:val="20"/>
                <w:szCs w:val="20"/>
              </w:rPr>
              <w:t>9</w:t>
            </w:r>
          </w:p>
        </w:tc>
        <w:tc>
          <w:tcPr>
            <w:tcW w:w="1126" w:type="dxa"/>
            <w:vAlign w:val="center"/>
            <w:hideMark/>
          </w:tcPr>
          <w:p w14:paraId="144AB30B"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93.7</w:t>
            </w:r>
          </w:p>
        </w:tc>
        <w:tc>
          <w:tcPr>
            <w:tcW w:w="1125" w:type="dxa"/>
            <w:vAlign w:val="center"/>
            <w:hideMark/>
          </w:tcPr>
          <w:p w14:paraId="10C367AB"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35.2</w:t>
            </w:r>
          </w:p>
        </w:tc>
        <w:tc>
          <w:tcPr>
            <w:tcW w:w="1126" w:type="dxa"/>
            <w:vAlign w:val="center"/>
          </w:tcPr>
          <w:p w14:paraId="336CC737"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33</w:t>
            </w:r>
          </w:p>
        </w:tc>
        <w:tc>
          <w:tcPr>
            <w:tcW w:w="1126" w:type="dxa"/>
            <w:vAlign w:val="center"/>
          </w:tcPr>
          <w:p w14:paraId="6F235661"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43</w:t>
            </w:r>
          </w:p>
        </w:tc>
        <w:tc>
          <w:tcPr>
            <w:tcW w:w="1071" w:type="dxa"/>
            <w:noWrap/>
            <w:vAlign w:val="center"/>
            <w:hideMark/>
          </w:tcPr>
          <w:p w14:paraId="39B5B96E" w14:textId="77777777" w:rsidR="00BB39A1" w:rsidRPr="00D35B05" w:rsidRDefault="00BB39A1" w:rsidP="00AA1503">
            <w:pPr>
              <w:spacing w:line="240" w:lineRule="auto"/>
              <w:jc w:val="center"/>
              <w:rPr>
                <w:rFonts w:eastAsia="Times New Roman" w:cs="Times New Roman"/>
                <w:sz w:val="20"/>
                <w:szCs w:val="20"/>
              </w:rPr>
            </w:pPr>
            <w:r w:rsidRPr="00D35B05">
              <w:rPr>
                <w:rFonts w:eastAsia="Times New Roman" w:cs="Times New Roman"/>
                <w:sz w:val="20"/>
                <w:szCs w:val="20"/>
              </w:rPr>
              <w:t>10.5</w:t>
            </w:r>
          </w:p>
        </w:tc>
      </w:tr>
    </w:tbl>
    <w:p w14:paraId="4EAC380B" w14:textId="77777777" w:rsidR="00BB39A1" w:rsidRPr="00D35B05" w:rsidRDefault="00BB39A1" w:rsidP="00BB39A1">
      <w:pPr>
        <w:rPr>
          <w:rFonts w:cs="Times New Roman"/>
        </w:rPr>
      </w:pPr>
    </w:p>
    <w:p w14:paraId="59047C34" w14:textId="5BE7A191" w:rsidR="00DF4E0D" w:rsidRPr="00441C9A" w:rsidRDefault="00DF4E0D" w:rsidP="00DF4E0D">
      <w:pPr>
        <w:rPr>
          <w:rFonts w:cs="Times New Roman"/>
        </w:rPr>
      </w:pPr>
      <w:r w:rsidRPr="00D35B05">
        <w:rPr>
          <w:rFonts w:cs="Times New Roman"/>
        </w:rPr>
        <w:t xml:space="preserve">As shown in </w:t>
      </w:r>
      <w:r w:rsidRPr="00D35B05">
        <w:rPr>
          <w:rFonts w:cs="Times New Roman"/>
        </w:rPr>
        <w:fldChar w:fldCharType="begin"/>
      </w:r>
      <w:r w:rsidRPr="00D35B05">
        <w:rPr>
          <w:rFonts w:cs="Times New Roman"/>
        </w:rPr>
        <w:instrText xml:space="preserve"> REF _Ref140067254 \h </w:instrText>
      </w:r>
      <w:r>
        <w:rPr>
          <w:rFonts w:cs="Times New Roman"/>
        </w:rPr>
        <w:instrText xml:space="preserve"> \* MERGEFORMAT </w:instrText>
      </w:r>
      <w:r w:rsidRPr="00D35B05">
        <w:rPr>
          <w:rFonts w:cs="Times New Roman"/>
        </w:rPr>
      </w:r>
      <w:r w:rsidRPr="00D35B05">
        <w:rPr>
          <w:rFonts w:cs="Times New Roman"/>
        </w:rPr>
        <w:fldChar w:fldCharType="separate"/>
      </w:r>
      <w:r w:rsidRPr="00D35B05">
        <w:rPr>
          <w:rFonts w:cs="Times New Roman"/>
        </w:rPr>
        <w:t>Table S</w:t>
      </w:r>
      <w:r w:rsidRPr="00D35B05">
        <w:rPr>
          <w:rFonts w:cs="Times New Roman"/>
          <w:noProof/>
        </w:rPr>
        <w:t>5</w:t>
      </w:r>
      <w:r w:rsidRPr="00D35B05">
        <w:rPr>
          <w:rFonts w:cs="Times New Roman"/>
        </w:rPr>
        <w:fldChar w:fldCharType="end"/>
      </w:r>
      <w:r w:rsidRPr="00D35B05">
        <w:rPr>
          <w:rFonts w:cs="Times New Roman"/>
        </w:rPr>
        <w:t>, the areas of 6M</w:t>
      </w:r>
      <w:r>
        <w:rPr>
          <w:rFonts w:cs="Times New Roman"/>
        </w:rPr>
        <w:t>R</w:t>
      </w:r>
      <w:r w:rsidRPr="00D35B05">
        <w:rPr>
          <w:rFonts w:cs="Times New Roman"/>
        </w:rPr>
        <w:t xml:space="preserve">s and 4MRs in each surface exhibit no significant differences. However, when comparing the projected surface areas, it is evident that </w:t>
      </w:r>
      <w:r>
        <w:rPr>
          <w:rFonts w:cs="Times New Roman"/>
        </w:rPr>
        <w:t xml:space="preserve">surface </w:t>
      </w:r>
      <w:r w:rsidRPr="00D35B05">
        <w:rPr>
          <w:rFonts w:cs="Times New Roman"/>
        </w:rPr>
        <w:t xml:space="preserve">{110} has </w:t>
      </w:r>
      <w:r>
        <w:rPr>
          <w:rFonts w:cs="Times New Roman"/>
        </w:rPr>
        <w:t xml:space="preserve">a </w:t>
      </w:r>
      <w:r w:rsidRPr="00D35B05">
        <w:rPr>
          <w:rFonts w:cs="Times New Roman"/>
        </w:rPr>
        <w:t xml:space="preserve">significantly larger </w:t>
      </w:r>
      <w:r>
        <w:rPr>
          <w:rFonts w:cs="Times New Roman"/>
        </w:rPr>
        <w:t>surface area for</w:t>
      </w:r>
      <w:r w:rsidR="00C91948">
        <w:rPr>
          <w:rFonts w:cs="Times New Roman"/>
        </w:rPr>
        <w:t xml:space="preserve"> each</w:t>
      </w:r>
      <w:r>
        <w:rPr>
          <w:rFonts w:cs="Times New Roman"/>
        </w:rPr>
        <w:t xml:space="preserve"> </w:t>
      </w:r>
      <w:r w:rsidRPr="00D35B05">
        <w:rPr>
          <w:rFonts w:cs="Times New Roman"/>
        </w:rPr>
        <w:t xml:space="preserve">6MR </w:t>
      </w:r>
      <w:r>
        <w:rPr>
          <w:rFonts w:cs="Times New Roman"/>
        </w:rPr>
        <w:t xml:space="preserve">compared to </w:t>
      </w:r>
      <w:r w:rsidRPr="00D35B05">
        <w:rPr>
          <w:rFonts w:cs="Times New Roman"/>
        </w:rPr>
        <w:t xml:space="preserve">the surface </w:t>
      </w:r>
      <w:r>
        <w:rPr>
          <w:rFonts w:cs="Times New Roman"/>
        </w:rPr>
        <w:t xml:space="preserve">area for surface </w:t>
      </w:r>
      <w:r w:rsidRPr="00D35B05">
        <w:rPr>
          <w:rFonts w:cs="Times New Roman"/>
        </w:rPr>
        <w:t>{100}. Conversely, for the other aperture, 4MRs, surface {100} exhibits a larger projected surface area than surface {110}.</w:t>
      </w:r>
      <w:r>
        <w:rPr>
          <w:rFonts w:cs="Times New Roman"/>
        </w:rPr>
        <w:t xml:space="preserve"> As 6MR (windows of ca. </w:t>
      </w:r>
      <w:r w:rsidRPr="00441C9A">
        <w:rPr>
          <w:rFonts w:cs="Times New Roman"/>
        </w:rPr>
        <w:t>3.4 Å</w:t>
      </w:r>
      <w:r>
        <w:rPr>
          <w:rFonts w:cs="Times New Roman"/>
        </w:rPr>
        <w:t>) has a major impact on gas transport because 4MR has diminutive pore size (</w:t>
      </w:r>
      <w:r w:rsidRPr="00441C9A">
        <w:rPr>
          <w:rFonts w:cs="Times New Roman"/>
        </w:rPr>
        <w:t>windows of ca. 0.8 Å</w:t>
      </w:r>
      <w:r>
        <w:rPr>
          <w:rFonts w:cs="Times New Roman"/>
        </w:rPr>
        <w:t>),</w:t>
      </w:r>
      <w:r w:rsidR="00D029C9">
        <w:rPr>
          <w:rFonts w:cs="Times New Roman"/>
        </w:rPr>
        <w:fldChar w:fldCharType="begin" w:fldLock="1"/>
      </w:r>
      <w:r w:rsidR="00D029C9">
        <w:rPr>
          <w:rFonts w:cs="Times New Roman"/>
        </w:rPr>
        <w:instrText>ADDIN CSL_CITATION {"citationItems":[{"id":"ITEM-1","itemData":{"DOI":"10.1038/s41467-018-03878-6","ISSN":"20411723","PMID":"29650966","abstract":"Some porous crystalline solids change their structure upon guest inclusion. Unlocking the potential of these solids for a wide variety of applications requires full characterisation of the response to adsorption and the underlying framework-guest interactions. Here, we introduce an approach to understanding gas uptake in porous metal-organic frameworks (MOFs) by loading liquefied gases at GPa pressures inside the Zn-based framework ZIF-8. An integrated experimental and computational study using high-pressure crystallography, grand canonical Monte Carlo (GCMC) and periodic DFT simulations has revealed six symmetry-independent adsorption sites within the framework and a transition to a high-pressure phase. The cryogenic high-pressure loading method offers a different approach to obtaining atomistic detail on guest molecules. The GCMC simulations provide information on interaction energies of the adsorption sites allowing to classify the sites by energy. DFT calculations reveal the energy barrier of the transition to the high-pressure phase. This combination of techniques provides a holistic approach to understanding both structural and energetic changes upon adsorption in MOFs.","author":[{"dropping-particle":"","family":"Hobday","given":"Claire L.","non-dropping-particle":"","parse-names":false,"suffix":""},{"dropping-particle":"","family":"Woodall","given":"Christopher H.","non-dropping-particle":"","parse-names":false,"suffix":""},{"dropping-particle":"","family":"Lennox","given":"Matthew J.","non-dropping-particle":"","parse-names":false,"suffix":""},{"dropping-particle":"","family":"Frost","given":"Mungo","non-dropping-particle":"","parse-names":false,"suffix":""},{"dropping-particle":"","family":"Kamenev","given":"Konstantin","non-dropping-particle":"","parse-names":false,"suffix":""},{"dropping-particle":"","family":"Düren","given":"Tina","non-dropping-particle":"","parse-names":false,"suffix":""},{"dropping-particle":"","family":"Morrison","given":"Carole A.","non-dropping-particle":"","parse-names":false,"suffix":""},{"dropping-particle":"","family":"Moggach","given":"Stephen A.","non-dropping-particle":"","parse-names":false,"suffix":""}],"container-title":"Nature Communications","id":"ITEM-1","issue":"1","issued":{"date-parts":[["2018","4","12"]]},"page":"1-9","publisher":"Nature Publishing Group","title":"Understanding the adsorption process in ZIF-8 using high pressure crystallography and computational modelling","type":"article-journal","volume":"9"},"uris":["http://www.mendeley.com/documents/?uuid=2db2cb23-60a3-3cd4-8590-4b3f27cb6e79"]}],"mendeley":{"formattedCitation":"&lt;sup&gt;13&lt;/sup&gt;","plainTextFormattedCitation":"13","previouslyFormattedCitation":"&lt;sup&gt;13&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13</w:t>
      </w:r>
      <w:r w:rsidR="00D029C9">
        <w:rPr>
          <w:rFonts w:cs="Times New Roman"/>
        </w:rPr>
        <w:fldChar w:fldCharType="end"/>
      </w:r>
      <w:r>
        <w:rPr>
          <w:rFonts w:cs="Times New Roman"/>
          <w:color w:val="000000"/>
        </w:rPr>
        <w:t xml:space="preserve"> {110} can be viewed as a more accessible surface structure, a</w:t>
      </w:r>
      <w:r w:rsidRPr="00237C8E">
        <w:rPr>
          <w:rFonts w:cs="Times New Roman"/>
          <w:color w:val="000000"/>
        </w:rPr>
        <w:t xml:space="preserve">ssuming </w:t>
      </w:r>
      <w:r w:rsidR="006869AE">
        <w:rPr>
          <w:rFonts w:cs="Times New Roman"/>
          <w:color w:val="000000"/>
        </w:rPr>
        <w:t>molecu</w:t>
      </w:r>
      <w:r w:rsidRPr="00237C8E">
        <w:rPr>
          <w:rFonts w:cs="Times New Roman"/>
          <w:color w:val="000000"/>
        </w:rPr>
        <w:t xml:space="preserve">les are </w:t>
      </w:r>
      <w:r>
        <w:rPr>
          <w:rFonts w:cs="Times New Roman"/>
          <w:color w:val="000000"/>
        </w:rPr>
        <w:t>approaching</w:t>
      </w:r>
      <w:r w:rsidRPr="00237C8E">
        <w:rPr>
          <w:rFonts w:cs="Times New Roman"/>
          <w:color w:val="000000"/>
        </w:rPr>
        <w:t xml:space="preserve"> the surfaces perpendicularly</w:t>
      </w:r>
      <w:r w:rsidR="006869AE">
        <w:rPr>
          <w:rFonts w:cs="Times New Roman"/>
          <w:color w:val="000000"/>
        </w:rPr>
        <w:t xml:space="preserve"> on average</w:t>
      </w:r>
      <w:r>
        <w:rPr>
          <w:rFonts w:cs="Times New Roman"/>
          <w:color w:val="000000"/>
        </w:rPr>
        <w:t xml:space="preserve">. </w:t>
      </w:r>
    </w:p>
    <w:p w14:paraId="481D46F3" w14:textId="77777777" w:rsidR="00BB39A1" w:rsidRPr="00D35B05" w:rsidRDefault="00BB39A1" w:rsidP="00BB39A1">
      <w:pPr>
        <w:rPr>
          <w:rFonts w:cs="Times New Roman"/>
          <w:b/>
          <w:bCs/>
        </w:rPr>
      </w:pPr>
      <w:r w:rsidRPr="00D35B05">
        <w:rPr>
          <w:rFonts w:cs="Times New Roman"/>
          <w:b/>
          <w:bCs/>
        </w:rPr>
        <w:t>Adsorption of 6FDA-DAM on ZIF-8 surfaces</w:t>
      </w:r>
    </w:p>
    <w:p w14:paraId="2637B51E" w14:textId="24A02BA3" w:rsidR="00BB39A1" w:rsidRPr="00D35B05" w:rsidRDefault="00BB39A1" w:rsidP="00BB39A1">
      <w:pPr>
        <w:rPr>
          <w:rFonts w:cs="Times New Roman"/>
        </w:rPr>
      </w:pPr>
      <w:r w:rsidRPr="00D35B05">
        <w:rPr>
          <w:rFonts w:cs="Times New Roman"/>
        </w:rPr>
        <w:t xml:space="preserve">The application of DFT calculations to polymers poses certain challenges </w:t>
      </w:r>
      <w:r w:rsidR="00AA1503">
        <w:rPr>
          <w:rFonts w:cs="Times New Roman"/>
        </w:rPr>
        <w:t xml:space="preserve">and limitations </w:t>
      </w:r>
      <w:r w:rsidRPr="00D35B05">
        <w:rPr>
          <w:rFonts w:cs="Times New Roman"/>
        </w:rPr>
        <w:t>due to their inherent flexibility and the existence of numerous soft modes</w:t>
      </w:r>
      <w:r w:rsidR="00830318">
        <w:rPr>
          <w:rFonts w:cs="Times New Roman"/>
        </w:rPr>
        <w:t xml:space="preserve"> (including rotations and vibrations) and </w:t>
      </w:r>
      <w:r w:rsidR="00197EB8">
        <w:rPr>
          <w:rFonts w:cs="Times New Roman"/>
        </w:rPr>
        <w:t xml:space="preserve">due to polymers </w:t>
      </w:r>
      <w:r w:rsidR="00830318">
        <w:rPr>
          <w:rFonts w:cs="Times New Roman"/>
        </w:rPr>
        <w:t>having a large number of atoms</w:t>
      </w:r>
      <w:r w:rsidRPr="00D35B05">
        <w:rPr>
          <w:rFonts w:cs="Times New Roman"/>
        </w:rPr>
        <w:t>.</w:t>
      </w:r>
      <w:r w:rsidR="00D029C9">
        <w:rPr>
          <w:rFonts w:cs="Times New Roman"/>
        </w:rPr>
        <w:fldChar w:fldCharType="begin" w:fldLock="1"/>
      </w:r>
      <w:r w:rsidR="00D029C9">
        <w:rPr>
          <w:rFonts w:cs="Times New Roman" w:hint="eastAsia"/>
        </w:rPr>
        <w:instrText xml:space="preserve">ADDIN CSL_CITATION {"citationItems":[{"id":"ITEM-1","itemData":{"DOI":"10.1039/C6SM00778C","ISSN":"17446848","abstract":"Semiflexible polymers in solution are studied for a wide range of both contour length L and persistence length </w:instrText>
      </w:r>
      <w:r w:rsidR="00D029C9">
        <w:rPr>
          <w:rFonts w:cs="Times New Roman" w:hint="eastAsia"/>
        </w:rPr>
        <w:instrText>ℓ</w:instrText>
      </w:r>
      <w:r w:rsidR="00D029C9">
        <w:rPr>
          <w:rFonts w:cs="Times New Roman" w:hint="eastAsia"/>
        </w:rPr>
        <w:instrText>p as a function of mon</w:instrText>
      </w:r>
      <w:r w:rsidR="00D029C9">
        <w:rPr>
          <w:rFonts w:cs="Times New Roman"/>
        </w:rPr>
        <w:instrText>omer concentration under good solvent conditions. Both density-functional theory (DFT) and molecular dynamics (MD) simulation methods are used, and a very good agreement between both techniques is observed for rather stiff polymers. Evidence for a new mechanism of order parameter fluctuations in the nematic phase is presented, namely collective deformations of bundles of wormlike chains twisted around each other, and the typical wavelengths and amplitudes of these modes are estimated. These long wavelength fluctuations cause a reduction of the order parameter in comparison with the DFT prediction. It is also found that DFT becomes unreliable for rather flexible polymers in predicting that the transition from the isotropic (I)-phase to the nematic (N)-phase still exists at very high monomer concentrations (which in reality does not occur). However, under conditions when DFT is accurate, it provides reliable predictions also for the width of the I-N two-phase coexistence region, which are difficult to obtain from MD in spite of the use of very large systems (up to 500:000 monomers) by means of graphics processing units (GPU). For short and not very stiff chains, a pre-transitional chain stretching is found in the isotropic phase near the I-N-transition, not</w:instrText>
      </w:r>
      <w:r w:rsidR="00D029C9">
        <w:rPr>
          <w:rFonts w:cs="Times New Roman" w:hint="eastAsia"/>
        </w:rPr>
        <w:instrText xml:space="preserve"> predicted by theories. A comparison with theoretical predictions by Khokhlov-Semenov, Odijk, and Chen reveals that the scaled transition densities are not simply functions of L/</w:instrText>
      </w:r>
      <w:r w:rsidR="00D029C9">
        <w:rPr>
          <w:rFonts w:cs="Times New Roman" w:hint="eastAsia"/>
        </w:rPr>
        <w:instrText>ℓ</w:instrText>
      </w:r>
      <w:r w:rsidR="00D029C9">
        <w:rPr>
          <w:rFonts w:cs="Times New Roman" w:hint="eastAsia"/>
        </w:rPr>
        <w:instrText>p only, as these theories predict, but depend on d/</w:instrText>
      </w:r>
      <w:r w:rsidR="00D029C9">
        <w:rPr>
          <w:rFonts w:cs="Times New Roman" w:hint="eastAsia"/>
        </w:rPr>
        <w:instrText>ℓ</w:instrText>
      </w:r>
      <w:r w:rsidR="00D029C9">
        <w:rPr>
          <w:rFonts w:cs="Times New Roman" w:hint="eastAsia"/>
        </w:rPr>
        <w:instrText xml:space="preserve">p (where d is the chain </w:instrText>
      </w:r>
      <w:r w:rsidR="00D029C9">
        <w:rPr>
          <w:rFonts w:cs="Times New Roman"/>
        </w:rPr>
        <w:instrText>diameter) as well. Chain properties in the nematically ordered phase are compared to those of chains confined in tubes, and the deflection length concept is tested. Eventually, some consequences for the interpretation of experiments are spelled out.","author":[{"dropping-particle":"","family":"Egorov","given":"Sergei A.","non-dropping-particle":"","parse-names":false,"suffix":""},{"dropping-particle":"","family":"Milchev","given":"Andrey","non-dropping-particle":"","parse-names":false,"suffix":""},{"dropping-particle":"","family":"Virnau","given":"Peter","non-dropping-particle":"","parse-names":false,"suffix":""},{"dropping-particle":"","family":"Binder","given":"Kurt","non-dropping-particle":"","parse-names":false,"suffix":""}],"container-title":"Soft Matter","id":"ITEM-1","issue":"22","issued":{"date-parts":[["2016","6","1"]]},"page":"4944-4959","publisher":"Royal Society of Chemistry","title":"A new insight into the isotropic–nematic phase transition in lyotropic solutions of semiflexible polymers: density-functional theory tested by molecular dynamics","type":"article-journal","volume":"12"},"uris":["http://www.mendeley.com/documents/?uuid=03a537de-0ac2-3c9d-a5fe-f119da821717"]}],"mendeley":{"formattedCitation":"&lt;sup&gt;14&lt;/sup&gt;","plainTextFormattedCitation":"14","previouslyFormattedCitation":"&lt;sup&gt;14&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14</w:t>
      </w:r>
      <w:r w:rsidR="00D029C9">
        <w:rPr>
          <w:rFonts w:cs="Times New Roman"/>
        </w:rPr>
        <w:fldChar w:fldCharType="end"/>
      </w:r>
      <w:r w:rsidRPr="00D35B05">
        <w:rPr>
          <w:rFonts w:cs="Times New Roman"/>
        </w:rPr>
        <w:t xml:space="preserve"> Acknowledging the limitations associated with treating the polymeric materials, employing an established approach previously </w:t>
      </w:r>
      <w:r w:rsidR="00DC31E6">
        <w:rPr>
          <w:rFonts w:cs="Times New Roman"/>
        </w:rPr>
        <w:t>used</w:t>
      </w:r>
      <w:r w:rsidR="00DC31E6" w:rsidRPr="00D35B05">
        <w:rPr>
          <w:rFonts w:cs="Times New Roman"/>
        </w:rPr>
        <w:t xml:space="preserve"> </w:t>
      </w:r>
      <w:r w:rsidRPr="00D35B05">
        <w:rPr>
          <w:rFonts w:cs="Times New Roman"/>
        </w:rPr>
        <w:t xml:space="preserve">for </w:t>
      </w:r>
      <w:r w:rsidR="00830318">
        <w:rPr>
          <w:rFonts w:cs="Times New Roman"/>
        </w:rPr>
        <w:t>a</w:t>
      </w:r>
      <w:r w:rsidRPr="00D35B05">
        <w:rPr>
          <w:rFonts w:cs="Times New Roman"/>
        </w:rPr>
        <w:t xml:space="preserve"> similar composite system,</w:t>
      </w:r>
      <w:r w:rsidR="00D029C9">
        <w:rPr>
          <w:rFonts w:cs="Times New Roman"/>
        </w:rPr>
        <w:fldChar w:fldCharType="begin" w:fldLock="1"/>
      </w:r>
      <w:r w:rsidR="00D029C9">
        <w:rPr>
          <w:rFonts w:cs="Times New Roman"/>
        </w:rPr>
        <w:instrText>ADDIN CSL_CITATION {"citationItems":[{"id":"ITEM-1","itemData":{"DOI":"10.1021/acs.jpcc.2c07728","abstract":"We present a computational study of metal−organic framework (MOF)/polymer interfaces in order to better under- stand the phenomena relevant to optimizing the design of MOF/ polymer mixed-matrix membrane (MMM) materials. In this pursuit, we study adsorption of models of polymers Kapton and 6FDA-Durene to models of MOF surfaces both with and without coordinatively unsaturated metal sites existing on the surface (ZIF- 8 and Co-BDC, respectively) at the density functional theory (DFT) level. To do this, we develop and tune models of polymers that are DFT-accessible, establishing a method for creating models of polymers that is transferable beyond these systems for use in studying MMMs, identifying some limits to this method. Through this work, we find that while polymer interactions with MOF surfaces may be expected to be dispersion-dominated, in the presence of coordinatively unsaturated metals on the surface, electronic and electrostatic effects may play a significant role, consistent with the previous literature in this area. We additionally find that while polymer model terminations often do not strongly affect the qualitative behavior at the MOF/polymer interface, an accurate electronic representation of the polymers may be critical for the development of force field-based tools to model MMMs and for a detailed understanding of the interactions in some cases","author":[{"dropping-particle":"","family":"Sadeghi","given":"Sina","non-dropping-particle":"","parse-names":false,"suffix":""},{"dropping-particle":"","family":"Howe","given":"Joshua D","non-dropping-particle":"","parse-names":false,"suffix":""}],"container-title":"The Journal of Physical Chemistry C","id":"ITEM-1","issued":{"date-parts":[["2023"]]},"page":"3715-3725","title":"Ab Initio Study of Adsorption of Polymers on Metal − Organic Framework Surfaces","type":"article-journal","volume":"127"},"uris":["http://www.mendeley.com/documents/?uuid=3e99a835-6885-4ffe-a5c4-555b1323debe"]}],"mendeley":{"formattedCitation":"&lt;sup&gt;15&lt;/sup&gt;","plainTextFormattedCitation":"15","previouslyFormattedCitation":"&lt;sup&gt;15&lt;/sup&gt;"},"properties":{"noteIndex":0},"schema":"https://github.com/citation-style-language/schema/raw/master/csl-citation.json"}</w:instrText>
      </w:r>
      <w:r w:rsidR="00D029C9">
        <w:rPr>
          <w:rFonts w:cs="Times New Roman"/>
        </w:rPr>
        <w:fldChar w:fldCharType="separate"/>
      </w:r>
      <w:r w:rsidR="00D029C9" w:rsidRPr="00D029C9">
        <w:rPr>
          <w:rFonts w:cs="Times New Roman"/>
          <w:noProof/>
          <w:vertAlign w:val="superscript"/>
        </w:rPr>
        <w:t>15</w:t>
      </w:r>
      <w:r w:rsidR="00D029C9">
        <w:rPr>
          <w:rFonts w:cs="Times New Roman"/>
        </w:rPr>
        <w:fldChar w:fldCharType="end"/>
      </w:r>
      <w:r w:rsidRPr="00D35B05">
        <w:rPr>
          <w:rFonts w:cs="Times New Roman"/>
        </w:rPr>
        <w:t xml:space="preserve"> we developed a simplified manner to study the interaction of the 6FDA-DAM polymer with the different facets of ZIF-8.</w:t>
      </w:r>
    </w:p>
    <w:p w14:paraId="422BF566" w14:textId="47742464" w:rsidR="00BB39A1" w:rsidRPr="00D35B05" w:rsidRDefault="00BB39A1" w:rsidP="00BB39A1">
      <w:pPr>
        <w:rPr>
          <w:rFonts w:eastAsiaTheme="majorEastAsia" w:cs="Times New Roman"/>
          <w:color w:val="000000" w:themeColor="text1"/>
          <w:szCs w:val="32"/>
        </w:rPr>
      </w:pPr>
      <w:r w:rsidRPr="00D35B05">
        <w:rPr>
          <w:rFonts w:eastAsiaTheme="majorEastAsia" w:cs="Times New Roman"/>
          <w:color w:val="000000" w:themeColor="text1"/>
          <w:szCs w:val="32"/>
        </w:rPr>
        <w:t xml:space="preserve">In this study, to reduce the soft modes of the long polymer and produce models that are </w:t>
      </w:r>
      <w:r w:rsidR="00830318">
        <w:rPr>
          <w:rFonts w:eastAsiaTheme="majorEastAsia" w:cs="Times New Roman"/>
          <w:color w:val="000000" w:themeColor="text1"/>
          <w:szCs w:val="32"/>
        </w:rPr>
        <w:t xml:space="preserve">more </w:t>
      </w:r>
      <w:r w:rsidRPr="00D35B05">
        <w:rPr>
          <w:rFonts w:eastAsiaTheme="majorEastAsia" w:cs="Times New Roman"/>
          <w:color w:val="000000" w:themeColor="text1"/>
          <w:szCs w:val="32"/>
        </w:rPr>
        <w:t xml:space="preserve">appropriate for DFT calculations, </w:t>
      </w:r>
      <w:r w:rsidR="009773AC" w:rsidRPr="00D35B05">
        <w:rPr>
          <w:rFonts w:eastAsiaTheme="majorEastAsia" w:cs="Times New Roman"/>
          <w:color w:val="000000" w:themeColor="text1"/>
          <w:szCs w:val="32"/>
        </w:rPr>
        <w:t xml:space="preserve">an </w:t>
      </w:r>
      <w:r w:rsidR="00526F7E" w:rsidRPr="00D35B05">
        <w:rPr>
          <w:rFonts w:eastAsiaTheme="majorEastAsia" w:cs="Times New Roman"/>
          <w:color w:val="000000" w:themeColor="text1"/>
          <w:szCs w:val="32"/>
        </w:rPr>
        <w:t xml:space="preserve">identical set of </w:t>
      </w:r>
      <w:r w:rsidRPr="00D35B05">
        <w:rPr>
          <w:rFonts w:eastAsiaTheme="majorEastAsia" w:cs="Times New Roman"/>
          <w:color w:val="000000" w:themeColor="text1"/>
          <w:szCs w:val="32"/>
        </w:rPr>
        <w:t xml:space="preserve">three fragments </w:t>
      </w:r>
      <w:r w:rsidR="009773AC" w:rsidRPr="00D35B05">
        <w:rPr>
          <w:rFonts w:eastAsiaTheme="majorEastAsia" w:cs="Times New Roman"/>
          <w:color w:val="000000" w:themeColor="text1"/>
          <w:szCs w:val="32"/>
        </w:rPr>
        <w:t xml:space="preserve">of </w:t>
      </w:r>
      <w:r w:rsidRPr="00D35B05">
        <w:rPr>
          <w:rFonts w:eastAsiaTheme="majorEastAsia" w:cs="Times New Roman"/>
          <w:color w:val="000000" w:themeColor="text1"/>
          <w:szCs w:val="32"/>
        </w:rPr>
        <w:t xml:space="preserve">6FDA-DAM polymer were considered and tuned electronically </w:t>
      </w:r>
      <w:r w:rsidR="00830318">
        <w:rPr>
          <w:rFonts w:eastAsiaTheme="majorEastAsia" w:cs="Times New Roman"/>
          <w:color w:val="000000" w:themeColor="text1"/>
          <w:szCs w:val="32"/>
        </w:rPr>
        <w:t>(terminated with functional groups</w:t>
      </w:r>
      <w:r w:rsidR="009C2F85">
        <w:rPr>
          <w:rFonts w:eastAsiaTheme="majorEastAsia" w:cs="Times New Roman"/>
          <w:color w:val="000000" w:themeColor="text1"/>
          <w:szCs w:val="32"/>
        </w:rPr>
        <w:t>, such as SH, F, and Cl, as detailed in</w:t>
      </w:r>
      <w:r w:rsidRPr="00D35B05">
        <w:rPr>
          <w:rFonts w:eastAsiaTheme="majorEastAsia" w:cs="Times New Roman"/>
          <w:color w:val="000000" w:themeColor="text1"/>
          <w:szCs w:val="32"/>
        </w:rPr>
        <w:t xml:space="preserve"> the previous </w:t>
      </w:r>
      <w:r w:rsidRPr="00D35B05">
        <w:rPr>
          <w:rFonts w:eastAsiaTheme="majorEastAsia" w:cs="Times New Roman"/>
          <w:color w:val="000000" w:themeColor="text1"/>
          <w:szCs w:val="32"/>
        </w:rPr>
        <w:lastRenderedPageBreak/>
        <w:t>study of the 6FDA-Durene polymer</w:t>
      </w:r>
      <w:r w:rsidR="00D029C9">
        <w:rPr>
          <w:rFonts w:eastAsiaTheme="majorEastAsia" w:cs="Times New Roman"/>
          <w:color w:val="000000" w:themeColor="text1"/>
          <w:szCs w:val="32"/>
        </w:rPr>
        <w:fldChar w:fldCharType="begin" w:fldLock="1"/>
      </w:r>
      <w:r w:rsidR="00397C36">
        <w:rPr>
          <w:rFonts w:eastAsiaTheme="majorEastAsia" w:cs="Times New Roman"/>
          <w:color w:val="000000" w:themeColor="text1"/>
          <w:szCs w:val="32"/>
        </w:rPr>
        <w:instrText>ADDIN CSL_CITATION {"citationItems":[{"id":"ITEM-1","itemData":{"DOI":"10.1021/acs.jpcc.2c07728","abstract":"We present a computational study of metal−organic framework (MOF)/polymer interfaces in order to better under- stand the phenomena relevant to optimizing the design of MOF/ polymer mixed-matrix membrane (MMM) materials. In this pursuit, we study adsorption of models of polymers Kapton and 6FDA-Durene to models of MOF surfaces both with and without coordinatively unsaturated metal sites existing on the surface (ZIF- 8 and Co-BDC, respectively) at the density functional theory (DFT) level. To do this, we develop and tune models of polymers that are DFT-accessible, establishing a method for creating models of polymers that is transferable beyond these systems for use in studying MMMs, identifying some limits to this method. Through this work, we find that while polymer interactions with MOF surfaces may be expected to be dispersion-dominated, in the presence of coordinatively unsaturated metals on the surface, electronic and electrostatic effects may play a significant role, consistent with the previous literature in this area. We additionally find that while polymer model terminations often do not strongly affect the qualitative behavior at the MOF/polymer interface, an accurate electronic representation of the polymers may be critical for the development of force field-based tools to model MMMs and for a detailed understanding of the interactions in some cases","author":[{"dropping-particle":"","family":"Sadeghi","given":"Sina","non-dropping-particle":"","parse-names":false,"suffix":""},{"dropping-particle":"","family":"Howe","given":"Joshua D","non-dropping-particle":"","parse-names":false,"suffix":""}],"container-title":"The Journal of Physical Chemistry C","id":"ITEM-1","issued":{"date-parts":[["2023"]]},"page":"3715-3725","title":"Ab Initio Study of Adsorption of Polymers on Metal − Organic Framework Surfaces","type":"article-journal","volume":"127"},"uris":["http://www.mendeley.com/documents/?uuid=3e99a835-6885-4ffe-a5c4-555b1323debe"]}],"mendeley":{"formattedCitation":"&lt;sup&gt;15&lt;/sup&gt;","plainTextFormattedCitation":"15","previouslyFormattedCitation":"&lt;sup&gt;15&lt;/sup&gt;"},"properties":{"noteIndex":0},"schema":"https://github.com/citation-style-language/schema/raw/master/csl-citation.json"}</w:instrText>
      </w:r>
      <w:r w:rsidR="00D029C9">
        <w:rPr>
          <w:rFonts w:eastAsiaTheme="majorEastAsia" w:cs="Times New Roman"/>
          <w:color w:val="000000" w:themeColor="text1"/>
          <w:szCs w:val="32"/>
        </w:rPr>
        <w:fldChar w:fldCharType="separate"/>
      </w:r>
      <w:r w:rsidR="00D029C9" w:rsidRPr="00D029C9">
        <w:rPr>
          <w:rFonts w:eastAsiaTheme="majorEastAsia" w:cs="Times New Roman"/>
          <w:noProof/>
          <w:color w:val="000000" w:themeColor="text1"/>
          <w:szCs w:val="32"/>
          <w:vertAlign w:val="superscript"/>
        </w:rPr>
        <w:t>15</w:t>
      </w:r>
      <w:r w:rsidR="00D029C9">
        <w:rPr>
          <w:rFonts w:eastAsiaTheme="majorEastAsia" w:cs="Times New Roman"/>
          <w:color w:val="000000" w:themeColor="text1"/>
          <w:szCs w:val="32"/>
        </w:rPr>
        <w:fldChar w:fldCharType="end"/>
      </w:r>
      <w:r w:rsidR="009C2F85">
        <w:rPr>
          <w:rFonts w:eastAsiaTheme="majorEastAsia" w:cs="Times New Roman"/>
          <w:color w:val="000000" w:themeColor="text1"/>
          <w:szCs w:val="32"/>
        </w:rPr>
        <w:t>)</w:t>
      </w:r>
      <w:r w:rsidR="00830318">
        <w:rPr>
          <w:rFonts w:eastAsiaTheme="majorEastAsia" w:cs="Times New Roman"/>
          <w:color w:val="000000" w:themeColor="text1"/>
          <w:szCs w:val="32"/>
        </w:rPr>
        <w:t>, ensuring they represent the polymer</w:t>
      </w:r>
      <w:r w:rsidR="006869AE">
        <w:rPr>
          <w:rFonts w:eastAsiaTheme="majorEastAsia" w:cs="Times New Roman"/>
          <w:color w:val="000000" w:themeColor="text1"/>
          <w:szCs w:val="32"/>
        </w:rPr>
        <w:t xml:space="preserve"> electronically for study of primary interactions with the ZIF-8 surface model</w:t>
      </w:r>
      <w:r w:rsidRPr="00D35B05">
        <w:rPr>
          <w:rFonts w:eastAsiaTheme="majorEastAsia" w:cs="Times New Roman"/>
          <w:color w:val="000000" w:themeColor="text1"/>
          <w:szCs w:val="32"/>
        </w:rPr>
        <w:t>.</w:t>
      </w:r>
      <w:r w:rsidRPr="00D35B05">
        <w:rPr>
          <w:rFonts w:cs="Times New Roman"/>
        </w:rPr>
        <w:t xml:space="preserve"> </w:t>
      </w:r>
      <w:r w:rsidR="00830318">
        <w:rPr>
          <w:rFonts w:cs="Times New Roman"/>
        </w:rPr>
        <w:t>Because of the structural similarities between 6FDA-DAM and 6FDA-Durene, the same functional groups for the fragment models were adopted</w:t>
      </w:r>
      <w:r w:rsidR="006869AE">
        <w:rPr>
          <w:rFonts w:cs="Times New Roman"/>
        </w:rPr>
        <w:t xml:space="preserve"> as in the previous work</w:t>
      </w:r>
      <w:r w:rsidR="00830318">
        <w:rPr>
          <w:rFonts w:cs="Times New Roman"/>
        </w:rPr>
        <w:t xml:space="preserve">. </w:t>
      </w:r>
      <w:r w:rsidR="006869AE">
        <w:rPr>
          <w:rFonts w:eastAsiaTheme="majorEastAsia" w:cs="Times New Roman"/>
          <w:color w:val="000000" w:themeColor="text1"/>
          <w:szCs w:val="32"/>
        </w:rPr>
        <w:t>F</w:t>
      </w:r>
      <w:r w:rsidRPr="00D35B05">
        <w:rPr>
          <w:rFonts w:eastAsiaTheme="majorEastAsia" w:cs="Times New Roman"/>
          <w:color w:val="000000" w:themeColor="text1"/>
          <w:szCs w:val="32"/>
        </w:rPr>
        <w:t>ragment</w:t>
      </w:r>
      <w:r w:rsidR="00830318">
        <w:rPr>
          <w:rFonts w:eastAsiaTheme="majorEastAsia" w:cs="Times New Roman"/>
          <w:color w:val="000000" w:themeColor="text1"/>
          <w:szCs w:val="32"/>
        </w:rPr>
        <w:t xml:space="preserve"> model</w:t>
      </w:r>
      <w:r w:rsidRPr="00D35B05">
        <w:rPr>
          <w:rFonts w:eastAsiaTheme="majorEastAsia" w:cs="Times New Roman"/>
          <w:color w:val="000000" w:themeColor="text1"/>
          <w:szCs w:val="32"/>
        </w:rPr>
        <w:t xml:space="preserve">s of the 6FDA-DAM structure are presented in </w:t>
      </w:r>
      <w:r w:rsidR="00526F7E" w:rsidRPr="00D35B05">
        <w:rPr>
          <w:rFonts w:eastAsiaTheme="majorEastAsia" w:cs="Times New Roman"/>
          <w:color w:val="000000" w:themeColor="text1"/>
          <w:szCs w:val="32"/>
        </w:rPr>
        <w:fldChar w:fldCharType="begin"/>
      </w:r>
      <w:r w:rsidR="00526F7E" w:rsidRPr="00D35B05">
        <w:rPr>
          <w:rFonts w:eastAsiaTheme="majorEastAsia" w:cs="Times New Roman"/>
          <w:color w:val="000000" w:themeColor="text1"/>
          <w:szCs w:val="32"/>
        </w:rPr>
        <w:instrText xml:space="preserve"> REF _Ref140683308 \h  \* MERGEFORMAT </w:instrText>
      </w:r>
      <w:r w:rsidR="00526F7E" w:rsidRPr="00D35B05">
        <w:rPr>
          <w:rFonts w:eastAsiaTheme="majorEastAsia" w:cs="Times New Roman"/>
          <w:color w:val="000000" w:themeColor="text1"/>
          <w:szCs w:val="32"/>
        </w:rPr>
      </w:r>
      <w:r w:rsidR="00526F7E" w:rsidRPr="00D35B05">
        <w:rPr>
          <w:rFonts w:eastAsiaTheme="majorEastAsia" w:cs="Times New Roman"/>
          <w:color w:val="000000" w:themeColor="text1"/>
          <w:szCs w:val="32"/>
        </w:rPr>
        <w:fldChar w:fldCharType="separate"/>
      </w:r>
      <w:r w:rsidR="00B70BFB" w:rsidRPr="00AF68F9">
        <w:rPr>
          <w:rFonts w:cs="Times New Roman"/>
        </w:rPr>
        <w:t>Fig S</w:t>
      </w:r>
      <w:r w:rsidR="00B70BFB" w:rsidRPr="00562CAD">
        <w:rPr>
          <w:rFonts w:cs="Times New Roman"/>
        </w:rPr>
        <w:t>18</w:t>
      </w:r>
      <w:r w:rsidR="00526F7E" w:rsidRPr="00D35B05">
        <w:rPr>
          <w:rFonts w:eastAsiaTheme="majorEastAsia" w:cs="Times New Roman"/>
          <w:color w:val="000000" w:themeColor="text1"/>
          <w:szCs w:val="32"/>
        </w:rPr>
        <w:fldChar w:fldCharType="end"/>
      </w:r>
      <w:r w:rsidRPr="00D35B05">
        <w:rPr>
          <w:rFonts w:eastAsiaTheme="majorEastAsia" w:cs="Times New Roman"/>
          <w:color w:val="000000" w:themeColor="text1"/>
          <w:szCs w:val="32"/>
        </w:rPr>
        <w:t xml:space="preserve">. DFT calculations of polymer adsorption highlight the significance of electronic interactions between these </w:t>
      </w:r>
      <w:r w:rsidR="00830318">
        <w:rPr>
          <w:rFonts w:eastAsiaTheme="majorEastAsia" w:cs="Times New Roman"/>
          <w:color w:val="000000" w:themeColor="text1"/>
          <w:szCs w:val="32"/>
        </w:rPr>
        <w:t>models of 6FDA-DAM</w:t>
      </w:r>
      <w:r w:rsidRPr="00D35B05">
        <w:rPr>
          <w:rFonts w:eastAsiaTheme="majorEastAsia" w:cs="Times New Roman"/>
          <w:color w:val="000000" w:themeColor="text1"/>
          <w:szCs w:val="32"/>
        </w:rPr>
        <w:t xml:space="preserve"> with the surfaces of ZIF-8</w:t>
      </w:r>
      <w:r w:rsidR="00DC31E6">
        <w:rPr>
          <w:rFonts w:eastAsiaTheme="majorEastAsia" w:cs="Times New Roman"/>
          <w:color w:val="000000" w:themeColor="text1"/>
          <w:szCs w:val="32"/>
        </w:rPr>
        <w:t>. Of note</w:t>
      </w:r>
      <w:r w:rsidRPr="00D35B05">
        <w:rPr>
          <w:rFonts w:eastAsiaTheme="majorEastAsia" w:cs="Times New Roman"/>
          <w:color w:val="000000" w:themeColor="text1"/>
          <w:szCs w:val="32"/>
        </w:rPr>
        <w:t>, these interactions are specifically significant for fragment</w:t>
      </w:r>
      <w:r w:rsidR="00830318">
        <w:rPr>
          <w:rFonts w:eastAsiaTheme="majorEastAsia" w:cs="Times New Roman"/>
          <w:color w:val="000000" w:themeColor="text1"/>
          <w:szCs w:val="32"/>
        </w:rPr>
        <w:t xml:space="preserve"> model</w:t>
      </w:r>
      <w:r w:rsidRPr="00D35B05">
        <w:rPr>
          <w:rFonts w:eastAsiaTheme="majorEastAsia" w:cs="Times New Roman"/>
          <w:color w:val="000000" w:themeColor="text1"/>
          <w:szCs w:val="32"/>
        </w:rPr>
        <w:t xml:space="preserve"> 1</w:t>
      </w:r>
      <w:r w:rsidR="00DC31E6">
        <w:rPr>
          <w:rFonts w:eastAsiaTheme="majorEastAsia" w:cs="Times New Roman"/>
          <w:color w:val="000000" w:themeColor="text1"/>
          <w:szCs w:val="32"/>
        </w:rPr>
        <w:t>,</w:t>
      </w:r>
      <w:r w:rsidRPr="00D35B05">
        <w:rPr>
          <w:rFonts w:eastAsiaTheme="majorEastAsia" w:cs="Times New Roman"/>
          <w:color w:val="000000" w:themeColor="text1"/>
          <w:szCs w:val="32"/>
        </w:rPr>
        <w:t xml:space="preserve"> which contains </w:t>
      </w:r>
      <w:r w:rsidR="00AF22E9">
        <w:rPr>
          <w:rFonts w:eastAsiaTheme="majorEastAsia" w:cs="Times New Roman"/>
          <w:color w:val="000000" w:themeColor="text1"/>
          <w:szCs w:val="32"/>
        </w:rPr>
        <w:t>two</w:t>
      </w:r>
      <w:r w:rsidRPr="00D35B05">
        <w:rPr>
          <w:rFonts w:eastAsiaTheme="majorEastAsia" w:cs="Times New Roman"/>
          <w:color w:val="000000" w:themeColor="text1"/>
          <w:szCs w:val="32"/>
        </w:rPr>
        <w:t xml:space="preserve"> </w:t>
      </w:r>
      <w:r w:rsidR="00830318">
        <w:rPr>
          <w:rFonts w:eastAsiaTheme="majorEastAsia" w:cs="Times New Roman"/>
          <w:color w:val="000000" w:themeColor="text1"/>
          <w:szCs w:val="32"/>
        </w:rPr>
        <w:t>carbonyl</w:t>
      </w:r>
      <w:r w:rsidRPr="00D35B05">
        <w:rPr>
          <w:rFonts w:eastAsiaTheme="majorEastAsia" w:cs="Times New Roman"/>
          <w:color w:val="000000" w:themeColor="text1"/>
          <w:szCs w:val="32"/>
        </w:rPr>
        <w:t xml:space="preserve"> groups.</w:t>
      </w:r>
    </w:p>
    <w:p w14:paraId="3E8BF147" w14:textId="4DE55D7D" w:rsidR="00526F7E" w:rsidRPr="00D35B05" w:rsidRDefault="009C2F85" w:rsidP="00526F7E">
      <w:pPr>
        <w:keepNext/>
        <w:rPr>
          <w:rFonts w:cs="Times New Roman"/>
        </w:rPr>
      </w:pPr>
      <w:r>
        <w:rPr>
          <w:rFonts w:cs="Times New Roman"/>
          <w:noProof/>
        </w:rPr>
        <w:lastRenderedPageBreak/>
        <w:drawing>
          <wp:inline distT="0" distB="0" distL="0" distR="0" wp14:anchorId="435F4E83" wp14:editId="640FD182">
            <wp:extent cx="5944235" cy="524319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4235" cy="5243195"/>
                    </a:xfrm>
                    <a:prstGeom prst="rect">
                      <a:avLst/>
                    </a:prstGeom>
                    <a:noFill/>
                  </pic:spPr>
                </pic:pic>
              </a:graphicData>
            </a:graphic>
          </wp:inline>
        </w:drawing>
      </w:r>
    </w:p>
    <w:p w14:paraId="5311AE4C" w14:textId="16F1A456" w:rsidR="00BB39A1" w:rsidRPr="00D35B05" w:rsidRDefault="00526F7E" w:rsidP="00B07C21">
      <w:pPr>
        <w:pStyle w:val="Caption"/>
        <w:rPr>
          <w:i/>
        </w:rPr>
      </w:pPr>
      <w:bookmarkStart w:id="18" w:name="_Ref140683308"/>
      <w:r w:rsidRPr="00D35B05">
        <w:t>Fig S</w:t>
      </w:r>
      <w:fldSimple w:instr=" SEQ Fig_S \* ARABIC ">
        <w:r w:rsidR="00B70BFB">
          <w:rPr>
            <w:noProof/>
          </w:rPr>
          <w:t>18</w:t>
        </w:r>
      </w:fldSimple>
      <w:bookmarkEnd w:id="18"/>
      <w:r w:rsidRPr="00D35B05">
        <w:t>.</w:t>
      </w:r>
      <w:r w:rsidR="00BB39A1" w:rsidRPr="00D35B05">
        <w:t xml:space="preserve"> (a) 6FDA-DAM monomer and its decomposition into the fragments. (b) Decomposed monomer into three unique fragments and terminated with functional groups</w:t>
      </w:r>
      <w:r w:rsidR="009773AC" w:rsidRPr="00D35B05">
        <w:t xml:space="preserve"> (F.G)</w:t>
      </w:r>
      <w:r w:rsidR="00BB39A1" w:rsidRPr="00D35B05">
        <w:t>. (c) Tuned fragment</w:t>
      </w:r>
      <w:r w:rsidR="00830318">
        <w:t xml:space="preserve"> model</w:t>
      </w:r>
      <w:r w:rsidR="00BB39A1" w:rsidRPr="00D35B05">
        <w:t>s</w:t>
      </w:r>
      <w:r w:rsidR="00830318">
        <w:t xml:space="preserve"> </w:t>
      </w:r>
      <w:r w:rsidR="00830318" w:rsidRPr="00830318">
        <w:t xml:space="preserve">(fragment 1 terminated with SH and I, fragment 2 terminated with two SH groups, and fragment 3 terminated with two </w:t>
      </w:r>
      <w:r w:rsidR="006869AE">
        <w:t>Cl</w:t>
      </w:r>
      <w:r w:rsidR="00830318" w:rsidRPr="00830318">
        <w:t>)</w:t>
      </w:r>
      <w:r w:rsidR="006869AE">
        <w:t>.</w:t>
      </w:r>
    </w:p>
    <w:p w14:paraId="685871F3" w14:textId="6A8E64CC" w:rsidR="00BB39A1" w:rsidRPr="00D35B05" w:rsidRDefault="00BB39A1" w:rsidP="00BB39A1">
      <w:pPr>
        <w:rPr>
          <w:rFonts w:cs="Times New Roman"/>
        </w:rPr>
      </w:pPr>
      <w:r w:rsidRPr="00D35B05">
        <w:rPr>
          <w:rFonts w:cs="Times New Roman"/>
        </w:rPr>
        <w:t>The adsorption energetics of the polymer fragment</w:t>
      </w:r>
      <w:r w:rsidR="009C2F85">
        <w:rPr>
          <w:rFonts w:cs="Times New Roman"/>
        </w:rPr>
        <w:t xml:space="preserve"> model</w:t>
      </w:r>
      <w:r w:rsidRPr="00D35B05">
        <w:rPr>
          <w:rFonts w:cs="Times New Roman"/>
        </w:rPr>
        <w:t>s to the surfaces of ZIF-8 were computed as follows:</w:t>
      </w:r>
    </w:p>
    <w:p w14:paraId="2418570A" w14:textId="1B0896D6" w:rsidR="00BB39A1" w:rsidRPr="00D35B05" w:rsidRDefault="00B33019" w:rsidP="009C2F85">
      <w:pPr>
        <w:keepNext/>
        <w:rPr>
          <w:rFonts w:cs="Times New Roman"/>
          <w:noProof/>
        </w:rPr>
      </w:pPr>
      <w:r w:rsidRPr="00D35B05">
        <w:rPr>
          <w:rFonts w:cs="Times New Roman"/>
          <w:noProof/>
          <w:position w:val="-14"/>
        </w:rPr>
        <w:object w:dxaOrig="2659" w:dyaOrig="380" w14:anchorId="20F9E4B2">
          <v:shape id="_x0000_i1029" type="#_x0000_t75" alt="" style="width:120.85pt;height:19.4pt;mso-width-percent:0;mso-height-percent:0;mso-width-percent:0;mso-height-percent:0" o:ole="">
            <v:imagedata r:id="rId36" o:title=""/>
          </v:shape>
          <o:OLEObject Type="Embed" ProgID="Equation.DSMT4" ShapeID="_x0000_i1029" DrawAspect="Content" ObjectID="_1782313040" r:id="rId37"/>
        </w:object>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Pr>
          <w:rFonts w:cs="Times New Roman"/>
          <w:noProof/>
        </w:rPr>
        <w:tab/>
      </w:r>
      <w:r w:rsidR="009C2F85" w:rsidRPr="007911FF">
        <w:rPr>
          <w:rFonts w:cs="Times New Roman"/>
          <w:noProof/>
        </w:rPr>
        <w:t>S</w:t>
      </w:r>
      <w:r w:rsidR="006162E6" w:rsidRPr="007911FF">
        <w:rPr>
          <w:rFonts w:cs="Times New Roman"/>
          <w:noProof/>
        </w:rPr>
        <w:fldChar w:fldCharType="begin"/>
      </w:r>
      <w:r w:rsidR="006162E6" w:rsidRPr="007911FF">
        <w:rPr>
          <w:rFonts w:cs="Times New Roman"/>
          <w:noProof/>
        </w:rPr>
        <w:instrText xml:space="preserve"> SEQ S \* ARABIC </w:instrText>
      </w:r>
      <w:r w:rsidR="006162E6" w:rsidRPr="007911FF">
        <w:rPr>
          <w:rFonts w:cs="Times New Roman"/>
          <w:noProof/>
        </w:rPr>
        <w:fldChar w:fldCharType="separate"/>
      </w:r>
      <w:r w:rsidR="007911FF">
        <w:rPr>
          <w:rFonts w:cs="Times New Roman"/>
          <w:noProof/>
        </w:rPr>
        <w:t>5</w:t>
      </w:r>
      <w:r w:rsidR="006162E6" w:rsidRPr="007911FF">
        <w:rPr>
          <w:rFonts w:cs="Times New Roman"/>
          <w:noProof/>
        </w:rPr>
        <w:fldChar w:fldCharType="end"/>
      </w:r>
    </w:p>
    <w:p w14:paraId="43EC10CA" w14:textId="4BD32F21" w:rsidR="00BB39A1" w:rsidRPr="00D35B05" w:rsidRDefault="00BB39A1" w:rsidP="00BB39A1">
      <w:pPr>
        <w:rPr>
          <w:rFonts w:cs="Times New Roman"/>
        </w:rPr>
      </w:pPr>
      <w:r w:rsidRPr="00D35B05">
        <w:rPr>
          <w:rFonts w:cs="Times New Roman"/>
        </w:rPr>
        <w:t xml:space="preserve">where </w:t>
      </w:r>
      <w:r w:rsidRPr="00D35B05">
        <w:rPr>
          <w:rFonts w:cs="Times New Roman"/>
          <w:i/>
          <w:iCs/>
        </w:rPr>
        <w:t xml:space="preserve">ΔE, </w:t>
      </w:r>
      <w:proofErr w:type="spellStart"/>
      <w:r w:rsidRPr="00D35B05">
        <w:rPr>
          <w:rFonts w:cs="Times New Roman"/>
          <w:i/>
          <w:iCs/>
        </w:rPr>
        <w:t>E</w:t>
      </w:r>
      <w:r w:rsidRPr="00D35B05">
        <w:rPr>
          <w:rFonts w:cs="Times New Roman"/>
          <w:i/>
          <w:iCs/>
          <w:vertAlign w:val="subscript"/>
        </w:rPr>
        <w:t>frag+slab</w:t>
      </w:r>
      <w:proofErr w:type="spellEnd"/>
      <w:r w:rsidRPr="00D35B05">
        <w:rPr>
          <w:rFonts w:cs="Times New Roman"/>
          <w:i/>
          <w:iCs/>
        </w:rPr>
        <w:t xml:space="preserve">, </w:t>
      </w:r>
      <w:proofErr w:type="spellStart"/>
      <w:r w:rsidRPr="00D35B05">
        <w:rPr>
          <w:rFonts w:cs="Times New Roman"/>
          <w:i/>
          <w:iCs/>
        </w:rPr>
        <w:t>E</w:t>
      </w:r>
      <w:r w:rsidRPr="00D35B05">
        <w:rPr>
          <w:rFonts w:cs="Times New Roman"/>
          <w:i/>
          <w:iCs/>
          <w:vertAlign w:val="subscript"/>
        </w:rPr>
        <w:t>frag</w:t>
      </w:r>
      <w:proofErr w:type="spellEnd"/>
      <w:r w:rsidRPr="00D35B05">
        <w:rPr>
          <w:rFonts w:cs="Times New Roman"/>
        </w:rPr>
        <w:t xml:space="preserve">, and </w:t>
      </w:r>
      <w:proofErr w:type="spellStart"/>
      <w:r w:rsidRPr="00D35B05">
        <w:rPr>
          <w:rFonts w:cs="Times New Roman"/>
          <w:i/>
          <w:iCs/>
        </w:rPr>
        <w:t>E</w:t>
      </w:r>
      <w:r w:rsidRPr="00D35B05">
        <w:rPr>
          <w:rFonts w:cs="Times New Roman"/>
          <w:i/>
          <w:iCs/>
          <w:vertAlign w:val="subscript"/>
        </w:rPr>
        <w:t>slab</w:t>
      </w:r>
      <w:proofErr w:type="spellEnd"/>
      <w:r w:rsidRPr="00D35B05">
        <w:rPr>
          <w:rFonts w:cs="Times New Roman"/>
        </w:rPr>
        <w:t xml:space="preserve"> denote the binding energy, the energy of the polymer fragment</w:t>
      </w:r>
      <w:r w:rsidR="009C2F85">
        <w:rPr>
          <w:rFonts w:cs="Times New Roman"/>
        </w:rPr>
        <w:t xml:space="preserve"> </w:t>
      </w:r>
      <w:r w:rsidRPr="00D35B05">
        <w:rPr>
          <w:rFonts w:cs="Times New Roman"/>
        </w:rPr>
        <w:t xml:space="preserve">bonded to the MOF slab, the energy of the isolated polymer fragment molecule in a 20 Å </w:t>
      </w:r>
      <w:r w:rsidR="00D15CDB">
        <w:rPr>
          <w:rFonts w:cs="Times New Roman"/>
        </w:rPr>
        <w:t xml:space="preserve">edge-length </w:t>
      </w:r>
      <w:r w:rsidRPr="00D35B05">
        <w:rPr>
          <w:rFonts w:cs="Times New Roman"/>
        </w:rPr>
        <w:t xml:space="preserve">box, and the energy of the slab model of pure MOF, respectively. To report the binding energy of the polymer to the MOF surfaces, several binding sites for the polymer fragments were </w:t>
      </w:r>
      <w:r w:rsidR="00D15CDB">
        <w:rPr>
          <w:rFonts w:cs="Times New Roman"/>
        </w:rPr>
        <w:t>considered</w:t>
      </w:r>
      <w:r w:rsidR="00D15CDB" w:rsidRPr="00D35B05">
        <w:rPr>
          <w:rFonts w:cs="Times New Roman"/>
        </w:rPr>
        <w:t xml:space="preserve"> </w:t>
      </w:r>
      <w:r w:rsidRPr="00D35B05">
        <w:rPr>
          <w:rFonts w:cs="Times New Roman"/>
        </w:rPr>
        <w:t xml:space="preserve">to find the most thermodynamically stable adsorption site for that fragment </w:t>
      </w:r>
      <w:r w:rsidR="009C2F85">
        <w:rPr>
          <w:rFonts w:cs="Times New Roman"/>
        </w:rPr>
        <w:t xml:space="preserve">model </w:t>
      </w:r>
      <w:r w:rsidRPr="00D35B05">
        <w:rPr>
          <w:rFonts w:cs="Times New Roman"/>
        </w:rPr>
        <w:t>on the surface</w:t>
      </w:r>
      <w:r w:rsidR="00D15CDB">
        <w:rPr>
          <w:rFonts w:cs="Times New Roman"/>
        </w:rPr>
        <w:t xml:space="preserve"> among all considered configurations</w:t>
      </w:r>
      <w:r w:rsidRPr="00D35B05">
        <w:rPr>
          <w:rFonts w:cs="Times New Roman"/>
        </w:rPr>
        <w:t xml:space="preserve">. </w:t>
      </w:r>
      <w:r w:rsidR="00D15CDB">
        <w:rPr>
          <w:rFonts w:cs="Times New Roman"/>
        </w:rPr>
        <w:t xml:space="preserve">Use of the DFT-D3 </w:t>
      </w:r>
      <w:r w:rsidR="00C11C58">
        <w:rPr>
          <w:rFonts w:cs="Times New Roman"/>
        </w:rPr>
        <w:t xml:space="preserve">approach </w:t>
      </w:r>
      <w:r w:rsidR="00D15CDB">
        <w:rPr>
          <w:rFonts w:cs="Times New Roman"/>
        </w:rPr>
        <w:t xml:space="preserve">for interaction geometries and energetics </w:t>
      </w:r>
      <w:r w:rsidRPr="00D35B05">
        <w:rPr>
          <w:rFonts w:cs="Times New Roman"/>
        </w:rPr>
        <w:t xml:space="preserve">allowed for the determination of the extent to which dispersion forces influence the adsorption of each polymer fragment on multiple MOF surfaces. The dispersion energy contributions to adsorption were calculated using the same equation as described for binding energies, with the distinction that dispersion energies were specifically employed for these calculations. </w:t>
      </w:r>
    </w:p>
    <w:p w14:paraId="524D0134" w14:textId="256DD379" w:rsidR="00BB39A1" w:rsidRPr="00D35B05" w:rsidRDefault="00BB39A1" w:rsidP="00BB39A1">
      <w:pPr>
        <w:rPr>
          <w:rFonts w:cs="Times New Roman"/>
        </w:rPr>
      </w:pPr>
      <w:r w:rsidRPr="00D35B05">
        <w:rPr>
          <w:rFonts w:cs="Times New Roman"/>
        </w:rPr>
        <w:t>The calculated binding energy and dispersive contributions to the binding energy of the</w:t>
      </w:r>
      <w:r w:rsidR="009C2F85">
        <w:rPr>
          <w:rFonts w:cs="Times New Roman"/>
        </w:rPr>
        <w:t xml:space="preserve"> electronically</w:t>
      </w:r>
      <w:r w:rsidRPr="00D35B05">
        <w:rPr>
          <w:rFonts w:cs="Times New Roman"/>
        </w:rPr>
        <w:t xml:space="preserve"> tuned fragment</w:t>
      </w:r>
      <w:r w:rsidR="009C2F85">
        <w:rPr>
          <w:rFonts w:cs="Times New Roman"/>
        </w:rPr>
        <w:t xml:space="preserve"> models</w:t>
      </w:r>
      <w:r w:rsidRPr="00D35B05">
        <w:rPr>
          <w:rFonts w:cs="Times New Roman"/>
        </w:rPr>
        <w:t xml:space="preserve"> of 6FDA-DAM on both surfaces {100} and {110} of ZIF-8 are reported in </w:t>
      </w:r>
      <w:r w:rsidRPr="00D35B05">
        <w:rPr>
          <w:rFonts w:cs="Times New Roman"/>
        </w:rPr>
        <w:fldChar w:fldCharType="begin"/>
      </w:r>
      <w:r w:rsidRPr="00D35B05">
        <w:rPr>
          <w:rFonts w:cs="Times New Roman"/>
        </w:rPr>
        <w:instrText xml:space="preserve"> REF _Ref140068384 \h </w:instrText>
      </w:r>
      <w:r w:rsidR="00D35B05">
        <w:rPr>
          <w:rFonts w:cs="Times New Roman"/>
        </w:rPr>
        <w:instrText xml:space="preserve"> \* MERGEFORMAT </w:instrText>
      </w:r>
      <w:r w:rsidRPr="00D35B05">
        <w:rPr>
          <w:rFonts w:cs="Times New Roman"/>
        </w:rPr>
      </w:r>
      <w:r w:rsidRPr="00D35B05">
        <w:rPr>
          <w:rFonts w:cs="Times New Roman"/>
        </w:rPr>
        <w:fldChar w:fldCharType="separate"/>
      </w:r>
      <w:r w:rsidR="00526F7E" w:rsidRPr="00D35B05">
        <w:rPr>
          <w:rFonts w:cs="Times New Roman"/>
        </w:rPr>
        <w:t>Table S</w:t>
      </w:r>
      <w:r w:rsidR="00526F7E" w:rsidRPr="00D35B05">
        <w:rPr>
          <w:rFonts w:cs="Times New Roman"/>
          <w:noProof/>
        </w:rPr>
        <w:t>6</w:t>
      </w:r>
      <w:r w:rsidRPr="00D35B05">
        <w:rPr>
          <w:rFonts w:cs="Times New Roman"/>
        </w:rPr>
        <w:fldChar w:fldCharType="end"/>
      </w:r>
      <w:r w:rsidRPr="00D35B05">
        <w:rPr>
          <w:rFonts w:cs="Times New Roman"/>
        </w:rPr>
        <w:t>.</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5"/>
        <w:gridCol w:w="1565"/>
        <w:gridCol w:w="2167"/>
        <w:gridCol w:w="1565"/>
        <w:gridCol w:w="2170"/>
      </w:tblGrid>
      <w:tr w:rsidR="00BB39A1" w:rsidRPr="00D35B05" w14:paraId="3B63BB63" w14:textId="77777777" w:rsidTr="002C1456">
        <w:trPr>
          <w:trHeight w:val="203"/>
          <w:jc w:val="center"/>
        </w:trPr>
        <w:tc>
          <w:tcPr>
            <w:tcW w:w="9332" w:type="dxa"/>
            <w:gridSpan w:val="5"/>
            <w:tcBorders>
              <w:top w:val="nil"/>
              <w:left w:val="nil"/>
              <w:right w:val="nil"/>
            </w:tcBorders>
            <w:shd w:val="clear" w:color="auto" w:fill="auto"/>
            <w:noWrap/>
            <w:vAlign w:val="center"/>
          </w:tcPr>
          <w:p w14:paraId="6F341057" w14:textId="05A7EFCE" w:rsidR="00BB39A1" w:rsidRPr="00D35B05" w:rsidRDefault="00BB39A1" w:rsidP="00794B59">
            <w:pPr>
              <w:spacing w:line="240" w:lineRule="auto"/>
              <w:rPr>
                <w:rFonts w:cs="Times New Roman"/>
              </w:rPr>
            </w:pPr>
            <w:bookmarkStart w:id="19" w:name="_Ref140068384"/>
            <w:r w:rsidRPr="00D35B05">
              <w:rPr>
                <w:rFonts w:cs="Times New Roman"/>
              </w:rPr>
              <w:t>Table S</w:t>
            </w:r>
            <w:r w:rsidR="008F56EC">
              <w:rPr>
                <w:rFonts w:cs="Times New Roman"/>
              </w:rPr>
              <w:fldChar w:fldCharType="begin"/>
            </w:r>
            <w:r w:rsidR="008F56EC">
              <w:rPr>
                <w:rFonts w:cs="Times New Roman"/>
              </w:rPr>
              <w:instrText xml:space="preserve"> SEQ Table_S \* ARABIC </w:instrText>
            </w:r>
            <w:r w:rsidR="008F56EC">
              <w:rPr>
                <w:rFonts w:cs="Times New Roman"/>
              </w:rPr>
              <w:fldChar w:fldCharType="separate"/>
            </w:r>
            <w:r w:rsidR="00B01047">
              <w:rPr>
                <w:rFonts w:cs="Times New Roman"/>
                <w:noProof/>
              </w:rPr>
              <w:t>6</w:t>
            </w:r>
            <w:r w:rsidR="008F56EC">
              <w:rPr>
                <w:rFonts w:cs="Times New Roman"/>
              </w:rPr>
              <w:fldChar w:fldCharType="end"/>
            </w:r>
            <w:bookmarkEnd w:id="19"/>
            <w:r w:rsidRPr="00D35B05">
              <w:rPr>
                <w:rFonts w:cs="Times New Roman"/>
              </w:rPr>
              <w:t>. DFT calculated binding energies</w:t>
            </w:r>
            <w:r w:rsidR="00186B7D">
              <w:rPr>
                <w:rFonts w:cs="Times New Roman"/>
              </w:rPr>
              <w:t xml:space="preserve"> and their</w:t>
            </w:r>
            <w:r w:rsidR="007538C1">
              <w:rPr>
                <w:rFonts w:cs="Times New Roman"/>
              </w:rPr>
              <w:t xml:space="preserve"> respective</w:t>
            </w:r>
            <w:r w:rsidR="00186B7D">
              <w:rPr>
                <w:rFonts w:cs="Times New Roman"/>
              </w:rPr>
              <w:t xml:space="preserve"> dispersion interaction contributions</w:t>
            </w:r>
            <w:r w:rsidRPr="00D35B05">
              <w:rPr>
                <w:rFonts w:cs="Times New Roman"/>
              </w:rPr>
              <w:t xml:space="preserve"> </w:t>
            </w:r>
            <w:r w:rsidR="00C11C58">
              <w:rPr>
                <w:rFonts w:cs="Times New Roman"/>
              </w:rPr>
              <w:t>for</w:t>
            </w:r>
            <w:r w:rsidR="00C11C58" w:rsidRPr="00D35B05">
              <w:rPr>
                <w:rFonts w:cs="Times New Roman"/>
              </w:rPr>
              <w:t xml:space="preserve"> </w:t>
            </w:r>
            <w:r w:rsidRPr="00D35B05">
              <w:rPr>
                <w:rFonts w:cs="Times New Roman"/>
              </w:rPr>
              <w:t>polymer fragment</w:t>
            </w:r>
            <w:r w:rsidR="009C2F85">
              <w:rPr>
                <w:rFonts w:cs="Times New Roman"/>
              </w:rPr>
              <w:t xml:space="preserve"> model</w:t>
            </w:r>
            <w:r w:rsidRPr="00D35B05">
              <w:rPr>
                <w:rFonts w:cs="Times New Roman"/>
              </w:rPr>
              <w:t xml:space="preserve"> adsorption on the {110} and {100} ZIF-8 surfaces</w:t>
            </w:r>
          </w:p>
        </w:tc>
      </w:tr>
      <w:tr w:rsidR="00BB39A1" w:rsidRPr="00D35B05" w14:paraId="53122A15" w14:textId="77777777" w:rsidTr="002C1456">
        <w:trPr>
          <w:trHeight w:val="101"/>
          <w:jc w:val="center"/>
        </w:trPr>
        <w:tc>
          <w:tcPr>
            <w:tcW w:w="1865" w:type="dxa"/>
            <w:vMerge w:val="restart"/>
            <w:shd w:val="clear" w:color="auto" w:fill="auto"/>
            <w:noWrap/>
            <w:vAlign w:val="center"/>
            <w:hideMark/>
          </w:tcPr>
          <w:p w14:paraId="7C18A073" w14:textId="6422E7FC" w:rsidR="00BB39A1" w:rsidRPr="00D35B05" w:rsidRDefault="009773AC" w:rsidP="002C1456">
            <w:pPr>
              <w:spacing w:before="80" w:after="80" w:line="240" w:lineRule="auto"/>
              <w:jc w:val="center"/>
              <w:rPr>
                <w:rFonts w:cs="Times New Roman"/>
                <w:sz w:val="20"/>
                <w:szCs w:val="20"/>
              </w:rPr>
            </w:pPr>
            <w:r w:rsidRPr="00D35B05">
              <w:rPr>
                <w:rFonts w:cs="Times New Roman"/>
                <w:sz w:val="20"/>
                <w:szCs w:val="20"/>
              </w:rPr>
              <w:t>Model</w:t>
            </w:r>
          </w:p>
        </w:tc>
        <w:tc>
          <w:tcPr>
            <w:tcW w:w="3732" w:type="dxa"/>
            <w:gridSpan w:val="2"/>
            <w:shd w:val="clear" w:color="auto" w:fill="auto"/>
            <w:noWrap/>
            <w:vAlign w:val="center"/>
            <w:hideMark/>
          </w:tcPr>
          <w:p w14:paraId="57D053A9" w14:textId="0651848F"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 xml:space="preserve">Surface </w:t>
            </w:r>
            <w:r w:rsidR="00D15CDB">
              <w:rPr>
                <w:rFonts w:cs="Times New Roman"/>
                <w:sz w:val="20"/>
                <w:szCs w:val="20"/>
              </w:rPr>
              <w:t>{</w:t>
            </w:r>
            <w:r w:rsidRPr="00D35B05">
              <w:rPr>
                <w:rFonts w:cs="Times New Roman"/>
                <w:sz w:val="20"/>
                <w:szCs w:val="20"/>
              </w:rPr>
              <w:t>100</w:t>
            </w:r>
            <w:r w:rsidR="00D15CDB">
              <w:rPr>
                <w:rFonts w:cs="Times New Roman"/>
                <w:sz w:val="20"/>
                <w:szCs w:val="20"/>
              </w:rPr>
              <w:t>}</w:t>
            </w:r>
            <w:r w:rsidRPr="00D35B05">
              <w:rPr>
                <w:rFonts w:cs="Times New Roman"/>
                <w:sz w:val="20"/>
                <w:szCs w:val="20"/>
              </w:rPr>
              <w:t xml:space="preserve"> (kJ/mol)</w:t>
            </w:r>
          </w:p>
        </w:tc>
        <w:tc>
          <w:tcPr>
            <w:tcW w:w="3734" w:type="dxa"/>
            <w:gridSpan w:val="2"/>
            <w:shd w:val="clear" w:color="auto" w:fill="auto"/>
            <w:noWrap/>
            <w:vAlign w:val="center"/>
            <w:hideMark/>
          </w:tcPr>
          <w:p w14:paraId="6E266C35" w14:textId="1638412C"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 xml:space="preserve">Surface </w:t>
            </w:r>
            <w:r w:rsidR="00D15CDB">
              <w:rPr>
                <w:rFonts w:cs="Times New Roman"/>
                <w:sz w:val="20"/>
                <w:szCs w:val="20"/>
              </w:rPr>
              <w:t>{</w:t>
            </w:r>
            <w:r w:rsidRPr="00D35B05">
              <w:rPr>
                <w:rFonts w:cs="Times New Roman"/>
                <w:sz w:val="20"/>
                <w:szCs w:val="20"/>
              </w:rPr>
              <w:t>110</w:t>
            </w:r>
            <w:r w:rsidR="00D15CDB">
              <w:rPr>
                <w:rFonts w:cs="Times New Roman"/>
                <w:sz w:val="20"/>
                <w:szCs w:val="20"/>
              </w:rPr>
              <w:t>}</w:t>
            </w:r>
            <w:r w:rsidRPr="00D35B05">
              <w:rPr>
                <w:rFonts w:cs="Times New Roman"/>
                <w:sz w:val="20"/>
                <w:szCs w:val="20"/>
              </w:rPr>
              <w:t xml:space="preserve"> (kJ/mol)</w:t>
            </w:r>
          </w:p>
        </w:tc>
      </w:tr>
      <w:tr w:rsidR="00BB39A1" w:rsidRPr="00D35B05" w14:paraId="5C10E803" w14:textId="77777777" w:rsidTr="002C1456">
        <w:trPr>
          <w:trHeight w:val="101"/>
          <w:jc w:val="center"/>
        </w:trPr>
        <w:tc>
          <w:tcPr>
            <w:tcW w:w="1865" w:type="dxa"/>
            <w:vMerge/>
            <w:vAlign w:val="center"/>
            <w:hideMark/>
          </w:tcPr>
          <w:p w14:paraId="7AE55924" w14:textId="77777777" w:rsidR="00BB39A1" w:rsidRPr="00D35B05" w:rsidRDefault="00BB39A1" w:rsidP="002C1456">
            <w:pPr>
              <w:spacing w:before="80" w:after="80" w:line="240" w:lineRule="auto"/>
              <w:jc w:val="center"/>
              <w:rPr>
                <w:rFonts w:cs="Times New Roman"/>
                <w:sz w:val="20"/>
                <w:szCs w:val="20"/>
              </w:rPr>
            </w:pPr>
          </w:p>
        </w:tc>
        <w:tc>
          <w:tcPr>
            <w:tcW w:w="1565" w:type="dxa"/>
            <w:shd w:val="clear" w:color="auto" w:fill="auto"/>
            <w:noWrap/>
            <w:vAlign w:val="center"/>
            <w:hideMark/>
          </w:tcPr>
          <w:p w14:paraId="4B99C166" w14:textId="77777777"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Biding Energy</w:t>
            </w:r>
          </w:p>
        </w:tc>
        <w:tc>
          <w:tcPr>
            <w:tcW w:w="2167" w:type="dxa"/>
            <w:shd w:val="clear" w:color="auto" w:fill="auto"/>
            <w:noWrap/>
            <w:vAlign w:val="center"/>
            <w:hideMark/>
          </w:tcPr>
          <w:p w14:paraId="649D41B1" w14:textId="72A213A5" w:rsidR="00BB39A1" w:rsidRPr="00D35B05" w:rsidRDefault="00186B7D" w:rsidP="002C1456">
            <w:pPr>
              <w:spacing w:before="80" w:after="80" w:line="240" w:lineRule="auto"/>
              <w:jc w:val="center"/>
              <w:rPr>
                <w:rFonts w:cs="Times New Roman"/>
                <w:sz w:val="20"/>
                <w:szCs w:val="20"/>
              </w:rPr>
            </w:pPr>
            <w:r>
              <w:rPr>
                <w:rFonts w:cs="Times New Roman"/>
                <w:sz w:val="20"/>
                <w:szCs w:val="20"/>
              </w:rPr>
              <w:t>Dispersion interaction contribution</w:t>
            </w:r>
          </w:p>
        </w:tc>
        <w:tc>
          <w:tcPr>
            <w:tcW w:w="1565" w:type="dxa"/>
            <w:shd w:val="clear" w:color="auto" w:fill="auto"/>
            <w:noWrap/>
            <w:vAlign w:val="center"/>
            <w:hideMark/>
          </w:tcPr>
          <w:p w14:paraId="7FEE02C1" w14:textId="77777777"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Biding Energy</w:t>
            </w:r>
          </w:p>
        </w:tc>
        <w:tc>
          <w:tcPr>
            <w:tcW w:w="2169" w:type="dxa"/>
            <w:shd w:val="clear" w:color="auto" w:fill="auto"/>
            <w:noWrap/>
            <w:vAlign w:val="center"/>
            <w:hideMark/>
          </w:tcPr>
          <w:p w14:paraId="68ECB60C" w14:textId="56E0E422" w:rsidR="00BB39A1" w:rsidRPr="00D35B05" w:rsidRDefault="00186B7D" w:rsidP="002C1456">
            <w:pPr>
              <w:spacing w:before="80" w:after="80" w:line="240" w:lineRule="auto"/>
              <w:jc w:val="center"/>
              <w:rPr>
                <w:rFonts w:cs="Times New Roman"/>
                <w:sz w:val="20"/>
                <w:szCs w:val="20"/>
              </w:rPr>
            </w:pPr>
            <w:r w:rsidRPr="00186B7D">
              <w:rPr>
                <w:rFonts w:cs="Times New Roman"/>
                <w:sz w:val="20"/>
                <w:szCs w:val="20"/>
              </w:rPr>
              <w:t>Dispersion interaction contribution</w:t>
            </w:r>
          </w:p>
        </w:tc>
      </w:tr>
      <w:tr w:rsidR="00BB39A1" w:rsidRPr="00D35B05" w14:paraId="2C204AEE" w14:textId="77777777" w:rsidTr="002C1456">
        <w:trPr>
          <w:trHeight w:val="101"/>
          <w:jc w:val="center"/>
        </w:trPr>
        <w:tc>
          <w:tcPr>
            <w:tcW w:w="1865" w:type="dxa"/>
            <w:shd w:val="clear" w:color="auto" w:fill="auto"/>
            <w:noWrap/>
            <w:vAlign w:val="center"/>
            <w:hideMark/>
          </w:tcPr>
          <w:p w14:paraId="0FA1AC62" w14:textId="77777777"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Fragment 1</w:t>
            </w:r>
          </w:p>
        </w:tc>
        <w:tc>
          <w:tcPr>
            <w:tcW w:w="1565" w:type="dxa"/>
            <w:shd w:val="clear" w:color="auto" w:fill="auto"/>
            <w:noWrap/>
            <w:vAlign w:val="center"/>
            <w:hideMark/>
          </w:tcPr>
          <w:p w14:paraId="485EF7A7" w14:textId="7FC3D53C"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36</w:t>
            </w:r>
            <w:r w:rsidR="00764A67">
              <w:rPr>
                <w:rFonts w:cs="Times New Roman"/>
                <w:sz w:val="20"/>
                <w:szCs w:val="20"/>
              </w:rPr>
              <w:t>9</w:t>
            </w:r>
          </w:p>
        </w:tc>
        <w:tc>
          <w:tcPr>
            <w:tcW w:w="2167" w:type="dxa"/>
            <w:shd w:val="clear" w:color="auto" w:fill="auto"/>
            <w:noWrap/>
            <w:vAlign w:val="center"/>
            <w:hideMark/>
          </w:tcPr>
          <w:p w14:paraId="7E4FA984" w14:textId="16D84D3E"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76</w:t>
            </w:r>
          </w:p>
        </w:tc>
        <w:tc>
          <w:tcPr>
            <w:tcW w:w="1565" w:type="dxa"/>
            <w:shd w:val="clear" w:color="auto" w:fill="auto"/>
            <w:noWrap/>
            <w:vAlign w:val="center"/>
            <w:hideMark/>
          </w:tcPr>
          <w:p w14:paraId="512723B7" w14:textId="0318137A"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192</w:t>
            </w:r>
          </w:p>
        </w:tc>
        <w:tc>
          <w:tcPr>
            <w:tcW w:w="2169" w:type="dxa"/>
            <w:shd w:val="clear" w:color="auto" w:fill="auto"/>
            <w:noWrap/>
            <w:vAlign w:val="center"/>
            <w:hideMark/>
          </w:tcPr>
          <w:p w14:paraId="6591F992" w14:textId="4DAFDB87"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5</w:t>
            </w:r>
            <w:r w:rsidR="00501574">
              <w:rPr>
                <w:rFonts w:cs="Times New Roman"/>
                <w:sz w:val="20"/>
                <w:szCs w:val="20"/>
              </w:rPr>
              <w:t>6</w:t>
            </w:r>
          </w:p>
        </w:tc>
      </w:tr>
      <w:tr w:rsidR="00BB39A1" w:rsidRPr="00D35B05" w14:paraId="649F28FF" w14:textId="77777777" w:rsidTr="002C1456">
        <w:trPr>
          <w:trHeight w:val="101"/>
          <w:jc w:val="center"/>
        </w:trPr>
        <w:tc>
          <w:tcPr>
            <w:tcW w:w="1865" w:type="dxa"/>
            <w:shd w:val="clear" w:color="auto" w:fill="auto"/>
            <w:noWrap/>
            <w:vAlign w:val="center"/>
            <w:hideMark/>
          </w:tcPr>
          <w:p w14:paraId="6DE74DB9" w14:textId="77777777"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Fragment 2</w:t>
            </w:r>
          </w:p>
        </w:tc>
        <w:tc>
          <w:tcPr>
            <w:tcW w:w="1565" w:type="dxa"/>
            <w:shd w:val="clear" w:color="auto" w:fill="auto"/>
            <w:noWrap/>
            <w:vAlign w:val="center"/>
            <w:hideMark/>
          </w:tcPr>
          <w:p w14:paraId="5D9D9410" w14:textId="6E85AA53"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29</w:t>
            </w:r>
          </w:p>
        </w:tc>
        <w:tc>
          <w:tcPr>
            <w:tcW w:w="2167" w:type="dxa"/>
            <w:shd w:val="clear" w:color="auto" w:fill="auto"/>
            <w:noWrap/>
            <w:vAlign w:val="center"/>
            <w:hideMark/>
          </w:tcPr>
          <w:p w14:paraId="01460C59" w14:textId="18E432A8"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29</w:t>
            </w:r>
          </w:p>
        </w:tc>
        <w:tc>
          <w:tcPr>
            <w:tcW w:w="1565" w:type="dxa"/>
            <w:shd w:val="clear" w:color="auto" w:fill="auto"/>
            <w:noWrap/>
            <w:vAlign w:val="center"/>
            <w:hideMark/>
          </w:tcPr>
          <w:p w14:paraId="77546056" w14:textId="05781E4B"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3</w:t>
            </w:r>
            <w:r w:rsidR="002C710F">
              <w:rPr>
                <w:rFonts w:cs="Times New Roman"/>
                <w:sz w:val="20"/>
                <w:szCs w:val="20"/>
              </w:rPr>
              <w:t>6</w:t>
            </w:r>
          </w:p>
        </w:tc>
        <w:tc>
          <w:tcPr>
            <w:tcW w:w="2169" w:type="dxa"/>
            <w:shd w:val="clear" w:color="auto" w:fill="auto"/>
            <w:noWrap/>
            <w:vAlign w:val="center"/>
            <w:hideMark/>
          </w:tcPr>
          <w:p w14:paraId="7B00B14F" w14:textId="6C2ECCC1"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2</w:t>
            </w:r>
            <w:r w:rsidR="00501574">
              <w:rPr>
                <w:rFonts w:cs="Times New Roman"/>
                <w:sz w:val="20"/>
                <w:szCs w:val="20"/>
              </w:rPr>
              <w:t>8</w:t>
            </w:r>
          </w:p>
        </w:tc>
      </w:tr>
      <w:tr w:rsidR="00BB39A1" w:rsidRPr="00D35B05" w14:paraId="6FBBF11A" w14:textId="77777777" w:rsidTr="002C1456">
        <w:trPr>
          <w:trHeight w:val="101"/>
          <w:jc w:val="center"/>
        </w:trPr>
        <w:tc>
          <w:tcPr>
            <w:tcW w:w="1865" w:type="dxa"/>
            <w:shd w:val="clear" w:color="auto" w:fill="auto"/>
            <w:noWrap/>
            <w:vAlign w:val="center"/>
            <w:hideMark/>
          </w:tcPr>
          <w:p w14:paraId="48F49DDF" w14:textId="77777777" w:rsidR="00BB39A1" w:rsidRPr="00D35B05" w:rsidRDefault="00BB39A1" w:rsidP="002C1456">
            <w:pPr>
              <w:spacing w:before="80" w:after="80" w:line="240" w:lineRule="auto"/>
              <w:jc w:val="center"/>
              <w:rPr>
                <w:rFonts w:cs="Times New Roman"/>
                <w:sz w:val="20"/>
                <w:szCs w:val="20"/>
              </w:rPr>
            </w:pPr>
            <w:r w:rsidRPr="00D35B05">
              <w:rPr>
                <w:rFonts w:cs="Times New Roman"/>
                <w:sz w:val="20"/>
                <w:szCs w:val="20"/>
              </w:rPr>
              <w:t>Fragment 3</w:t>
            </w:r>
          </w:p>
        </w:tc>
        <w:tc>
          <w:tcPr>
            <w:tcW w:w="1565" w:type="dxa"/>
            <w:shd w:val="clear" w:color="auto" w:fill="auto"/>
            <w:noWrap/>
            <w:vAlign w:val="center"/>
            <w:hideMark/>
          </w:tcPr>
          <w:p w14:paraId="6B5948AE" w14:textId="5A71FA14"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7</w:t>
            </w:r>
            <w:r w:rsidR="002C710F">
              <w:rPr>
                <w:rFonts w:cs="Times New Roman"/>
                <w:sz w:val="20"/>
                <w:szCs w:val="20"/>
              </w:rPr>
              <w:t>5</w:t>
            </w:r>
          </w:p>
        </w:tc>
        <w:tc>
          <w:tcPr>
            <w:tcW w:w="2167" w:type="dxa"/>
            <w:shd w:val="clear" w:color="auto" w:fill="auto"/>
            <w:noWrap/>
            <w:vAlign w:val="center"/>
            <w:hideMark/>
          </w:tcPr>
          <w:p w14:paraId="5B461ECA" w14:textId="6193B5BE"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75</w:t>
            </w:r>
          </w:p>
        </w:tc>
        <w:tc>
          <w:tcPr>
            <w:tcW w:w="1565" w:type="dxa"/>
            <w:shd w:val="clear" w:color="auto" w:fill="auto"/>
            <w:noWrap/>
            <w:vAlign w:val="center"/>
            <w:hideMark/>
          </w:tcPr>
          <w:p w14:paraId="2C1814A9" w14:textId="7AB02A1D"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7</w:t>
            </w:r>
            <w:r w:rsidR="00501574">
              <w:rPr>
                <w:rFonts w:cs="Times New Roman"/>
                <w:sz w:val="20"/>
                <w:szCs w:val="20"/>
              </w:rPr>
              <w:t>6</w:t>
            </w:r>
          </w:p>
        </w:tc>
        <w:tc>
          <w:tcPr>
            <w:tcW w:w="2169" w:type="dxa"/>
            <w:shd w:val="clear" w:color="auto" w:fill="auto"/>
            <w:noWrap/>
            <w:vAlign w:val="center"/>
            <w:hideMark/>
          </w:tcPr>
          <w:p w14:paraId="32DD52BD" w14:textId="534C908C" w:rsidR="00BB39A1" w:rsidRPr="00D35B05" w:rsidRDefault="00C11C58" w:rsidP="002C1456">
            <w:pPr>
              <w:spacing w:before="80" w:after="80" w:line="240" w:lineRule="auto"/>
              <w:jc w:val="center"/>
              <w:rPr>
                <w:rFonts w:cs="Times New Roman"/>
                <w:sz w:val="20"/>
                <w:szCs w:val="20"/>
              </w:rPr>
            </w:pPr>
            <w:r>
              <w:rPr>
                <w:rFonts w:cs="Times New Roman"/>
                <w:sz w:val="20"/>
                <w:szCs w:val="20"/>
              </w:rPr>
              <w:t>−</w:t>
            </w:r>
            <w:r w:rsidR="00BB39A1" w:rsidRPr="00D35B05">
              <w:rPr>
                <w:rFonts w:cs="Times New Roman"/>
                <w:sz w:val="20"/>
                <w:szCs w:val="20"/>
              </w:rPr>
              <w:t>68</w:t>
            </w:r>
          </w:p>
        </w:tc>
      </w:tr>
    </w:tbl>
    <w:p w14:paraId="181D677C" w14:textId="77777777" w:rsidR="00BB39A1" w:rsidRPr="00D35B05" w:rsidRDefault="00BB39A1" w:rsidP="00BB39A1">
      <w:pPr>
        <w:rPr>
          <w:rFonts w:cs="Times New Roman"/>
        </w:rPr>
      </w:pPr>
    </w:p>
    <w:p w14:paraId="3B17CF66" w14:textId="4D3388B6" w:rsidR="00BB39A1" w:rsidRPr="00D35B05" w:rsidRDefault="00C11C58" w:rsidP="00BB39A1">
      <w:pPr>
        <w:rPr>
          <w:rFonts w:cs="Times New Roman"/>
        </w:rPr>
      </w:pPr>
      <w:r>
        <w:rPr>
          <w:rFonts w:cs="Times New Roman"/>
        </w:rPr>
        <w:t>As shown in</w:t>
      </w:r>
      <w:r w:rsidR="00BB39A1" w:rsidRPr="00D35B05">
        <w:rPr>
          <w:rFonts w:cs="Times New Roman"/>
        </w:rPr>
        <w:t xml:space="preserve"> </w:t>
      </w:r>
      <w:r w:rsidR="00BB39A1" w:rsidRPr="00D35B05">
        <w:rPr>
          <w:rFonts w:cs="Times New Roman"/>
        </w:rPr>
        <w:fldChar w:fldCharType="begin"/>
      </w:r>
      <w:r w:rsidR="00BB39A1" w:rsidRPr="00D35B05">
        <w:rPr>
          <w:rFonts w:cs="Times New Roman"/>
        </w:rPr>
        <w:instrText xml:space="preserve"> REF _Ref140068384 \h </w:instrText>
      </w:r>
      <w:r w:rsidR="00D35B05">
        <w:rPr>
          <w:rFonts w:cs="Times New Roman"/>
        </w:rPr>
        <w:instrText xml:space="preserve"> \* MERGEFORMAT </w:instrText>
      </w:r>
      <w:r w:rsidR="00BB39A1" w:rsidRPr="00D35B05">
        <w:rPr>
          <w:rFonts w:cs="Times New Roman"/>
        </w:rPr>
      </w:r>
      <w:r w:rsidR="00BB39A1" w:rsidRPr="00D35B05">
        <w:rPr>
          <w:rFonts w:cs="Times New Roman"/>
        </w:rPr>
        <w:fldChar w:fldCharType="separate"/>
      </w:r>
      <w:r w:rsidR="00AF68F9" w:rsidRPr="00D35B05">
        <w:rPr>
          <w:rFonts w:cs="Times New Roman"/>
        </w:rPr>
        <w:t>Table S</w:t>
      </w:r>
      <w:r w:rsidR="00AF68F9">
        <w:rPr>
          <w:rFonts w:cs="Times New Roman"/>
        </w:rPr>
        <w:t>6</w:t>
      </w:r>
      <w:r w:rsidR="00BB39A1" w:rsidRPr="00D35B05">
        <w:rPr>
          <w:rFonts w:cs="Times New Roman"/>
        </w:rPr>
        <w:fldChar w:fldCharType="end"/>
      </w:r>
      <w:r w:rsidR="00BB39A1" w:rsidRPr="00D35B05">
        <w:rPr>
          <w:rFonts w:cs="Times New Roman"/>
        </w:rPr>
        <w:t xml:space="preserve">, two of the three polymer fragment models (2 and 3) have weaker binding energies than </w:t>
      </w:r>
      <w:r>
        <w:rPr>
          <w:rFonts w:cs="Times New Roman"/>
        </w:rPr>
        <w:t xml:space="preserve">that of </w:t>
      </w:r>
      <w:r w:rsidR="00BB39A1" w:rsidRPr="00D35B05">
        <w:rPr>
          <w:rFonts w:cs="Times New Roman"/>
        </w:rPr>
        <w:t xml:space="preserve">fragment 1 and the adsorptive behavior for these fragments is predominantly governed by dispersion interactions, which are typically associated with poor wetting and adhesion behavior at the </w:t>
      </w:r>
      <w:r w:rsidR="00BB39A1" w:rsidRPr="00D35B05">
        <w:rPr>
          <w:rFonts w:cs="Times New Roman"/>
        </w:rPr>
        <w:lastRenderedPageBreak/>
        <w:t xml:space="preserve">interface. </w:t>
      </w:r>
      <w:r w:rsidR="009773AC" w:rsidRPr="00D35B05">
        <w:rPr>
          <w:rFonts w:cs="Times New Roman"/>
        </w:rPr>
        <w:t>However</w:t>
      </w:r>
      <w:r>
        <w:rPr>
          <w:rFonts w:cs="Times New Roman"/>
        </w:rPr>
        <w:t>,</w:t>
      </w:r>
      <w:r w:rsidR="009773AC" w:rsidRPr="00D35B05">
        <w:rPr>
          <w:rFonts w:cs="Times New Roman"/>
        </w:rPr>
        <w:t xml:space="preserve"> </w:t>
      </w:r>
      <w:r w:rsidR="00BB39A1" w:rsidRPr="00D35B05">
        <w:rPr>
          <w:rFonts w:cs="Times New Roman"/>
        </w:rPr>
        <w:t>in fragment</w:t>
      </w:r>
      <w:r w:rsidR="00186B7D">
        <w:rPr>
          <w:rFonts w:cs="Times New Roman"/>
        </w:rPr>
        <w:t xml:space="preserve"> model</w:t>
      </w:r>
      <w:r w:rsidR="00BB39A1" w:rsidRPr="00D35B05">
        <w:rPr>
          <w:rFonts w:cs="Times New Roman"/>
        </w:rPr>
        <w:t xml:space="preserve"> 1, the interaction between the </w:t>
      </w:r>
      <w:r w:rsidR="009201A1">
        <w:rPr>
          <w:rFonts w:cs="Times New Roman"/>
        </w:rPr>
        <w:t>carbonyl</w:t>
      </w:r>
      <w:r w:rsidR="009201A1" w:rsidRPr="00D35B05">
        <w:rPr>
          <w:rFonts w:cs="Times New Roman"/>
        </w:rPr>
        <w:t xml:space="preserve"> </w:t>
      </w:r>
      <w:r w:rsidR="00BB39A1" w:rsidRPr="00D35B05">
        <w:rPr>
          <w:rFonts w:cs="Times New Roman"/>
        </w:rPr>
        <w:t xml:space="preserve">groups and the undercoordinated metal site (zinc) on the surface of ZIF-8 is characterized by strong electrostatic and electronic </w:t>
      </w:r>
      <w:r w:rsidR="009201A1">
        <w:rPr>
          <w:rFonts w:cs="Times New Roman"/>
        </w:rPr>
        <w:t>interaction</w:t>
      </w:r>
      <w:r w:rsidR="009201A1" w:rsidRPr="00D35B05">
        <w:rPr>
          <w:rFonts w:cs="Times New Roman"/>
        </w:rPr>
        <w:t>s</w:t>
      </w:r>
      <w:r w:rsidR="00BB39A1" w:rsidRPr="00D35B05">
        <w:rPr>
          <w:rFonts w:cs="Times New Roman"/>
        </w:rPr>
        <w:t xml:space="preserve">. These interactions have a considerable impact on the adsorption behavior and </w:t>
      </w:r>
      <w:r w:rsidR="009773AC" w:rsidRPr="00D35B05">
        <w:rPr>
          <w:rFonts w:cs="Times New Roman"/>
        </w:rPr>
        <w:t xml:space="preserve">show </w:t>
      </w:r>
      <w:r w:rsidR="0010395E" w:rsidRPr="0010395E">
        <w:rPr>
          <w:rFonts w:cs="Times New Roman"/>
        </w:rPr>
        <w:t xml:space="preserve">a </w:t>
      </w:r>
      <w:r w:rsidR="009773AC" w:rsidRPr="00D35B05">
        <w:rPr>
          <w:rFonts w:cs="Times New Roman"/>
        </w:rPr>
        <w:t>much smaller</w:t>
      </w:r>
      <w:r w:rsidR="00BB39A1" w:rsidRPr="00D35B05">
        <w:rPr>
          <w:rFonts w:cs="Times New Roman"/>
        </w:rPr>
        <w:t xml:space="preserve"> </w:t>
      </w:r>
      <w:r w:rsidR="009201A1">
        <w:rPr>
          <w:rFonts w:cs="Times New Roman"/>
        </w:rPr>
        <w:t xml:space="preserve">relative </w:t>
      </w:r>
      <w:r w:rsidR="00BB39A1" w:rsidRPr="00D35B05">
        <w:rPr>
          <w:rFonts w:cs="Times New Roman"/>
        </w:rPr>
        <w:t>contribution of dispersion.</w:t>
      </w:r>
    </w:p>
    <w:p w14:paraId="1B7C3D3F" w14:textId="6237E836" w:rsidR="00BB39A1" w:rsidRDefault="00BB39A1" w:rsidP="00BB39A1">
      <w:pPr>
        <w:rPr>
          <w:rFonts w:cs="Times New Roman"/>
        </w:rPr>
      </w:pPr>
      <w:r w:rsidRPr="00D35B05">
        <w:rPr>
          <w:rFonts w:cs="Times New Roman"/>
        </w:rPr>
        <w:t>These observations align with previous studies conducted on the interaction of ZIF-8 surfaces with polymers.</w:t>
      </w:r>
      <w:r w:rsidR="00397C36">
        <w:rPr>
          <w:rFonts w:cs="Times New Roman"/>
        </w:rPr>
        <w:fldChar w:fldCharType="begin" w:fldLock="1"/>
      </w:r>
      <w:r w:rsidR="00397C36">
        <w:rPr>
          <w:rFonts w:cs="Times New Roman"/>
        </w:rPr>
        <w:instrText>ADDIN CSL_CITATION {"citationItems":[{"id":"ITEM-1","itemData":{"DOI":"10.1021/acs.jpcc.2c07728","abstract":"We present a computational study of metal−organic framework (MOF)/polymer interfaces in order to better under- stand the phenomena relevant to optimizing the design of MOF/ polymer mixed-matrix membrane (MMM) materials. In this pursuit, we study adsorption of models of polymers Kapton and 6FDA-Durene to models of MOF surfaces both with and without coordinatively unsaturated metal sites existing on the surface (ZIF- 8 and Co-BDC, respectively) at the density functional theory (DFT) level. To do this, we develop and tune models of polymers that are DFT-accessible, establishing a method for creating models of polymers that is transferable beyond these systems for use in studying MMMs, identifying some limits to this method. Through this work, we find that while polymer interactions with MOF surfaces may be expected to be dispersion-dominated, in the presence of coordinatively unsaturated metals on the surface, electronic and electrostatic effects may play a significant role, consistent with the previous literature in this area. We additionally find that while polymer model terminations often do not strongly affect the qualitative behavior at the MOF/polymer interface, an accurate electronic representation of the polymers may be critical for the development of force field-based tools to model MMMs and for a detailed understanding of the interactions in some cases","author":[{"dropping-particle":"","family":"Sadeghi","given":"Sina","non-dropping-particle":"","parse-names":false,"suffix":""},{"dropping-particle":"","family":"Howe","given":"Joshua D","non-dropping-particle":"","parse-names":false,"suffix":""}],"container-title":"The Journal of Physical Chemistry C","id":"ITEM-1","issued":{"date-parts":[["2023"]]},"page":"3715-3725","title":"Ab Initio Study of Adsorption of Polymers on Metal − Organic Framework Surfaces","type":"article-journal","volume":"127"},"uris":["http://www.mendeley.com/documents/?uuid=3e99a835-6885-4ffe-a5c4-555b1323debe"]},{"id":"ITEM-2","itemData":{"DOI":"10.1016/J.MICROMESO.2017.02.031","ISSN":"1387-1811","abstract":"The influence of defects at the metal-organic framework (MOF) surface on the microscopic structure of a MOF/polymer composite has been studied by a computational methodology that combines density functional theory calculations with force field-based molecular dynamics simulations. This has been applied to composites formed by ZIF-8 and two different polymers of intrinsic microporosity: PIM-1 and PIM-EA-TB. Analysis of the MOF/polymer interactions, surface coverage, polymer conformation/stiffness and a full characterization of the interfacial voids are provided. We found that, although the nature of the MOF/polymer interactions changes in the presence of defects, the coverage and conformation of the polymer as well as the morphology of the “interfacial microvoids” remain practically unchanged from a microscopic point of view. These results suggest that there is no microscopic evidence that defective MOF surfaces drastically change the geometry of the MOF/polymer interface and the strength of the physisorption-type interactions in play.","author":[{"dropping-particle":"","family":"Semino","given":"Rocio","non-dropping-particle":"","parse-names":false,"suffix":""},{"dropping-particle":"","family":"Ramsahye","given":"Naseem A.","non-dropping-particle":"","parse-names":false,"suffix":""},{"dropping-particle":"","family":"Ghoufi","given":"Aziz","non-dropping-particle":"","parse-names":false,"suffix":""},{"dropping-particle":"","family":"Maurin","given":"Guillaume","non-dropping-particle":"","parse-names":false,"suffix":""}],"container-title":"Microporous and Mesoporous Materials","id":"ITEM-2","issued":{"date-parts":[["2017","12","1"]]},"page":"184-191","publisher":"Elsevier","title":"Role of MOF surface defects on the microscopic structure of MOF/polymer interfaces: A computational study of the ZIF-8/PIMs systems","type":"article-journal","volume":"254"},"uris":["http://www.mendeley.com/documents/?uuid=cee6cd31-222f-36f9-8efc-42edf90ec2e4"]}],"mendeley":{"formattedCitation":"&lt;sup&gt;15,16&lt;/sup&gt;","plainTextFormattedCitation":"15,16","previouslyFormattedCitation":"&lt;sup&gt;15,16&lt;/sup&gt;"},"properties":{"noteIndex":0},"schema":"https://github.com/citation-style-language/schema/raw/master/csl-citation.json"}</w:instrText>
      </w:r>
      <w:r w:rsidR="00397C36">
        <w:rPr>
          <w:rFonts w:cs="Times New Roman"/>
        </w:rPr>
        <w:fldChar w:fldCharType="separate"/>
      </w:r>
      <w:r w:rsidR="00397C36" w:rsidRPr="00397C36">
        <w:rPr>
          <w:rFonts w:cs="Times New Roman"/>
          <w:noProof/>
          <w:vertAlign w:val="superscript"/>
        </w:rPr>
        <w:t>15,16</w:t>
      </w:r>
      <w:r w:rsidR="00397C36">
        <w:rPr>
          <w:rFonts w:cs="Times New Roman"/>
        </w:rPr>
        <w:fldChar w:fldCharType="end"/>
      </w:r>
      <w:r w:rsidRPr="00D35B05">
        <w:rPr>
          <w:rFonts w:cs="Times New Roman"/>
        </w:rPr>
        <w:t xml:space="preserve"> Based on our observations, it has been determined that the interactions involving the </w:t>
      </w:r>
      <w:r w:rsidR="009201A1">
        <w:rPr>
          <w:rFonts w:cs="Times New Roman"/>
        </w:rPr>
        <w:t>carbonyl</w:t>
      </w:r>
      <w:r w:rsidR="009201A1" w:rsidRPr="00D35B05">
        <w:rPr>
          <w:rFonts w:cs="Times New Roman"/>
        </w:rPr>
        <w:t xml:space="preserve"> </w:t>
      </w:r>
      <w:r w:rsidRPr="00D35B05">
        <w:rPr>
          <w:rFonts w:cs="Times New Roman"/>
        </w:rPr>
        <w:t>groups contribute to the strongest binding strength between 6FDA-DAM and the surfaces of ZIF-8</w:t>
      </w:r>
      <w:r w:rsidR="00A2738A">
        <w:rPr>
          <w:rFonts w:cs="Times New Roman"/>
        </w:rPr>
        <w:t>. U</w:t>
      </w:r>
      <w:r w:rsidRPr="00D35B05">
        <w:rPr>
          <w:rFonts w:cs="Times New Roman"/>
        </w:rPr>
        <w:t>sing the tuned polymer fragment</w:t>
      </w:r>
      <w:r w:rsidR="00290904">
        <w:rPr>
          <w:rFonts w:cs="Times New Roman"/>
        </w:rPr>
        <w:t>,</w:t>
      </w:r>
      <w:r w:rsidRPr="00D35B05">
        <w:rPr>
          <w:rFonts w:cs="Times New Roman"/>
        </w:rPr>
        <w:t xml:space="preserve"> the affinity of the 6FDA-DAM towards ZIF-8 surfaces was quantified. The findings show that the polymer is more exothermically bound to surface {100} than to surface {110}. This strong binding to surface {100} can be attributed to the shorter distances between two non-immediate neighbor unsaturated zinc</w:t>
      </w:r>
      <w:r w:rsidR="00A2738A">
        <w:rPr>
          <w:rFonts w:cs="Times New Roman"/>
        </w:rPr>
        <w:t xml:space="preserve"> atom</w:t>
      </w:r>
      <w:r w:rsidRPr="00D35B05">
        <w:rPr>
          <w:rFonts w:cs="Times New Roman"/>
        </w:rPr>
        <w:t xml:space="preserve">s on this surface, as indicated in </w:t>
      </w:r>
      <w:r w:rsidR="00186B7D">
        <w:rPr>
          <w:rFonts w:cs="Times New Roman"/>
        </w:rPr>
        <w:fldChar w:fldCharType="begin"/>
      </w:r>
      <w:r w:rsidR="00186B7D">
        <w:rPr>
          <w:rFonts w:cs="Times New Roman"/>
        </w:rPr>
        <w:instrText xml:space="preserve"> REF _Ref140067254 \h </w:instrText>
      </w:r>
      <w:r w:rsidR="00186B7D">
        <w:rPr>
          <w:rFonts w:cs="Times New Roman"/>
        </w:rPr>
      </w:r>
      <w:r w:rsidR="00186B7D">
        <w:rPr>
          <w:rFonts w:cs="Times New Roman"/>
        </w:rPr>
        <w:fldChar w:fldCharType="separate"/>
      </w:r>
      <w:r w:rsidR="00262D76" w:rsidRPr="00D35B05">
        <w:rPr>
          <w:rFonts w:cs="Times New Roman"/>
        </w:rPr>
        <w:t>Table S</w:t>
      </w:r>
      <w:r w:rsidR="00262D76">
        <w:rPr>
          <w:rFonts w:cs="Times New Roman"/>
          <w:noProof/>
        </w:rPr>
        <w:t>5</w:t>
      </w:r>
      <w:r w:rsidR="00186B7D">
        <w:rPr>
          <w:rFonts w:cs="Times New Roman"/>
        </w:rPr>
        <w:fldChar w:fldCharType="end"/>
      </w:r>
      <w:r w:rsidRPr="00D35B05">
        <w:rPr>
          <w:rFonts w:cs="Times New Roman"/>
        </w:rPr>
        <w:t xml:space="preserve">. </w:t>
      </w:r>
    </w:p>
    <w:p w14:paraId="04CE41B6" w14:textId="77777777" w:rsidR="00AF22E9" w:rsidRPr="00D35B05" w:rsidRDefault="00AF22E9" w:rsidP="00AF22E9">
      <w:pPr>
        <w:rPr>
          <w:rFonts w:cs="Times New Roman"/>
        </w:rPr>
      </w:pPr>
      <w:r>
        <w:rPr>
          <w:rFonts w:cs="Times New Roman"/>
          <w:noProof/>
        </w:rPr>
        <w:drawing>
          <wp:inline distT="0" distB="0" distL="0" distR="0" wp14:anchorId="7419C50A" wp14:editId="28643CEE">
            <wp:extent cx="5929952" cy="189022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2679" cy="1894279"/>
                    </a:xfrm>
                    <a:prstGeom prst="rect">
                      <a:avLst/>
                    </a:prstGeom>
                    <a:noFill/>
                  </pic:spPr>
                </pic:pic>
              </a:graphicData>
            </a:graphic>
          </wp:inline>
        </w:drawing>
      </w:r>
    </w:p>
    <w:p w14:paraId="77BBA0EE" w14:textId="5FD2437F" w:rsidR="00AF22E9" w:rsidRDefault="00AF22E9" w:rsidP="00B07C21">
      <w:pPr>
        <w:pStyle w:val="Caption"/>
      </w:pPr>
      <w:bookmarkStart w:id="20" w:name="_Ref140684016"/>
      <w:r w:rsidRPr="00D35B05">
        <w:t>Fig S</w:t>
      </w:r>
      <w:fldSimple w:instr=" SEQ Fig_S \* ARABIC ">
        <w:r w:rsidR="00B70BFB">
          <w:rPr>
            <w:noProof/>
          </w:rPr>
          <w:t>19</w:t>
        </w:r>
      </w:fldSimple>
      <w:bookmarkEnd w:id="20"/>
      <w:r w:rsidRPr="00D35B05">
        <w:t xml:space="preserve">. </w:t>
      </w:r>
      <w:bookmarkStart w:id="21" w:name="_Hlk171537598"/>
      <w:r w:rsidRPr="00D35B05">
        <w:t xml:space="preserve">Bonded fragment </w:t>
      </w:r>
      <w:r>
        <w:t xml:space="preserve">model </w:t>
      </w:r>
      <w:r w:rsidRPr="00D35B05">
        <w:t xml:space="preserve">1 on surfaces of ZIF-8 (a) CubZ {100} and (b) RDZ {110}. Color scheme: </w:t>
      </w:r>
      <w:r>
        <w:t>zinc (gr</w:t>
      </w:r>
      <w:r w:rsidR="00197EB8">
        <w:t>a</w:t>
      </w:r>
      <w:r>
        <w:t xml:space="preserve">y), </w:t>
      </w:r>
      <w:r w:rsidRPr="00D35B05">
        <w:t>carbon (brown), oxygen (red), nitrogen (blue), iodine (purple), hydrogen (white), sulfur (yellow)</w:t>
      </w:r>
      <w:r w:rsidR="00A2738A">
        <w:t>. Note that iodine and sulfur are not in the polymer structure but were used as simplified functionalities for end caps on fragments.</w:t>
      </w:r>
      <w:r w:rsidR="00397C36">
        <w:fldChar w:fldCharType="begin" w:fldLock="1"/>
      </w:r>
      <w:r w:rsidR="00397C36">
        <w:instrText>ADDIN CSL_CITATION {"citationItems":[{"id":"ITEM-1","itemData":{"DOI":"10.1021/acs.jpcc.2c07728","abstract":"We present a computational study of metal−organic framework (MOF)/polymer interfaces in order to better under- stand the phenomena relevant to optimizing the design of MOF/ polymer mixed-matrix membrane (MMM) materials. In this pursuit, we study adsorption of models of polymers Kapton and 6FDA-Durene to models of MOF surfaces both with and without coordinatively unsaturated metal sites existing on the surface (ZIF- 8 and Co-BDC, respectively) at the density functional theory (DFT) level. To do this, we develop and tune models of polymers that are DFT-accessible, establishing a method for creating models of polymers that is transferable beyond these systems for use in studying MMMs, identifying some limits to this method. Through this work, we find that while polymer interactions with MOF surfaces may be expected to be dispersion-dominated, in the presence of coordinatively unsaturated metals on the surface, electronic and electrostatic effects may play a significant role, consistent with the previous literature in this area. We additionally find that while polymer model terminations often do not strongly affect the qualitative behavior at the MOF/polymer interface, an accurate electronic representation of the polymers may be critical for the development of force field-based tools to model MMMs and for a detailed understanding of the interactions in some cases","author":[{"dropping-particle":"","family":"Sadeghi","given":"Sina","non-dropping-particle":"","parse-names":false,"suffix":""},{"dropping-particle":"","family":"Howe","given":"Joshua D","non-dropping-particle":"","parse-names":false,"suffix":""}],"container-title":"The Journal of Physical Chemistry C","id":"ITEM-1","issued":{"date-parts":[["2023"]]},"page":"3715-3725","title":"Ab Initio Study of Adsorption of Polymers on Metal − Organic Framework Surfaces","type":"article-journal","volume":"127"},"uris":["http://www.mendeley.com/documents/?uuid=3e99a835-6885-4ffe-a5c4-555b1323debe"]}],"mendeley":{"formattedCitation":"&lt;sup&gt;15&lt;/sup&gt;","plainTextFormattedCitation":"15","previouslyFormattedCitation":"&lt;sup&gt;15&lt;/sup&gt;"},"properties":{"noteIndex":0},"schema":"https://github.com/citation-style-language/schema/raw/master/csl-citation.json"}</w:instrText>
      </w:r>
      <w:r w:rsidR="00397C36">
        <w:fldChar w:fldCharType="separate"/>
      </w:r>
      <w:r w:rsidR="00397C36" w:rsidRPr="00397C36">
        <w:rPr>
          <w:noProof/>
          <w:vertAlign w:val="superscript"/>
        </w:rPr>
        <w:t>15</w:t>
      </w:r>
      <w:r w:rsidR="00397C36">
        <w:fldChar w:fldCharType="end"/>
      </w:r>
      <w:r w:rsidR="009201A1">
        <w:t xml:space="preserve"> Care was taken in developing models of polymer adsorption that primary interactions were only considered involving chemical species in the polymer itself and not functional capping groups used to electronically tune the fragment models.</w:t>
      </w:r>
    </w:p>
    <w:bookmarkEnd w:id="21"/>
    <w:p w14:paraId="08464E6A" w14:textId="5A651DCD" w:rsidR="00BB39A1" w:rsidRPr="00D35B05" w:rsidRDefault="00BB39A1" w:rsidP="00BB39A1">
      <w:pPr>
        <w:rPr>
          <w:rFonts w:cs="Times New Roman"/>
        </w:rPr>
      </w:pPr>
      <w:r w:rsidRPr="00D35B05">
        <w:rPr>
          <w:rFonts w:cs="Times New Roman"/>
        </w:rPr>
        <w:lastRenderedPageBreak/>
        <w:t>This proximity allows the polymer to form two binding</w:t>
      </w:r>
      <w:r w:rsidR="00A2738A">
        <w:rPr>
          <w:rFonts w:cs="Times New Roman"/>
        </w:rPr>
        <w:t xml:space="preserve"> interactions</w:t>
      </w:r>
      <w:r w:rsidRPr="00D35B05">
        <w:rPr>
          <w:rFonts w:cs="Times New Roman"/>
        </w:rPr>
        <w:t xml:space="preserve"> simultaneously from the two </w:t>
      </w:r>
      <w:r w:rsidR="009201A1">
        <w:rPr>
          <w:rFonts w:cs="Times New Roman"/>
        </w:rPr>
        <w:t>carbonyl</w:t>
      </w:r>
      <w:r w:rsidR="009201A1" w:rsidRPr="00D35B05">
        <w:rPr>
          <w:rFonts w:cs="Times New Roman"/>
        </w:rPr>
        <w:t xml:space="preserve"> </w:t>
      </w:r>
      <w:r w:rsidRPr="00D35B05">
        <w:rPr>
          <w:rFonts w:cs="Times New Roman"/>
        </w:rPr>
        <w:t xml:space="preserve">groups on only one fragment as is shown in </w:t>
      </w:r>
      <w:r w:rsidR="009773AC" w:rsidRPr="00D35B05">
        <w:rPr>
          <w:rFonts w:cs="Times New Roman"/>
        </w:rPr>
        <w:fldChar w:fldCharType="begin"/>
      </w:r>
      <w:r w:rsidR="009773AC" w:rsidRPr="00186B7D">
        <w:rPr>
          <w:rFonts w:cs="Times New Roman"/>
        </w:rPr>
        <w:instrText xml:space="preserve"> REF _Ref140684016 \h </w:instrText>
      </w:r>
      <w:r w:rsidR="009773AC" w:rsidRPr="00D35B05">
        <w:rPr>
          <w:rFonts w:cs="Times New Roman"/>
        </w:rPr>
        <w:instrText xml:space="preserve"> \* MERGEFORMAT </w:instrText>
      </w:r>
      <w:r w:rsidR="009773AC" w:rsidRPr="00D35B05">
        <w:rPr>
          <w:rFonts w:cs="Times New Roman"/>
        </w:rPr>
      </w:r>
      <w:r w:rsidR="009773AC" w:rsidRPr="00D35B05">
        <w:rPr>
          <w:rFonts w:cs="Times New Roman"/>
        </w:rPr>
        <w:fldChar w:fldCharType="separate"/>
      </w:r>
      <w:r w:rsidR="00746366" w:rsidRPr="00746366">
        <w:rPr>
          <w:rFonts w:cs="Times New Roman"/>
        </w:rPr>
        <w:t>Fig S19</w:t>
      </w:r>
      <w:r w:rsidR="009773AC" w:rsidRPr="00D35B05">
        <w:rPr>
          <w:rFonts w:cs="Times New Roman"/>
        </w:rPr>
        <w:fldChar w:fldCharType="end"/>
      </w:r>
      <w:r w:rsidRPr="00D35B05">
        <w:rPr>
          <w:rFonts w:cs="Times New Roman"/>
        </w:rPr>
        <w:t xml:space="preserve">. In contrast, the longer distance between these metal sites on the surface {110} prevents the polymer from </w:t>
      </w:r>
      <w:r w:rsidR="009201A1">
        <w:rPr>
          <w:rFonts w:cs="Times New Roman"/>
        </w:rPr>
        <w:t>a comparable bidentate adsorption motif</w:t>
      </w:r>
      <w:r w:rsidRPr="00D35B05">
        <w:rPr>
          <w:rFonts w:cs="Times New Roman"/>
        </w:rPr>
        <w:t xml:space="preserve">. This discrepancy in distance of the two non-immediate neighbor unsaturated metal sites is </w:t>
      </w:r>
      <w:r w:rsidR="009201A1">
        <w:rPr>
          <w:rFonts w:cs="Times New Roman"/>
        </w:rPr>
        <w:t>a consequence of</w:t>
      </w:r>
      <w:r w:rsidRPr="00D35B05">
        <w:rPr>
          <w:rFonts w:cs="Times New Roman"/>
        </w:rPr>
        <w:t xml:space="preserve"> the </w:t>
      </w:r>
      <w:r w:rsidR="00BB450B">
        <w:rPr>
          <w:rFonts w:cs="Times New Roman"/>
        </w:rPr>
        <w:t>orientation</w:t>
      </w:r>
      <w:r w:rsidRPr="00D35B05">
        <w:rPr>
          <w:rFonts w:cs="Times New Roman"/>
        </w:rPr>
        <w:t xml:space="preserve"> of the 6MRs on surface {100</w:t>
      </w:r>
      <w:r w:rsidR="00BB450B">
        <w:rPr>
          <w:rFonts w:cs="Times New Roman"/>
        </w:rPr>
        <w:t>}</w:t>
      </w:r>
      <w:r w:rsidRPr="00D35B05">
        <w:rPr>
          <w:rFonts w:cs="Times New Roman"/>
        </w:rPr>
        <w:t>.</w:t>
      </w:r>
    </w:p>
    <w:p w14:paraId="0A63193F" w14:textId="3D1A8358" w:rsidR="00AF2A87" w:rsidRDefault="009201A1" w:rsidP="00FC6CFC">
      <w:r>
        <w:t>Leveraging conclusions regarding primary interactions from the fragment model study, we developed models of adsorbed monomers on the ZIF-8 {100} and {110} surfaces to further explore the binding energetics of the polymer on ZIF-8 surfaces</w:t>
      </w:r>
      <w:r w:rsidR="00FC6CFC" w:rsidRPr="00FC6CFC">
        <w:t xml:space="preserve">. </w:t>
      </w:r>
      <w:r w:rsidR="00FD4F19" w:rsidRPr="00FD4F19">
        <w:t>The results indicate that the extended model</w:t>
      </w:r>
      <w:r w:rsidR="00FD4F19">
        <w:t xml:space="preserve"> also</w:t>
      </w:r>
      <w:r w:rsidR="00FD4F19" w:rsidRPr="00FD4F19">
        <w:t xml:space="preserve"> exhibits strong interactions with the </w:t>
      </w:r>
      <w:r>
        <w:t>carbonyl</w:t>
      </w:r>
      <w:r w:rsidRPr="00FD4F19">
        <w:t xml:space="preserve"> </w:t>
      </w:r>
      <w:r w:rsidR="00FD4F19" w:rsidRPr="00FD4F19">
        <w:t xml:space="preserve">groups of </w:t>
      </w:r>
      <w:r w:rsidR="00A2738A">
        <w:t>the</w:t>
      </w:r>
      <w:r w:rsidR="00FD4F19" w:rsidRPr="00FD4F19">
        <w:t xml:space="preserve"> phthalimide segments. Fig </w:t>
      </w:r>
      <w:r w:rsidR="00B4710A">
        <w:t>1k and 1l</w:t>
      </w:r>
      <w:r w:rsidR="00FD4F19" w:rsidRPr="00FD4F19">
        <w:t xml:space="preserve"> display the interactions of the extended monomer models with the</w:t>
      </w:r>
      <w:r w:rsidR="006F7C85">
        <w:t xml:space="preserve"> {100} and {110}</w:t>
      </w:r>
      <w:r w:rsidR="00FD4F19" w:rsidRPr="00FD4F19">
        <w:t xml:space="preserve"> surfaces of ZIF-8. Notably, unlike fragment model</w:t>
      </w:r>
      <w:r w:rsidR="00AF2A87">
        <w:t xml:space="preserve"> 1</w:t>
      </w:r>
      <w:r w:rsidR="00FD4F19" w:rsidRPr="00FD4F19">
        <w:t xml:space="preserve">, which </w:t>
      </w:r>
      <w:r>
        <w:t>does not</w:t>
      </w:r>
      <w:r w:rsidR="004876AC">
        <w:t xml:space="preserve"> bind </w:t>
      </w:r>
      <w:proofErr w:type="spellStart"/>
      <w:r w:rsidR="004876AC">
        <w:t>bident</w:t>
      </w:r>
      <w:r w:rsidR="007901A9">
        <w:t>at</w:t>
      </w:r>
      <w:r>
        <w:t>e</w:t>
      </w:r>
      <w:r w:rsidR="007901A9">
        <w:t>ly</w:t>
      </w:r>
      <w:proofErr w:type="spellEnd"/>
      <w:r w:rsidR="007901A9">
        <w:t xml:space="preserve"> by its </w:t>
      </w:r>
      <w:r>
        <w:t>carbonyl</w:t>
      </w:r>
      <w:r w:rsidR="007901A9">
        <w:t xml:space="preserve"> groups</w:t>
      </w:r>
      <w:r w:rsidR="00FD4F19" w:rsidRPr="00FD4F19">
        <w:t xml:space="preserve"> due to longer distances between two non-immediate neighbors of unsaturated</w:t>
      </w:r>
      <w:r w:rsidR="007901A9">
        <w:t xml:space="preserve"> zinc</w:t>
      </w:r>
      <w:r w:rsidR="00FD4F19" w:rsidRPr="00FD4F19">
        <w:t xml:space="preserve"> metal sites on the </w:t>
      </w:r>
      <w:r w:rsidR="007901A9">
        <w:t>{110}</w:t>
      </w:r>
      <w:r w:rsidR="00FD4F19" w:rsidRPr="00FD4F19">
        <w:t xml:space="preserve"> surface of Z</w:t>
      </w:r>
      <w:r w:rsidR="007901A9">
        <w:t>IF-8</w:t>
      </w:r>
      <w:r w:rsidR="00FD4F19" w:rsidRPr="00FD4F19">
        <w:t xml:space="preserve">, the extended monomer model, with its greater length, </w:t>
      </w:r>
      <w:r>
        <w:t>does adsorb</w:t>
      </w:r>
      <w:r w:rsidR="00FD4F19" w:rsidRPr="00FD4F19">
        <w:t xml:space="preserve"> </w:t>
      </w:r>
      <w:proofErr w:type="spellStart"/>
      <w:r w:rsidR="00FD4F19" w:rsidRPr="00FD4F19">
        <w:t>bidentat</w:t>
      </w:r>
      <w:r>
        <w:t>e</w:t>
      </w:r>
      <w:r w:rsidR="00FD4F19" w:rsidRPr="00FD4F19">
        <w:t>ly</w:t>
      </w:r>
      <w:proofErr w:type="spellEnd"/>
      <w:r w:rsidR="00FD4F19" w:rsidRPr="00FD4F19">
        <w:t xml:space="preserve"> </w:t>
      </w:r>
      <w:r>
        <w:t>through carbonyl</w:t>
      </w:r>
      <w:r w:rsidR="00FD4F19" w:rsidRPr="00FD4F19">
        <w:t xml:space="preserve"> groups of two distinct phthalimide segments.</w:t>
      </w:r>
      <w:r w:rsidR="00A2738A">
        <w:t xml:space="preserve"> Of note, </w:t>
      </w:r>
      <w:proofErr w:type="spellStart"/>
      <w:r w:rsidR="00A2738A">
        <w:t>bidendate</w:t>
      </w:r>
      <w:proofErr w:type="spellEnd"/>
      <w:r w:rsidR="00A2738A">
        <w:t xml:space="preserve"> interactions of</w:t>
      </w:r>
      <w:r w:rsidR="000F02B7">
        <w:t xml:space="preserve"> single</w:t>
      </w:r>
      <w:r w:rsidR="00A2738A">
        <w:t xml:space="preserve"> </w:t>
      </w:r>
      <w:proofErr w:type="spellStart"/>
      <w:r w:rsidR="00A2738A">
        <w:t>pthalamide</w:t>
      </w:r>
      <w:proofErr w:type="spellEnd"/>
      <w:r w:rsidR="00A2738A">
        <w:t xml:space="preserve"> groups </w:t>
      </w:r>
      <w:r w:rsidR="000F02B7">
        <w:t>more strongly inhibit</w:t>
      </w:r>
      <w:r w:rsidR="00333F6D">
        <w:t xml:space="preserve"> gate opening at the surface </w:t>
      </w:r>
      <w:r w:rsidR="000F02B7">
        <w:t>becaus</w:t>
      </w:r>
      <w:r w:rsidR="00333F6D">
        <w:t xml:space="preserve">e this functionality does not have </w:t>
      </w:r>
      <w:r w:rsidR="000F02B7">
        <w:t xml:space="preserve">the same </w:t>
      </w:r>
      <w:r w:rsidR="00333F6D">
        <w:t xml:space="preserve">rotational </w:t>
      </w:r>
      <w:r w:rsidR="000F02B7">
        <w:t>freedom of</w:t>
      </w:r>
      <w:r w:rsidR="00333F6D">
        <w:t xml:space="preserve"> longer polymer segments. Thus, the interactions at the length scale of </w:t>
      </w:r>
      <w:proofErr w:type="spellStart"/>
      <w:r w:rsidR="00333F6D">
        <w:t>pthalamide</w:t>
      </w:r>
      <w:proofErr w:type="spellEnd"/>
      <w:r w:rsidR="00333F6D">
        <w:t xml:space="preserve"> units in an imide</w:t>
      </w:r>
      <w:r w:rsidR="000F02B7">
        <w:t xml:space="preserve"> relevant to the {100} surface</w:t>
      </w:r>
      <w:r w:rsidR="00333F6D">
        <w:t xml:space="preserve"> appear to be a key feature in restricting </w:t>
      </w:r>
      <w:r w:rsidR="0010395E" w:rsidRPr="0010395E">
        <w:t>gate-opening</w:t>
      </w:r>
      <w:r w:rsidR="00333F6D">
        <w:t xml:space="preserve"> behavior in ZIF-8.</w:t>
      </w:r>
      <w:r w:rsidR="00A2738A">
        <w:t xml:space="preserve"> </w:t>
      </w:r>
    </w:p>
    <w:p w14:paraId="66543BF6" w14:textId="77777777" w:rsidR="00B675B1" w:rsidRDefault="001A4D95" w:rsidP="00B675B1">
      <w:pPr>
        <w:keepNext/>
      </w:pPr>
      <w:r>
        <w:rPr>
          <w:noProof/>
        </w:rPr>
        <w:lastRenderedPageBreak/>
        <w:drawing>
          <wp:inline distT="0" distB="0" distL="0" distR="0" wp14:anchorId="1E87620D" wp14:editId="5723B545">
            <wp:extent cx="5349922" cy="3873044"/>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371832" cy="3888906"/>
                    </a:xfrm>
                    <a:prstGeom prst="rect">
                      <a:avLst/>
                    </a:prstGeom>
                    <a:noFill/>
                  </pic:spPr>
                </pic:pic>
              </a:graphicData>
            </a:graphic>
          </wp:inline>
        </w:drawing>
      </w:r>
    </w:p>
    <w:p w14:paraId="33EDBDA6" w14:textId="01EA585C" w:rsidR="000F1647" w:rsidRDefault="00B675B1" w:rsidP="00B70BFB">
      <w:pPr>
        <w:pStyle w:val="Caption"/>
      </w:pPr>
      <w:bookmarkStart w:id="22" w:name="_Ref171537960"/>
      <w:r>
        <w:t>Fig S</w:t>
      </w:r>
      <w:fldSimple w:instr=" SEQ Fig_S \* ARABIC ">
        <w:r w:rsidR="00B70BFB">
          <w:rPr>
            <w:noProof/>
          </w:rPr>
          <w:t>20</w:t>
        </w:r>
      </w:fldSimple>
      <w:bookmarkEnd w:id="22"/>
      <w:r>
        <w:t>. Representative polymer coordination depicting one monomer residue</w:t>
      </w:r>
      <w:r w:rsidRPr="00B675B1">
        <w:t xml:space="preserve"> on surfaces of ZIF-8 (a) CubZ {100} and (b) RDZ {110}</w:t>
      </w:r>
      <w:r>
        <w:t xml:space="preserve"> from two different angles, which are equivalent structures to Fig 1k and 1l</w:t>
      </w:r>
      <w:r w:rsidRPr="00B675B1">
        <w:t>. Color scheme: zinc (gray), carbon (brown), oxygen (red), nitrogen (blue), hydrogen (white).</w:t>
      </w:r>
    </w:p>
    <w:p w14:paraId="0F51FDDA" w14:textId="071CE945" w:rsidR="00484065" w:rsidRDefault="00616AF0" w:rsidP="00FC6CFC">
      <w:r w:rsidRPr="00616AF0">
        <w:t xml:space="preserve">The binding energy of the extended monomer model of </w:t>
      </w:r>
      <w:r>
        <w:t>6FDA-DAM</w:t>
      </w:r>
      <w:r w:rsidRPr="00616AF0">
        <w:t xml:space="preserve"> was computed using equation S</w:t>
      </w:r>
      <w:r w:rsidR="00ED57CD">
        <w:t>5</w:t>
      </w:r>
      <w:r w:rsidRPr="00616AF0">
        <w:t>, replacing the fragment models with the extended monomer model</w:t>
      </w:r>
      <w:r w:rsidR="00B675B1">
        <w:t xml:space="preserve"> as shown in Fig1k, 1l, and </w:t>
      </w:r>
      <w:r w:rsidR="00B675B1">
        <w:fldChar w:fldCharType="begin"/>
      </w:r>
      <w:r w:rsidR="00B675B1">
        <w:instrText xml:space="preserve"> REF _Ref171537960 \h </w:instrText>
      </w:r>
      <w:r w:rsidR="00B675B1">
        <w:fldChar w:fldCharType="separate"/>
      </w:r>
      <w:r w:rsidR="00B675B1">
        <w:t>Fig S</w:t>
      </w:r>
      <w:r w:rsidR="00B675B1">
        <w:rPr>
          <w:noProof/>
        </w:rPr>
        <w:t>20</w:t>
      </w:r>
      <w:r w:rsidR="00B675B1">
        <w:fldChar w:fldCharType="end"/>
      </w:r>
      <w:r w:rsidRPr="00616AF0">
        <w:t>. The results in Table S</w:t>
      </w:r>
      <w:r>
        <w:t>7</w:t>
      </w:r>
      <w:r w:rsidRPr="00616AF0">
        <w:t xml:space="preserve"> reveal that, as anticipated, the dispersion interaction contribution in the binding energy of the model on both surfaces </w:t>
      </w:r>
      <w:r>
        <w:t xml:space="preserve">{100} and {110} of ZIF-8 </w:t>
      </w:r>
      <w:r w:rsidRPr="00616AF0">
        <w:t xml:space="preserve">increased due to the larger size of the extended monomer model and the presence of more material. Interestingly, the higher dispersion interaction contribution observed on surface </w:t>
      </w:r>
      <w:r w:rsidR="00315159">
        <w:t>{100}</w:t>
      </w:r>
      <w:r w:rsidRPr="00616AF0">
        <w:t xml:space="preserve"> may be attributed to its higher density and close packing</w:t>
      </w:r>
      <w:r w:rsidR="00315159">
        <w:t xml:space="preserve"> </w:t>
      </w:r>
      <w:r w:rsidR="002137D6">
        <w:t>surface</w:t>
      </w:r>
      <w:r w:rsidRPr="00616AF0">
        <w:t>.</w:t>
      </w:r>
      <w:r w:rsidR="00390E0D">
        <w:t xml:space="preserve"> </w:t>
      </w:r>
      <w:r w:rsidR="00390E0D" w:rsidRPr="00390E0D">
        <w:t xml:space="preserve">Despite the fact that the extended monomer model on surface </w:t>
      </w:r>
      <w:r w:rsidR="00390E0D">
        <w:t xml:space="preserve">{100} </w:t>
      </w:r>
      <w:r w:rsidR="00390E0D" w:rsidRPr="00390E0D">
        <w:t xml:space="preserve">interacts with only two oxo groups of one phthalimide segment, similar to the fragment model, the binding energy of the extended monomer model on surface </w:t>
      </w:r>
      <w:r w:rsidR="00390E0D">
        <w:t xml:space="preserve">{100} </w:t>
      </w:r>
      <w:r w:rsidR="00390E0D" w:rsidRPr="00390E0D">
        <w:t>(</w:t>
      </w:r>
      <w:r w:rsidR="00B4710A" w:rsidRPr="00B4710A">
        <w:t>−</w:t>
      </w:r>
      <w:r w:rsidR="00390E0D">
        <w:t>39</w:t>
      </w:r>
      <w:r w:rsidR="00FE2358">
        <w:t>9</w:t>
      </w:r>
      <w:r w:rsidR="00390E0D" w:rsidRPr="00390E0D">
        <w:t xml:space="preserve"> kJ/mol) is still greater than when it binds </w:t>
      </w:r>
      <w:proofErr w:type="spellStart"/>
      <w:r w:rsidR="00390E0D" w:rsidRPr="00390E0D">
        <w:t>bidentat</w:t>
      </w:r>
      <w:r w:rsidR="006F3803">
        <w:t>e</w:t>
      </w:r>
      <w:r w:rsidR="00390E0D" w:rsidRPr="00390E0D">
        <w:t>ly</w:t>
      </w:r>
      <w:proofErr w:type="spellEnd"/>
      <w:r w:rsidR="00390E0D" w:rsidRPr="00390E0D">
        <w:t xml:space="preserve"> </w:t>
      </w:r>
      <w:r w:rsidR="00390E0D" w:rsidRPr="00390E0D">
        <w:lastRenderedPageBreak/>
        <w:t xml:space="preserve">on surface </w:t>
      </w:r>
      <w:r w:rsidR="00390E0D">
        <w:t>{110}</w:t>
      </w:r>
      <w:r w:rsidR="00390E0D" w:rsidRPr="00390E0D">
        <w:t xml:space="preserve"> (</w:t>
      </w:r>
      <w:r w:rsidR="00B4710A" w:rsidRPr="00B4710A">
        <w:t>−</w:t>
      </w:r>
      <w:proofErr w:type="gramStart"/>
      <w:r w:rsidR="00390E0D">
        <w:t xml:space="preserve">305 </w:t>
      </w:r>
      <w:r w:rsidR="00390E0D" w:rsidRPr="00390E0D">
        <w:t xml:space="preserve"> kJ</w:t>
      </w:r>
      <w:proofErr w:type="gramEnd"/>
      <w:r w:rsidR="00390E0D" w:rsidRPr="00390E0D">
        <w:t xml:space="preserve">/mol). This result </w:t>
      </w:r>
      <w:r w:rsidR="006F3803">
        <w:t>supports</w:t>
      </w:r>
      <w:r w:rsidR="00390E0D" w:rsidRPr="00390E0D">
        <w:t xml:space="preserve"> that the polymer</w:t>
      </w:r>
      <w:r w:rsidR="006F3803">
        <w:t>’s</w:t>
      </w:r>
      <w:r w:rsidR="00390E0D" w:rsidRPr="00390E0D">
        <w:t xml:space="preserve"> stronger </w:t>
      </w:r>
      <w:r w:rsidR="006F3803">
        <w:t>interaction with the</w:t>
      </w:r>
      <w:r w:rsidR="00390E0D" w:rsidRPr="00390E0D">
        <w:t xml:space="preserve"> </w:t>
      </w:r>
      <w:r w:rsidR="00C34D7B">
        <w:t>{100}</w:t>
      </w:r>
      <w:r w:rsidR="006F3803">
        <w:t xml:space="preserve"> surface</w:t>
      </w:r>
      <w:r w:rsidR="00390E0D" w:rsidRPr="00390E0D">
        <w:t xml:space="preserve"> of </w:t>
      </w:r>
      <w:r w:rsidR="00C34D7B">
        <w:t>ZIF-8</w:t>
      </w:r>
      <w:r w:rsidR="006F3803">
        <w:t xml:space="preserve"> </w:t>
      </w:r>
      <w:r w:rsidR="009275DD">
        <w:t>may be underlying the increased inhibition of gate-opening behavior (and reduced selectivity for C3 separations) observed in CubZ-containing MMMs</w:t>
      </w:r>
      <w:r w:rsidR="00390E0D" w:rsidRPr="00390E0D">
        <w:t>.</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5"/>
        <w:gridCol w:w="1565"/>
        <w:gridCol w:w="2167"/>
        <w:gridCol w:w="1565"/>
        <w:gridCol w:w="2170"/>
      </w:tblGrid>
      <w:tr w:rsidR="00484065" w:rsidRPr="00D35B05" w14:paraId="36922DF8" w14:textId="77777777" w:rsidTr="002C1456">
        <w:trPr>
          <w:trHeight w:val="203"/>
          <w:jc w:val="center"/>
        </w:trPr>
        <w:tc>
          <w:tcPr>
            <w:tcW w:w="9332" w:type="dxa"/>
            <w:gridSpan w:val="5"/>
            <w:tcBorders>
              <w:top w:val="nil"/>
              <w:left w:val="nil"/>
              <w:right w:val="nil"/>
            </w:tcBorders>
            <w:shd w:val="clear" w:color="auto" w:fill="auto"/>
            <w:noWrap/>
            <w:vAlign w:val="center"/>
          </w:tcPr>
          <w:p w14:paraId="2C46E37E" w14:textId="2AB0BA30" w:rsidR="00484065" w:rsidRPr="00D35B05" w:rsidRDefault="00484065" w:rsidP="00794B59">
            <w:pPr>
              <w:spacing w:line="240" w:lineRule="auto"/>
              <w:rPr>
                <w:rFonts w:cs="Times New Roman"/>
              </w:rPr>
            </w:pPr>
            <w:r w:rsidRPr="00D35B05">
              <w:rPr>
                <w:rFonts w:cs="Times New Roman"/>
              </w:rPr>
              <w:t>Table S</w:t>
            </w:r>
            <w:r w:rsidR="008F56EC">
              <w:rPr>
                <w:rFonts w:cs="Times New Roman"/>
              </w:rPr>
              <w:fldChar w:fldCharType="begin"/>
            </w:r>
            <w:r w:rsidR="008F56EC">
              <w:rPr>
                <w:rFonts w:cs="Times New Roman"/>
              </w:rPr>
              <w:instrText xml:space="preserve"> SEQ Table_S \* ARABIC </w:instrText>
            </w:r>
            <w:r w:rsidR="008F56EC">
              <w:rPr>
                <w:rFonts w:cs="Times New Roman"/>
              </w:rPr>
              <w:fldChar w:fldCharType="separate"/>
            </w:r>
            <w:r w:rsidR="002B7976">
              <w:rPr>
                <w:rFonts w:cs="Times New Roman"/>
                <w:noProof/>
              </w:rPr>
              <w:t>7</w:t>
            </w:r>
            <w:r w:rsidR="008F56EC">
              <w:rPr>
                <w:rFonts w:cs="Times New Roman"/>
              </w:rPr>
              <w:fldChar w:fldCharType="end"/>
            </w:r>
            <w:r w:rsidRPr="00D35B05">
              <w:rPr>
                <w:rFonts w:cs="Times New Roman"/>
              </w:rPr>
              <w:t>. DFT calculated binding energies</w:t>
            </w:r>
            <w:r>
              <w:rPr>
                <w:rFonts w:cs="Times New Roman"/>
              </w:rPr>
              <w:t xml:space="preserve"> and their respective dispersion interaction contributions</w:t>
            </w:r>
            <w:r w:rsidRPr="00D35B05">
              <w:rPr>
                <w:rFonts w:cs="Times New Roman"/>
              </w:rPr>
              <w:t xml:space="preserve"> of </w:t>
            </w:r>
            <w:r>
              <w:rPr>
                <w:rFonts w:cs="Times New Roman"/>
              </w:rPr>
              <w:t xml:space="preserve">the extended </w:t>
            </w:r>
            <w:r w:rsidR="000268C4">
              <w:rPr>
                <w:rFonts w:cs="Times New Roman"/>
              </w:rPr>
              <w:t xml:space="preserve">monomer </w:t>
            </w:r>
            <w:r>
              <w:rPr>
                <w:rFonts w:cs="Times New Roman"/>
              </w:rPr>
              <w:t>model</w:t>
            </w:r>
            <w:r w:rsidR="000268C4">
              <w:rPr>
                <w:rFonts w:cs="Times New Roman"/>
              </w:rPr>
              <w:t xml:space="preserve"> of 6FDA-DAM polymer</w:t>
            </w:r>
            <w:r w:rsidRPr="00D35B05">
              <w:rPr>
                <w:rFonts w:cs="Times New Roman"/>
              </w:rPr>
              <w:t xml:space="preserve"> adsorption on the {110} and {100} ZIF-8 surfaces</w:t>
            </w:r>
            <w:r w:rsidR="00333F6D">
              <w:rPr>
                <w:rFonts w:cs="Times New Roman"/>
              </w:rPr>
              <w:t>.</w:t>
            </w:r>
          </w:p>
        </w:tc>
      </w:tr>
      <w:tr w:rsidR="00484065" w:rsidRPr="00D35B05" w14:paraId="3F38A2FF" w14:textId="77777777" w:rsidTr="00B4710A">
        <w:trPr>
          <w:trHeight w:val="101"/>
          <w:jc w:val="center"/>
        </w:trPr>
        <w:tc>
          <w:tcPr>
            <w:tcW w:w="1865" w:type="dxa"/>
            <w:vMerge w:val="restart"/>
            <w:shd w:val="clear" w:color="auto" w:fill="auto"/>
            <w:noWrap/>
            <w:vAlign w:val="center"/>
            <w:hideMark/>
          </w:tcPr>
          <w:p w14:paraId="20FA4ABA" w14:textId="77777777" w:rsidR="00484065" w:rsidRPr="00D35B05" w:rsidRDefault="00484065" w:rsidP="002C1456">
            <w:pPr>
              <w:spacing w:before="80" w:after="80" w:line="240" w:lineRule="auto"/>
              <w:jc w:val="center"/>
              <w:rPr>
                <w:rFonts w:cs="Times New Roman"/>
                <w:sz w:val="20"/>
                <w:szCs w:val="20"/>
              </w:rPr>
            </w:pPr>
            <w:r w:rsidRPr="00D35B05">
              <w:rPr>
                <w:rFonts w:cs="Times New Roman"/>
                <w:sz w:val="20"/>
                <w:szCs w:val="20"/>
              </w:rPr>
              <w:t>Model</w:t>
            </w:r>
          </w:p>
        </w:tc>
        <w:tc>
          <w:tcPr>
            <w:tcW w:w="3732" w:type="dxa"/>
            <w:gridSpan w:val="2"/>
            <w:shd w:val="clear" w:color="auto" w:fill="auto"/>
            <w:noWrap/>
            <w:vAlign w:val="center"/>
            <w:hideMark/>
          </w:tcPr>
          <w:p w14:paraId="3D118DEC" w14:textId="2F5A7C1D" w:rsidR="00484065" w:rsidRPr="00D35B05" w:rsidRDefault="00484065" w:rsidP="002C1456">
            <w:pPr>
              <w:spacing w:before="80" w:after="80" w:line="240" w:lineRule="auto"/>
              <w:jc w:val="center"/>
              <w:rPr>
                <w:rFonts w:cs="Times New Roman"/>
                <w:sz w:val="20"/>
                <w:szCs w:val="20"/>
              </w:rPr>
            </w:pPr>
            <w:r w:rsidRPr="00D35B05">
              <w:rPr>
                <w:rFonts w:cs="Times New Roman"/>
                <w:sz w:val="20"/>
                <w:szCs w:val="20"/>
              </w:rPr>
              <w:t xml:space="preserve">Surface </w:t>
            </w:r>
            <w:r w:rsidR="00333F6D">
              <w:rPr>
                <w:rFonts w:cs="Times New Roman"/>
                <w:sz w:val="20"/>
                <w:szCs w:val="20"/>
              </w:rPr>
              <w:t>{</w:t>
            </w:r>
            <w:r w:rsidRPr="00D35B05">
              <w:rPr>
                <w:rFonts w:cs="Times New Roman"/>
                <w:sz w:val="20"/>
                <w:szCs w:val="20"/>
              </w:rPr>
              <w:t>100</w:t>
            </w:r>
            <w:r w:rsidR="00333F6D">
              <w:rPr>
                <w:rFonts w:cs="Times New Roman"/>
                <w:sz w:val="20"/>
                <w:szCs w:val="20"/>
              </w:rPr>
              <w:t>}</w:t>
            </w:r>
            <w:r w:rsidRPr="00D35B05">
              <w:rPr>
                <w:rFonts w:cs="Times New Roman"/>
                <w:sz w:val="20"/>
                <w:szCs w:val="20"/>
              </w:rPr>
              <w:t xml:space="preserve"> (kJ/mol)</w:t>
            </w:r>
          </w:p>
        </w:tc>
        <w:tc>
          <w:tcPr>
            <w:tcW w:w="3735" w:type="dxa"/>
            <w:gridSpan w:val="2"/>
            <w:shd w:val="clear" w:color="auto" w:fill="auto"/>
            <w:noWrap/>
            <w:vAlign w:val="center"/>
            <w:hideMark/>
          </w:tcPr>
          <w:p w14:paraId="657E7418" w14:textId="7D2FBC9D" w:rsidR="00484065" w:rsidRPr="00D35B05" w:rsidRDefault="00484065" w:rsidP="002C1456">
            <w:pPr>
              <w:spacing w:before="80" w:after="80" w:line="240" w:lineRule="auto"/>
              <w:jc w:val="center"/>
              <w:rPr>
                <w:rFonts w:cs="Times New Roman"/>
                <w:sz w:val="20"/>
                <w:szCs w:val="20"/>
              </w:rPr>
            </w:pPr>
            <w:r w:rsidRPr="00D35B05">
              <w:rPr>
                <w:rFonts w:cs="Times New Roman"/>
                <w:sz w:val="20"/>
                <w:szCs w:val="20"/>
              </w:rPr>
              <w:t xml:space="preserve">Surface </w:t>
            </w:r>
            <w:r w:rsidR="00333F6D">
              <w:rPr>
                <w:rFonts w:cs="Times New Roman"/>
                <w:sz w:val="20"/>
                <w:szCs w:val="20"/>
              </w:rPr>
              <w:t>{</w:t>
            </w:r>
            <w:r w:rsidRPr="00D35B05">
              <w:rPr>
                <w:rFonts w:cs="Times New Roman"/>
                <w:sz w:val="20"/>
                <w:szCs w:val="20"/>
              </w:rPr>
              <w:t>110</w:t>
            </w:r>
            <w:r w:rsidR="00333F6D">
              <w:rPr>
                <w:rFonts w:cs="Times New Roman"/>
                <w:sz w:val="20"/>
                <w:szCs w:val="20"/>
              </w:rPr>
              <w:t>}</w:t>
            </w:r>
            <w:r w:rsidRPr="00D35B05">
              <w:rPr>
                <w:rFonts w:cs="Times New Roman"/>
                <w:sz w:val="20"/>
                <w:szCs w:val="20"/>
              </w:rPr>
              <w:t xml:space="preserve"> (kJ/mol)</w:t>
            </w:r>
          </w:p>
        </w:tc>
      </w:tr>
      <w:tr w:rsidR="00484065" w:rsidRPr="00D35B05" w14:paraId="51B9D60D" w14:textId="77777777" w:rsidTr="00B4710A">
        <w:trPr>
          <w:trHeight w:val="101"/>
          <w:jc w:val="center"/>
        </w:trPr>
        <w:tc>
          <w:tcPr>
            <w:tcW w:w="1865" w:type="dxa"/>
            <w:vMerge/>
            <w:vAlign w:val="center"/>
            <w:hideMark/>
          </w:tcPr>
          <w:p w14:paraId="7AD1E826" w14:textId="77777777" w:rsidR="00484065" w:rsidRPr="00D35B05" w:rsidRDefault="00484065" w:rsidP="002C1456">
            <w:pPr>
              <w:spacing w:before="80" w:after="80" w:line="240" w:lineRule="auto"/>
              <w:jc w:val="center"/>
              <w:rPr>
                <w:rFonts w:cs="Times New Roman"/>
                <w:sz w:val="20"/>
                <w:szCs w:val="20"/>
              </w:rPr>
            </w:pPr>
          </w:p>
        </w:tc>
        <w:tc>
          <w:tcPr>
            <w:tcW w:w="1565" w:type="dxa"/>
            <w:shd w:val="clear" w:color="auto" w:fill="auto"/>
            <w:noWrap/>
            <w:vAlign w:val="center"/>
            <w:hideMark/>
          </w:tcPr>
          <w:p w14:paraId="61C40000" w14:textId="77777777" w:rsidR="00484065" w:rsidRPr="00D35B05" w:rsidRDefault="00484065" w:rsidP="002C1456">
            <w:pPr>
              <w:spacing w:before="80" w:after="80" w:line="240" w:lineRule="auto"/>
              <w:jc w:val="center"/>
              <w:rPr>
                <w:rFonts w:cs="Times New Roman"/>
                <w:sz w:val="20"/>
                <w:szCs w:val="20"/>
              </w:rPr>
            </w:pPr>
            <w:r w:rsidRPr="00D35B05">
              <w:rPr>
                <w:rFonts w:cs="Times New Roman"/>
                <w:sz w:val="20"/>
                <w:szCs w:val="20"/>
              </w:rPr>
              <w:t>Biding Energy</w:t>
            </w:r>
          </w:p>
        </w:tc>
        <w:tc>
          <w:tcPr>
            <w:tcW w:w="2167" w:type="dxa"/>
            <w:shd w:val="clear" w:color="auto" w:fill="auto"/>
            <w:noWrap/>
            <w:vAlign w:val="center"/>
            <w:hideMark/>
          </w:tcPr>
          <w:p w14:paraId="3740E621" w14:textId="77777777" w:rsidR="00484065" w:rsidRPr="00D35B05" w:rsidRDefault="00484065" w:rsidP="002C1456">
            <w:pPr>
              <w:spacing w:before="80" w:after="80" w:line="240" w:lineRule="auto"/>
              <w:jc w:val="center"/>
              <w:rPr>
                <w:rFonts w:cs="Times New Roman"/>
                <w:sz w:val="20"/>
                <w:szCs w:val="20"/>
              </w:rPr>
            </w:pPr>
            <w:r>
              <w:rPr>
                <w:rFonts w:cs="Times New Roman"/>
                <w:sz w:val="20"/>
                <w:szCs w:val="20"/>
              </w:rPr>
              <w:t>Dispersion interaction contribution</w:t>
            </w:r>
          </w:p>
        </w:tc>
        <w:tc>
          <w:tcPr>
            <w:tcW w:w="1565" w:type="dxa"/>
            <w:shd w:val="clear" w:color="auto" w:fill="auto"/>
            <w:noWrap/>
            <w:vAlign w:val="center"/>
            <w:hideMark/>
          </w:tcPr>
          <w:p w14:paraId="4FC94991" w14:textId="77777777" w:rsidR="00484065" w:rsidRPr="00D35B05" w:rsidRDefault="00484065" w:rsidP="002C1456">
            <w:pPr>
              <w:spacing w:before="80" w:after="80" w:line="240" w:lineRule="auto"/>
              <w:jc w:val="center"/>
              <w:rPr>
                <w:rFonts w:cs="Times New Roman"/>
                <w:sz w:val="20"/>
                <w:szCs w:val="20"/>
              </w:rPr>
            </w:pPr>
            <w:r w:rsidRPr="00D35B05">
              <w:rPr>
                <w:rFonts w:cs="Times New Roman"/>
                <w:sz w:val="20"/>
                <w:szCs w:val="20"/>
              </w:rPr>
              <w:t>Biding Energy</w:t>
            </w:r>
          </w:p>
        </w:tc>
        <w:tc>
          <w:tcPr>
            <w:tcW w:w="2170" w:type="dxa"/>
            <w:shd w:val="clear" w:color="auto" w:fill="auto"/>
            <w:noWrap/>
            <w:vAlign w:val="center"/>
            <w:hideMark/>
          </w:tcPr>
          <w:p w14:paraId="781827C0" w14:textId="77777777" w:rsidR="00484065" w:rsidRPr="00D35B05" w:rsidRDefault="00484065" w:rsidP="002C1456">
            <w:pPr>
              <w:spacing w:before="80" w:after="80" w:line="240" w:lineRule="auto"/>
              <w:jc w:val="center"/>
              <w:rPr>
                <w:rFonts w:cs="Times New Roman"/>
                <w:sz w:val="20"/>
                <w:szCs w:val="20"/>
              </w:rPr>
            </w:pPr>
            <w:r w:rsidRPr="00186B7D">
              <w:rPr>
                <w:rFonts w:cs="Times New Roman"/>
                <w:sz w:val="20"/>
                <w:szCs w:val="20"/>
              </w:rPr>
              <w:t>Dispersion interaction contribution</w:t>
            </w:r>
          </w:p>
        </w:tc>
      </w:tr>
      <w:tr w:rsidR="00484065" w:rsidRPr="00D35B05" w14:paraId="3F6C58A0" w14:textId="77777777" w:rsidTr="00B4710A">
        <w:trPr>
          <w:trHeight w:val="101"/>
          <w:jc w:val="center"/>
        </w:trPr>
        <w:tc>
          <w:tcPr>
            <w:tcW w:w="1865" w:type="dxa"/>
            <w:shd w:val="clear" w:color="auto" w:fill="auto"/>
            <w:noWrap/>
            <w:vAlign w:val="center"/>
            <w:hideMark/>
          </w:tcPr>
          <w:p w14:paraId="6155A0BD" w14:textId="79FC39C5" w:rsidR="00484065" w:rsidRPr="00D35B05" w:rsidRDefault="005355CB" w:rsidP="002C1456">
            <w:pPr>
              <w:spacing w:before="80" w:after="80" w:line="240" w:lineRule="auto"/>
              <w:jc w:val="center"/>
              <w:rPr>
                <w:rFonts w:cs="Times New Roman"/>
                <w:sz w:val="20"/>
                <w:szCs w:val="20"/>
              </w:rPr>
            </w:pPr>
            <w:r>
              <w:rPr>
                <w:rFonts w:cs="Times New Roman"/>
                <w:sz w:val="20"/>
                <w:szCs w:val="20"/>
              </w:rPr>
              <w:t>E</w:t>
            </w:r>
            <w:r w:rsidR="00BE58CE">
              <w:rPr>
                <w:rFonts w:cs="Times New Roman"/>
                <w:sz w:val="20"/>
                <w:szCs w:val="20"/>
              </w:rPr>
              <w:t>xtende</w:t>
            </w:r>
            <w:r>
              <w:rPr>
                <w:rFonts w:cs="Times New Roman"/>
                <w:sz w:val="20"/>
                <w:szCs w:val="20"/>
              </w:rPr>
              <w:t>d monomer</w:t>
            </w:r>
          </w:p>
        </w:tc>
        <w:tc>
          <w:tcPr>
            <w:tcW w:w="1565" w:type="dxa"/>
            <w:shd w:val="clear" w:color="auto" w:fill="auto"/>
            <w:noWrap/>
            <w:vAlign w:val="center"/>
            <w:hideMark/>
          </w:tcPr>
          <w:p w14:paraId="2D0461B5" w14:textId="2E168A94" w:rsidR="00484065" w:rsidRPr="00D35B05" w:rsidRDefault="00333F6D" w:rsidP="002C1456">
            <w:pPr>
              <w:spacing w:before="80" w:after="80" w:line="240" w:lineRule="auto"/>
              <w:jc w:val="center"/>
              <w:rPr>
                <w:rFonts w:cs="Times New Roman"/>
                <w:sz w:val="20"/>
                <w:szCs w:val="20"/>
              </w:rPr>
            </w:pPr>
            <w:r>
              <w:rPr>
                <w:rFonts w:cs="Times New Roman"/>
                <w:sz w:val="20"/>
                <w:szCs w:val="20"/>
              </w:rPr>
              <w:t>−</w:t>
            </w:r>
            <w:r w:rsidR="00484065" w:rsidRPr="00D35B05">
              <w:rPr>
                <w:rFonts w:cs="Times New Roman"/>
                <w:sz w:val="20"/>
                <w:szCs w:val="20"/>
              </w:rPr>
              <w:t>3</w:t>
            </w:r>
            <w:r w:rsidR="00AE4159">
              <w:rPr>
                <w:rFonts w:cs="Times New Roman"/>
                <w:sz w:val="20"/>
                <w:szCs w:val="20"/>
              </w:rPr>
              <w:t>9</w:t>
            </w:r>
            <w:r w:rsidR="00FE2358">
              <w:rPr>
                <w:rFonts w:cs="Times New Roman"/>
                <w:sz w:val="20"/>
                <w:szCs w:val="20"/>
              </w:rPr>
              <w:t>9</w:t>
            </w:r>
          </w:p>
        </w:tc>
        <w:tc>
          <w:tcPr>
            <w:tcW w:w="2167" w:type="dxa"/>
            <w:shd w:val="clear" w:color="auto" w:fill="auto"/>
            <w:noWrap/>
            <w:vAlign w:val="center"/>
            <w:hideMark/>
          </w:tcPr>
          <w:p w14:paraId="1C251793" w14:textId="31CF1081" w:rsidR="00484065" w:rsidRPr="00D35B05" w:rsidRDefault="00333F6D" w:rsidP="002C1456">
            <w:pPr>
              <w:spacing w:before="80" w:after="80" w:line="240" w:lineRule="auto"/>
              <w:jc w:val="center"/>
              <w:rPr>
                <w:rFonts w:cs="Times New Roman"/>
                <w:sz w:val="20"/>
                <w:szCs w:val="20"/>
              </w:rPr>
            </w:pPr>
            <w:r>
              <w:rPr>
                <w:rFonts w:cs="Times New Roman"/>
                <w:sz w:val="20"/>
                <w:szCs w:val="20"/>
              </w:rPr>
              <w:t>−</w:t>
            </w:r>
            <w:r w:rsidR="00DC4AB8">
              <w:rPr>
                <w:rFonts w:cs="Times New Roman"/>
                <w:sz w:val="20"/>
                <w:szCs w:val="20"/>
              </w:rPr>
              <w:t>160</w:t>
            </w:r>
          </w:p>
        </w:tc>
        <w:tc>
          <w:tcPr>
            <w:tcW w:w="1565" w:type="dxa"/>
            <w:shd w:val="clear" w:color="auto" w:fill="auto"/>
            <w:noWrap/>
            <w:vAlign w:val="center"/>
            <w:hideMark/>
          </w:tcPr>
          <w:p w14:paraId="56062C6E" w14:textId="6FB8FC4D" w:rsidR="00484065" w:rsidRPr="00D35B05" w:rsidRDefault="00333F6D" w:rsidP="002C1456">
            <w:pPr>
              <w:spacing w:before="80" w:after="80" w:line="240" w:lineRule="auto"/>
              <w:jc w:val="center"/>
              <w:rPr>
                <w:rFonts w:cs="Times New Roman"/>
                <w:sz w:val="20"/>
                <w:szCs w:val="20"/>
              </w:rPr>
            </w:pPr>
            <w:r>
              <w:rPr>
                <w:rFonts w:cs="Times New Roman"/>
                <w:sz w:val="20"/>
                <w:szCs w:val="20"/>
              </w:rPr>
              <w:t>−</w:t>
            </w:r>
            <w:r w:rsidR="006E3C2E">
              <w:rPr>
                <w:rFonts w:cs="Times New Roman"/>
                <w:sz w:val="20"/>
                <w:szCs w:val="20"/>
              </w:rPr>
              <w:t>305</w:t>
            </w:r>
          </w:p>
        </w:tc>
        <w:tc>
          <w:tcPr>
            <w:tcW w:w="2170" w:type="dxa"/>
            <w:shd w:val="clear" w:color="auto" w:fill="auto"/>
            <w:noWrap/>
            <w:vAlign w:val="center"/>
            <w:hideMark/>
          </w:tcPr>
          <w:p w14:paraId="45E3637C" w14:textId="26B41534" w:rsidR="00484065" w:rsidRPr="00D35B05" w:rsidRDefault="00333F6D" w:rsidP="002C1456">
            <w:pPr>
              <w:spacing w:before="80" w:after="80" w:line="240" w:lineRule="auto"/>
              <w:jc w:val="center"/>
              <w:rPr>
                <w:rFonts w:cs="Times New Roman"/>
                <w:sz w:val="20"/>
                <w:szCs w:val="20"/>
              </w:rPr>
            </w:pPr>
            <w:r>
              <w:rPr>
                <w:rFonts w:cs="Times New Roman"/>
                <w:sz w:val="20"/>
                <w:szCs w:val="20"/>
              </w:rPr>
              <w:t>−</w:t>
            </w:r>
            <w:r w:rsidR="000B2844">
              <w:rPr>
                <w:rFonts w:cs="Times New Roman"/>
                <w:sz w:val="20"/>
                <w:szCs w:val="20"/>
              </w:rPr>
              <w:t>13</w:t>
            </w:r>
            <w:r w:rsidR="00511963">
              <w:rPr>
                <w:rFonts w:cs="Times New Roman"/>
                <w:sz w:val="20"/>
                <w:szCs w:val="20"/>
              </w:rPr>
              <w:t>5</w:t>
            </w:r>
          </w:p>
        </w:tc>
      </w:tr>
    </w:tbl>
    <w:p w14:paraId="4510B381" w14:textId="77777777" w:rsidR="00484065" w:rsidRPr="00F44DD8" w:rsidRDefault="00484065" w:rsidP="00FC6CFC"/>
    <w:p w14:paraId="694EFB61" w14:textId="47C3DE44" w:rsidR="008C1A4A" w:rsidRPr="00AF22E9" w:rsidRDefault="00BB39A1" w:rsidP="00AF22E9">
      <w:pPr>
        <w:pStyle w:val="Heading1"/>
      </w:pPr>
      <w:r w:rsidRPr="00D35B05">
        <w:br w:type="page"/>
      </w:r>
      <w:bookmarkStart w:id="23" w:name="_Toc171541817"/>
      <w:r w:rsidR="008C1A4A" w:rsidRPr="00AF22E9">
        <w:lastRenderedPageBreak/>
        <w:t>Section S</w:t>
      </w:r>
      <w:r w:rsidRPr="00AF22E9">
        <w:t>4</w:t>
      </w:r>
      <w:r w:rsidR="008C1A4A" w:rsidRPr="00AF22E9">
        <w:t>: Gas transport properties measurements</w:t>
      </w:r>
      <w:bookmarkEnd w:id="13"/>
      <w:bookmarkEnd w:id="23"/>
    </w:p>
    <w:p w14:paraId="67193B32" w14:textId="65402818" w:rsidR="00981299" w:rsidRPr="00D35B05" w:rsidRDefault="00981299" w:rsidP="0045414C">
      <w:pPr>
        <w:rPr>
          <w:rFonts w:cs="Times New Roman"/>
          <w:b/>
          <w:bCs/>
        </w:rPr>
      </w:pPr>
      <w:r w:rsidRPr="00D35B05">
        <w:rPr>
          <w:rFonts w:cs="Times New Roman"/>
          <w:b/>
          <w:bCs/>
        </w:rPr>
        <w:t>Gas Permeation Measurements</w:t>
      </w:r>
    </w:p>
    <w:p w14:paraId="4E00E7BF" w14:textId="61113606" w:rsidR="00981299" w:rsidRPr="00D35B05" w:rsidRDefault="00981299" w:rsidP="002B25B3">
      <w:pPr>
        <w:rPr>
          <w:rFonts w:cs="Times New Roman"/>
        </w:rPr>
      </w:pPr>
      <w:r w:rsidRPr="00D35B05">
        <w:rPr>
          <w:rFonts w:cs="Times New Roman"/>
        </w:rPr>
        <w:t xml:space="preserve"> Pure-gas permeation tests of H</w:t>
      </w:r>
      <w:r w:rsidRPr="00D35B05">
        <w:rPr>
          <w:rFonts w:cs="Times New Roman"/>
          <w:vertAlign w:val="subscript"/>
        </w:rPr>
        <w:t>2</w:t>
      </w:r>
      <w:r w:rsidRPr="00D35B05">
        <w:rPr>
          <w:rFonts w:cs="Times New Roman"/>
        </w:rPr>
        <w:t>, N</w:t>
      </w:r>
      <w:r w:rsidRPr="00D35B05">
        <w:rPr>
          <w:rFonts w:cs="Times New Roman"/>
          <w:vertAlign w:val="subscript"/>
        </w:rPr>
        <w:t>2</w:t>
      </w:r>
      <w:r w:rsidRPr="00D35B05">
        <w:rPr>
          <w:rFonts w:cs="Times New Roman"/>
        </w:rPr>
        <w:t>, CH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6</w:t>
      </w:r>
      <w:r w:rsidRPr="00D35B05">
        <w:rPr>
          <w:rFonts w:cs="Times New Roman"/>
        </w:rPr>
        <w:t>, C</w:t>
      </w:r>
      <w:r w:rsidRPr="00D35B05">
        <w:rPr>
          <w:rFonts w:cs="Times New Roman"/>
          <w:vertAlign w:val="subscript"/>
        </w:rPr>
        <w:t>3</w:t>
      </w:r>
      <w:r w:rsidRPr="00D35B05">
        <w:rPr>
          <w:rFonts w:cs="Times New Roman"/>
        </w:rPr>
        <w:t>H</w:t>
      </w:r>
      <w:r w:rsidRPr="00D35B05">
        <w:rPr>
          <w:rFonts w:cs="Times New Roman"/>
          <w:vertAlign w:val="subscript"/>
        </w:rPr>
        <w:t>6</w:t>
      </w:r>
      <w:r w:rsidRPr="00D35B05">
        <w:rPr>
          <w:rFonts w:cs="Times New Roman"/>
        </w:rPr>
        <w:t>, and C</w:t>
      </w:r>
      <w:r w:rsidRPr="00D35B05">
        <w:rPr>
          <w:rFonts w:cs="Times New Roman"/>
          <w:vertAlign w:val="subscript"/>
        </w:rPr>
        <w:t>3</w:t>
      </w:r>
      <w:r w:rsidRPr="00D35B05">
        <w:rPr>
          <w:rFonts w:cs="Times New Roman"/>
        </w:rPr>
        <w:t>H</w:t>
      </w:r>
      <w:r w:rsidRPr="00D35B05">
        <w:rPr>
          <w:rFonts w:cs="Times New Roman"/>
          <w:vertAlign w:val="subscript"/>
        </w:rPr>
        <w:t>8</w:t>
      </w:r>
      <w:r w:rsidRPr="00D35B05">
        <w:rPr>
          <w:rFonts w:cs="Times New Roman"/>
        </w:rPr>
        <w:t xml:space="preserve"> were conducted using an automated, custom-built, constant-volume, variable-pressure permeation system from Maxwell Robotics. Approximately 1 cm</w:t>
      </w:r>
      <w:r w:rsidRPr="00D35B05">
        <w:rPr>
          <w:rFonts w:cs="Times New Roman"/>
          <w:vertAlign w:val="superscript"/>
        </w:rPr>
        <w:t>2</w:t>
      </w:r>
      <w:r w:rsidRPr="00D35B05">
        <w:rPr>
          <w:rFonts w:cs="Times New Roman"/>
        </w:rPr>
        <w:t xml:space="preserve"> membrane coupons were cut from the prepared films. The thickness of these coupons was measured five times using a micrometer to calculate an average and standard deviation. These coupons were then affixed to the center of a brass shim stock disk with an outer diameter of 47 mm and an inner diameter of 7 mm using impermeable 5-min epoxy glue (Devcon, 14250). This setup resulted in an active permeation area ranging from 5–20 mm</w:t>
      </w:r>
      <w:r w:rsidRPr="00D35B05">
        <w:rPr>
          <w:rFonts w:cs="Times New Roman"/>
          <w:vertAlign w:val="superscript"/>
        </w:rPr>
        <w:t>2</w:t>
      </w:r>
      <w:r w:rsidRPr="00D35B05">
        <w:rPr>
          <w:rFonts w:cs="Times New Roman"/>
        </w:rPr>
        <w:t xml:space="preserve">, as determined by a scanned image and ImageJ software (NIH). Again, this measurement process was repeated five times to compute an average and standard deviation. </w:t>
      </w:r>
    </w:p>
    <w:p w14:paraId="13C76A86" w14:textId="481CC6EC" w:rsidR="00981299" w:rsidRPr="00D35B05" w:rsidRDefault="00981299" w:rsidP="002B25B3">
      <w:pPr>
        <w:rPr>
          <w:rFonts w:cs="Times New Roman"/>
        </w:rPr>
      </w:pPr>
      <w:r w:rsidRPr="00D35B05">
        <w:rPr>
          <w:rFonts w:cs="Times New Roman"/>
        </w:rPr>
        <w:t>The samples were then sealed in a stainless-steel cell and held at one of five distinct temperatures (7, 20, 35, 50, 65 °C). Temperature regulation was managed by a PID temperature controller (Omega, CNI852-EI) and a chiller (for sub-ambient temperatures, Vevor, B0849YQMY4). Every test implemented a procedure to guarantee a leak rate of less than 10% of the gas permeation rate, as determined under a static vacuum for 1 hour prior to testing. Before the testing procedure, each sample was left under vacuum for a minimum of 8 hours (12 hours for C</w:t>
      </w:r>
      <w:r w:rsidRPr="00D35B05">
        <w:rPr>
          <w:rFonts w:cs="Times New Roman"/>
          <w:vertAlign w:val="subscript"/>
        </w:rPr>
        <w:t>2</w:t>
      </w:r>
      <w:r w:rsidRPr="00D35B05">
        <w:rPr>
          <w:rFonts w:cs="Times New Roman"/>
        </w:rPr>
        <w:t xml:space="preserve"> and C</w:t>
      </w:r>
      <w:r w:rsidRPr="00D35B05">
        <w:rPr>
          <w:rFonts w:cs="Times New Roman"/>
          <w:vertAlign w:val="subscript"/>
        </w:rPr>
        <w:t>3</w:t>
      </w:r>
      <w:r w:rsidRPr="00D35B05">
        <w:rPr>
          <w:rFonts w:cs="Times New Roman"/>
        </w:rPr>
        <w:t xml:space="preserve"> gases). This </w:t>
      </w:r>
      <w:r w:rsidR="00333F6D">
        <w:rPr>
          <w:rFonts w:cs="Times New Roman"/>
        </w:rPr>
        <w:t xml:space="preserve">procedure </w:t>
      </w:r>
      <w:r w:rsidRPr="00D35B05">
        <w:rPr>
          <w:rFonts w:cs="Times New Roman"/>
        </w:rPr>
        <w:t>was followed by a helium flush at 1 atm, further degassing, and an additional 30-minutes vacuum hold before introducing different gases. Each sample was tested</w:t>
      </w:r>
      <w:r w:rsidR="009116A1">
        <w:rPr>
          <w:rFonts w:cs="Times New Roman"/>
        </w:rPr>
        <w:t xml:space="preserve"> at each condition</w:t>
      </w:r>
      <w:r w:rsidRPr="00D35B05">
        <w:rPr>
          <w:rFonts w:cs="Times New Roman"/>
        </w:rPr>
        <w:t xml:space="preserve"> two to three times to determine average values, with the calculated uncertainty reported as the average instrumental error, derived from the leak rate, the area, and the thickness measurement</w:t>
      </w:r>
      <w:r w:rsidR="0027542B" w:rsidRPr="00D35B05">
        <w:rPr>
          <w:rFonts w:cs="Times New Roman"/>
        </w:rPr>
        <w:t>s</w:t>
      </w:r>
      <w:r w:rsidRPr="00D35B05">
        <w:rPr>
          <w:rFonts w:cs="Times New Roman"/>
        </w:rPr>
        <w:t xml:space="preserve">. </w:t>
      </w:r>
    </w:p>
    <w:p w14:paraId="644E4BE0" w14:textId="77777777" w:rsidR="00981299" w:rsidRPr="00D35B05" w:rsidRDefault="00981299" w:rsidP="002B25B3">
      <w:pPr>
        <w:rPr>
          <w:rFonts w:cs="Times New Roman"/>
        </w:rPr>
      </w:pPr>
      <w:r w:rsidRPr="00D35B05">
        <w:rPr>
          <w:rFonts w:cs="Times New Roman"/>
        </w:rPr>
        <w:t>The permeation rate of each gas was determined from the steady-state pressure rise in the downstream volume, as illustrated by the following equation:</w:t>
      </w:r>
    </w:p>
    <w:p w14:paraId="4DBEC363" w14:textId="39EFA5AE" w:rsidR="00C73841" w:rsidRDefault="002B7976" w:rsidP="00AF68F9">
      <w:pPr>
        <w:pStyle w:val="Caption"/>
        <w:rPr>
          <w:i/>
          <w:color w:val="auto"/>
          <w:szCs w:val="22"/>
        </w:rPr>
      </w:pPr>
      <w:r w:rsidRPr="00C73841">
        <w:rPr>
          <w:noProof/>
          <w:position w:val="-28"/>
        </w:rPr>
        <w:object w:dxaOrig="1600" w:dyaOrig="660" w14:anchorId="1722C1F7">
          <v:shape id="_x0000_i1030" type="#_x0000_t75" alt="" style="width:72.65pt;height:33.8pt" o:ole="">
            <v:imagedata r:id="rId40" o:title=""/>
          </v:shape>
          <o:OLEObject Type="Embed" ProgID="Equation.DSMT4" ShapeID="_x0000_i1030" DrawAspect="Content" ObjectID="_1782313041" r:id="rId41"/>
        </w:object>
      </w:r>
      <w:r w:rsidR="00130567" w:rsidRPr="00D35B05">
        <w:tab/>
      </w:r>
      <w:r w:rsidR="00130567" w:rsidRPr="00D35B05">
        <w:tab/>
      </w:r>
      <w:r w:rsidR="00130567" w:rsidRPr="00D35B05">
        <w:tab/>
      </w:r>
      <w:r w:rsidR="00130567" w:rsidRPr="00D35B05">
        <w:tab/>
      </w:r>
      <w:r w:rsidR="00130567" w:rsidRPr="00D35B05">
        <w:tab/>
      </w:r>
      <w:r w:rsidR="00130567" w:rsidRPr="00D35B05">
        <w:tab/>
      </w:r>
      <w:r w:rsidR="00130567" w:rsidRPr="00D35B05">
        <w:tab/>
      </w:r>
      <w:r w:rsidR="00130567" w:rsidRPr="00D35B05">
        <w:tab/>
      </w:r>
      <w:r w:rsidR="00130567" w:rsidRPr="00D35B05">
        <w:tab/>
      </w:r>
      <w:r w:rsidR="00130567" w:rsidRPr="00D35B05">
        <w:tab/>
      </w:r>
      <w:r w:rsidR="00130567" w:rsidRPr="00D35B05">
        <w:rPr>
          <w:color w:val="auto"/>
          <w:szCs w:val="22"/>
        </w:rPr>
        <w:t>S</w:t>
      </w:r>
      <w:r w:rsidR="00130567" w:rsidRPr="00D35B05">
        <w:rPr>
          <w:i/>
          <w:color w:val="auto"/>
          <w:szCs w:val="22"/>
        </w:rPr>
        <w:fldChar w:fldCharType="begin"/>
      </w:r>
      <w:r w:rsidR="00130567" w:rsidRPr="00C73841">
        <w:rPr>
          <w:color w:val="auto"/>
          <w:szCs w:val="22"/>
        </w:rPr>
        <w:instrText xml:space="preserve"> SEQ S \* ARABIC </w:instrText>
      </w:r>
      <w:r w:rsidR="00130567" w:rsidRPr="00D35B05">
        <w:rPr>
          <w:i/>
          <w:color w:val="auto"/>
          <w:szCs w:val="22"/>
        </w:rPr>
        <w:fldChar w:fldCharType="separate"/>
      </w:r>
      <w:r w:rsidR="007911FF">
        <w:rPr>
          <w:noProof/>
          <w:color w:val="auto"/>
          <w:szCs w:val="22"/>
        </w:rPr>
        <w:t>6</w:t>
      </w:r>
      <w:r w:rsidR="00130567" w:rsidRPr="00D35B05">
        <w:rPr>
          <w:i/>
          <w:color w:val="auto"/>
          <w:szCs w:val="22"/>
        </w:rPr>
        <w:fldChar w:fldCharType="end"/>
      </w:r>
    </w:p>
    <w:p w14:paraId="08196690" w14:textId="009E8E5F" w:rsidR="00025C13" w:rsidRDefault="00981299" w:rsidP="00397C36">
      <w:pPr>
        <w:rPr>
          <w:rFonts w:cs="Times New Roman"/>
        </w:rPr>
      </w:pPr>
      <w:r w:rsidRPr="00D35B05">
        <w:rPr>
          <w:rFonts w:cs="Times New Roman"/>
        </w:rPr>
        <w:lastRenderedPageBreak/>
        <w:t xml:space="preserve">In </w:t>
      </w:r>
      <w:r w:rsidR="00EE07D0">
        <w:rPr>
          <w:rFonts w:cs="Times New Roman"/>
        </w:rPr>
        <w:t xml:space="preserve">this </w:t>
      </w:r>
      <w:r w:rsidR="002D7DA1">
        <w:rPr>
          <w:rFonts w:cs="Times New Roman"/>
        </w:rPr>
        <w:t xml:space="preserve">equation, </w:t>
      </w:r>
      <w:r w:rsidRPr="00D35B05">
        <w:rPr>
          <w:rFonts w:cs="Times New Roman"/>
          <w:i/>
          <w:iCs/>
        </w:rPr>
        <w:t>P</w:t>
      </w:r>
      <w:r w:rsidRPr="00D35B05">
        <w:rPr>
          <w:rFonts w:cs="Times New Roman"/>
          <w:i/>
          <w:iCs/>
          <w:vertAlign w:val="subscript"/>
        </w:rPr>
        <w:t>i</w:t>
      </w:r>
      <w:r w:rsidRPr="00D35B05">
        <w:rPr>
          <w:rFonts w:cs="Times New Roman"/>
        </w:rPr>
        <w:t xml:space="preserve"> represents the pure gas permeability (</w:t>
      </w:r>
      <w:r w:rsidRPr="00D35B05">
        <w:rPr>
          <w:rFonts w:cs="Times New Roman"/>
          <w:i/>
          <w:iCs/>
        </w:rPr>
        <w:t>i</w:t>
      </w:r>
      <w:r w:rsidRPr="00D35B05">
        <w:rPr>
          <w:rFonts w:cs="Times New Roman"/>
        </w:rPr>
        <w:t>: H</w:t>
      </w:r>
      <w:r w:rsidRPr="00D35B05">
        <w:rPr>
          <w:rFonts w:cs="Times New Roman"/>
          <w:vertAlign w:val="subscript"/>
        </w:rPr>
        <w:t>2</w:t>
      </w:r>
      <w:r w:rsidRPr="00D35B05">
        <w:rPr>
          <w:rFonts w:cs="Times New Roman"/>
        </w:rPr>
        <w:t>, N</w:t>
      </w:r>
      <w:r w:rsidRPr="00D35B05">
        <w:rPr>
          <w:rFonts w:cs="Times New Roman"/>
          <w:vertAlign w:val="subscript"/>
        </w:rPr>
        <w:t>2</w:t>
      </w:r>
      <w:r w:rsidRPr="00D35B05">
        <w:rPr>
          <w:rFonts w:cs="Times New Roman"/>
        </w:rPr>
        <w:t>, CH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6</w:t>
      </w:r>
      <w:r w:rsidRPr="00D35B05">
        <w:rPr>
          <w:rFonts w:cs="Times New Roman"/>
        </w:rPr>
        <w:t>, C</w:t>
      </w:r>
      <w:r w:rsidRPr="00D35B05">
        <w:rPr>
          <w:rFonts w:cs="Times New Roman"/>
          <w:vertAlign w:val="subscript"/>
        </w:rPr>
        <w:t>3</w:t>
      </w:r>
      <w:r w:rsidRPr="00D35B05">
        <w:rPr>
          <w:rFonts w:cs="Times New Roman"/>
        </w:rPr>
        <w:t>H</w:t>
      </w:r>
      <w:r w:rsidRPr="00D35B05">
        <w:rPr>
          <w:rFonts w:cs="Times New Roman"/>
          <w:vertAlign w:val="subscript"/>
        </w:rPr>
        <w:t>6</w:t>
      </w:r>
      <w:r w:rsidRPr="00D35B05">
        <w:rPr>
          <w:rFonts w:cs="Times New Roman"/>
        </w:rPr>
        <w:t>, and C</w:t>
      </w:r>
      <w:r w:rsidRPr="00D35B05">
        <w:rPr>
          <w:rFonts w:cs="Times New Roman"/>
          <w:vertAlign w:val="subscript"/>
        </w:rPr>
        <w:t>3</w:t>
      </w:r>
      <w:r w:rsidRPr="00D35B05">
        <w:rPr>
          <w:rFonts w:cs="Times New Roman"/>
        </w:rPr>
        <w:t>H</w:t>
      </w:r>
      <w:r w:rsidRPr="00D35B05">
        <w:rPr>
          <w:rFonts w:cs="Times New Roman"/>
          <w:vertAlign w:val="subscript"/>
        </w:rPr>
        <w:t>8</w:t>
      </w:r>
      <w:r w:rsidRPr="00D35B05">
        <w:rPr>
          <w:rFonts w:cs="Times New Roman"/>
        </w:rPr>
        <w:t>) in barrer (10</w:t>
      </w:r>
      <w:r w:rsidRPr="00D35B05">
        <w:rPr>
          <w:rFonts w:cs="Times New Roman"/>
          <w:vertAlign w:val="superscript"/>
        </w:rPr>
        <w:t>−10</w:t>
      </w:r>
      <w:r w:rsidRPr="00D35B05">
        <w:rPr>
          <w:rFonts w:cs="Times New Roman"/>
        </w:rPr>
        <w:t xml:space="preserve"> cm</w:t>
      </w:r>
      <w:r w:rsidRPr="00D35B05">
        <w:rPr>
          <w:rFonts w:cs="Times New Roman"/>
          <w:vertAlign w:val="superscript"/>
        </w:rPr>
        <w:t>3</w:t>
      </w:r>
      <w:r w:rsidRPr="00D35B05">
        <w:rPr>
          <w:rFonts w:cs="Times New Roman"/>
        </w:rPr>
        <w:t>(STP) cm cm</w:t>
      </w:r>
      <w:r w:rsidRPr="00D35B05">
        <w:rPr>
          <w:rFonts w:cs="Times New Roman"/>
          <w:vertAlign w:val="superscript"/>
        </w:rPr>
        <w:t>−2</w:t>
      </w:r>
      <w:r w:rsidRPr="00D35B05">
        <w:rPr>
          <w:rFonts w:cs="Times New Roman"/>
        </w:rPr>
        <w:t xml:space="preserve"> s</w:t>
      </w:r>
      <w:r w:rsidRPr="00D35B05">
        <w:rPr>
          <w:rFonts w:cs="Times New Roman"/>
          <w:vertAlign w:val="superscript"/>
        </w:rPr>
        <w:t>−1</w:t>
      </w:r>
      <w:r w:rsidRPr="00D35B05">
        <w:rPr>
          <w:rFonts w:cs="Times New Roman"/>
        </w:rPr>
        <w:t xml:space="preserve"> cmHg</w:t>
      </w:r>
      <w:r w:rsidRPr="00D35B05">
        <w:rPr>
          <w:rFonts w:cs="Times New Roman"/>
          <w:vertAlign w:val="superscript"/>
        </w:rPr>
        <w:t>−1</w:t>
      </w:r>
      <w:r w:rsidRPr="00D35B05">
        <w:rPr>
          <w:rFonts w:cs="Times New Roman"/>
        </w:rPr>
        <w:t xml:space="preserve">), </w:t>
      </w:r>
      <w:r w:rsidRPr="00D35B05">
        <w:rPr>
          <w:rFonts w:cs="Times New Roman"/>
          <w:i/>
          <w:iCs/>
        </w:rPr>
        <w:t>V</w:t>
      </w:r>
      <w:r w:rsidRPr="00D35B05">
        <w:rPr>
          <w:rFonts w:cs="Times New Roman"/>
        </w:rPr>
        <w:t xml:space="preserve"> denotes the downstream volume (cm</w:t>
      </w:r>
      <w:r w:rsidRPr="00D35B05">
        <w:rPr>
          <w:rFonts w:cs="Times New Roman"/>
          <w:vertAlign w:val="superscript"/>
        </w:rPr>
        <w:t>3</w:t>
      </w:r>
      <w:r w:rsidRPr="00D35B05">
        <w:rPr>
          <w:rFonts w:cs="Times New Roman"/>
        </w:rPr>
        <w:t xml:space="preserve">), </w:t>
      </w:r>
      <w:r w:rsidRPr="00D35B05">
        <w:rPr>
          <w:rFonts w:cs="Times New Roman"/>
          <w:i/>
          <w:iCs/>
        </w:rPr>
        <w:t>l</w:t>
      </w:r>
      <w:r w:rsidRPr="00D35B05">
        <w:rPr>
          <w:rFonts w:cs="Times New Roman"/>
        </w:rPr>
        <w:t xml:space="preserve"> stands for the membrane thickness (cm), </w:t>
      </w:r>
      <w:r w:rsidRPr="00D35B05">
        <w:rPr>
          <w:rFonts w:cs="Times New Roman"/>
          <w:i/>
          <w:iCs/>
        </w:rPr>
        <w:t>p</w:t>
      </w:r>
      <w:r w:rsidRPr="00D35B05">
        <w:rPr>
          <w:rFonts w:cs="Times New Roman"/>
        </w:rPr>
        <w:t xml:space="preserve"> refers to the average upstream pressure (</w:t>
      </w:r>
      <w:proofErr w:type="spellStart"/>
      <w:r w:rsidRPr="00D35B05">
        <w:rPr>
          <w:rFonts w:cs="Times New Roman"/>
        </w:rPr>
        <w:t>cmHg</w:t>
      </w:r>
      <w:proofErr w:type="spellEnd"/>
      <w:r w:rsidRPr="00D35B05">
        <w:rPr>
          <w:rFonts w:cs="Times New Roman"/>
        </w:rPr>
        <w:t xml:space="preserve">), </w:t>
      </w:r>
      <w:r w:rsidRPr="00D35B05">
        <w:rPr>
          <w:rFonts w:cs="Times New Roman"/>
          <w:i/>
          <w:iCs/>
        </w:rPr>
        <w:t>A</w:t>
      </w:r>
      <w:r w:rsidRPr="00D35B05">
        <w:rPr>
          <w:rFonts w:cs="Times New Roman"/>
        </w:rPr>
        <w:t xml:space="preserve"> is the active area of the film, </w:t>
      </w:r>
      <w:r w:rsidRPr="00D35B05">
        <w:rPr>
          <w:rFonts w:cs="Times New Roman"/>
          <w:i/>
          <w:iCs/>
        </w:rPr>
        <w:t>R</w:t>
      </w:r>
      <w:r w:rsidRPr="00D35B05">
        <w:rPr>
          <w:rFonts w:cs="Times New Roman"/>
        </w:rPr>
        <w:t xml:space="preserve"> is the ideal gas constant, </w:t>
      </w:r>
      <w:r w:rsidRPr="00D35B05">
        <w:rPr>
          <w:rFonts w:cs="Times New Roman"/>
          <w:i/>
          <w:iCs/>
        </w:rPr>
        <w:t>T</w:t>
      </w:r>
      <w:r w:rsidRPr="00D35B05">
        <w:rPr>
          <w:rFonts w:cs="Times New Roman"/>
        </w:rPr>
        <w:t xml:space="preserve"> is the absolute temperature (K), and </w:t>
      </w:r>
      <w:r w:rsidRPr="00D35B05">
        <w:rPr>
          <w:rFonts w:cs="Times New Roman"/>
          <w:i/>
          <w:iCs/>
        </w:rPr>
        <w:t>dp</w:t>
      </w:r>
      <w:r w:rsidRPr="00D35B05">
        <w:rPr>
          <w:rFonts w:cs="Times New Roman"/>
          <w:i/>
          <w:iCs/>
          <w:vertAlign w:val="subscript"/>
        </w:rPr>
        <w:t>i</w:t>
      </w:r>
      <w:r w:rsidRPr="00D35B05">
        <w:rPr>
          <w:rFonts w:cs="Times New Roman"/>
          <w:i/>
          <w:iCs/>
        </w:rPr>
        <w:t>/dt</w:t>
      </w:r>
      <w:r w:rsidRPr="00D35B05">
        <w:rPr>
          <w:rFonts w:cs="Times New Roman"/>
        </w:rPr>
        <w:t xml:space="preserve"> represents the steady-state pressure rise in the downstream (</w:t>
      </w:r>
      <w:proofErr w:type="spellStart"/>
      <w:r w:rsidRPr="00D35B05">
        <w:rPr>
          <w:rFonts w:cs="Times New Roman"/>
        </w:rPr>
        <w:t>cmHg</w:t>
      </w:r>
      <w:proofErr w:type="spellEnd"/>
      <w:r w:rsidRPr="00D35B05">
        <w:rPr>
          <w:rFonts w:cs="Times New Roman"/>
        </w:rPr>
        <w:t xml:space="preserve"> s</w:t>
      </w:r>
      <w:r w:rsidRPr="00D35B05">
        <w:rPr>
          <w:rFonts w:cs="Times New Roman"/>
          <w:vertAlign w:val="superscript"/>
        </w:rPr>
        <w:t>−1</w:t>
      </w:r>
      <w:r w:rsidRPr="00D35B05">
        <w:rPr>
          <w:rFonts w:cs="Times New Roman"/>
        </w:rPr>
        <w:t>) after subtracting the leak rate. The ideal selectivity (</w:t>
      </w:r>
      <w:r w:rsidRPr="00D35B05">
        <w:rPr>
          <w:rFonts w:cs="Times New Roman"/>
          <w:i/>
          <w:iCs/>
        </w:rPr>
        <w:t>α</w:t>
      </w:r>
      <w:r w:rsidRPr="00D35B05">
        <w:rPr>
          <w:rFonts w:cs="Times New Roman"/>
        </w:rPr>
        <w:t>) was determined as the ratio of two pure gas permeabilities (</w:t>
      </w:r>
      <w:r w:rsidRPr="00D35B05">
        <w:rPr>
          <w:rFonts w:cs="Times New Roman"/>
          <w:i/>
          <w:iCs/>
        </w:rPr>
        <w:t>P</w:t>
      </w:r>
      <w:r w:rsidRPr="00D35B05">
        <w:rPr>
          <w:rFonts w:cs="Times New Roman"/>
          <w:i/>
          <w:iCs/>
          <w:vertAlign w:val="subscript"/>
        </w:rPr>
        <w:t>i</w:t>
      </w:r>
      <w:r w:rsidRPr="00D35B05">
        <w:rPr>
          <w:rFonts w:cs="Times New Roman"/>
          <w:i/>
          <w:iCs/>
        </w:rPr>
        <w:t>/</w:t>
      </w:r>
      <w:proofErr w:type="spellStart"/>
      <w:r w:rsidRPr="00D35B05">
        <w:rPr>
          <w:rFonts w:cs="Times New Roman"/>
          <w:i/>
          <w:iCs/>
        </w:rPr>
        <w:t>P</w:t>
      </w:r>
      <w:r w:rsidRPr="00D35B05">
        <w:rPr>
          <w:rFonts w:cs="Times New Roman"/>
          <w:i/>
          <w:iCs/>
          <w:vertAlign w:val="subscript"/>
        </w:rPr>
        <w:t>j</w:t>
      </w:r>
      <w:proofErr w:type="spellEnd"/>
      <w:r w:rsidRPr="00D35B05">
        <w:rPr>
          <w:rFonts w:cs="Times New Roman"/>
        </w:rPr>
        <w:t xml:space="preserve">), where </w:t>
      </w:r>
      <w:proofErr w:type="spellStart"/>
      <w:r w:rsidRPr="00D35B05">
        <w:rPr>
          <w:rFonts w:cs="Times New Roman"/>
          <w:i/>
          <w:iCs/>
        </w:rPr>
        <w:t>i</w:t>
      </w:r>
      <w:proofErr w:type="spellEnd"/>
      <w:r w:rsidRPr="00D35B05">
        <w:rPr>
          <w:rFonts w:cs="Times New Roman"/>
          <w:i/>
          <w:iCs/>
        </w:rPr>
        <w:t xml:space="preserve"> </w:t>
      </w:r>
      <w:r w:rsidRPr="00D35B05">
        <w:rPr>
          <w:rFonts w:cs="Times New Roman"/>
        </w:rPr>
        <w:t>is more permeable.</w:t>
      </w:r>
      <w:r w:rsidR="00C73841">
        <w:rPr>
          <w:rFonts w:cs="Times New Roman"/>
        </w:rPr>
        <w:t xml:space="preserve"> </w:t>
      </w:r>
    </w:p>
    <w:p w14:paraId="0C42528D" w14:textId="77777777" w:rsidR="00B07C21" w:rsidRDefault="002B33A6" w:rsidP="00B07C21">
      <w:pPr>
        <w:keepNext/>
      </w:pPr>
      <w:r>
        <w:rPr>
          <w:rFonts w:cs="Times New Roman"/>
          <w:noProof/>
        </w:rPr>
        <w:drawing>
          <wp:inline distT="0" distB="0" distL="0" distR="0" wp14:anchorId="0656DEE9" wp14:editId="1CC2EF99">
            <wp:extent cx="5943600" cy="1587500"/>
            <wp:effectExtent l="0" t="0" r="0" b="0"/>
            <wp:docPr id="14" name="Picture 1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1587500"/>
                    </a:xfrm>
                    <a:prstGeom prst="rect">
                      <a:avLst/>
                    </a:prstGeom>
                  </pic:spPr>
                </pic:pic>
              </a:graphicData>
            </a:graphic>
          </wp:inline>
        </w:drawing>
      </w:r>
    </w:p>
    <w:p w14:paraId="6C8FB0DA" w14:textId="6F821522" w:rsidR="006A2CB8" w:rsidRPr="00D35B05" w:rsidRDefault="00B07C21" w:rsidP="00AF68F9">
      <w:pPr>
        <w:pStyle w:val="Caption"/>
        <w:rPr>
          <w:i/>
        </w:rPr>
      </w:pPr>
      <w:r>
        <w:t>Fig S</w:t>
      </w:r>
      <w:fldSimple w:instr=" SEQ Fig_S \* ARABIC ">
        <w:r w:rsidR="00B70BFB">
          <w:rPr>
            <w:noProof/>
          </w:rPr>
          <w:t>21</w:t>
        </w:r>
      </w:fldSimple>
      <w:r>
        <w:t>.</w:t>
      </w:r>
      <w:r w:rsidR="006A2CB8" w:rsidRPr="00D35B05">
        <w:t xml:space="preserve"> Permeability of all gases evaluated (H</w:t>
      </w:r>
      <w:r w:rsidR="006A2CB8" w:rsidRPr="00D35B05">
        <w:rPr>
          <w:vertAlign w:val="subscript"/>
        </w:rPr>
        <w:t>2</w:t>
      </w:r>
      <w:r w:rsidR="006A2CB8" w:rsidRPr="00D35B05">
        <w:t>, N</w:t>
      </w:r>
      <w:r w:rsidR="006A2CB8" w:rsidRPr="00D35B05">
        <w:rPr>
          <w:vertAlign w:val="subscript"/>
        </w:rPr>
        <w:t>2</w:t>
      </w:r>
      <w:r w:rsidR="006A2CB8" w:rsidRPr="00D35B05">
        <w:t>, CH</w:t>
      </w:r>
      <w:r w:rsidR="006A2CB8" w:rsidRPr="00D35B05">
        <w:rPr>
          <w:vertAlign w:val="subscript"/>
        </w:rPr>
        <w:t>4</w:t>
      </w:r>
      <w:r w:rsidR="006A2CB8" w:rsidRPr="00D35B05">
        <w:t>, C</w:t>
      </w:r>
      <w:r w:rsidR="006A2CB8" w:rsidRPr="00D35B05">
        <w:rPr>
          <w:vertAlign w:val="subscript"/>
        </w:rPr>
        <w:t>2</w:t>
      </w:r>
      <w:r w:rsidR="006A2CB8" w:rsidRPr="00D35B05">
        <w:t>H</w:t>
      </w:r>
      <w:r w:rsidR="006A2CB8" w:rsidRPr="00D35B05">
        <w:rPr>
          <w:vertAlign w:val="subscript"/>
        </w:rPr>
        <w:t>4</w:t>
      </w:r>
      <w:r w:rsidR="006A2CB8" w:rsidRPr="00D35B05">
        <w:t>, C</w:t>
      </w:r>
      <w:r w:rsidR="006A2CB8" w:rsidRPr="00D35B05">
        <w:rPr>
          <w:vertAlign w:val="subscript"/>
        </w:rPr>
        <w:t>2</w:t>
      </w:r>
      <w:r w:rsidR="006A2CB8" w:rsidRPr="00D35B05">
        <w:t>H</w:t>
      </w:r>
      <w:r w:rsidR="006A2CB8" w:rsidRPr="00D35B05">
        <w:rPr>
          <w:vertAlign w:val="subscript"/>
        </w:rPr>
        <w:t>6</w:t>
      </w:r>
      <w:r w:rsidR="006A2CB8" w:rsidRPr="00D35B05">
        <w:t>, C</w:t>
      </w:r>
      <w:r w:rsidR="006A2CB8" w:rsidRPr="00D35B05">
        <w:rPr>
          <w:vertAlign w:val="subscript"/>
        </w:rPr>
        <w:t>3</w:t>
      </w:r>
      <w:r w:rsidR="006A2CB8" w:rsidRPr="00D35B05">
        <w:t>H</w:t>
      </w:r>
      <w:r w:rsidR="006A2CB8" w:rsidRPr="00D35B05">
        <w:rPr>
          <w:vertAlign w:val="subscript"/>
        </w:rPr>
        <w:t>6</w:t>
      </w:r>
      <w:r w:rsidR="006A2CB8" w:rsidRPr="00D35B05">
        <w:t>, C</w:t>
      </w:r>
      <w:r w:rsidR="006A2CB8" w:rsidRPr="00D35B05">
        <w:rPr>
          <w:vertAlign w:val="subscript"/>
        </w:rPr>
        <w:t>3</w:t>
      </w:r>
      <w:r w:rsidR="006A2CB8" w:rsidRPr="00D35B05">
        <w:t>H</w:t>
      </w:r>
      <w:r w:rsidR="006A2CB8" w:rsidRPr="00D35B05">
        <w:rPr>
          <w:vertAlign w:val="subscript"/>
        </w:rPr>
        <w:t>8</w:t>
      </w:r>
      <w:r w:rsidR="006A2CB8" w:rsidRPr="00D35B05">
        <w:t>) plotted against the inverse temperature for (a) 6FDA-DAM, (b) 30 wt% CubZ MMM, and (c) 30 wt% RDZ MMM.</w:t>
      </w:r>
      <w:r w:rsidR="00333F6D">
        <w:t xml:space="preserve"> Lines indicate best fits using a</w:t>
      </w:r>
      <w:r w:rsidR="008A354B">
        <w:t xml:space="preserve">n Arrhenius </w:t>
      </w:r>
      <w:r w:rsidR="00333F6D">
        <w:t>expression.</w:t>
      </w:r>
    </w:p>
    <w:p w14:paraId="31DBF5BC" w14:textId="086A6FBB" w:rsidR="008C1A4A" w:rsidRDefault="00AD65F0" w:rsidP="008C1A4A">
      <w:pPr>
        <w:rPr>
          <w:rFonts w:cs="Times New Roman"/>
        </w:rPr>
      </w:pPr>
      <w:r>
        <w:rPr>
          <w:rFonts w:cs="Times New Roman"/>
        </w:rPr>
        <w:t>H</w:t>
      </w:r>
      <w:r>
        <w:rPr>
          <w:rFonts w:cs="Times New Roman"/>
          <w:vertAlign w:val="subscript"/>
        </w:rPr>
        <w:t>2</w:t>
      </w:r>
      <w:r>
        <w:rPr>
          <w:rFonts w:cs="Times New Roman"/>
        </w:rPr>
        <w:t xml:space="preserve">-based binary mixed-gas permeation tests were performed </w:t>
      </w:r>
      <w:r w:rsidR="0010395E" w:rsidRPr="0010395E">
        <w:rPr>
          <w:rFonts w:cs="Times New Roman"/>
        </w:rPr>
        <w:t>similarly</w:t>
      </w:r>
      <w:r>
        <w:rPr>
          <w:rFonts w:cs="Times New Roman"/>
        </w:rPr>
        <w:t xml:space="preserve"> to pure-gas permeation. Triplicates of 6FDA-DAM, 40 wt% CubZ MMM, and 40 wt% RDZ MMM were prepared separately and tested for their </w:t>
      </w:r>
      <w:r w:rsidR="0010395E" w:rsidRPr="0010395E">
        <w:rPr>
          <w:rFonts w:cs="Times New Roman"/>
        </w:rPr>
        <w:t>mixed-gas</w:t>
      </w:r>
      <w:r>
        <w:rPr>
          <w:rFonts w:cs="Times New Roman"/>
        </w:rPr>
        <w:t xml:space="preserve"> performance. In a typical mixed-gas permeation run, a leak test was performed for 1 hour, followed by a </w:t>
      </w:r>
      <w:r w:rsidR="00EE07D0">
        <w:rPr>
          <w:rFonts w:cs="Times New Roman"/>
        </w:rPr>
        <w:t>pure H</w:t>
      </w:r>
      <w:r w:rsidR="00EE07D0">
        <w:rPr>
          <w:rFonts w:cs="Times New Roman"/>
          <w:vertAlign w:val="subscript"/>
        </w:rPr>
        <w:t>2</w:t>
      </w:r>
      <w:r w:rsidR="00EE07D0">
        <w:rPr>
          <w:rFonts w:cs="Times New Roman"/>
        </w:rPr>
        <w:t xml:space="preserve"> hold at 16 psia for 0.2 hour, a pure CH</w:t>
      </w:r>
      <w:r w:rsidR="00EE07D0">
        <w:rPr>
          <w:rFonts w:cs="Times New Roman"/>
          <w:vertAlign w:val="subscript"/>
        </w:rPr>
        <w:t>4</w:t>
      </w:r>
      <w:r w:rsidR="00EE07D0">
        <w:rPr>
          <w:rFonts w:cs="Times New Roman"/>
        </w:rPr>
        <w:t xml:space="preserve"> hold for 1 hour, a 50/50 H</w:t>
      </w:r>
      <w:r w:rsidR="00EE07D0">
        <w:rPr>
          <w:rFonts w:cs="Times New Roman"/>
          <w:vertAlign w:val="subscript"/>
        </w:rPr>
        <w:t>2</w:t>
      </w:r>
      <w:r w:rsidR="00EE07D0">
        <w:rPr>
          <w:rFonts w:cs="Times New Roman"/>
        </w:rPr>
        <w:t>/CH</w:t>
      </w:r>
      <w:r w:rsidR="00EE07D0">
        <w:rPr>
          <w:rFonts w:cs="Times New Roman"/>
          <w:vertAlign w:val="subscript"/>
        </w:rPr>
        <w:t>4</w:t>
      </w:r>
      <w:r w:rsidR="00EE07D0">
        <w:rPr>
          <w:rFonts w:cs="Times New Roman"/>
        </w:rPr>
        <w:t xml:space="preserve"> hold at 32 psia. The instrument was degassed for 30 minutes between each step. </w:t>
      </w:r>
    </w:p>
    <w:p w14:paraId="5E78522F" w14:textId="00D06CD7" w:rsidR="002D7DA1" w:rsidRDefault="002D7DA1" w:rsidP="008C1A4A">
      <w:pPr>
        <w:rPr>
          <w:rFonts w:cs="Times New Roman"/>
        </w:rPr>
      </w:pPr>
      <w:r>
        <w:rPr>
          <w:rFonts w:cs="Times New Roman"/>
        </w:rPr>
        <w:t>The mixed-gas permeability was calculated using the following equation:</w:t>
      </w:r>
    </w:p>
    <w:p w14:paraId="1CAA3A20" w14:textId="77777777" w:rsidR="002D7DA1" w:rsidRPr="00EE6B6E" w:rsidRDefault="002D7DA1" w:rsidP="00AF68F9">
      <w:pPr>
        <w:pStyle w:val="Caption"/>
        <w:rPr>
          <w:i/>
          <w:color w:val="auto"/>
          <w:szCs w:val="22"/>
        </w:rPr>
      </w:pPr>
      <w:r w:rsidRPr="00EE6B6E">
        <w:rPr>
          <w:position w:val="-30"/>
        </w:rPr>
        <w:object w:dxaOrig="2380" w:dyaOrig="680" w14:anchorId="3CD6EF61">
          <v:shape id="_x0000_i1031" type="#_x0000_t75" style="width:120.2pt;height:33.8pt" o:ole="">
            <v:imagedata r:id="rId43" o:title=""/>
          </v:shape>
          <o:OLEObject Type="Embed" ProgID="Equation.DSMT4" ShapeID="_x0000_i1031" DrawAspect="Content" ObjectID="_1782313042" r:id="rId44"/>
        </w:object>
      </w:r>
      <w:r>
        <w:t xml:space="preserve"> </w:t>
      </w:r>
      <w:r>
        <w:tab/>
      </w:r>
      <w:r>
        <w:tab/>
      </w:r>
      <w:r>
        <w:tab/>
      </w:r>
      <w:r>
        <w:tab/>
      </w:r>
      <w:r>
        <w:tab/>
      </w:r>
      <w:r>
        <w:tab/>
      </w:r>
      <w:r>
        <w:tab/>
      </w:r>
      <w:r>
        <w:tab/>
      </w:r>
      <w:r>
        <w:tab/>
      </w:r>
      <w:r w:rsidRPr="00D35B05">
        <w:rPr>
          <w:color w:val="auto"/>
          <w:szCs w:val="22"/>
        </w:rPr>
        <w:t>S</w:t>
      </w:r>
      <w:r w:rsidRPr="00D35B05">
        <w:rPr>
          <w:i/>
          <w:color w:val="auto"/>
          <w:szCs w:val="22"/>
        </w:rPr>
        <w:fldChar w:fldCharType="begin"/>
      </w:r>
      <w:r w:rsidRPr="005F0151">
        <w:rPr>
          <w:color w:val="auto"/>
          <w:szCs w:val="22"/>
        </w:rPr>
        <w:instrText xml:space="preserve"> SEQ S \* ARABIC </w:instrText>
      </w:r>
      <w:r w:rsidRPr="00D35B05">
        <w:rPr>
          <w:i/>
          <w:color w:val="auto"/>
          <w:szCs w:val="22"/>
        </w:rPr>
        <w:fldChar w:fldCharType="separate"/>
      </w:r>
      <w:r>
        <w:rPr>
          <w:noProof/>
          <w:color w:val="auto"/>
          <w:szCs w:val="22"/>
        </w:rPr>
        <w:t>7</w:t>
      </w:r>
      <w:r w:rsidRPr="00D35B05">
        <w:rPr>
          <w:i/>
          <w:color w:val="auto"/>
          <w:szCs w:val="22"/>
        </w:rPr>
        <w:fldChar w:fldCharType="end"/>
      </w:r>
    </w:p>
    <w:p w14:paraId="7047A934" w14:textId="6C6793B2" w:rsidR="00D044DF" w:rsidRPr="00EE6B6E" w:rsidRDefault="00D044DF" w:rsidP="00D044DF">
      <w:pPr>
        <w:rPr>
          <w:rFonts w:cs="Times New Roman"/>
        </w:rPr>
      </w:pPr>
      <w:r>
        <w:rPr>
          <w:rFonts w:cs="Times New Roman"/>
        </w:rPr>
        <w:lastRenderedPageBreak/>
        <w:t xml:space="preserve">The notations are the same as that described for equation S6. </w:t>
      </w:r>
      <w:r w:rsidRPr="00EE6B6E">
        <w:rPr>
          <w:rFonts w:cs="Times New Roman"/>
          <w:i/>
          <w:iCs/>
        </w:rPr>
        <w:t>x</w:t>
      </w:r>
      <w:r w:rsidRPr="00EE6B6E">
        <w:rPr>
          <w:rFonts w:cs="Times New Roman"/>
          <w:i/>
          <w:iCs/>
          <w:vertAlign w:val="subscript"/>
        </w:rPr>
        <w:t>i</w:t>
      </w:r>
      <w:r>
        <w:rPr>
          <w:rFonts w:cs="Times New Roman"/>
        </w:rPr>
        <w:t xml:space="preserve"> and </w:t>
      </w:r>
      <w:proofErr w:type="spellStart"/>
      <w:r w:rsidRPr="00EE6B6E">
        <w:rPr>
          <w:rFonts w:cs="Times New Roman"/>
          <w:i/>
          <w:iCs/>
        </w:rPr>
        <w:t>y</w:t>
      </w:r>
      <w:r w:rsidRPr="00EE6B6E">
        <w:rPr>
          <w:rFonts w:cs="Times New Roman"/>
          <w:i/>
          <w:iCs/>
          <w:vertAlign w:val="subscript"/>
        </w:rPr>
        <w:t>i</w:t>
      </w:r>
      <w:proofErr w:type="spellEnd"/>
      <w:r>
        <w:rPr>
          <w:rFonts w:cs="Times New Roman"/>
        </w:rPr>
        <w:t xml:space="preserve"> represent the mole fractions of gas </w:t>
      </w:r>
      <w:proofErr w:type="gramStart"/>
      <w:r w:rsidRPr="00EE6B6E">
        <w:rPr>
          <w:rFonts w:cs="Times New Roman"/>
          <w:i/>
          <w:iCs/>
        </w:rPr>
        <w:t>i</w:t>
      </w:r>
      <w:r>
        <w:rPr>
          <w:rFonts w:cs="Times New Roman"/>
        </w:rPr>
        <w:t xml:space="preserve">  </w:t>
      </w:r>
      <w:r w:rsidRPr="00D35B05">
        <w:rPr>
          <w:rFonts w:cs="Times New Roman"/>
        </w:rPr>
        <w:t>(</w:t>
      </w:r>
      <w:proofErr w:type="gramEnd"/>
      <w:r w:rsidRPr="00D35B05">
        <w:rPr>
          <w:rFonts w:cs="Times New Roman"/>
          <w:i/>
          <w:iCs/>
        </w:rPr>
        <w:t>i</w:t>
      </w:r>
      <w:r w:rsidRPr="00D35B05">
        <w:rPr>
          <w:rFonts w:cs="Times New Roman"/>
        </w:rPr>
        <w:t>: H</w:t>
      </w:r>
      <w:r w:rsidRPr="00D35B05">
        <w:rPr>
          <w:rFonts w:cs="Times New Roman"/>
          <w:vertAlign w:val="subscript"/>
        </w:rPr>
        <w:t>2</w:t>
      </w:r>
      <w:r w:rsidRPr="00D35B05">
        <w:rPr>
          <w:rFonts w:cs="Times New Roman"/>
        </w:rPr>
        <w:t>, CH</w:t>
      </w:r>
      <w:r w:rsidRPr="00D35B05">
        <w:rPr>
          <w:rFonts w:cs="Times New Roman"/>
          <w:vertAlign w:val="subscript"/>
        </w:rPr>
        <w:t>4</w:t>
      </w:r>
      <w:r>
        <w:rPr>
          <w:rFonts w:cs="Times New Roman"/>
        </w:rPr>
        <w:t xml:space="preserve">) in the upstream and downstream, respectively, </w:t>
      </w:r>
      <w:r>
        <w:t xml:space="preserve">which were gathered from </w:t>
      </w:r>
      <w:r w:rsidR="002B12DC">
        <w:t>g</w:t>
      </w:r>
      <w:r w:rsidR="002B12DC" w:rsidRPr="002B12DC">
        <w:t>as chromatography</w:t>
      </w:r>
      <w:r w:rsidR="002B12DC">
        <w:t>.</w:t>
      </w:r>
    </w:p>
    <w:p w14:paraId="53847A24" w14:textId="77777777" w:rsidR="00B07C21" w:rsidRDefault="00DF15C3" w:rsidP="00AF68F9">
      <w:pPr>
        <w:keepNext/>
        <w:jc w:val="center"/>
      </w:pPr>
      <w:r>
        <w:rPr>
          <w:noProof/>
        </w:rPr>
        <w:drawing>
          <wp:inline distT="0" distB="0" distL="0" distR="0" wp14:anchorId="391AFE20" wp14:editId="102A4C40">
            <wp:extent cx="3768918" cy="30143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788706" cy="3030196"/>
                    </a:xfrm>
                    <a:prstGeom prst="rect">
                      <a:avLst/>
                    </a:prstGeom>
                    <a:noFill/>
                  </pic:spPr>
                </pic:pic>
              </a:graphicData>
            </a:graphic>
          </wp:inline>
        </w:drawing>
      </w:r>
    </w:p>
    <w:p w14:paraId="56EC2868" w14:textId="2C1C52B4" w:rsidR="002D7DA1" w:rsidRPr="00B8518E" w:rsidRDefault="00B07C21" w:rsidP="00AF68F9">
      <w:pPr>
        <w:pStyle w:val="Caption"/>
      </w:pPr>
      <w:r>
        <w:t>Fig S</w:t>
      </w:r>
      <w:fldSimple w:instr=" SEQ Fig_S \* ARABIC ">
        <w:r>
          <w:rPr>
            <w:noProof/>
          </w:rPr>
          <w:t>22</w:t>
        </w:r>
      </w:fldSimple>
      <w:r>
        <w:t xml:space="preserve">. </w:t>
      </w:r>
      <w:r w:rsidR="005F0151">
        <w:t xml:space="preserve">Pure- (black </w:t>
      </w:r>
      <w:r w:rsidR="001A75EB">
        <w:t>symbols</w:t>
      </w:r>
      <w:r w:rsidR="005F0151">
        <w:t xml:space="preserve">) and </w:t>
      </w:r>
      <w:r w:rsidR="00DF15C3">
        <w:t xml:space="preserve">50/50 </w:t>
      </w:r>
      <w:r w:rsidR="005F0151">
        <w:t xml:space="preserve">mixed-gas (red, unfilled </w:t>
      </w:r>
      <w:r w:rsidR="001A75EB">
        <w:t>symbol</w:t>
      </w:r>
      <w:r w:rsidR="005F0151">
        <w:t xml:space="preserve">) separation performance of 6FDA-DAM (circle </w:t>
      </w:r>
      <w:r w:rsidR="001A75EB">
        <w:t>symbols</w:t>
      </w:r>
      <w:r w:rsidR="005F0151">
        <w:t xml:space="preserve">), 40 wt% CubZ MMM (square </w:t>
      </w:r>
      <w:r w:rsidR="001A75EB">
        <w:t>symbols</w:t>
      </w:r>
      <w:r w:rsidR="005F0151">
        <w:t xml:space="preserve">), and RDZ MMM (triangle </w:t>
      </w:r>
      <w:r w:rsidR="001A75EB">
        <w:t>symbols</w:t>
      </w:r>
      <w:r w:rsidR="005F0151">
        <w:t>)</w:t>
      </w:r>
      <w:r w:rsidR="00DF15C3">
        <w:t xml:space="preserve"> </w:t>
      </w:r>
      <w:r w:rsidR="005F0151">
        <w:t>H</w:t>
      </w:r>
      <w:r w:rsidR="005F0151">
        <w:rPr>
          <w:vertAlign w:val="subscript"/>
        </w:rPr>
        <w:t>2</w:t>
      </w:r>
      <w:r w:rsidR="005F0151">
        <w:t>/CH</w:t>
      </w:r>
      <w:r w:rsidR="005F0151">
        <w:rPr>
          <w:vertAlign w:val="subscript"/>
        </w:rPr>
        <w:t>4</w:t>
      </w:r>
      <w:r w:rsidR="00DF15C3">
        <w:rPr>
          <w:vertAlign w:val="subscript"/>
        </w:rPr>
        <w:softHyphen/>
      </w:r>
      <w:r w:rsidR="00DF15C3">
        <w:t>.</w:t>
      </w:r>
    </w:p>
    <w:p w14:paraId="4077230C" w14:textId="5C17C566" w:rsidR="00981299" w:rsidRPr="00D35B05" w:rsidRDefault="00981299" w:rsidP="006A2CB8">
      <w:pPr>
        <w:rPr>
          <w:rFonts w:cs="Times New Roman"/>
          <w:b/>
          <w:bCs/>
        </w:rPr>
      </w:pPr>
      <w:r w:rsidRPr="00D35B05">
        <w:rPr>
          <w:rFonts w:cs="Times New Roman"/>
          <w:b/>
          <w:bCs/>
        </w:rPr>
        <w:t>Gas Sorption Measurements</w:t>
      </w:r>
    </w:p>
    <w:p w14:paraId="2F78409F" w14:textId="79899CF8" w:rsidR="008C1A4A" w:rsidRPr="00D35B05" w:rsidRDefault="00981299" w:rsidP="002B25B3">
      <w:pPr>
        <w:rPr>
          <w:rFonts w:cs="Times New Roman"/>
        </w:rPr>
      </w:pPr>
      <w:r w:rsidRPr="00D35B05">
        <w:rPr>
          <w:rFonts w:cs="Times New Roman"/>
        </w:rPr>
        <w:t>H</w:t>
      </w:r>
      <w:r w:rsidRPr="00D35B05">
        <w:rPr>
          <w:rFonts w:cs="Times New Roman"/>
          <w:vertAlign w:val="subscript"/>
        </w:rPr>
        <w:t>2</w:t>
      </w:r>
      <w:r w:rsidRPr="00D35B05">
        <w:rPr>
          <w:rFonts w:cs="Times New Roman"/>
        </w:rPr>
        <w:t>, N</w:t>
      </w:r>
      <w:r w:rsidRPr="00D35B05">
        <w:rPr>
          <w:rFonts w:cs="Times New Roman"/>
          <w:vertAlign w:val="subscript"/>
        </w:rPr>
        <w:t>2</w:t>
      </w:r>
      <w:r w:rsidRPr="00D35B05">
        <w:rPr>
          <w:rFonts w:cs="Times New Roman"/>
        </w:rPr>
        <w:t>, CH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4</w:t>
      </w:r>
      <w:r w:rsidRPr="00D35B05">
        <w:rPr>
          <w:rFonts w:cs="Times New Roman"/>
        </w:rPr>
        <w:t>, C</w:t>
      </w:r>
      <w:r w:rsidRPr="00D35B05">
        <w:rPr>
          <w:rFonts w:cs="Times New Roman"/>
          <w:vertAlign w:val="subscript"/>
        </w:rPr>
        <w:t>2</w:t>
      </w:r>
      <w:r w:rsidRPr="00D35B05">
        <w:rPr>
          <w:rFonts w:cs="Times New Roman"/>
        </w:rPr>
        <w:t>H</w:t>
      </w:r>
      <w:r w:rsidRPr="00D35B05">
        <w:rPr>
          <w:rFonts w:cs="Times New Roman"/>
          <w:vertAlign w:val="subscript"/>
        </w:rPr>
        <w:t>6</w:t>
      </w:r>
      <w:r w:rsidRPr="00D35B05">
        <w:rPr>
          <w:rFonts w:cs="Times New Roman"/>
        </w:rPr>
        <w:t>, C</w:t>
      </w:r>
      <w:r w:rsidRPr="00D35B05">
        <w:rPr>
          <w:rFonts w:cs="Times New Roman"/>
          <w:vertAlign w:val="subscript"/>
        </w:rPr>
        <w:t>3</w:t>
      </w:r>
      <w:r w:rsidRPr="00D35B05">
        <w:rPr>
          <w:rFonts w:cs="Times New Roman"/>
        </w:rPr>
        <w:t>H</w:t>
      </w:r>
      <w:r w:rsidRPr="00D35B05">
        <w:rPr>
          <w:rFonts w:cs="Times New Roman"/>
          <w:vertAlign w:val="subscript"/>
        </w:rPr>
        <w:t>6</w:t>
      </w:r>
      <w:r w:rsidRPr="00D35B05">
        <w:rPr>
          <w:rFonts w:cs="Times New Roman"/>
        </w:rPr>
        <w:t>, and C</w:t>
      </w:r>
      <w:r w:rsidRPr="00D35B05">
        <w:rPr>
          <w:rFonts w:cs="Times New Roman"/>
          <w:vertAlign w:val="subscript"/>
        </w:rPr>
        <w:t>3</w:t>
      </w:r>
      <w:r w:rsidRPr="00D35B05">
        <w:rPr>
          <w:rFonts w:cs="Times New Roman"/>
        </w:rPr>
        <w:t>H</w:t>
      </w:r>
      <w:r w:rsidRPr="00D35B05">
        <w:rPr>
          <w:rFonts w:cs="Times New Roman"/>
          <w:vertAlign w:val="subscript"/>
        </w:rPr>
        <w:t>8</w:t>
      </w:r>
      <w:r w:rsidRPr="00D35B05">
        <w:rPr>
          <w:rFonts w:cs="Times New Roman"/>
        </w:rPr>
        <w:t xml:space="preserve"> sorption isotherms were collected at the same 5 temperature points (7, 20, 35, 50, 65 </w:t>
      </w:r>
      <w:bookmarkStart w:id="24" w:name="_Hlk139139348"/>
      <w:r w:rsidRPr="00D35B05">
        <w:rPr>
          <w:rFonts w:cs="Times New Roman"/>
        </w:rPr>
        <w:t>°C</w:t>
      </w:r>
      <w:bookmarkEnd w:id="24"/>
      <w:r w:rsidRPr="00D35B05">
        <w:rPr>
          <w:rFonts w:cs="Times New Roman"/>
        </w:rPr>
        <w:t>) for 30 wt% MMMs and pure polymer membrane as shown in</w:t>
      </w:r>
      <w:r w:rsidR="008C1A4A" w:rsidRPr="00D35B05">
        <w:rPr>
          <w:rFonts w:cs="Times New Roman"/>
        </w:rPr>
        <w:t xml:space="preserve"> </w:t>
      </w:r>
      <w:r w:rsidR="001558F9">
        <w:rPr>
          <w:rFonts w:cs="Times New Roman"/>
        </w:rPr>
        <w:fldChar w:fldCharType="begin"/>
      </w:r>
      <w:r w:rsidR="001558F9">
        <w:rPr>
          <w:rFonts w:cs="Times New Roman"/>
        </w:rPr>
        <w:instrText xml:space="preserve"> REF _Ref141085699 \h </w:instrText>
      </w:r>
      <w:r w:rsidR="001558F9">
        <w:rPr>
          <w:rFonts w:cs="Times New Roman"/>
        </w:rPr>
      </w:r>
      <w:r w:rsidR="001558F9">
        <w:rPr>
          <w:rFonts w:cs="Times New Roman"/>
        </w:rPr>
        <w:fldChar w:fldCharType="separate"/>
      </w:r>
      <w:r w:rsidR="00B70BFB" w:rsidRPr="00D35B05">
        <w:t>Fig S</w:t>
      </w:r>
      <w:r w:rsidR="00B70BFB">
        <w:rPr>
          <w:noProof/>
        </w:rPr>
        <w:t>24</w:t>
      </w:r>
      <w:r w:rsidR="001558F9">
        <w:rPr>
          <w:rFonts w:cs="Times New Roman"/>
        </w:rPr>
        <w:fldChar w:fldCharType="end"/>
      </w:r>
      <w:r w:rsidR="008C1A4A" w:rsidRPr="00D35B05">
        <w:rPr>
          <w:rFonts w:cs="Times New Roman"/>
        </w:rPr>
        <w:t>–</w:t>
      </w:r>
      <w:r w:rsidR="001558F9">
        <w:rPr>
          <w:rFonts w:cs="Times New Roman"/>
        </w:rPr>
        <w:fldChar w:fldCharType="begin"/>
      </w:r>
      <w:r w:rsidR="001558F9">
        <w:rPr>
          <w:rFonts w:cs="Times New Roman"/>
        </w:rPr>
        <w:instrText xml:space="preserve"> REF _Ref141085708 \h </w:instrText>
      </w:r>
      <w:r w:rsidR="001558F9">
        <w:rPr>
          <w:rFonts w:cs="Times New Roman"/>
        </w:rPr>
      </w:r>
      <w:r w:rsidR="001558F9">
        <w:rPr>
          <w:rFonts w:cs="Times New Roman"/>
        </w:rPr>
        <w:fldChar w:fldCharType="separate"/>
      </w:r>
      <w:r w:rsidR="00746366" w:rsidRPr="00D35B05">
        <w:t>S</w:t>
      </w:r>
      <w:r w:rsidR="00746366">
        <w:rPr>
          <w:noProof/>
        </w:rPr>
        <w:t>29</w:t>
      </w:r>
      <w:r w:rsidR="001558F9">
        <w:rPr>
          <w:rFonts w:cs="Times New Roman"/>
        </w:rPr>
        <w:fldChar w:fldCharType="end"/>
      </w:r>
      <w:r w:rsidRPr="00D35B05">
        <w:rPr>
          <w:rFonts w:cs="Times New Roman"/>
        </w:rPr>
        <w:t xml:space="preserve">. </w:t>
      </w:r>
      <w:r w:rsidR="008C1A4A" w:rsidRPr="00D35B05">
        <w:rPr>
          <w:rFonts w:cs="Times New Roman"/>
        </w:rPr>
        <w:t>For pure MOF samples, the same set of gas was tested at 35 °C to confirm sorption propert</w:t>
      </w:r>
      <w:r w:rsidR="00D4082D">
        <w:rPr>
          <w:rFonts w:cs="Times New Roman"/>
        </w:rPr>
        <w:t>ies</w:t>
      </w:r>
      <w:r w:rsidR="008C1A4A" w:rsidRPr="00D35B05">
        <w:rPr>
          <w:rFonts w:cs="Times New Roman"/>
        </w:rPr>
        <w:t xml:space="preserve"> as shown in </w:t>
      </w:r>
      <w:r w:rsidR="00B70BFB">
        <w:rPr>
          <w:rFonts w:cs="Times New Roman"/>
        </w:rPr>
        <w:fldChar w:fldCharType="begin"/>
      </w:r>
      <w:r w:rsidR="00B70BFB">
        <w:rPr>
          <w:rFonts w:cs="Times New Roman"/>
        </w:rPr>
        <w:instrText xml:space="preserve"> REF _Ref171538832 \h </w:instrText>
      </w:r>
      <w:r w:rsidR="00B70BFB">
        <w:rPr>
          <w:rFonts w:cs="Times New Roman"/>
        </w:rPr>
      </w:r>
      <w:r w:rsidR="00B70BFB">
        <w:rPr>
          <w:rFonts w:cs="Times New Roman"/>
        </w:rPr>
        <w:fldChar w:fldCharType="separate"/>
      </w:r>
      <w:r w:rsidR="00AF68F9">
        <w:t>Fig S</w:t>
      </w:r>
      <w:r w:rsidR="00AF68F9">
        <w:rPr>
          <w:noProof/>
        </w:rPr>
        <w:t>23</w:t>
      </w:r>
      <w:r w:rsidR="00B70BFB">
        <w:rPr>
          <w:rFonts w:cs="Times New Roman"/>
        </w:rPr>
        <w:fldChar w:fldCharType="end"/>
      </w:r>
      <w:r w:rsidR="001558F9">
        <w:rPr>
          <w:rFonts w:cs="Times New Roman"/>
        </w:rPr>
        <w:fldChar w:fldCharType="begin"/>
      </w:r>
      <w:r w:rsidR="001558F9">
        <w:rPr>
          <w:rFonts w:cs="Times New Roman"/>
        </w:rPr>
        <w:instrText xml:space="preserve"> REF _Ref141085730 \h </w:instrText>
      </w:r>
      <w:r w:rsidR="001558F9">
        <w:rPr>
          <w:rFonts w:cs="Times New Roman"/>
        </w:rPr>
      </w:r>
      <w:r w:rsidR="001558F9">
        <w:rPr>
          <w:rFonts w:cs="Times New Roman"/>
        </w:rPr>
        <w:fldChar w:fldCharType="end"/>
      </w:r>
      <w:r w:rsidR="008C1A4A" w:rsidRPr="00D35B05">
        <w:rPr>
          <w:rFonts w:cs="Times New Roman"/>
        </w:rPr>
        <w:t>.</w:t>
      </w:r>
    </w:p>
    <w:p w14:paraId="35884AD8" w14:textId="66942EF3" w:rsidR="00981299" w:rsidRPr="00D35B05" w:rsidRDefault="008C1A4A" w:rsidP="002B25B3">
      <w:pPr>
        <w:rPr>
          <w:rFonts w:cs="Times New Roman"/>
        </w:rPr>
      </w:pPr>
      <w:r w:rsidRPr="00D35B05">
        <w:rPr>
          <w:rFonts w:cs="Times New Roman"/>
        </w:rPr>
        <w:t>The measurements</w:t>
      </w:r>
      <w:r w:rsidR="00981299" w:rsidRPr="00D35B05">
        <w:rPr>
          <w:rFonts w:cs="Times New Roman"/>
        </w:rPr>
        <w:t xml:space="preserve"> w</w:t>
      </w:r>
      <w:r w:rsidRPr="00D35B05">
        <w:rPr>
          <w:rFonts w:cs="Times New Roman"/>
        </w:rPr>
        <w:t>ere</w:t>
      </w:r>
      <w:r w:rsidR="00981299" w:rsidRPr="00D35B05">
        <w:rPr>
          <w:rFonts w:cs="Times New Roman"/>
        </w:rPr>
        <w:t xml:space="preserve"> achieved using an automated pressure decay method, facilitated by a dual volume and dual transducer sorption system sourced from Maxwell Robotics. For each test, a sample comprising 0.08–0.2 g of membrane film or MOF powder was </w:t>
      </w:r>
      <w:r w:rsidR="00D4082D">
        <w:rPr>
          <w:rFonts w:cs="Times New Roman"/>
        </w:rPr>
        <w:t>used</w:t>
      </w:r>
      <w:r w:rsidR="00981299" w:rsidRPr="00D35B05">
        <w:rPr>
          <w:rFonts w:cs="Times New Roman"/>
        </w:rPr>
        <w:t>.</w:t>
      </w:r>
    </w:p>
    <w:p w14:paraId="48ABFEE2" w14:textId="1B94B905" w:rsidR="00981299" w:rsidRPr="00D35B05" w:rsidRDefault="00981299" w:rsidP="002B25B3">
      <w:pPr>
        <w:rPr>
          <w:rFonts w:cs="Times New Roman"/>
        </w:rPr>
      </w:pPr>
      <w:r w:rsidRPr="00D35B05">
        <w:rPr>
          <w:rFonts w:cs="Times New Roman"/>
        </w:rPr>
        <w:lastRenderedPageBreak/>
        <w:t>Following loading of the sample, the cell was sealed using a VCR gasket, after which the entire system underwent a 12-hour evacuation process. This step was critical for the removal of any dissolved gases and moisture present within the films</w:t>
      </w:r>
      <w:r w:rsidR="00D4082D">
        <w:rPr>
          <w:rFonts w:cs="Times New Roman"/>
        </w:rPr>
        <w:t xml:space="preserve"> or powders</w:t>
      </w:r>
      <w:r w:rsidRPr="00D35B05">
        <w:rPr>
          <w:rFonts w:cs="Times New Roman"/>
        </w:rPr>
        <w:t xml:space="preserve">. The quantity of gas sorbed by the sample at each pressure point was determined through a mole balance calculation, performed between each dosing and equilibration </w:t>
      </w:r>
      <w:r w:rsidR="00D4082D">
        <w:rPr>
          <w:rFonts w:cs="Times New Roman"/>
        </w:rPr>
        <w:t>step</w:t>
      </w:r>
      <w:r w:rsidRPr="00D35B05">
        <w:rPr>
          <w:rFonts w:cs="Times New Roman"/>
        </w:rPr>
        <w:t>.</w:t>
      </w:r>
    </w:p>
    <w:p w14:paraId="095E09B5" w14:textId="2B298D37" w:rsidR="00981299" w:rsidRPr="00D35B05" w:rsidRDefault="00981299" w:rsidP="002B25B3">
      <w:pPr>
        <w:pStyle w:val="RSCB02ArticleText"/>
        <w:spacing w:before="160" w:after="160" w:line="480" w:lineRule="auto"/>
        <w:jc w:val="left"/>
        <w:rPr>
          <w:sz w:val="22"/>
          <w:szCs w:val="22"/>
        </w:rPr>
      </w:pPr>
      <w:r w:rsidRPr="00D35B05">
        <w:rPr>
          <w:sz w:val="22"/>
          <w:szCs w:val="22"/>
        </w:rPr>
        <w:t>For the membranes, each sorption isotherm was fitted using the dual-mode sorption (DMS) model. This model combines Henry's and Langmuir's sorption laws and is commonly used to describe sorption in glassy polymers.</w:t>
      </w:r>
      <w:r w:rsidR="00397C36">
        <w:rPr>
          <w:sz w:val="22"/>
          <w:szCs w:val="22"/>
        </w:rPr>
        <w:fldChar w:fldCharType="begin" w:fldLock="1"/>
      </w:r>
      <w:r w:rsidR="00336CAE">
        <w:rPr>
          <w:sz w:val="22"/>
          <w:szCs w:val="22"/>
        </w:rPr>
        <w:instrText>ADDIN CSL_CITATION {"citationItems":[{"id":"ITEM-1","itemData":{"DOI":"10.1007/978-3-642-40872-4_662-3","author":[{"dropping-particle":"","family":"Paul","given":"Donald R.","non-dropping-particle":"","parse-names":false,"suffix":""}],"container-title":"Encyclopedia of Membranes","id":"ITEM-1","issued":{"date-parts":[["2014"]]},"page":"1-2","publisher":"Springer, Berlin, Heidelberg","title":"Dual Mode Sorption Model","type":"chapter"},"uris":["http://www.mendeley.com/documents/?uuid=f580304c-4144-4aae-a3f8-1159a2494ed4"]}],"mendeley":{"formattedCitation":"&lt;sup&gt;17&lt;/sup&gt;","plainTextFormattedCitation":"17","previouslyFormattedCitation":"&lt;sup&gt;17&lt;/sup&gt;"},"properties":{"noteIndex":0},"schema":"https://github.com/citation-style-language/schema/raw/master/csl-citation.json"}</w:instrText>
      </w:r>
      <w:r w:rsidR="00397C36">
        <w:rPr>
          <w:sz w:val="22"/>
          <w:szCs w:val="22"/>
        </w:rPr>
        <w:fldChar w:fldCharType="separate"/>
      </w:r>
      <w:r w:rsidR="00397C36" w:rsidRPr="00397C36">
        <w:rPr>
          <w:noProof/>
          <w:sz w:val="22"/>
          <w:szCs w:val="22"/>
          <w:vertAlign w:val="superscript"/>
        </w:rPr>
        <w:t>17</w:t>
      </w:r>
      <w:r w:rsidR="00397C36">
        <w:rPr>
          <w:sz w:val="22"/>
          <w:szCs w:val="22"/>
        </w:rPr>
        <w:fldChar w:fldCharType="end"/>
      </w:r>
      <w:r w:rsidRPr="00D35B05">
        <w:rPr>
          <w:sz w:val="22"/>
          <w:szCs w:val="22"/>
        </w:rPr>
        <w:t xml:space="preserve"> </w:t>
      </w:r>
      <w:r w:rsidR="00554E63" w:rsidRPr="00D35B05">
        <w:rPr>
          <w:sz w:val="22"/>
          <w:szCs w:val="22"/>
        </w:rPr>
        <w:t xml:space="preserve">By considering both mechanisms, the dual-mode sorption model provides a more comprehensive understanding of gas sorption behavior in membranes. </w:t>
      </w:r>
      <w:r w:rsidRPr="00D35B05">
        <w:rPr>
          <w:sz w:val="22"/>
          <w:szCs w:val="22"/>
        </w:rPr>
        <w:t xml:space="preserve">The DMS equation is shown below, where the first term represents the Henry mode and the second term, the Langmuir mode. </w:t>
      </w:r>
    </w:p>
    <w:p w14:paraId="6D3E4A70" w14:textId="4453408B" w:rsidR="00025C13" w:rsidRPr="00D35B05" w:rsidRDefault="00136B5D" w:rsidP="00B07C21">
      <w:pPr>
        <w:pStyle w:val="Caption"/>
      </w:pPr>
      <w:r w:rsidRPr="00D35B05">
        <w:rPr>
          <w:noProof/>
          <w:position w:val="-30"/>
        </w:rPr>
        <w:object w:dxaOrig="2060" w:dyaOrig="740" w14:anchorId="2B77D315">
          <v:shape id="_x0000_i1032" type="#_x0000_t75" alt="" style="width:101.45pt;height:36.95pt;mso-width-percent:0;mso-height-percent:0;mso-width-percent:0;mso-height-percent:0" o:ole="">
            <v:imagedata r:id="rId46" o:title=""/>
          </v:shape>
          <o:OLEObject Type="Embed" ProgID="Equation.DSMT4" ShapeID="_x0000_i1032" DrawAspect="Content" ObjectID="_1782313043" r:id="rId47"/>
        </w:object>
      </w:r>
      <w:r w:rsidR="00025C13" w:rsidRPr="00D35B05">
        <w:tab/>
      </w:r>
      <w:r w:rsidR="00025C13" w:rsidRPr="00D35B05">
        <w:tab/>
      </w:r>
      <w:r w:rsidR="00025C13" w:rsidRPr="00D35B05">
        <w:tab/>
      </w:r>
      <w:r w:rsidR="00025C13" w:rsidRPr="00D35B05">
        <w:tab/>
      </w:r>
      <w:r w:rsidR="00025C13" w:rsidRPr="00D35B05">
        <w:tab/>
      </w:r>
      <w:r w:rsidR="00025C13" w:rsidRPr="00D35B05">
        <w:tab/>
      </w:r>
      <w:r w:rsidR="00025C13" w:rsidRPr="00D35B05">
        <w:tab/>
      </w:r>
      <w:r w:rsidR="00025C13" w:rsidRPr="00D35B05">
        <w:tab/>
      </w:r>
      <w:r w:rsidR="00025C13" w:rsidRPr="00D35B05">
        <w:tab/>
      </w:r>
      <w:r w:rsidR="00025C13" w:rsidRPr="00D35B05">
        <w:tab/>
        <w:t>S</w:t>
      </w:r>
      <w:fldSimple w:instr=" SEQ S \* ARABIC ">
        <w:r w:rsidR="00B07C21">
          <w:rPr>
            <w:noProof/>
          </w:rPr>
          <w:t>8</w:t>
        </w:r>
      </w:fldSimple>
    </w:p>
    <w:p w14:paraId="6219CCEE" w14:textId="6806FC00" w:rsidR="00981299" w:rsidRPr="00D35B05" w:rsidRDefault="00981299" w:rsidP="00554E63">
      <w:pPr>
        <w:pStyle w:val="RSCB02ArticleText"/>
        <w:spacing w:before="160" w:line="480" w:lineRule="auto"/>
        <w:rPr>
          <w:sz w:val="22"/>
          <w:szCs w:val="22"/>
        </w:rPr>
      </w:pPr>
      <w:r w:rsidRPr="00D35B05">
        <w:rPr>
          <w:sz w:val="22"/>
          <w:szCs w:val="22"/>
        </w:rPr>
        <w:t xml:space="preserve">where </w:t>
      </w:r>
      <w:r w:rsidRPr="00D35B05">
        <w:rPr>
          <w:rFonts w:eastAsiaTheme="minorEastAsia"/>
          <w:i/>
          <w:iCs/>
          <w:sz w:val="22"/>
          <w:szCs w:val="22"/>
        </w:rPr>
        <w:t>C</w:t>
      </w:r>
      <w:r w:rsidRPr="00D35B05">
        <w:rPr>
          <w:rFonts w:eastAsiaTheme="minorEastAsia"/>
          <w:i/>
          <w:iCs/>
          <w:sz w:val="22"/>
          <w:szCs w:val="22"/>
          <w:vertAlign w:val="subscript"/>
        </w:rPr>
        <w:t>i</w:t>
      </w:r>
      <w:r w:rsidRPr="00D35B05">
        <w:rPr>
          <w:sz w:val="22"/>
          <w:szCs w:val="22"/>
        </w:rPr>
        <w:t xml:space="preserve"> is the concentration of gas </w:t>
      </w:r>
      <w:r w:rsidRPr="00D35B05">
        <w:rPr>
          <w:i/>
          <w:sz w:val="22"/>
          <w:szCs w:val="22"/>
        </w:rPr>
        <w:t>i</w:t>
      </w:r>
      <w:r w:rsidRPr="00D35B05">
        <w:rPr>
          <w:sz w:val="22"/>
          <w:szCs w:val="22"/>
        </w:rPr>
        <w:t xml:space="preserve"> (</w:t>
      </w:r>
      <w:r w:rsidR="008C1D5F" w:rsidRPr="00397C36">
        <w:rPr>
          <w:i/>
          <w:iCs/>
          <w:sz w:val="22"/>
          <w:szCs w:val="22"/>
        </w:rPr>
        <w:t>i</w:t>
      </w:r>
      <w:r w:rsidR="008C1D5F">
        <w:rPr>
          <w:sz w:val="22"/>
          <w:szCs w:val="22"/>
        </w:rPr>
        <w:t xml:space="preserve"> </w:t>
      </w:r>
      <w:r w:rsidRPr="00D35B05">
        <w:rPr>
          <w:sz w:val="22"/>
          <w:szCs w:val="22"/>
        </w:rPr>
        <w:t>=</w:t>
      </w:r>
      <w:r w:rsidR="008C1D5F">
        <w:rPr>
          <w:sz w:val="22"/>
          <w:szCs w:val="22"/>
        </w:rPr>
        <w:t xml:space="preserve"> </w:t>
      </w:r>
      <w:r w:rsidRPr="00D35B05">
        <w:rPr>
          <w:sz w:val="22"/>
          <w:szCs w:val="22"/>
        </w:rPr>
        <w:t>H</w:t>
      </w:r>
      <w:r w:rsidRPr="00D35B05">
        <w:rPr>
          <w:sz w:val="22"/>
          <w:szCs w:val="22"/>
          <w:vertAlign w:val="subscript"/>
        </w:rPr>
        <w:t>2</w:t>
      </w:r>
      <w:r w:rsidRPr="00D35B05">
        <w:rPr>
          <w:sz w:val="22"/>
          <w:szCs w:val="22"/>
        </w:rPr>
        <w:t>, N</w:t>
      </w:r>
      <w:r w:rsidRPr="00D35B05">
        <w:rPr>
          <w:sz w:val="22"/>
          <w:szCs w:val="22"/>
          <w:vertAlign w:val="subscript"/>
        </w:rPr>
        <w:t>2</w:t>
      </w:r>
      <w:r w:rsidRPr="00D35B05">
        <w:rPr>
          <w:sz w:val="22"/>
          <w:szCs w:val="22"/>
        </w:rPr>
        <w:t>, CH</w:t>
      </w:r>
      <w:r w:rsidRPr="00D35B05">
        <w:rPr>
          <w:sz w:val="22"/>
          <w:szCs w:val="22"/>
          <w:vertAlign w:val="subscript"/>
        </w:rPr>
        <w:t>4</w:t>
      </w:r>
      <w:r w:rsidRPr="00D35B05">
        <w:rPr>
          <w:sz w:val="22"/>
          <w:szCs w:val="22"/>
        </w:rPr>
        <w:t>, C</w:t>
      </w:r>
      <w:r w:rsidRPr="00D35B05">
        <w:rPr>
          <w:sz w:val="22"/>
          <w:szCs w:val="22"/>
          <w:vertAlign w:val="subscript"/>
        </w:rPr>
        <w:t>2</w:t>
      </w:r>
      <w:r w:rsidRPr="00D35B05">
        <w:rPr>
          <w:sz w:val="22"/>
          <w:szCs w:val="22"/>
        </w:rPr>
        <w:t>H</w:t>
      </w:r>
      <w:r w:rsidRPr="00D35B05">
        <w:rPr>
          <w:sz w:val="22"/>
          <w:szCs w:val="22"/>
          <w:vertAlign w:val="subscript"/>
        </w:rPr>
        <w:t>4</w:t>
      </w:r>
      <w:r w:rsidRPr="00D35B05">
        <w:rPr>
          <w:sz w:val="22"/>
          <w:szCs w:val="22"/>
        </w:rPr>
        <w:t>, C</w:t>
      </w:r>
      <w:r w:rsidRPr="00D35B05">
        <w:rPr>
          <w:sz w:val="22"/>
          <w:szCs w:val="22"/>
          <w:vertAlign w:val="subscript"/>
        </w:rPr>
        <w:t>2</w:t>
      </w:r>
      <w:r w:rsidRPr="00D35B05">
        <w:rPr>
          <w:sz w:val="22"/>
          <w:szCs w:val="22"/>
        </w:rPr>
        <w:t>H</w:t>
      </w:r>
      <w:r w:rsidRPr="00D35B05">
        <w:rPr>
          <w:sz w:val="22"/>
          <w:szCs w:val="22"/>
          <w:vertAlign w:val="subscript"/>
        </w:rPr>
        <w:t>6</w:t>
      </w:r>
      <w:r w:rsidRPr="00D35B05">
        <w:rPr>
          <w:sz w:val="22"/>
          <w:szCs w:val="22"/>
        </w:rPr>
        <w:t>, C</w:t>
      </w:r>
      <w:r w:rsidRPr="00D35B05">
        <w:rPr>
          <w:sz w:val="22"/>
          <w:szCs w:val="22"/>
          <w:vertAlign w:val="subscript"/>
        </w:rPr>
        <w:t>3</w:t>
      </w:r>
      <w:r w:rsidRPr="00D35B05">
        <w:rPr>
          <w:sz w:val="22"/>
          <w:szCs w:val="22"/>
        </w:rPr>
        <w:t>H</w:t>
      </w:r>
      <w:r w:rsidRPr="00D35B05">
        <w:rPr>
          <w:sz w:val="22"/>
          <w:szCs w:val="22"/>
          <w:vertAlign w:val="subscript"/>
        </w:rPr>
        <w:t>6</w:t>
      </w:r>
      <w:r w:rsidRPr="00D35B05">
        <w:rPr>
          <w:sz w:val="22"/>
          <w:szCs w:val="22"/>
        </w:rPr>
        <w:t>, and C</w:t>
      </w:r>
      <w:r w:rsidRPr="00D35B05">
        <w:rPr>
          <w:sz w:val="22"/>
          <w:szCs w:val="22"/>
          <w:vertAlign w:val="subscript"/>
        </w:rPr>
        <w:t>3</w:t>
      </w:r>
      <w:r w:rsidRPr="00D35B05">
        <w:rPr>
          <w:sz w:val="22"/>
          <w:szCs w:val="22"/>
        </w:rPr>
        <w:t>H</w:t>
      </w:r>
      <w:r w:rsidRPr="00D35B05">
        <w:rPr>
          <w:sz w:val="22"/>
          <w:szCs w:val="22"/>
          <w:vertAlign w:val="subscript"/>
        </w:rPr>
        <w:t>8</w:t>
      </w:r>
      <w:r w:rsidRPr="00D35B05">
        <w:rPr>
          <w:sz w:val="22"/>
          <w:szCs w:val="22"/>
        </w:rPr>
        <w:t>) sorbed in the membrane (cm</w:t>
      </w:r>
      <w:r w:rsidRPr="00D35B05">
        <w:rPr>
          <w:sz w:val="22"/>
          <w:szCs w:val="22"/>
          <w:vertAlign w:val="superscript"/>
        </w:rPr>
        <w:t>3</w:t>
      </w:r>
      <w:r w:rsidRPr="00D35B05">
        <w:rPr>
          <w:sz w:val="22"/>
          <w:szCs w:val="22"/>
        </w:rPr>
        <w:t>(STP)cm</w:t>
      </w:r>
      <w:r w:rsidRPr="00D35B05">
        <w:rPr>
          <w:sz w:val="22"/>
          <w:szCs w:val="22"/>
          <w:vertAlign w:val="superscript"/>
        </w:rPr>
        <w:t>−3</w:t>
      </w:r>
      <w:r w:rsidRPr="00D35B05">
        <w:rPr>
          <w:sz w:val="22"/>
          <w:szCs w:val="22"/>
        </w:rPr>
        <w:t xml:space="preserve">), </w:t>
      </w:r>
      <w:r w:rsidRPr="00D35B05">
        <w:rPr>
          <w:i/>
          <w:iCs/>
          <w:sz w:val="22"/>
          <w:szCs w:val="22"/>
        </w:rPr>
        <w:t>p</w:t>
      </w:r>
      <w:r w:rsidRPr="00D35B05">
        <w:rPr>
          <w:i/>
          <w:iCs/>
          <w:sz w:val="22"/>
          <w:szCs w:val="22"/>
          <w:vertAlign w:val="subscript"/>
        </w:rPr>
        <w:t>i</w:t>
      </w:r>
      <w:r w:rsidRPr="00D35B05">
        <w:rPr>
          <w:sz w:val="22"/>
          <w:szCs w:val="22"/>
        </w:rPr>
        <w:t xml:space="preserve"> is the equilibrated fugacity (atm), </w:t>
      </w:r>
      <w:proofErr w:type="spellStart"/>
      <w:r w:rsidRPr="00D35B05">
        <w:rPr>
          <w:i/>
          <w:iCs/>
          <w:sz w:val="22"/>
          <w:szCs w:val="22"/>
        </w:rPr>
        <w:t>k</w:t>
      </w:r>
      <w:r w:rsidRPr="00D35B05">
        <w:rPr>
          <w:i/>
          <w:iCs/>
          <w:sz w:val="22"/>
          <w:szCs w:val="22"/>
          <w:vertAlign w:val="subscript"/>
        </w:rPr>
        <w:t>D,i</w:t>
      </w:r>
      <w:proofErr w:type="spellEnd"/>
      <w:r w:rsidRPr="00D35B05">
        <w:rPr>
          <w:sz w:val="22"/>
          <w:szCs w:val="22"/>
        </w:rPr>
        <w:t xml:space="preserve"> is Henry’s constant (cm</w:t>
      </w:r>
      <w:r w:rsidRPr="00D35B05">
        <w:rPr>
          <w:sz w:val="22"/>
          <w:szCs w:val="22"/>
          <w:vertAlign w:val="superscript"/>
        </w:rPr>
        <w:t>3</w:t>
      </w:r>
      <w:r w:rsidRPr="00D35B05">
        <w:rPr>
          <w:sz w:val="22"/>
          <w:szCs w:val="22"/>
        </w:rPr>
        <w:t>(STP)cm</w:t>
      </w:r>
      <w:r w:rsidRPr="00D35B05">
        <w:rPr>
          <w:sz w:val="22"/>
          <w:szCs w:val="22"/>
          <w:vertAlign w:val="superscript"/>
        </w:rPr>
        <w:t>−3</w:t>
      </w:r>
      <w:r w:rsidRPr="00D35B05">
        <w:rPr>
          <w:sz w:val="22"/>
          <w:szCs w:val="22"/>
        </w:rPr>
        <w:t xml:space="preserve"> atm</w:t>
      </w:r>
      <w:r w:rsidRPr="00D35B05">
        <w:rPr>
          <w:sz w:val="22"/>
          <w:szCs w:val="22"/>
          <w:vertAlign w:val="superscript"/>
        </w:rPr>
        <w:t>−1</w:t>
      </w:r>
      <w:r w:rsidRPr="00D35B05">
        <w:rPr>
          <w:sz w:val="22"/>
          <w:szCs w:val="22"/>
        </w:rPr>
        <w:t xml:space="preserve">) that shows the properties of polymer phase, </w:t>
      </w:r>
      <w:r w:rsidR="00136B5D" w:rsidRPr="00D35B05">
        <w:rPr>
          <w:noProof/>
          <w:position w:val="-14"/>
        </w:rPr>
        <w:object w:dxaOrig="440" w:dyaOrig="400" w14:anchorId="2EE9A8DE">
          <v:shape id="_x0000_i1033" type="#_x0000_t75" alt="" style="width:21.3pt;height:21.3pt;mso-width-percent:0;mso-height-percent:0;mso-width-percent:0;mso-height-percent:0" o:ole="">
            <v:imagedata r:id="rId48" o:title=""/>
          </v:shape>
          <o:OLEObject Type="Embed" ProgID="Equation.DSMT4" ShapeID="_x0000_i1033" DrawAspect="Content" ObjectID="_1782313044" r:id="rId49"/>
        </w:object>
      </w:r>
      <w:r w:rsidRPr="00D35B05">
        <w:t xml:space="preserve"> </w:t>
      </w:r>
      <w:r w:rsidRPr="00D35B05">
        <w:rPr>
          <w:sz w:val="22"/>
          <w:szCs w:val="22"/>
        </w:rPr>
        <w:t>is the Langmuir sorption capacity (cm</w:t>
      </w:r>
      <w:r w:rsidRPr="00D35B05">
        <w:rPr>
          <w:sz w:val="22"/>
          <w:szCs w:val="22"/>
          <w:vertAlign w:val="superscript"/>
        </w:rPr>
        <w:t>3</w:t>
      </w:r>
      <w:r w:rsidRPr="00D35B05">
        <w:rPr>
          <w:sz w:val="22"/>
          <w:szCs w:val="22"/>
        </w:rPr>
        <w:t>(STP)cm</w:t>
      </w:r>
      <w:r w:rsidRPr="00D35B05">
        <w:rPr>
          <w:sz w:val="22"/>
          <w:szCs w:val="22"/>
          <w:vertAlign w:val="superscript"/>
        </w:rPr>
        <w:t>−3</w:t>
      </w:r>
      <w:r w:rsidRPr="00D35B05">
        <w:rPr>
          <w:sz w:val="22"/>
          <w:szCs w:val="22"/>
        </w:rPr>
        <w:t xml:space="preserve">), and </w:t>
      </w:r>
      <w:r w:rsidRPr="00D35B05">
        <w:rPr>
          <w:i/>
          <w:iCs/>
          <w:sz w:val="22"/>
          <w:szCs w:val="22"/>
        </w:rPr>
        <w:t>b</w:t>
      </w:r>
      <w:r w:rsidRPr="00D35B05">
        <w:rPr>
          <w:i/>
          <w:iCs/>
          <w:sz w:val="22"/>
          <w:szCs w:val="22"/>
          <w:vertAlign w:val="subscript"/>
        </w:rPr>
        <w:t>i</w:t>
      </w:r>
      <w:r w:rsidRPr="00D35B05">
        <w:rPr>
          <w:sz w:val="22"/>
          <w:szCs w:val="22"/>
        </w:rPr>
        <w:t xml:space="preserve"> is the Langmuir affinity constant (atm</w:t>
      </w:r>
      <w:r w:rsidRPr="00D35B05">
        <w:rPr>
          <w:sz w:val="22"/>
          <w:szCs w:val="22"/>
          <w:vertAlign w:val="superscript"/>
        </w:rPr>
        <w:t>−1</w:t>
      </w:r>
      <w:r w:rsidRPr="00D35B05">
        <w:rPr>
          <w:sz w:val="22"/>
          <w:szCs w:val="22"/>
        </w:rPr>
        <w:t>) that shows the combined contributions from polymer and MOF phase.</w:t>
      </w:r>
      <w:r w:rsidR="00397C36">
        <w:rPr>
          <w:sz w:val="22"/>
          <w:szCs w:val="22"/>
        </w:rPr>
        <w:fldChar w:fldCharType="begin" w:fldLock="1"/>
      </w:r>
      <w:r w:rsidR="00336CAE">
        <w:rPr>
          <w:sz w:val="22"/>
          <w:szCs w:val="22"/>
        </w:rPr>
        <w:instrText>ADDIN CSL_CITATION {"citationItems":[{"id":"ITEM-1","itemData":{"DOI":"10.1002/047002903X","ISBN":"047085345X","abstract":"Materials Science of Membranes for Gas and Vapor Separation is a one-stop reference for the latest advances in membrane-based separation and technology. Put together by an international team of contributors and academia, the book focuses on the advances in both theoretical and experimental materials science and engineering, as well as progress in membrane technology. Special attention is given to comparing polymer and inorganic/organic separation and other emerging applications such as sensors. This book aims to give a balanced treatment of the subject area, allowing the reader an excellent overall perspective of new theoretical results that can be applied to advanced materials, as well as the separation of polymers. The contributions will provide a compact source of relevant and timely information and will be of interest to government, industrial and academic polymer chemists, chemical engineers and materials scientists, as well as an ideal introduction to students. © 2006 John Wiley &amp; Sons, Ltd.","author":[{"dropping-particle":"","family":"Yampolskii","given":"Yuri","non-dropping-particle":"","parse-names":false,"suffix":""},{"dropping-particle":"","family":"Pinnau","given":"Ingo","non-dropping-particle":"","parse-names":false,"suffix":""},{"dropping-particle":"","family":"Freeman","given":"Benny D.","non-dropping-particle":"","parse-names":false,"suffix":""}],"container-title":"Materials Science of Membranes for Gas and Vapor Separation","id":"ITEM-1","issued":{"date-parts":[["2006"]]},"number-of-pages":"1-445","title":"Materials Science of Membranes for Gas and Vapor Separation","type":"book"},"uris":["http://www.mendeley.com/documents/?uuid=af8153b8-a3e1-46c4-a17a-df38de9dcb02"]}],"mendeley":{"formattedCitation":"&lt;sup&gt;18&lt;/sup&gt;","plainTextFormattedCitation":"18","previouslyFormattedCitation":"&lt;sup&gt;18&lt;/sup&gt;"},"properties":{"noteIndex":0},"schema":"https://github.com/citation-style-language/schema/raw/master/csl-citation.json"}</w:instrText>
      </w:r>
      <w:r w:rsidR="00397C36">
        <w:rPr>
          <w:sz w:val="22"/>
          <w:szCs w:val="22"/>
        </w:rPr>
        <w:fldChar w:fldCharType="separate"/>
      </w:r>
      <w:r w:rsidR="00397C36" w:rsidRPr="00397C36">
        <w:rPr>
          <w:noProof/>
          <w:sz w:val="22"/>
          <w:szCs w:val="22"/>
          <w:vertAlign w:val="superscript"/>
        </w:rPr>
        <w:t>18</w:t>
      </w:r>
      <w:r w:rsidR="00397C36">
        <w:rPr>
          <w:sz w:val="22"/>
          <w:szCs w:val="22"/>
        </w:rPr>
        <w:fldChar w:fldCharType="end"/>
      </w:r>
      <w:r w:rsidRPr="00D35B05">
        <w:rPr>
          <w:sz w:val="22"/>
          <w:szCs w:val="22"/>
        </w:rPr>
        <w:t xml:space="preserve"> Specifically, </w:t>
      </w:r>
      <w:proofErr w:type="spellStart"/>
      <w:r w:rsidRPr="00D35B05">
        <w:rPr>
          <w:i/>
          <w:iCs/>
          <w:sz w:val="22"/>
          <w:szCs w:val="22"/>
        </w:rPr>
        <w:t>k</w:t>
      </w:r>
      <w:r w:rsidR="002D5E79" w:rsidRPr="00D35B05">
        <w:rPr>
          <w:i/>
          <w:iCs/>
          <w:sz w:val="22"/>
          <w:szCs w:val="22"/>
          <w:vertAlign w:val="subscript"/>
        </w:rPr>
        <w:t>D</w:t>
      </w:r>
      <w:r w:rsidRPr="00D35B05">
        <w:rPr>
          <w:sz w:val="22"/>
          <w:szCs w:val="22"/>
          <w:vertAlign w:val="subscript"/>
        </w:rPr>
        <w:t>,</w:t>
      </w:r>
      <w:r w:rsidRPr="00D35B05">
        <w:rPr>
          <w:i/>
          <w:iCs/>
          <w:sz w:val="22"/>
          <w:szCs w:val="22"/>
          <w:vertAlign w:val="subscript"/>
        </w:rPr>
        <w:t>i</w:t>
      </w:r>
      <w:proofErr w:type="spellEnd"/>
      <w:r w:rsidRPr="00D35B05">
        <w:rPr>
          <w:sz w:val="22"/>
          <w:szCs w:val="22"/>
        </w:rPr>
        <w:t xml:space="preserve"> signifies the equilibrium constant of a penetrant transitioning between the gaseous and the dissolved state, while </w:t>
      </w:r>
      <w:r w:rsidRPr="00D35B05">
        <w:rPr>
          <w:i/>
          <w:iCs/>
          <w:sz w:val="22"/>
          <w:szCs w:val="22"/>
        </w:rPr>
        <w:t>b</w:t>
      </w:r>
      <w:r w:rsidRPr="00D35B05">
        <w:rPr>
          <w:i/>
          <w:iCs/>
          <w:sz w:val="22"/>
          <w:szCs w:val="22"/>
          <w:vertAlign w:val="subscript"/>
        </w:rPr>
        <w:t>i</w:t>
      </w:r>
      <w:r w:rsidRPr="00D35B05">
        <w:rPr>
          <w:sz w:val="22"/>
          <w:szCs w:val="22"/>
        </w:rPr>
        <w:t xml:space="preserve"> is an equilibrium constant that characterizes the relative rates of surface adsorption and desorption pertaining to the Langmuir mode. </w:t>
      </w:r>
      <w:r w:rsidR="00554E63" w:rsidRPr="00D35B05">
        <w:rPr>
          <w:sz w:val="22"/>
          <w:szCs w:val="22"/>
        </w:rPr>
        <w:t xml:space="preserve">To address the possibility of multiple equally good fits due to the three-parameter fitting, a cross-correlation analysis using a nonlinear optimization was performed in MATLAB by </w:t>
      </w:r>
      <w:r w:rsidR="00554E63" w:rsidRPr="00D35B05">
        <w:rPr>
          <w:i/>
          <w:iCs/>
          <w:sz w:val="22"/>
          <w:szCs w:val="22"/>
        </w:rPr>
        <w:t>χ</w:t>
      </w:r>
      <w:r w:rsidR="00554E63" w:rsidRPr="00D35B05">
        <w:rPr>
          <w:i/>
          <w:iCs/>
          <w:sz w:val="22"/>
          <w:szCs w:val="22"/>
          <w:vertAlign w:val="superscript"/>
        </w:rPr>
        <w:t>2</w:t>
      </w:r>
      <w:r w:rsidR="00554E63" w:rsidRPr="00D35B05">
        <w:rPr>
          <w:sz w:val="22"/>
          <w:szCs w:val="22"/>
        </w:rPr>
        <w:t xml:space="preserve"> (propagated error</w:t>
      </w:r>
      <w:r w:rsidR="00397C36">
        <w:rPr>
          <w:sz w:val="22"/>
          <w:szCs w:val="22"/>
        </w:rPr>
        <w:fldChar w:fldCharType="begin" w:fldLock="1"/>
      </w:r>
      <w:r w:rsidR="00397C36">
        <w:rPr>
          <w:sz w:val="22"/>
          <w:szCs w:val="22"/>
        </w:rPr>
        <w:instrText>ADDIN CSL_CITATION {"citationItems":[{"id":"ITEM-1","itemData":{"DOI":"10.1063/1.4823194","ISSN":"08941866","abstract":"The purpose of this book is to provide an introduction to the concepts of statistical analysis of data for students at the undergraduate and graduate level, and to provide tools for data reduction and error analysis commonly required in the physical sciences. The presentation is developed from a practical point of view, including enough derivation to justify the results, but emphasizing methods of handling data more than theory. The text provides a variety of numerical and graphical techniques. Computer programs that support these techniques will be available on an accompanying website in both Fortran and C++.","author":[{"dropping-particle":"","family":"Bevington","given":"Philip R.","non-dropping-particle":"","parse-names":false,"suffix":""},{"dropping-particle":"","family":"Robinson","given":"D. Keith","non-dropping-particle":"","parse-names":false,"suffix":""},{"dropping-particle":"","family":"Blair","given":"J. Morris","non-dropping-particle":"","parse-names":false,"suffix":""},{"dropping-particle":"","family":"Mallinckrodt","given":"A. John","non-dropping-particle":"","parse-names":false,"suffix":""},{"dropping-particle":"","family":"McKay","given":"Susan","non-dropping-particle":"","parse-names":false,"suffix":""}],"container-title":"Computers in Physics","id":"ITEM-1","issue":"4","issued":{"date-parts":[["1993","6","4"]]},"page":"415","publisher":"AIP Publishing","title":"Data Reduction and Error Analysis for the Physical Sciences","type":"article-journal","volume":"7"},"uris":["http://www.mendeley.com/documents/?uuid=323fcd5c-86ab-3dd5-b472-77cf5a7d46ed"]}],"mendeley":{"formattedCitation":"&lt;sup&gt;19&lt;/sup&gt;","plainTextFormattedCitation":"19","previouslyFormattedCitation":"&lt;sup&gt;19&lt;/sup&gt;"},"properties":{"noteIndex":0},"schema":"https://github.com/citation-style-language/schema/raw/master/csl-citation.json"}</w:instrText>
      </w:r>
      <w:r w:rsidR="00397C36">
        <w:rPr>
          <w:sz w:val="22"/>
          <w:szCs w:val="22"/>
        </w:rPr>
        <w:fldChar w:fldCharType="separate"/>
      </w:r>
      <w:r w:rsidR="00397C36" w:rsidRPr="00397C36">
        <w:rPr>
          <w:noProof/>
          <w:sz w:val="22"/>
          <w:szCs w:val="22"/>
          <w:vertAlign w:val="superscript"/>
        </w:rPr>
        <w:t>19</w:t>
      </w:r>
      <w:r w:rsidR="00397C36">
        <w:rPr>
          <w:sz w:val="22"/>
          <w:szCs w:val="22"/>
        </w:rPr>
        <w:fldChar w:fldCharType="end"/>
      </w:r>
      <w:r w:rsidR="00554E63" w:rsidRPr="00D35B05">
        <w:rPr>
          <w:sz w:val="22"/>
          <w:szCs w:val="22"/>
        </w:rPr>
        <w:t>) minimization, following the method proposed by Wu et al.</w:t>
      </w:r>
      <w:r w:rsidR="00397C36">
        <w:rPr>
          <w:sz w:val="22"/>
          <w:szCs w:val="22"/>
        </w:rPr>
        <w:fldChar w:fldCharType="begin" w:fldLock="1"/>
      </w:r>
      <w:r w:rsidR="00397C36">
        <w:rPr>
          <w:sz w:val="22"/>
          <w:szCs w:val="22"/>
        </w:rPr>
        <w:instrText>ADDIN CSL_CITATION {"citationItems":[{"id":"ITEM-1","itemData":{"DOI":"10.1021/acs.macromol.0c01746","ISSN":"15205835","abstract":"Hydrocarbon and perfluorinated polymers display distinct thermodynamic partitioning characteristics. These differences enable perfluoropolymers to outperform hydrocarbon polymers for many membrane-based gas separations, but the mechanism in which fluorine affects gas sorption and sorption selectivity in polymers is still not well understood. To bridge the existing gap in our fundamental understanding of sorption in hydrocarbon and perfluorinated polymers, this study investigates gas sorption across a range of temperatures, pressures, and gas species for four polyimides containing varying fluorine content. Observed improvements in sorption selectivity for the highly fluorinated polymers were analyzed through the dual-mode model and were found to result primarily from increased Henry sorption selectivity. Additionally, analysis of the energetics of sorption revealed a greater enthalpic penalty for Henry sorption in highly fluorinated polymers. Finally, consistent with the anomalous solubility behavior observed for hydrocarbon-perfluorocarbon liquid mixtures, our results indicate that fluorination appears to affect bulk penetrant-polymer mixing through unfavorable mixing interactions.","author":[{"dropping-particle":"","family":"Wu","given":"Albert X.","non-dropping-particle":"","parse-names":false,"suffix":""},{"dropping-particle":"","family":"Drayton","given":"James A.","non-dropping-particle":"","parse-names":false,"suffix":""},{"dropping-particle":"","family":"Mizrahi Rodriguez","given":"Katherine","non-dropping-particle":"","parse-names":false,"suffix":""},{"dropping-particle":"","family":"Benedetti","given":"Francesco M.","non-dropping-particle":"","parse-names":false,"suffix":""},{"dropping-particle":"","family":"Qian","given":"Qihui","non-dropping-particle":"","parse-names":false,"suffix":""},{"dropping-particle":"","family":"Lin","given":"Sharon","non-dropping-particle":"","parse-names":false,"suffix":""},{"dropping-particle":"","family":"Smith","given":"Zachary P.","non-dropping-particle":"","parse-names":false,"suffix":""}],"container-title":"Macromolecules","id":"ITEM-1","issue":"1","issued":{"date-parts":[["2021","1","12"]]},"page":"22-34","publisher":"American Chemical Society","title":"Elucidating the Role of Fluorine Content on Gas Sorption Properties of Fluorinated Polyimides","type":"article-journal","volume":"54"},"uris":["http://www.mendeley.com/documents/?uuid=edc23edb-1143-32a6-8d24-d4c084647119"]}],"mendeley":{"formattedCitation":"&lt;sup&gt;20&lt;/sup&gt;","plainTextFormattedCitation":"20","previouslyFormattedCitation":"&lt;sup&gt;20&lt;/sup&gt;"},"properties":{"noteIndex":0},"schema":"https://github.com/citation-style-language/schema/raw/master/csl-citation.json"}</w:instrText>
      </w:r>
      <w:r w:rsidR="00397C36">
        <w:rPr>
          <w:sz w:val="22"/>
          <w:szCs w:val="22"/>
        </w:rPr>
        <w:fldChar w:fldCharType="separate"/>
      </w:r>
      <w:r w:rsidR="00397C36" w:rsidRPr="00397C36">
        <w:rPr>
          <w:noProof/>
          <w:sz w:val="22"/>
          <w:szCs w:val="22"/>
          <w:vertAlign w:val="superscript"/>
        </w:rPr>
        <w:t>20</w:t>
      </w:r>
      <w:r w:rsidR="00397C36">
        <w:rPr>
          <w:sz w:val="22"/>
          <w:szCs w:val="22"/>
        </w:rPr>
        <w:fldChar w:fldCharType="end"/>
      </w:r>
      <w:r w:rsidR="00554E63" w:rsidRPr="00D35B05">
        <w:rPr>
          <w:sz w:val="22"/>
          <w:szCs w:val="22"/>
          <w:lang w:eastAsia="ko-KR"/>
        </w:rPr>
        <w:t xml:space="preserve"> </w:t>
      </w:r>
      <w:r w:rsidR="00554E63" w:rsidRPr="00D35B05">
        <w:rPr>
          <w:sz w:val="22"/>
          <w:szCs w:val="22"/>
        </w:rPr>
        <w:t xml:space="preserve">This approach </w:t>
      </w:r>
      <w:r w:rsidR="00554E63" w:rsidRPr="00D35B05">
        <w:rPr>
          <w:sz w:val="22"/>
          <w:szCs w:val="22"/>
        </w:rPr>
        <w:lastRenderedPageBreak/>
        <w:t>involve</w:t>
      </w:r>
      <w:r w:rsidR="008C1D5F">
        <w:rPr>
          <w:sz w:val="22"/>
          <w:szCs w:val="22"/>
        </w:rPr>
        <w:t>s</w:t>
      </w:r>
      <w:r w:rsidR="00554E63" w:rsidRPr="00D35B05">
        <w:rPr>
          <w:sz w:val="22"/>
          <w:szCs w:val="22"/>
        </w:rPr>
        <w:t xml:space="preserve"> constraining each variable with scientific reasoning to identify the most suitable fit among the alternatives.</w:t>
      </w:r>
      <w:r w:rsidRPr="00D35B05">
        <w:rPr>
          <w:sz w:val="22"/>
          <w:szCs w:val="22"/>
          <w:lang w:eastAsia="ko-KR"/>
        </w:rPr>
        <w:t xml:space="preserve"> </w:t>
      </w:r>
    </w:p>
    <w:p w14:paraId="6D1B3CD5" w14:textId="2F57C1D8" w:rsidR="00B70BFB" w:rsidRDefault="00AF68F9" w:rsidP="00AF68F9">
      <w:pPr>
        <w:keepNext/>
      </w:pPr>
      <w:r>
        <w:rPr>
          <w:noProof/>
        </w:rPr>
        <w:drawing>
          <wp:inline distT="0" distB="0" distL="0" distR="0" wp14:anchorId="2D0D4215" wp14:editId="6A872978">
            <wp:extent cx="5882185" cy="164539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05345" cy="1651873"/>
                    </a:xfrm>
                    <a:prstGeom prst="rect">
                      <a:avLst/>
                    </a:prstGeom>
                    <a:noFill/>
                  </pic:spPr>
                </pic:pic>
              </a:graphicData>
            </a:graphic>
          </wp:inline>
        </w:drawing>
      </w:r>
    </w:p>
    <w:p w14:paraId="5851AE9F" w14:textId="39C2A2B0" w:rsidR="006A2CB8" w:rsidRPr="005E693B" w:rsidRDefault="00B70BFB" w:rsidP="00AF68F9">
      <w:pPr>
        <w:pStyle w:val="Caption"/>
        <w:rPr>
          <w:i/>
        </w:rPr>
      </w:pPr>
      <w:bookmarkStart w:id="25" w:name="_Ref171538832"/>
      <w:r>
        <w:t>Fig S</w:t>
      </w:r>
      <w:fldSimple w:instr=" SEQ Fig_S \* ARABIC ">
        <w:r>
          <w:rPr>
            <w:noProof/>
          </w:rPr>
          <w:t>23</w:t>
        </w:r>
      </w:fldSimple>
      <w:bookmarkEnd w:id="25"/>
      <w:r>
        <w:t xml:space="preserve">. </w:t>
      </w:r>
      <w:r w:rsidR="006A2CB8" w:rsidRPr="00D35B05">
        <w:t>Sorption isotherms of all tested gases (H</w:t>
      </w:r>
      <w:r w:rsidR="006A2CB8" w:rsidRPr="00D35B05">
        <w:rPr>
          <w:vertAlign w:val="subscript"/>
        </w:rPr>
        <w:t>2</w:t>
      </w:r>
      <w:r w:rsidR="006A2CB8" w:rsidRPr="00D35B05">
        <w:t>, N</w:t>
      </w:r>
      <w:r w:rsidR="006A2CB8" w:rsidRPr="00D35B05">
        <w:rPr>
          <w:vertAlign w:val="subscript"/>
        </w:rPr>
        <w:t>2</w:t>
      </w:r>
      <w:r w:rsidR="006A2CB8" w:rsidRPr="00D35B05">
        <w:t>, CH</w:t>
      </w:r>
      <w:r w:rsidR="006A2CB8" w:rsidRPr="00D35B05">
        <w:rPr>
          <w:vertAlign w:val="subscript"/>
        </w:rPr>
        <w:t>4</w:t>
      </w:r>
      <w:r w:rsidR="006A2CB8" w:rsidRPr="00D35B05">
        <w:t>, C</w:t>
      </w:r>
      <w:r w:rsidR="006A2CB8" w:rsidRPr="00D35B05">
        <w:rPr>
          <w:vertAlign w:val="subscript"/>
        </w:rPr>
        <w:t>2</w:t>
      </w:r>
      <w:r w:rsidR="006A2CB8" w:rsidRPr="00D35B05">
        <w:t>H</w:t>
      </w:r>
      <w:r w:rsidR="006A2CB8" w:rsidRPr="00D35B05">
        <w:rPr>
          <w:vertAlign w:val="subscript"/>
        </w:rPr>
        <w:t>4</w:t>
      </w:r>
      <w:r w:rsidR="006A2CB8" w:rsidRPr="00D35B05">
        <w:t>, C</w:t>
      </w:r>
      <w:r w:rsidR="006A2CB8" w:rsidRPr="00D35B05">
        <w:rPr>
          <w:vertAlign w:val="subscript"/>
        </w:rPr>
        <w:t>2</w:t>
      </w:r>
      <w:r w:rsidR="006A2CB8" w:rsidRPr="00D35B05">
        <w:t>H</w:t>
      </w:r>
      <w:r w:rsidR="006A2CB8" w:rsidRPr="00D35B05">
        <w:rPr>
          <w:vertAlign w:val="subscript"/>
        </w:rPr>
        <w:t>6</w:t>
      </w:r>
      <w:r w:rsidR="006A2CB8" w:rsidRPr="00D35B05">
        <w:t>, C</w:t>
      </w:r>
      <w:r w:rsidR="006A2CB8" w:rsidRPr="00D35B05">
        <w:rPr>
          <w:vertAlign w:val="subscript"/>
        </w:rPr>
        <w:t>3</w:t>
      </w:r>
      <w:r w:rsidR="006A2CB8" w:rsidRPr="00D35B05">
        <w:t>H</w:t>
      </w:r>
      <w:r w:rsidR="006A2CB8" w:rsidRPr="00D35B05">
        <w:rPr>
          <w:vertAlign w:val="subscript"/>
        </w:rPr>
        <w:t>6</w:t>
      </w:r>
      <w:r w:rsidR="006A2CB8" w:rsidRPr="00D35B05">
        <w:t>, C</w:t>
      </w:r>
      <w:r w:rsidR="006A2CB8" w:rsidRPr="00D35B05">
        <w:rPr>
          <w:vertAlign w:val="subscript"/>
        </w:rPr>
        <w:t>3</w:t>
      </w:r>
      <w:r w:rsidR="006A2CB8" w:rsidRPr="00D35B05">
        <w:t>H</w:t>
      </w:r>
      <w:r w:rsidR="006A2CB8" w:rsidRPr="00D35B05">
        <w:rPr>
          <w:vertAlign w:val="subscript"/>
        </w:rPr>
        <w:t>8</w:t>
      </w:r>
      <w:r w:rsidR="006A2CB8" w:rsidRPr="00D35B05">
        <w:t xml:space="preserve">) are depicted for (a) 6FDA-DAM polymer membrane, (b) pure RDZ, and (c) pure CubZ MOF particles. Individual data points represent experimental findings, while the superimposed lines correspond to fits from </w:t>
      </w:r>
      <w:r w:rsidR="0027542B" w:rsidRPr="00D35B05">
        <w:t xml:space="preserve">either dual-mode sorption model or </w:t>
      </w:r>
      <w:r w:rsidR="006A2CB8" w:rsidRPr="00D35B05">
        <w:t>the Langmuir sorption model. RDZ and CubZ values were consistent with the values from the previously reported data for ZIF-8.</w:t>
      </w:r>
      <w:r w:rsidR="00397C36">
        <w:fldChar w:fldCharType="begin" w:fldLock="1"/>
      </w:r>
      <w:r w:rsidR="00397C36">
        <w:instrText>ADDIN CSL_CITATION {"citationItems":[{"id":"ITEM-1","itemData":{"DOI":"10.1021/jz300855a","ISSN":"19487185","abstract":"We studied molecular sieving properties of zeolitic imidazolate framework-8 (ZIF-8) by estimating the thermodynamically corrected diffusivities of probe molecules at 35 °C. From helium (2.6 Å) to iso-C 4H 10 (5.0 Å), the corrected diffusivity drops 14 orders of magnitude. Our results further suggest that the effective aperture size of ZIF-8 for molecular sieving is in the range of 4.0 to 4.2 Å, which is significantly larger than the XRD-derived value (3.4 Å) and between the well-known aperture size of zeolite 4A (3.8 Å) and 5A (4.3 Å). Interestingly, because of aperture flexibility, the studied C 4 hydrocarbon molecules that are larger than this effective aperture size still adsorb in the micropores of ZIF-8 with kinetic selectivities for iso-C 4H 8/iso-C 4H 10 of 180 and n-C 4H 10/iso-C 4H 10 of 2.5 × 10 6. These unexpected molecular sieving properties open up new opportunities for ZIF materials for separations that cannot be economically achieved by traditional microporous adsorbents such as synthetic zeolites. © 2012 American Chemical Society.","author":[{"dropping-particle":"","family":"Zhang","given":"Chen","non-dropping-particle":"","parse-names":false,"suffix":""},{"dropping-particle":"","family":"Lively","given":"Ryan P.","non-dropping-particle":"","parse-names":false,"suffix":""},{"dropping-particle":"","family":"Zhang","given":"Ke","non-dropping-particle":"","parse-names":false,"suffix":""},{"dropping-particle":"","family":"Johnson","given":"Justin R.","non-dropping-particle":"","parse-names":false,"suffix":""},{"dropping-particle":"","family":"Karvan","given":"Oguz","non-dropping-particle":"","parse-names":false,"suffix":""},{"dropping-particle":"","family":"Koros","given":"William J.","non-dropping-particle":"","parse-names":false,"suffix":""}],"container-title":"Journal of Physical Chemistry Letters","id":"ITEM-1","issue":"16","issued":{"date-parts":[["2012"]]},"page":"2130-2134","publisher":"UTC","title":"Unexpected molecular sieving properties of zeolitic imidazolate framework-8","type":"article-journal","volume":"3"},"uris":["http://www.mendeley.com/documents/?uuid=65745390-971f-432a-9e6e-637faf2c2803"]}],"mendeley":{"formattedCitation":"&lt;sup&gt;21&lt;/sup&gt;","plainTextFormattedCitation":"21","previouslyFormattedCitation":"&lt;sup&gt;21&lt;/sup&gt;"},"properties":{"noteIndex":0},"schema":"https://github.com/citation-style-language/schema/raw/master/csl-citation.json"}</w:instrText>
      </w:r>
      <w:r w:rsidR="00397C36">
        <w:fldChar w:fldCharType="separate"/>
      </w:r>
      <w:r w:rsidR="00397C36" w:rsidRPr="00397C36">
        <w:rPr>
          <w:noProof/>
          <w:vertAlign w:val="superscript"/>
        </w:rPr>
        <w:t>21</w:t>
      </w:r>
      <w:r w:rsidR="00397C36">
        <w:fldChar w:fldCharType="end"/>
      </w:r>
      <w:r w:rsidR="005E693B">
        <w:rPr>
          <w:color w:val="000000"/>
        </w:rPr>
        <w:t xml:space="preserve"> The unit</w:t>
      </w:r>
      <w:r w:rsidR="008C1D5F">
        <w:rPr>
          <w:color w:val="000000"/>
        </w:rPr>
        <w:t>s</w:t>
      </w:r>
      <w:r w:rsidR="005E693B">
        <w:rPr>
          <w:color w:val="000000"/>
        </w:rPr>
        <w:t xml:space="preserve"> of C </w:t>
      </w:r>
      <w:r w:rsidR="008C1D5F">
        <w:rPr>
          <w:color w:val="000000"/>
        </w:rPr>
        <w:t>are</w:t>
      </w:r>
      <w:r w:rsidR="005E693B">
        <w:rPr>
          <w:color w:val="000000"/>
        </w:rPr>
        <w:t xml:space="preserve"> converted to mmol/g assuming the density of </w:t>
      </w:r>
      <w:r w:rsidR="0073713A">
        <w:rPr>
          <w:color w:val="000000"/>
        </w:rPr>
        <w:t>ZIF-8 is 0.94 g/cm</w:t>
      </w:r>
      <w:r w:rsidR="0073713A" w:rsidRPr="0073713A">
        <w:rPr>
          <w:color w:val="000000"/>
          <w:vertAlign w:val="superscript"/>
        </w:rPr>
        <w:t>3</w:t>
      </w:r>
      <w:r w:rsidR="0073713A">
        <w:rPr>
          <w:color w:val="000000"/>
        </w:rPr>
        <w:t>.</w:t>
      </w:r>
      <w:r w:rsidR="00397C36">
        <w:rPr>
          <w:color w:val="000000"/>
        </w:rPr>
        <w:fldChar w:fldCharType="begin" w:fldLock="1"/>
      </w:r>
      <w:r w:rsidR="00397C36">
        <w:rPr>
          <w:color w:val="000000"/>
        </w:rPr>
        <w:instrText>ADDIN CSL_CITATION {"citationItems":[{"id":"ITEM-1","itemData":{"DOI":"10.1038/s42004-021-00613-z","ISSN":"2399-3669","abstract":"The production of MOFs at large scale in a sustainable way is key if these materials are to be exploited for their promised widespread application. Much of the published literature has focused on demonstrations of preparation routes using difficult or expensive methodologies to scale. One such MOF is nano-zeolitic imidazolate framework-8 (ZIF-8) – a material of interest for a range of possible applications. Work presented here shows how the synthesis of ZIF-8 can be tracked by a range of methods including X-ray diffraction, thermo gravimetric analysis and inelastic neutron scattering – which offer the prospect of in-line monitoring of the synthesis reaction. Herein we disclose how the production of nano-ZIF-8 can be conducted at scale using the intermediate phase ZIF-L. By understanding the economics and demonstrating the production of 1 kg of nano-ZIF-8 at pilot scale we have shown how this once difficult to make material can be produced to specification in a scalable and cost-efficient fashion. The metal-organic framework ZIF-8 has demonstrated promise for a wide range of applications, but its synthesis typically involves methodologies that are difficult or expensive to scale up. Here the authors show how the production of nano-ZIF-8 can be conducted at the 1kg scale in an economical manner through the intermediate phase ZIF-L.","author":[{"dropping-particle":"","family":"Deacon","given":"Adam","non-dropping-particle":"","parse-names":false,"suffix":""},{"dropping-particle":"","family":"Briquet","given":"Ludovic","non-dropping-particle":"","parse-names":false,"suffix":""},{"dropping-particle":"","family":"Malankowska","given":"Magdalena","non-dropping-particle":"","parse-names":false,"suffix":""},{"dropping-particle":"","family":"Massingberd-Mundy","given":"Felicity","non-dropping-particle":"","parse-names":false,"suffix":""},{"dropping-particle":"","family":"Rudić","given":"Svemir","non-dropping-particle":"","parse-names":false,"suffix":""},{"dropping-particle":"","family":"Hyde","given":"Timothy l.","non-dropping-particle":"","parse-names":false,"suffix":""},{"dropping-particle":"","family":"Cavaye","given":"Hamish","non-dropping-particle":"","parse-names":false,"suffix":""},{"dropping-particle":"","family":"Coronas","given":"Joaquín","non-dropping-particle":"","parse-names":false,"suffix":""},{"dropping-particle":"","family":"Poulston","given":"Stephen","non-dropping-particle":"","parse-names":false,"suffix":""},{"dropping-particle":"","family":"Johnson","given":"Timothy","non-dropping-particle":"","parse-names":false,"suffix":""}],"container-title":"Communications Chemistry 2022 5:1","id":"ITEM-1","issue":"1","issued":{"date-parts":[["2022","2","9"]]},"page":"1-10","publisher":"Nature Publishing Group","title":"Understanding the ZIF-L to ZIF-8 transformation from fundamentals to fully costed kilogram-scale production","type":"article-journal","volume":"5"},"uris":["http://www.mendeley.com/documents/?uuid=944d66ab-b42d-3e93-9680-c3761744bc9a"]},{"id":"ITEM-2","itemData":{"DOI":"10.1073/PNAS.1003205107/SUPPL_FILE/PNAS.1003205107_SI.PDF","ISSN":"00278424","abstract":"The mechanical properties of seven zeolitic imidazolate frameworks (ZIFs) based on five unique network topologies have been systematically characterized by single-crystal nanoindentation studies. We demonstrate that the elastic properties of ZIF crystal structures are strongly correlated to the framework density and the underlying porosity. For the systems considered here, the elastic modulus was found to range from 3 to 10 GPa, whereas the hardness property lies between 300 MPa and 1.1 GPa. Notably, these properties are superior to those of other metal-organic frameworks (MOFs), such as MOF-5. In substituted imidazolate frameworks, our results show that their mechanical properties are mainly governed by the rigidity and bulkiness of the substituted organic linkages. The framework topology and the intricate pore morphology can also influence the degree of mechanical anisotropy. Our findings present the previously undescribed structure-mechanical property relationships pertaining to hybrid open frameworks that are important for the design and application of new MOF materials.","author":[{"dropping-particle":"","family":"Tan","given":"Jin Chong","non-dropping-particle":"","parse-names":false,"suffix":""},{"dropping-particle":"","family":"Bennett","given":"Thomas D.","non-dropping-particle":"","parse-names":false,"suffix":""},{"dropping-particle":"","family":"Cheetham","given":"Anthony K.","non-dropping-particle":"","parse-names":false,"suffix":""}],"container-title":"Proceedings of the National Academy of Sciences of the United States of America","id":"ITEM-2","issue":"22","issued":{"date-parts":[["2010","6","1"]]},"page":"9938-9943","publisher":"National Academy of Sciences","title":"Chemical structure, network topology, and porosity effects on the mechanical properties of zeolitic imidazolate frameworks","type":"article-journal","volume":"107"},"uris":["http://www.mendeley.com/documents/?uuid=f0135df2-4b1a-4708-905e-6ec9cb078e79"]}],"mendeley":{"formattedCitation":"&lt;sup&gt;6,7&lt;/sup&gt;","plainTextFormattedCitation":"6,7","previouslyFormattedCitation":"&lt;sup&gt;6,7&lt;/sup&gt;"},"properties":{"noteIndex":0},"schema":"https://github.com/citation-style-language/schema/raw/master/csl-citation.json"}</w:instrText>
      </w:r>
      <w:r w:rsidR="00397C36">
        <w:rPr>
          <w:color w:val="000000"/>
        </w:rPr>
        <w:fldChar w:fldCharType="separate"/>
      </w:r>
      <w:r w:rsidR="00397C36" w:rsidRPr="00397C36">
        <w:rPr>
          <w:noProof/>
          <w:color w:val="000000"/>
          <w:vertAlign w:val="superscript"/>
        </w:rPr>
        <w:t>6,7</w:t>
      </w:r>
      <w:r w:rsidR="00397C36">
        <w:rPr>
          <w:color w:val="000000"/>
        </w:rPr>
        <w:fldChar w:fldCharType="end"/>
      </w:r>
      <w:r w:rsidR="0073713A">
        <w:rPr>
          <w:color w:val="000000"/>
        </w:rPr>
        <w:t xml:space="preserve"> </w:t>
      </w:r>
    </w:p>
    <w:p w14:paraId="0BAEE20C" w14:textId="7AE81978" w:rsidR="00025C13" w:rsidRPr="00D35B05" w:rsidRDefault="00AE70D5" w:rsidP="00025C13">
      <w:pPr>
        <w:keepNext/>
        <w:rPr>
          <w:rFonts w:cs="Times New Roman"/>
        </w:rPr>
      </w:pPr>
      <w:r>
        <w:rPr>
          <w:rFonts w:cs="Times New Roman"/>
          <w:noProof/>
        </w:rPr>
        <w:drawing>
          <wp:inline distT="0" distB="0" distL="0" distR="0" wp14:anchorId="1619CFE5" wp14:editId="027651BC">
            <wp:extent cx="5820770" cy="1581817"/>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56643" cy="1591566"/>
                    </a:xfrm>
                    <a:prstGeom prst="rect">
                      <a:avLst/>
                    </a:prstGeom>
                    <a:noFill/>
                  </pic:spPr>
                </pic:pic>
              </a:graphicData>
            </a:graphic>
          </wp:inline>
        </w:drawing>
      </w:r>
    </w:p>
    <w:p w14:paraId="08F19EB2" w14:textId="0E066EF7" w:rsidR="006A2CB8" w:rsidRPr="00D35B05" w:rsidRDefault="00025C13" w:rsidP="00B70BFB">
      <w:pPr>
        <w:pStyle w:val="Caption"/>
        <w:rPr>
          <w:i/>
        </w:rPr>
      </w:pPr>
      <w:bookmarkStart w:id="26" w:name="_Ref141085699"/>
      <w:r w:rsidRPr="00D35B05">
        <w:t>Fig S</w:t>
      </w:r>
      <w:fldSimple w:instr=" SEQ Fig_S \* ARABIC ">
        <w:r w:rsidR="00B70BFB">
          <w:rPr>
            <w:noProof/>
          </w:rPr>
          <w:t>24</w:t>
        </w:r>
      </w:fldSimple>
      <w:bookmarkEnd w:id="26"/>
      <w:r w:rsidRPr="00D35B05">
        <w:t>.</w:t>
      </w:r>
      <w:r w:rsidR="006A2CB8" w:rsidRPr="00D35B05">
        <w:t xml:space="preserve"> H</w:t>
      </w:r>
      <w:r w:rsidR="006A2CB8" w:rsidRPr="00D35B05">
        <w:rPr>
          <w:vertAlign w:val="subscript"/>
        </w:rPr>
        <w:t>2</w:t>
      </w:r>
      <w:r w:rsidR="006A2CB8" w:rsidRPr="00D35B05">
        <w:t xml:space="preserve"> sorption isotherm for (a) 6FDA-DAM, (b) 30 wt% CubZ MMM, and (c) 30 wt% RDZ MMM, obtained at temperatures of 7, 20, 35, 50, 65 °C. Individual data points correspond to experimental results, with the plotted lines indicating the dual-mode sorption model fit.</w:t>
      </w:r>
    </w:p>
    <w:p w14:paraId="2AAB469E" w14:textId="27DBA5A4" w:rsidR="00025C13" w:rsidRPr="00D35B05" w:rsidRDefault="00AE70D5" w:rsidP="00AF68F9">
      <w:pPr>
        <w:pStyle w:val="Caption"/>
      </w:pPr>
      <w:r>
        <w:rPr>
          <w:noProof/>
        </w:rPr>
        <w:lastRenderedPageBreak/>
        <w:drawing>
          <wp:inline distT="0" distB="0" distL="0" distR="0" wp14:anchorId="1F6A61BC" wp14:editId="530DE730">
            <wp:extent cx="5902657" cy="16040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26995" cy="1610684"/>
                    </a:xfrm>
                    <a:prstGeom prst="rect">
                      <a:avLst/>
                    </a:prstGeom>
                    <a:noFill/>
                  </pic:spPr>
                </pic:pic>
              </a:graphicData>
            </a:graphic>
          </wp:inline>
        </w:drawing>
      </w:r>
    </w:p>
    <w:p w14:paraId="17A25FC8" w14:textId="11F2E589" w:rsidR="006A2CB8" w:rsidRPr="00D35B05" w:rsidRDefault="00025C13" w:rsidP="00B70BFB">
      <w:pPr>
        <w:pStyle w:val="Caption"/>
        <w:rPr>
          <w:i/>
        </w:rPr>
      </w:pPr>
      <w:r w:rsidRPr="00D35B05">
        <w:t>Fig S</w:t>
      </w:r>
      <w:fldSimple w:instr=" SEQ Fig_S \* ARABIC ">
        <w:r w:rsidR="00B70BFB">
          <w:rPr>
            <w:noProof/>
          </w:rPr>
          <w:t>25</w:t>
        </w:r>
      </w:fldSimple>
      <w:r w:rsidRPr="00D35B05">
        <w:t>.</w:t>
      </w:r>
      <w:r w:rsidR="006A2CB8" w:rsidRPr="00D35B05">
        <w:t xml:space="preserve"> N</w:t>
      </w:r>
      <w:r w:rsidR="006A2CB8" w:rsidRPr="00D35B05">
        <w:rPr>
          <w:vertAlign w:val="subscript"/>
        </w:rPr>
        <w:t>2</w:t>
      </w:r>
      <w:r w:rsidR="006A2CB8" w:rsidRPr="00D35B05">
        <w:t xml:space="preserve"> sorption isotherm for (a) 6FDA-DAM, (b) 30 wt% CubZ MMM, and (c) 30 wt% RDZ MMM, obtained at temperatures of 7, 20, 35, 50, 65 °C. Individual data points correspond to experimental results, with the plotted lines indicating the dual-mode sorption model fit.</w:t>
      </w:r>
    </w:p>
    <w:p w14:paraId="201EE07C" w14:textId="2E5C6128" w:rsidR="00025C13" w:rsidRPr="00D35B05" w:rsidRDefault="00AE70D5" w:rsidP="00025C13">
      <w:pPr>
        <w:keepNext/>
        <w:rPr>
          <w:rFonts w:cs="Times New Roman"/>
        </w:rPr>
      </w:pPr>
      <w:r>
        <w:rPr>
          <w:rFonts w:cs="Times New Roman"/>
          <w:noProof/>
        </w:rPr>
        <w:drawing>
          <wp:inline distT="0" distB="0" distL="0" distR="0" wp14:anchorId="09DF54D1" wp14:editId="41A34E31">
            <wp:extent cx="5902325" cy="160700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37771" cy="1616657"/>
                    </a:xfrm>
                    <a:prstGeom prst="rect">
                      <a:avLst/>
                    </a:prstGeom>
                    <a:noFill/>
                  </pic:spPr>
                </pic:pic>
              </a:graphicData>
            </a:graphic>
          </wp:inline>
        </w:drawing>
      </w:r>
    </w:p>
    <w:p w14:paraId="2140BFED" w14:textId="359BD586" w:rsidR="006A2CB8" w:rsidRPr="00D35B05" w:rsidRDefault="00025C13" w:rsidP="00B70BFB">
      <w:pPr>
        <w:pStyle w:val="Caption"/>
        <w:rPr>
          <w:i/>
        </w:rPr>
      </w:pPr>
      <w:r w:rsidRPr="00D35B05">
        <w:t>Fig S</w:t>
      </w:r>
      <w:fldSimple w:instr=" SEQ Fig_S \* ARABIC ">
        <w:r w:rsidR="00B70BFB">
          <w:rPr>
            <w:noProof/>
          </w:rPr>
          <w:t>26</w:t>
        </w:r>
      </w:fldSimple>
      <w:r w:rsidRPr="00D35B05">
        <w:t>.</w:t>
      </w:r>
      <w:r w:rsidR="006A2CB8" w:rsidRPr="00D35B05">
        <w:t xml:space="preserve"> CH</w:t>
      </w:r>
      <w:r w:rsidR="006A2CB8" w:rsidRPr="00D35B05">
        <w:rPr>
          <w:vertAlign w:val="subscript"/>
        </w:rPr>
        <w:t xml:space="preserve">4 </w:t>
      </w:r>
      <w:r w:rsidR="006A2CB8" w:rsidRPr="00D35B05">
        <w:t>sorption isotherm for (a) 6FDA-DAM, (b) 30 wt% CubZ MMM, and (c) 30 wt% RDZ MMM, obtained at temperatures of 7, 20, 35, 50, 65 °C. Individual data points correspond to experimental results, with the plotted lines indicating the dual-mode sorption model fit.</w:t>
      </w:r>
    </w:p>
    <w:p w14:paraId="24BDEA7D" w14:textId="365B32D2" w:rsidR="00025C13" w:rsidRPr="00D35B05" w:rsidRDefault="00AE70D5" w:rsidP="00025C13">
      <w:pPr>
        <w:keepNext/>
        <w:rPr>
          <w:rFonts w:cs="Times New Roman"/>
        </w:rPr>
      </w:pPr>
      <w:r>
        <w:rPr>
          <w:rFonts w:cs="Times New Roman"/>
          <w:noProof/>
        </w:rPr>
        <w:lastRenderedPageBreak/>
        <w:drawing>
          <wp:inline distT="0" distB="0" distL="0" distR="0" wp14:anchorId="4FB58E90" wp14:editId="5C840C0C">
            <wp:extent cx="5916304" cy="1607779"/>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80816" cy="1625310"/>
                    </a:xfrm>
                    <a:prstGeom prst="rect">
                      <a:avLst/>
                    </a:prstGeom>
                    <a:noFill/>
                  </pic:spPr>
                </pic:pic>
              </a:graphicData>
            </a:graphic>
          </wp:inline>
        </w:drawing>
      </w:r>
    </w:p>
    <w:p w14:paraId="125E34E4" w14:textId="1388B38B" w:rsidR="006A2CB8" w:rsidRPr="00D35B05" w:rsidRDefault="00025C13" w:rsidP="00B70BFB">
      <w:pPr>
        <w:pStyle w:val="Caption"/>
        <w:rPr>
          <w:i/>
        </w:rPr>
      </w:pPr>
      <w:r w:rsidRPr="00D35B05">
        <w:t>Fig S</w:t>
      </w:r>
      <w:fldSimple w:instr=" SEQ Fig_S \* ARABIC ">
        <w:r w:rsidR="00B70BFB">
          <w:rPr>
            <w:noProof/>
          </w:rPr>
          <w:t>27</w:t>
        </w:r>
      </w:fldSimple>
      <w:r w:rsidRPr="00D35B05">
        <w:t>.</w:t>
      </w:r>
      <w:r w:rsidR="006A2CB8" w:rsidRPr="00D35B05">
        <w:t xml:space="preserve"> C</w:t>
      </w:r>
      <w:r w:rsidR="006A2CB8" w:rsidRPr="00D35B05">
        <w:rPr>
          <w:vertAlign w:val="subscript"/>
        </w:rPr>
        <w:t>2</w:t>
      </w:r>
      <w:r w:rsidR="006A2CB8" w:rsidRPr="00D35B05">
        <w:t>H</w:t>
      </w:r>
      <w:r w:rsidR="006A2CB8" w:rsidRPr="00D35B05">
        <w:rPr>
          <w:vertAlign w:val="subscript"/>
        </w:rPr>
        <w:t xml:space="preserve">4 </w:t>
      </w:r>
      <w:r w:rsidR="006A2CB8" w:rsidRPr="00D35B05">
        <w:t>sorption isotherm for (a) 6FDA-DAM, (b) 30 wt% CubZ MMM, and (c) 30 wt% RDZ MMM, obtained at temperatures of 7, 20, 35, 50, 65 °C. Individual data points correspond to experimental results, with the plotted lines indicating the dual-mode sorption model fit.</w:t>
      </w:r>
    </w:p>
    <w:p w14:paraId="3D8F22A2" w14:textId="7E5C86F3" w:rsidR="00025C13" w:rsidRPr="00D35B05" w:rsidRDefault="00AE70D5" w:rsidP="00025C13">
      <w:pPr>
        <w:keepNext/>
        <w:rPr>
          <w:rFonts w:cs="Times New Roman"/>
        </w:rPr>
      </w:pPr>
      <w:r>
        <w:rPr>
          <w:rFonts w:cs="Times New Roman"/>
          <w:noProof/>
        </w:rPr>
        <w:drawing>
          <wp:inline distT="0" distB="0" distL="0" distR="0" wp14:anchorId="0B531672" wp14:editId="1480EE99">
            <wp:extent cx="5875361" cy="1599664"/>
            <wp:effectExtent l="0" t="0" r="0"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17796" cy="1611218"/>
                    </a:xfrm>
                    <a:prstGeom prst="rect">
                      <a:avLst/>
                    </a:prstGeom>
                    <a:noFill/>
                  </pic:spPr>
                </pic:pic>
              </a:graphicData>
            </a:graphic>
          </wp:inline>
        </w:drawing>
      </w:r>
    </w:p>
    <w:p w14:paraId="3D632552" w14:textId="53676127" w:rsidR="006A2CB8" w:rsidRPr="00D35B05" w:rsidRDefault="00025C13" w:rsidP="00B70BFB">
      <w:pPr>
        <w:pStyle w:val="Caption"/>
        <w:rPr>
          <w:i/>
        </w:rPr>
      </w:pPr>
      <w:r w:rsidRPr="00D35B05">
        <w:t>Fig S</w:t>
      </w:r>
      <w:fldSimple w:instr=" SEQ Fig_S \* ARABIC ">
        <w:r w:rsidR="00B70BFB">
          <w:rPr>
            <w:noProof/>
          </w:rPr>
          <w:t>28</w:t>
        </w:r>
      </w:fldSimple>
      <w:r w:rsidRPr="00D35B05">
        <w:t>.</w:t>
      </w:r>
      <w:r w:rsidR="006A2CB8" w:rsidRPr="00D35B05">
        <w:t xml:space="preserve"> C</w:t>
      </w:r>
      <w:r w:rsidR="006A2CB8" w:rsidRPr="00D35B05">
        <w:rPr>
          <w:vertAlign w:val="subscript"/>
        </w:rPr>
        <w:t>2</w:t>
      </w:r>
      <w:r w:rsidR="006A2CB8" w:rsidRPr="00D35B05">
        <w:t>H</w:t>
      </w:r>
      <w:r w:rsidR="006A2CB8" w:rsidRPr="00D35B05">
        <w:rPr>
          <w:vertAlign w:val="subscript"/>
        </w:rPr>
        <w:t xml:space="preserve">6 </w:t>
      </w:r>
      <w:r w:rsidR="006A2CB8" w:rsidRPr="00D35B05">
        <w:t>sorption isotherm for (a) 6FDA-DAM, (b) 30 wt% CubZ MMM, and (c) 30 wt% RDZ MMM, obtained at temperatures of 7, 20, 35, 50, 65 °C. Individual data points correspond to experimental results, with the plotted lines indicating the dual-mode sorption model fit.</w:t>
      </w:r>
    </w:p>
    <w:p w14:paraId="7297BEC2" w14:textId="4006E8A3" w:rsidR="00025C13" w:rsidRPr="00D35B05" w:rsidRDefault="00AE70D5" w:rsidP="00025C13">
      <w:pPr>
        <w:keepNext/>
        <w:rPr>
          <w:rFonts w:cs="Times New Roman"/>
        </w:rPr>
      </w:pPr>
      <w:r>
        <w:rPr>
          <w:rFonts w:cs="Times New Roman"/>
          <w:noProof/>
        </w:rPr>
        <w:lastRenderedPageBreak/>
        <w:drawing>
          <wp:inline distT="0" distB="0" distL="0" distR="0" wp14:anchorId="187E8005" wp14:editId="3F4CF4B3">
            <wp:extent cx="5902657" cy="1604071"/>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27194" cy="1610739"/>
                    </a:xfrm>
                    <a:prstGeom prst="rect">
                      <a:avLst/>
                    </a:prstGeom>
                    <a:noFill/>
                  </pic:spPr>
                </pic:pic>
              </a:graphicData>
            </a:graphic>
          </wp:inline>
        </w:drawing>
      </w:r>
    </w:p>
    <w:p w14:paraId="2C461152" w14:textId="78D786BC" w:rsidR="006A2CB8" w:rsidRPr="00D35B05" w:rsidRDefault="00025C13" w:rsidP="00B70BFB">
      <w:pPr>
        <w:pStyle w:val="Caption"/>
        <w:rPr>
          <w:i/>
        </w:rPr>
      </w:pPr>
      <w:r w:rsidRPr="00D35B05">
        <w:t>Fig S</w:t>
      </w:r>
      <w:fldSimple w:instr=" SEQ Fig_S \* ARABIC ">
        <w:r w:rsidR="00B70BFB">
          <w:rPr>
            <w:noProof/>
          </w:rPr>
          <w:t>29</w:t>
        </w:r>
      </w:fldSimple>
      <w:r w:rsidRPr="00D35B05">
        <w:t>.</w:t>
      </w:r>
      <w:r w:rsidR="006A2CB8" w:rsidRPr="00D35B05">
        <w:t xml:space="preserve"> C</w:t>
      </w:r>
      <w:r w:rsidR="006A2CB8" w:rsidRPr="00D35B05">
        <w:rPr>
          <w:vertAlign w:val="subscript"/>
        </w:rPr>
        <w:t>3</w:t>
      </w:r>
      <w:r w:rsidR="006A2CB8" w:rsidRPr="00D35B05">
        <w:t>H</w:t>
      </w:r>
      <w:r w:rsidR="006A2CB8" w:rsidRPr="00D35B05">
        <w:rPr>
          <w:vertAlign w:val="subscript"/>
        </w:rPr>
        <w:t xml:space="preserve">6 </w:t>
      </w:r>
      <w:r w:rsidR="006A2CB8" w:rsidRPr="00D35B05">
        <w:t>sorption isotherm for (a) 6FDA-DAM, (b) 30 wt% CubZ MMM, and (c) 30 wt% RDZ MMM, obtained at temperatures of 7, 20, 35, 50, 65 °C. Individual data points correspond to experimental results, with the plotted lines indicating the dual-mode sorption model fit.</w:t>
      </w:r>
    </w:p>
    <w:p w14:paraId="47C4E181" w14:textId="7F58D567" w:rsidR="00025C13" w:rsidRPr="00D35B05" w:rsidRDefault="00AE70D5" w:rsidP="00025C13">
      <w:pPr>
        <w:keepNext/>
        <w:rPr>
          <w:rFonts w:cs="Times New Roman"/>
        </w:rPr>
      </w:pPr>
      <w:r>
        <w:rPr>
          <w:rFonts w:cs="Times New Roman"/>
          <w:noProof/>
        </w:rPr>
        <w:drawing>
          <wp:inline distT="0" distB="0" distL="0" distR="0" wp14:anchorId="2F353CC5" wp14:editId="6C83A62D">
            <wp:extent cx="5943600" cy="1615197"/>
            <wp:effectExtent l="0" t="0" r="0" b="444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99881" cy="1630492"/>
                    </a:xfrm>
                    <a:prstGeom prst="rect">
                      <a:avLst/>
                    </a:prstGeom>
                    <a:noFill/>
                  </pic:spPr>
                </pic:pic>
              </a:graphicData>
            </a:graphic>
          </wp:inline>
        </w:drawing>
      </w:r>
    </w:p>
    <w:p w14:paraId="586E202A" w14:textId="26B75AC2" w:rsidR="006A2CB8" w:rsidRPr="00D35B05" w:rsidRDefault="00025C13" w:rsidP="00B70BFB">
      <w:pPr>
        <w:pStyle w:val="Caption"/>
        <w:rPr>
          <w:i/>
        </w:rPr>
      </w:pPr>
      <w:bookmarkStart w:id="27" w:name="_Ref141085708"/>
      <w:r w:rsidRPr="00D35B05">
        <w:t>Fig S</w:t>
      </w:r>
      <w:fldSimple w:instr=" SEQ Fig_S \* ARABIC ">
        <w:r w:rsidR="00B70BFB">
          <w:rPr>
            <w:noProof/>
          </w:rPr>
          <w:t>30</w:t>
        </w:r>
      </w:fldSimple>
      <w:bookmarkEnd w:id="27"/>
      <w:r w:rsidRPr="00D35B05">
        <w:t>.</w:t>
      </w:r>
      <w:r w:rsidR="006A2CB8" w:rsidRPr="00D35B05">
        <w:t xml:space="preserve"> C</w:t>
      </w:r>
      <w:r w:rsidR="006A2CB8" w:rsidRPr="00D35B05">
        <w:rPr>
          <w:vertAlign w:val="subscript"/>
        </w:rPr>
        <w:t>3</w:t>
      </w:r>
      <w:r w:rsidR="006A2CB8" w:rsidRPr="00D35B05">
        <w:t>H</w:t>
      </w:r>
      <w:r w:rsidR="006A2CB8" w:rsidRPr="00D35B05">
        <w:rPr>
          <w:vertAlign w:val="subscript"/>
        </w:rPr>
        <w:t xml:space="preserve">8 </w:t>
      </w:r>
      <w:r w:rsidR="006A2CB8" w:rsidRPr="00D35B05">
        <w:t>sorption isotherm for (a) 6FDA-DAM(b) 30 wt% CubZ MMM, and (c) 30 wt% RDZ MMM, obtained at temperatures of 7, 20, 35, 50, 65 °C. Individual data points correspond to experimental results, with the plotted lines indicating the dual-mode sorption model fit.</w:t>
      </w:r>
    </w:p>
    <w:p w14:paraId="4501F46E" w14:textId="56C04630" w:rsidR="008E1977" w:rsidRPr="00D35B05" w:rsidRDefault="00195173" w:rsidP="008E1977">
      <w:pPr>
        <w:rPr>
          <w:rFonts w:cs="Times New Roman"/>
        </w:rPr>
      </w:pPr>
      <w:r w:rsidRPr="00D35B05">
        <w:rPr>
          <w:rFonts w:cs="Times New Roman"/>
        </w:rPr>
        <w:t>S</w:t>
      </w:r>
      <w:r w:rsidR="00981299" w:rsidRPr="00D35B05">
        <w:rPr>
          <w:rFonts w:cs="Times New Roman"/>
        </w:rPr>
        <w:t xml:space="preserve">orption coefficients were acquired by dividing the gas concentration at the pressure where the permeation test of the specific gas </w:t>
      </w:r>
      <w:r w:rsidR="00223A90">
        <w:rPr>
          <w:rFonts w:cs="Times New Roman"/>
        </w:rPr>
        <w:t>at a given</w:t>
      </w:r>
      <w:r w:rsidR="00223A90" w:rsidRPr="00D35B05">
        <w:rPr>
          <w:rFonts w:cs="Times New Roman"/>
        </w:rPr>
        <w:t xml:space="preserve"> </w:t>
      </w:r>
      <w:r w:rsidR="00981299" w:rsidRPr="00D35B05">
        <w:rPr>
          <w:rFonts w:cs="Times New Roman"/>
        </w:rPr>
        <w:t xml:space="preserve">temperature was </w:t>
      </w:r>
      <w:r w:rsidR="00223A90">
        <w:rPr>
          <w:rFonts w:cs="Times New Roman"/>
        </w:rPr>
        <w:t>determined</w:t>
      </w:r>
      <w:r w:rsidR="00223A90" w:rsidRPr="00D35B05">
        <w:rPr>
          <w:rFonts w:cs="Times New Roman"/>
        </w:rPr>
        <w:t xml:space="preserve"> </w:t>
      </w:r>
      <w:r w:rsidR="00981299" w:rsidRPr="00D35B05">
        <w:rPr>
          <w:rFonts w:cs="Times New Roman"/>
        </w:rPr>
        <w:t>(≈ 1 bar, S = C/p). Furthermore, diffusion coefficients were computed by applying the s</w:t>
      </w:r>
      <w:r w:rsidR="0027542B" w:rsidRPr="00D35B05">
        <w:rPr>
          <w:rFonts w:cs="Times New Roman"/>
        </w:rPr>
        <w:t>orp</w:t>
      </w:r>
      <w:r w:rsidR="00981299" w:rsidRPr="00D35B05">
        <w:rPr>
          <w:rFonts w:cs="Times New Roman"/>
        </w:rPr>
        <w:t>tion</w:t>
      </w:r>
      <w:r w:rsidR="00223A90">
        <w:rPr>
          <w:rFonts w:cs="Times New Roman"/>
        </w:rPr>
        <w:t>–</w:t>
      </w:r>
      <w:r w:rsidR="00981299" w:rsidRPr="00D35B05">
        <w:rPr>
          <w:rFonts w:cs="Times New Roman"/>
        </w:rPr>
        <w:t>diffusion model (P = D × S).</w:t>
      </w:r>
      <w:r w:rsidR="00397C36">
        <w:rPr>
          <w:rFonts w:cs="Times New Roman"/>
        </w:rPr>
        <w:fldChar w:fldCharType="begin" w:fldLock="1"/>
      </w:r>
      <w:r w:rsidR="00397C36">
        <w:rPr>
          <w:rFonts w:cs="Times New Roman"/>
        </w:rPr>
        <w:instrText>ADDIN CSL_CITATION {"citationItems":[{"id":"ITEM-1","itemData":{"DOI":"10.1016/0376-7388(95)00102-I","ISSN":"03767388","abstract":"The solution-diffusion model has emerged over the past 20 years as the most widely accepted explanation of transport in dialysis, reverse osmosis, gas permeation, and pervaporation. In this paper we will derive the phenomenological equations for transport in these processes using the solution-diffusion model and starting from the fundamental statement that flux is proportional to a gradient in chemical potential. The direct and indirect evidence for the model's validity will then be presented, together with a brief discussion of the transition between a solution-diffusion membrane and a pore-flow membrane seen in nanofiltration membranes and some gas permeation membranes. © 1995.","author":[{"dropping-particle":"","family":"Wijmans","given":"J. G.","non-dropping-particle":"","parse-names":false,"suffix":""},{"dropping-particle":"","family":"Baker","given":"R. W.","non-dropping-particle":"","parse-names":false,"suffix":""}],"container-title":"Journal of Membrane Science","id":"ITEM-1","issue":"1-2","issued":{"date-parts":[["1995","11","15"]]},"page":"1-21","title":"The solution-diffusion model: a review","type":"article","volume":"107"},"uris":["http://www.mendeley.com/documents/?uuid=0ed11624-ac74-3f3a-b7dc-8993eda89306"]}],"mendeley":{"formattedCitation":"&lt;sup&gt;22&lt;/sup&gt;","plainTextFormattedCitation":"22","previouslyFormattedCitation":"&lt;sup&gt;22&lt;/sup&gt;"},"properties":{"noteIndex":0},"schema":"https://github.com/citation-style-language/schema/raw/master/csl-citation.json"}</w:instrText>
      </w:r>
      <w:r w:rsidR="00397C36">
        <w:rPr>
          <w:rFonts w:cs="Times New Roman"/>
        </w:rPr>
        <w:fldChar w:fldCharType="separate"/>
      </w:r>
      <w:r w:rsidR="00397C36" w:rsidRPr="00397C36">
        <w:rPr>
          <w:rFonts w:cs="Times New Roman"/>
          <w:noProof/>
          <w:vertAlign w:val="superscript"/>
        </w:rPr>
        <w:t>22</w:t>
      </w:r>
      <w:r w:rsidR="00397C36">
        <w:rPr>
          <w:rFonts w:cs="Times New Roman"/>
        </w:rPr>
        <w:fldChar w:fldCharType="end"/>
      </w:r>
      <w:r w:rsidR="008E1977" w:rsidRPr="00D35B05">
        <w:rPr>
          <w:rFonts w:cs="Times New Roman"/>
          <w:color w:val="000000"/>
        </w:rPr>
        <w:t xml:space="preserve"> Both sorption and diffusion coefficient</w:t>
      </w:r>
      <w:r w:rsidR="000A5C8F" w:rsidRPr="00D35B05">
        <w:rPr>
          <w:rFonts w:cs="Times New Roman"/>
          <w:color w:val="000000"/>
        </w:rPr>
        <w:t>s</w:t>
      </w:r>
      <w:r w:rsidR="008E1977" w:rsidRPr="00D35B05">
        <w:rPr>
          <w:rFonts w:cs="Times New Roman"/>
          <w:color w:val="000000"/>
        </w:rPr>
        <w:t xml:space="preserve"> at 35 </w:t>
      </w:r>
      <w:r w:rsidR="008E1977" w:rsidRPr="00D35B05">
        <w:rPr>
          <w:rFonts w:cs="Times New Roman"/>
        </w:rPr>
        <w:t>°</w:t>
      </w:r>
      <w:proofErr w:type="spellStart"/>
      <w:r w:rsidR="008E1977" w:rsidRPr="00D35B05">
        <w:rPr>
          <w:rFonts w:cs="Times New Roman"/>
        </w:rPr>
        <w:t>C are</w:t>
      </w:r>
      <w:proofErr w:type="spellEnd"/>
      <w:r w:rsidR="008E1977" w:rsidRPr="00D35B05">
        <w:rPr>
          <w:rFonts w:cs="Times New Roman"/>
        </w:rPr>
        <w:t xml:space="preserve"> plotted in </w:t>
      </w:r>
      <w:r w:rsidR="00AF22E9">
        <w:rPr>
          <w:rFonts w:cs="Times New Roman"/>
        </w:rPr>
        <w:fldChar w:fldCharType="begin"/>
      </w:r>
      <w:r w:rsidR="00AF22E9">
        <w:rPr>
          <w:rFonts w:cs="Times New Roman"/>
        </w:rPr>
        <w:instrText xml:space="preserve"> REF _Ref141084692 \h </w:instrText>
      </w:r>
      <w:r w:rsidR="00AF22E9">
        <w:rPr>
          <w:rFonts w:cs="Times New Roman"/>
        </w:rPr>
      </w:r>
      <w:r w:rsidR="00AF22E9">
        <w:rPr>
          <w:rFonts w:cs="Times New Roman"/>
        </w:rPr>
        <w:fldChar w:fldCharType="separate"/>
      </w:r>
      <w:r w:rsidR="00B01047" w:rsidRPr="00D35B05">
        <w:t>Fig S</w:t>
      </w:r>
      <w:r w:rsidR="00B01047">
        <w:rPr>
          <w:noProof/>
        </w:rPr>
        <w:t>30</w:t>
      </w:r>
      <w:r w:rsidR="00AF22E9">
        <w:rPr>
          <w:rFonts w:cs="Times New Roman"/>
        </w:rPr>
        <w:fldChar w:fldCharType="end"/>
      </w:r>
      <w:r w:rsidR="00BF6E0E" w:rsidRPr="00D35B05">
        <w:rPr>
          <w:rFonts w:cs="Times New Roman"/>
        </w:rPr>
        <w:t>.</w:t>
      </w:r>
    </w:p>
    <w:p w14:paraId="0517E3FF" w14:textId="77777777" w:rsidR="00025C13" w:rsidRPr="00D35B05" w:rsidRDefault="000C24AC" w:rsidP="00AF68F9">
      <w:pPr>
        <w:pStyle w:val="Caption"/>
      </w:pPr>
      <w:r w:rsidRPr="00D35B05">
        <w:rPr>
          <w:noProof/>
        </w:rPr>
        <w:lastRenderedPageBreak/>
        <w:drawing>
          <wp:inline distT="0" distB="0" distL="0" distR="0" wp14:anchorId="704F208B" wp14:editId="367DF2C8">
            <wp:extent cx="5943600" cy="2334260"/>
            <wp:effectExtent l="0" t="0" r="0" b="0"/>
            <wp:docPr id="3" name="Picture 2">
              <a:extLst xmlns:a="http://schemas.openxmlformats.org/drawingml/2006/main">
                <a:ext uri="{FF2B5EF4-FFF2-40B4-BE49-F238E27FC236}">
                  <a16:creationId xmlns:a16="http://schemas.microsoft.com/office/drawing/2014/main" id="{8ED1713F-45BD-4E11-AB86-AC744113A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ED1713F-45BD-4E11-AB86-AC744113A170}"/>
                        </a:ext>
                      </a:extLst>
                    </pic:cNvPr>
                    <pic:cNvPicPr>
                      <a:picLocks noChangeAspect="1"/>
                    </pic:cNvPicPr>
                  </pic:nvPicPr>
                  <pic:blipFill>
                    <a:blip r:embed="rId58"/>
                    <a:stretch>
                      <a:fillRect/>
                    </a:stretch>
                  </pic:blipFill>
                  <pic:spPr>
                    <a:xfrm>
                      <a:off x="0" y="0"/>
                      <a:ext cx="5943600" cy="2334260"/>
                    </a:xfrm>
                    <a:prstGeom prst="rect">
                      <a:avLst/>
                    </a:prstGeom>
                  </pic:spPr>
                </pic:pic>
              </a:graphicData>
            </a:graphic>
          </wp:inline>
        </w:drawing>
      </w:r>
    </w:p>
    <w:p w14:paraId="41FBC4D6" w14:textId="16A1B634" w:rsidR="006A2CB8" w:rsidRDefault="00025C13" w:rsidP="00B70BFB">
      <w:pPr>
        <w:pStyle w:val="Caption"/>
      </w:pPr>
      <w:bookmarkStart w:id="28" w:name="_Ref141084692"/>
      <w:r w:rsidRPr="00D35B05">
        <w:t>Fig S</w:t>
      </w:r>
      <w:fldSimple w:instr=" SEQ Fig_S \* ARABIC ">
        <w:r w:rsidR="00B70BFB">
          <w:rPr>
            <w:noProof/>
          </w:rPr>
          <w:t>31</w:t>
        </w:r>
      </w:fldSimple>
      <w:bookmarkEnd w:id="28"/>
      <w:r w:rsidRPr="00D35B05">
        <w:t>.</w:t>
      </w:r>
      <w:r w:rsidR="006A2CB8" w:rsidRPr="00D35B05">
        <w:t xml:space="preserve"> (a) Sorption coefficient and (b) corrected diffusion coefficient presented for the 6FDA-DAM pure polymer film, </w:t>
      </w:r>
      <w:r w:rsidR="0083226E">
        <w:t>3</w:t>
      </w:r>
      <w:r w:rsidR="006A2CB8" w:rsidRPr="00D35B05">
        <w:t xml:space="preserve">0 wt% CubZ MMM, and </w:t>
      </w:r>
      <w:r w:rsidR="0083226E">
        <w:t>3</w:t>
      </w:r>
      <w:r w:rsidR="006A2CB8" w:rsidRPr="00D35B05">
        <w:t>0 wt% RDZ MMM.</w:t>
      </w:r>
      <w:r w:rsidR="00195173" w:rsidRPr="00D35B05">
        <w:t xml:space="preserve"> Comparing diffusivity values for two MMMs, hydrogen shows similar values within </w:t>
      </w:r>
      <w:proofErr w:type="gramStart"/>
      <w:r w:rsidR="00195173" w:rsidRPr="00D35B05">
        <w:t>error</w:t>
      </w:r>
      <w:proofErr w:type="gramEnd"/>
      <w:r w:rsidR="00195173" w:rsidRPr="00D35B05">
        <w:t xml:space="preserve"> yet </w:t>
      </w:r>
      <w:r w:rsidR="00223A90">
        <w:t xml:space="preserve">the </w:t>
      </w:r>
      <w:r w:rsidR="00195173" w:rsidRPr="00D35B05">
        <w:t xml:space="preserve">CubZ MMM shows </w:t>
      </w:r>
      <w:r w:rsidR="00223A90">
        <w:t>a larger</w:t>
      </w:r>
      <w:r w:rsidR="00223A90" w:rsidRPr="00D35B05">
        <w:t xml:space="preserve"> </w:t>
      </w:r>
      <w:r w:rsidR="00195173" w:rsidRPr="00D35B05">
        <w:t>decline for N</w:t>
      </w:r>
      <w:r w:rsidR="00195173" w:rsidRPr="00D35B05">
        <w:rPr>
          <w:vertAlign w:val="subscript"/>
        </w:rPr>
        <w:t>2</w:t>
      </w:r>
      <w:r w:rsidR="00195173" w:rsidRPr="00D35B05">
        <w:t xml:space="preserve"> and CH</w:t>
      </w:r>
      <w:r w:rsidR="00195173" w:rsidRPr="00D35B05">
        <w:rPr>
          <w:vertAlign w:val="subscript"/>
        </w:rPr>
        <w:t>4</w:t>
      </w:r>
      <w:r w:rsidR="00195173" w:rsidRPr="00D35B05">
        <w:t xml:space="preserve"> (gr</w:t>
      </w:r>
      <w:r w:rsidR="00197EB8">
        <w:t>a</w:t>
      </w:r>
      <w:r w:rsidR="00195173" w:rsidRPr="00D35B05">
        <w:t>y dotted line). C</w:t>
      </w:r>
      <w:r w:rsidR="00195173" w:rsidRPr="00D35B05">
        <w:rPr>
          <w:vertAlign w:val="subscript"/>
        </w:rPr>
        <w:t>3</w:t>
      </w:r>
      <w:r w:rsidR="00195173" w:rsidRPr="00D35B05">
        <w:t>H</w:t>
      </w:r>
      <w:r w:rsidR="00195173" w:rsidRPr="00D35B05">
        <w:rPr>
          <w:vertAlign w:val="subscript"/>
        </w:rPr>
        <w:t>8</w:t>
      </w:r>
      <w:r w:rsidR="00195173" w:rsidRPr="00D35B05">
        <w:t xml:space="preserve"> also </w:t>
      </w:r>
      <w:r w:rsidR="0010395E" w:rsidRPr="0010395E">
        <w:t>shows</w:t>
      </w:r>
      <w:r w:rsidR="00195173" w:rsidRPr="00D35B05">
        <w:t xml:space="preserve"> similar values</w:t>
      </w:r>
      <w:r w:rsidR="00223A90">
        <w:t xml:space="preserve"> </w:t>
      </w:r>
      <w:r w:rsidR="0083226E">
        <w:t>across MMMs</w:t>
      </w:r>
      <w:r w:rsidR="00195173" w:rsidRPr="00D35B05">
        <w:t>, yet C</w:t>
      </w:r>
      <w:r w:rsidR="00195173" w:rsidRPr="00D35B05">
        <w:rPr>
          <w:vertAlign w:val="subscript"/>
        </w:rPr>
        <w:t>3</w:t>
      </w:r>
      <w:r w:rsidR="00195173" w:rsidRPr="00D35B05">
        <w:t>H</w:t>
      </w:r>
      <w:r w:rsidR="00195173" w:rsidRPr="00D35B05">
        <w:rPr>
          <w:vertAlign w:val="subscript"/>
        </w:rPr>
        <w:t>6</w:t>
      </w:r>
      <w:r w:rsidR="00195173" w:rsidRPr="00D35B05">
        <w:t xml:space="preserve"> </w:t>
      </w:r>
      <w:r w:rsidR="0010395E" w:rsidRPr="0010395E">
        <w:t>shows</w:t>
      </w:r>
      <w:r w:rsidR="00195173" w:rsidRPr="00D35B05">
        <w:t xml:space="preserve"> much faster diffusion for RDZ (black dotted line). </w:t>
      </w:r>
    </w:p>
    <w:p w14:paraId="406A7DB0" w14:textId="77777777" w:rsidR="00423AF1" w:rsidRPr="00D35B05" w:rsidRDefault="00423AF1" w:rsidP="00423AF1">
      <w:pPr>
        <w:rPr>
          <w:rFonts w:cs="Times New Roman"/>
        </w:rPr>
      </w:pPr>
    </w:p>
    <w:p w14:paraId="59C2DB4C" w14:textId="77777777" w:rsidR="000C24AC" w:rsidRPr="00D35B05" w:rsidRDefault="000C24AC">
      <w:pPr>
        <w:rPr>
          <w:rFonts w:eastAsiaTheme="majorEastAsia" w:cs="Times New Roman"/>
          <w:b/>
          <w:color w:val="000000" w:themeColor="text1"/>
          <w:szCs w:val="32"/>
        </w:rPr>
      </w:pPr>
      <w:r w:rsidRPr="00D35B05">
        <w:rPr>
          <w:rFonts w:cs="Times New Roman"/>
        </w:rPr>
        <w:br w:type="page"/>
      </w:r>
    </w:p>
    <w:p w14:paraId="1ECCDBD1" w14:textId="0547B31B" w:rsidR="00BB39A1" w:rsidRPr="00D35B05" w:rsidRDefault="00BB39A1" w:rsidP="00BB39A1">
      <w:pPr>
        <w:pStyle w:val="Heading1"/>
        <w:rPr>
          <w:rFonts w:cs="Times New Roman"/>
        </w:rPr>
      </w:pPr>
      <w:bookmarkStart w:id="29" w:name="_Toc171541818"/>
      <w:bookmarkStart w:id="30" w:name="_Toc140341697"/>
      <w:r w:rsidRPr="00D35B05">
        <w:rPr>
          <w:rFonts w:cs="Times New Roman"/>
        </w:rPr>
        <w:lastRenderedPageBreak/>
        <w:t xml:space="preserve">Section S5: </w:t>
      </w:r>
      <w:r w:rsidR="008540E0">
        <w:rPr>
          <w:rFonts w:cs="Times New Roman"/>
        </w:rPr>
        <w:t>MMM gas transport model analysis</w:t>
      </w:r>
      <w:bookmarkEnd w:id="29"/>
      <w:r w:rsidR="008540E0">
        <w:rPr>
          <w:rFonts w:cs="Times New Roman"/>
        </w:rPr>
        <w:t xml:space="preserve"> </w:t>
      </w:r>
    </w:p>
    <w:p w14:paraId="581F19E5" w14:textId="194C124E" w:rsidR="00BB39A1" w:rsidRPr="00D35B05" w:rsidRDefault="00D33CFF" w:rsidP="00BB39A1">
      <w:pPr>
        <w:rPr>
          <w:rFonts w:cs="Times New Roman"/>
        </w:rPr>
      </w:pPr>
      <w:r>
        <w:rPr>
          <w:rFonts w:cs="Times New Roman"/>
        </w:rPr>
        <w:t>Evaluating transport behavior in MMMs requires an</w:t>
      </w:r>
      <w:r w:rsidR="00BB39A1" w:rsidRPr="00D35B05">
        <w:rPr>
          <w:rFonts w:cs="Times New Roman"/>
        </w:rPr>
        <w:t xml:space="preserve"> understanding of the permeation properties of </w:t>
      </w:r>
      <w:r>
        <w:rPr>
          <w:rFonts w:cs="Times New Roman"/>
        </w:rPr>
        <w:t xml:space="preserve">each </w:t>
      </w:r>
      <w:r w:rsidR="00BB39A1" w:rsidRPr="00D35B05">
        <w:rPr>
          <w:rFonts w:cs="Times New Roman"/>
        </w:rPr>
        <w:t xml:space="preserve">individual component, including the continuous phase and dispersed phase. Multiple modeling approaches have been developed to facilitate the prediction of MMM performance, considering multiple factors such as the MMM's structure and investigating whether </w:t>
      </w:r>
      <w:r>
        <w:rPr>
          <w:rFonts w:cs="Times New Roman"/>
        </w:rPr>
        <w:t>the MMM</w:t>
      </w:r>
      <w:r w:rsidR="00BB39A1" w:rsidRPr="00D35B05">
        <w:rPr>
          <w:rFonts w:cs="Times New Roman"/>
        </w:rPr>
        <w:t xml:space="preserve"> demonstrates an ideal or nonideal behavior.</w:t>
      </w:r>
      <w:r w:rsidR="00397C36">
        <w:rPr>
          <w:rFonts w:cs="Times New Roman"/>
        </w:rPr>
        <w:fldChar w:fldCharType="begin" w:fldLock="1"/>
      </w:r>
      <w:r w:rsidR="002B3FEB">
        <w:rPr>
          <w:rFonts w:cs="Times New Roman"/>
        </w:rPr>
        <w:instrText>ADDIN CSL_CITATION {"citationItems":[{"id":"ITEM-1","itemData":{"ISSN":"15206890","PMID":"32608973","abstract":"Metal-organic frameworks (MOFs) represent the largest known class of porous crystalline materials ever synthesized. Their narrow pore windows and nearly unlimited structural and chemical features have made these materials of significant interest for membrane-based gas separations. In this comprehensive review, we discuss opportunities and challenges related to the formation of pure MOF films and mixed-matrix membranes (MMMs). Common and emerging separation applications are identified, and membrane transport theory for MOFs is described and contextualized relative to the governing principles that describe transport in polymers. Additionally, cross-cutting research opportunities using advanced metrologies and computational techniques are reviewed. To quantify membrane performance, we introduce a simple membrane performance score that has been tabulated for all of the literature data compiled in this review. These data are reported on upper bound plots, revealing classes of MOF materials that consistently demonstrate promising separation performance. Recommendations are provided with the intent of identifying the most promising materials and directions for the field in terms of fundamental science and eventual deployment of MOF materials for commercial membrane-based gas separations.","author":[{"dropping-particle":"","family":"Qian","given":"Qihui","non-dropping-particle":"","parse-names":false,"suffix":""},{"dropping-particle":"","family":"Asinger","given":"Patrick A.","non-dropping-particle":"","parse-names":false,"suffix":""},{"dropping-particle":"","family":"Lee","given":"Moon Joo","non-dropping-particle":"","parse-names":false,"suffix":""},{"dropping-particle":"","family":"Han","given":"Gang","non-dropping-particle":"","parse-names":false,"suffix":""},{"dropping-particle":"","family":"Mizrahi Rodriguez","given":"Katherine","non-dropping-particle":"","parse-names":false,"suffix":""},{"dropping-particle":"","family":"Lin","given":"Sharon","non-dropping-particle":"","parse-names":false,"suffix":""},{"dropping-particle":"","family":"Benedetti","given":"Francesco M.","non-dropping-particle":"","parse-names":false,"suffix":""},{"dropping-particle":"","family":"Wu","given":"Albert X.","non-dropping-particle":"","parse-names":false,"suffix":""},{"dropping-particle":"","family":"Chi","given":"Won Seok","non-dropping-particle":"","parse-names":false,"suffix":""},{"dropping-particle":"","family":"Smith","given":"Zachary P.","non-dropping-particle":"","parse-names":false,"suffix":""}],"container-title":"Chemical Reviews","id":"ITEM-1","issue":"16","issued":{"date-parts":[["2020","8","26"]]},"page":"8161-8266","publisher":"American Chemical Society","title":"MOF-Based Membranes for Gas Separations","type":"article","volume":"120"},"uris":["http://www.mendeley.com/documents/?uuid=12132c33-1b42-485b-a666-a9e72a0981d4"]},{"id":"ITEM-2","itemData":{"DOI":"10.1021/ma951366c","ISSN":"0024-9297","author":[{"dropping-particle":"","family":"Doghieri","given":"Ferruccio","non-dropping-particle":"","parse-names":false,"suffix":""},{"dropping-particle":"","family":"Sarti","given":"Giulio C","non-dropping-particle":"","parse-names":false,"suffix":""}],"container-title":"Macromolecules","id":"ITEM-2","issue":"24","issued":{"date-parts":[["1996","1","1"]]},"note":"doi: 10.1021/ma951366c","page":"7885-7896","publisher":"American Chemical Society","title":"Nonequilibrium Lattice Fluids:  A Predictive Model for the Solubility in Glassy Polymers","type":"article-journal","volume":"29"},"uris":["http://www.mendeley.com/documents/?uuid=df68899d-b08d-4ca8-8ba4-b8d0e2b7623d"]}],"mendeley":{"formattedCitation":"&lt;sup&gt;8,23&lt;/sup&gt;","plainTextFormattedCitation":"8,23","previouslyFormattedCitation":"&lt;sup&gt;8,23&lt;/sup&gt;"},"properties":{"noteIndex":0},"schema":"https://github.com/citation-style-language/schema/raw/master/csl-citation.json"}</w:instrText>
      </w:r>
      <w:r w:rsidR="00397C36">
        <w:rPr>
          <w:rFonts w:cs="Times New Roman"/>
        </w:rPr>
        <w:fldChar w:fldCharType="separate"/>
      </w:r>
      <w:r w:rsidR="00397C36" w:rsidRPr="00397C36">
        <w:rPr>
          <w:rFonts w:cs="Times New Roman"/>
          <w:noProof/>
          <w:vertAlign w:val="superscript"/>
        </w:rPr>
        <w:t>8,23</w:t>
      </w:r>
      <w:r w:rsidR="00397C36">
        <w:rPr>
          <w:rFonts w:cs="Times New Roman"/>
        </w:rPr>
        <w:fldChar w:fldCharType="end"/>
      </w:r>
      <w:r w:rsidR="00BB39A1" w:rsidRPr="00D35B05">
        <w:rPr>
          <w:rFonts w:cs="Times New Roman"/>
        </w:rPr>
        <w:t xml:space="preserve"> In an ideal MMM morphology, </w:t>
      </w:r>
      <w:r>
        <w:rPr>
          <w:rFonts w:cs="Times New Roman"/>
        </w:rPr>
        <w:t xml:space="preserve">the </w:t>
      </w:r>
      <w:r w:rsidR="00BB39A1" w:rsidRPr="00D35B05">
        <w:rPr>
          <w:rFonts w:cs="Times New Roman"/>
        </w:rPr>
        <w:t>two-phase system consist</w:t>
      </w:r>
      <w:r>
        <w:rPr>
          <w:rFonts w:cs="Times New Roman"/>
        </w:rPr>
        <w:t>s</w:t>
      </w:r>
      <w:r w:rsidR="00BB39A1" w:rsidRPr="00D35B05">
        <w:rPr>
          <w:rFonts w:cs="Times New Roman"/>
        </w:rPr>
        <w:t xml:space="preserve"> of a dispersed filler surrounded by a continuous polymer phase. This arrangement is characterized by a lack of defects at the interface between the polymer and the filler. In this study, due to the high compatibility of the ZIF-8 particles and the 6FDA-DAM polymer and the small size of the synthesized ZIF-8 particles, ideal permeation models were </w:t>
      </w:r>
      <w:r>
        <w:rPr>
          <w:rFonts w:cs="Times New Roman"/>
        </w:rPr>
        <w:t>used for our analyses</w:t>
      </w:r>
      <w:r w:rsidR="00BB39A1" w:rsidRPr="00D35B05">
        <w:rPr>
          <w:rFonts w:cs="Times New Roman"/>
        </w:rPr>
        <w:t xml:space="preserve">. </w:t>
      </w:r>
    </w:p>
    <w:p w14:paraId="3C31443A" w14:textId="7FB4EC56" w:rsidR="00BB39A1" w:rsidRPr="00D35B05" w:rsidRDefault="00BB39A1" w:rsidP="00BB39A1">
      <w:pPr>
        <w:rPr>
          <w:rFonts w:cs="Times New Roman"/>
        </w:rPr>
      </w:pPr>
      <w:r w:rsidRPr="00D35B05">
        <w:rPr>
          <w:rFonts w:cs="Times New Roman"/>
        </w:rPr>
        <w:t xml:space="preserve">The aim of this </w:t>
      </w:r>
      <w:r w:rsidR="00D33CFF">
        <w:rPr>
          <w:rFonts w:cs="Times New Roman"/>
        </w:rPr>
        <w:t xml:space="preserve">part of the </w:t>
      </w:r>
      <w:r w:rsidRPr="00D35B05">
        <w:rPr>
          <w:rFonts w:cs="Times New Roman"/>
        </w:rPr>
        <w:t xml:space="preserve">study is to predict gas permeation through pure MOF </w:t>
      </w:r>
      <w:r w:rsidR="00D33CFF">
        <w:rPr>
          <w:rFonts w:cs="Times New Roman"/>
        </w:rPr>
        <w:t xml:space="preserve">phases </w:t>
      </w:r>
      <w:r w:rsidRPr="00D35B05">
        <w:rPr>
          <w:rFonts w:cs="Times New Roman"/>
        </w:rPr>
        <w:t xml:space="preserve">by using the obtained permeation data in the pure polymer and the MMM at different loadings. The investigation was conducted by employing </w:t>
      </w:r>
      <w:r w:rsidR="00DA39BF">
        <w:rPr>
          <w:rFonts w:cs="Times New Roman"/>
        </w:rPr>
        <w:t>two</w:t>
      </w:r>
      <w:r w:rsidRPr="00D35B05">
        <w:rPr>
          <w:rFonts w:cs="Times New Roman"/>
        </w:rPr>
        <w:t xml:space="preserve"> models that have been developed for ideal two-phase MMM</w:t>
      </w:r>
      <w:r w:rsidR="00D33CFF">
        <w:rPr>
          <w:rFonts w:cs="Times New Roman"/>
        </w:rPr>
        <w:t>s</w:t>
      </w:r>
      <w:r w:rsidRPr="00D35B05">
        <w:rPr>
          <w:rFonts w:cs="Times New Roman"/>
        </w:rPr>
        <w:t>, including the Maxwell–Wagner–Sillar (MWS)</w:t>
      </w:r>
      <w:r w:rsidR="00DA39BF">
        <w:rPr>
          <w:rFonts w:cs="Times New Roman"/>
        </w:rPr>
        <w:t xml:space="preserve"> </w:t>
      </w:r>
      <w:r w:rsidRPr="00D35B05">
        <w:rPr>
          <w:rFonts w:cs="Times New Roman"/>
        </w:rPr>
        <w:t xml:space="preserve">and </w:t>
      </w:r>
      <w:bookmarkStart w:id="31" w:name="_Hlk140708340"/>
      <w:r w:rsidRPr="00D35B05">
        <w:rPr>
          <w:rFonts w:cs="Times New Roman"/>
        </w:rPr>
        <w:t>Gonzo−Parentis−</w:t>
      </w:r>
      <w:proofErr w:type="spellStart"/>
      <w:r w:rsidRPr="00D35B05">
        <w:rPr>
          <w:rFonts w:cs="Times New Roman"/>
        </w:rPr>
        <w:t>Gottifredi</w:t>
      </w:r>
      <w:proofErr w:type="spellEnd"/>
      <w:r w:rsidRPr="00D35B05">
        <w:rPr>
          <w:rFonts w:cs="Times New Roman"/>
        </w:rPr>
        <w:t xml:space="preserve"> (GPG) models</w:t>
      </w:r>
      <w:bookmarkEnd w:id="31"/>
      <w:r w:rsidRPr="00D35B05">
        <w:rPr>
          <w:rFonts w:cs="Times New Roman"/>
        </w:rPr>
        <w:t>.</w:t>
      </w:r>
      <w:r w:rsidR="00397C36">
        <w:rPr>
          <w:rFonts w:cs="Times New Roman"/>
        </w:rPr>
        <w:fldChar w:fldCharType="begin" w:fldLock="1"/>
      </w:r>
      <w:r w:rsidR="00336CAE">
        <w:rPr>
          <w:rFonts w:cs="Times New Roman"/>
        </w:rPr>
        <w:instrText>ADDIN CSL_CITATION {"citationItems":[{"id":"ITEM-1","itemData":{"DOI":"10.1016/j.memsci.2005.10.007","ISSN":"03767388","abstract":"Mixed matrix membranes have become a highly potential unique materials in many engineering application to overcome limitations presented by other products. In this contribution, an improved form of Maxwell's equation (the extended Maxwell equation) based on the hard-sphere model fluid proposed by Chiew and Glandt [Y.C. Chiew, E.D. Glandt, The effect of structure on the conductivity of a dispersion, J. Colloid Interface Sci. 94 (1983) 90-104] is evolved. The resulting equation allows the estimation of the effective permeability of composite membranes as a function of the reduced permeation polarizability and the volume fraction of the filler. This method can be applied to estimate effective permeability of gases and liquids through mixed matrix membranes prepared with different polymer matrix, as continuous phase, and organic (polymer or liquid crystal mixture) or inorganic (zeolites, activated carbons) compounds as filler even at relatively high volume fractions of this compound. A comparison among estimated values of the effective permeability and experimental data reported in the literature generally shows good agreement although there are a number of observations that are not easily explained with any of these models. © 2005 Elsevier B.V. All rights reserved.","author":[{"dropping-particle":"","family":"Gonzo","given":"Elio E.","non-dropping-particle":"","parse-names":false,"suffix":""},{"dropping-particle":"","family":"Parentis","given":"Mónica L.","non-dropping-particle":"","parse-names":false,"suffix":""},{"dropping-particle":"","family":"Gottifredi","given":"Juan C.","non-dropping-particle":"","parse-names":false,"suffix":""}],"container-title":"Journal of Membrane Science","id":"ITEM-1","issue":"1-2","issued":{"date-parts":[["2006","6","1"]]},"page":"46-54","publisher":"Elsevier","title":"Estimating models for predicting effective permeability of mixed matrix membranes","type":"article-journal","volume":"277"},"uris":["http://www.mendeley.com/documents/?uuid=6542cafe-1a00-4848-a3d4-0529315f5385"]},{"id":"ITEM-2","itemData":{"DOI":"10.1007/BF01410321","ISSN":"0303402X","abstract":"Firstly the basic theoretical methods of calculating the dielectric properties of heterogeneous mixtures are discussed. These are the mean field and effective medium theories and integral methods. Formulae are presented for systems containing parallel oriented ellipsoids and for randomly oriented ellipsoidal systems. Theoretical formulae are divided into two sub-groups: symmetric equations for statistical mixtures and asymmetric equations for matrix-inclusion type composites. In the former case only the relative amount of the components is important, in the second case phase inversion results in a change of the dielectric properties. Formulae are compared numerically using spherical and spheroidal systems with sharply different components (permittivity ratio is 1 : 100). In the case of asymmetric formulae the effect of phase inversion is studied as well. Percolation behaviour predicted by the equations is demonstrated and discussed. Functional shapes are compared in relation to the theoretical differences. Finally, experimental data are compared with the theoretical results, advantages and drawbacks of the various formulae are discussed. For spherical systems the simplest mean field formula yields somewhat worse values than effective medium or integral equations. The Looyenga equation does not work very well if the permittivity difference is high. For nonspherical systems the fit is better in general, even the simplest formula works satisfactorily. The shape independence predicted by the Looyenga theory for randomly oriented ellipsoids is in conflict with experimental data. © 1986 Steinkopff.","author":[{"dropping-particle":"","family":"Bánhegyi","given":"G.","non-dropping-particle":"","parse-names":false,"suffix":""}],"container-title":"Colloid &amp; Polymer Science","id":"ITEM-2","issue":"12","issued":{"date-parts":[["1986","12"]]},"page":"1030-1050","publisher":"Steinkopff-Verlag","title":"Comparison of electrical mixture rules for composites","type":"article-journal","volume":"264"},"uris":["http://www.mendeley.com/documents/?uuid=819fbc68-027a-3dea-b383-8a3e7aa1d0ae"]},{"id":"ITEM-3","itemData":{"DOI":"10.1016/S0376-7388(96)00303-1","ISSN":"03767388","abstract":"By the incorporation of filler materials in a membrane one may change the permeability of the overall, dense membrane towards various gases, vapours and/or liquids. The influence of solid fillers dispersed in a polymeric matrix on permeability, diffusivity and solubility has been studied extensively in literature. In this paper the influence of the filler on overall membrane permeability resulting in an upper and a lower limit of the permeability given the filler content and the permeability of the continuous phase will be studied theoretically. From this analysis the change in membrane selectivity towards a gas mixture by incorporation of a filler, relative to the selectivity of the pure matrix membrane, can be obtained. The maximum change in membrane selectivity is a function of the filler content only, i.e. irrespective of matrix and filler permeabilities. The difficulties often encountered in estimating the filler permeability from experimental permeability data using membranes with varying amounts of the filler will be discussed, and possible solutions will be given using theoretical and experimental data.","author":[{"dropping-particle":"","family":"Bouma","given":"R. H.B.","non-dropping-particle":"","parse-names":false,"suffix":""},{"dropping-particle":"","family":"Checchetti","given":"A.","non-dropping-particle":"","parse-names":false,"suffix":""},{"dropping-particle":"","family":"Chidichimo","given":"G.","non-dropping-particle":"","parse-names":false,"suffix":""},{"dropping-particle":"","family":"Drioli","given":"E.","non-dropping-particle":"","parse-names":false,"suffix":""}],"container-title":"Journal of Membrane Science","id":"ITEM-3","issue":"2","issued":{"date-parts":[["1997","6","11"]]},"page":"141-149","publisher":"Elsevier Sci B.V.","title":"Permeation through a heterogeneous membrane: The effect of the dispersed phase","type":"article-journal","volume":"128"},"uris":["http://www.mendeley.com/documents/?uuid=e78bd0e5-4825-359f-9947-ba77c71cb2cf"]}],"mendeley":{"formattedCitation":"&lt;sup&gt;24–26&lt;/sup&gt;","plainTextFormattedCitation":"24–26","previouslyFormattedCitation":"&lt;sup&gt;24–26&lt;/sup&gt;"},"properties":{"noteIndex":0},"schema":"https://github.com/citation-style-language/schema/raw/master/csl-citation.json"}</w:instrText>
      </w:r>
      <w:r w:rsidR="00397C36">
        <w:rPr>
          <w:rFonts w:cs="Times New Roman"/>
        </w:rPr>
        <w:fldChar w:fldCharType="separate"/>
      </w:r>
      <w:r w:rsidR="00336CAE" w:rsidRPr="00336CAE">
        <w:rPr>
          <w:rFonts w:cs="Times New Roman"/>
          <w:noProof/>
          <w:vertAlign w:val="superscript"/>
        </w:rPr>
        <w:t>24–26</w:t>
      </w:r>
      <w:r w:rsidR="00397C36">
        <w:rPr>
          <w:rFonts w:cs="Times New Roman"/>
        </w:rPr>
        <w:fldChar w:fldCharType="end"/>
      </w:r>
    </w:p>
    <w:p w14:paraId="49133D56" w14:textId="07F33AE6" w:rsidR="00BB39A1" w:rsidRPr="00D35B05" w:rsidRDefault="00BB39A1" w:rsidP="00BB39A1">
      <w:pPr>
        <w:rPr>
          <w:rFonts w:cs="Times New Roman"/>
        </w:rPr>
      </w:pPr>
      <w:r w:rsidRPr="00D35B05">
        <w:rPr>
          <w:rFonts w:cs="Times New Roman"/>
        </w:rPr>
        <w:t>Maxwell's theory was originally developed to calculate the electrical conductivity of composite materials.</w:t>
      </w:r>
      <w:r w:rsidR="00336CAE">
        <w:rPr>
          <w:rFonts w:cs="Times New Roman"/>
        </w:rPr>
        <w:fldChar w:fldCharType="begin" w:fldLock="1"/>
      </w:r>
      <w:r w:rsidR="00336CAE">
        <w:rPr>
          <w:rFonts w:cs="Times New Roman"/>
        </w:rPr>
        <w:instrText>ADDIN CSL_CITATION {"citationItems":[{"id":"ITEM-1","itemData":{"author":[{"dropping-particle":"","family":"C. Maxwell","given":"","non-dropping-particle":"","parse-names":false,"suffix":""}],"id":"ITEM-1","issued":{"date-parts":[["1973"]]},"publisher":"Oxford University Press","publisher-place":"London","title":"Treatise on Electricity and Magnetism","type":"book","volume":"1"},"uris":["http://www.mendeley.com/documents/?uuid=1d8cf979-653c-3014-b369-122bf9b6ce5b"]}],"mendeley":{"formattedCitation":"&lt;sup&gt;27&lt;/sup&gt;","plainTextFormattedCitation":"27","previouslyFormattedCitation":"&lt;sup&gt;27&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27</w:t>
      </w:r>
      <w:r w:rsidR="00336CAE">
        <w:rPr>
          <w:rFonts w:cs="Times New Roman"/>
        </w:rPr>
        <w:fldChar w:fldCharType="end"/>
      </w:r>
      <w:r w:rsidR="00172031" w:rsidRPr="00172031">
        <w:rPr>
          <w:rFonts w:cs="Times New Roman"/>
          <w:color w:val="FF0000"/>
        </w:rPr>
        <w:t xml:space="preserve"> </w:t>
      </w:r>
      <w:r w:rsidRPr="00D35B05">
        <w:rPr>
          <w:rFonts w:cs="Times New Roman"/>
        </w:rPr>
        <w:t xml:space="preserve">One widely applied </w:t>
      </w:r>
      <w:r w:rsidR="00D33CFF">
        <w:rPr>
          <w:rFonts w:cs="Times New Roman"/>
        </w:rPr>
        <w:t xml:space="preserve">version of this </w:t>
      </w:r>
      <w:r w:rsidRPr="00D35B05">
        <w:rPr>
          <w:rFonts w:cs="Times New Roman"/>
        </w:rPr>
        <w:t xml:space="preserve">model for predicting the performance of an ideal MMM with ellipsoidal fillers is the MWS model. </w:t>
      </w:r>
    </w:p>
    <w:p w14:paraId="0224E509" w14:textId="573A50E8" w:rsidR="00BB39A1" w:rsidRPr="00D35B05" w:rsidRDefault="00136B5D" w:rsidP="00AF22E9">
      <w:pPr>
        <w:keepNext/>
        <w:rPr>
          <w:rFonts w:cs="Times New Roman"/>
        </w:rPr>
      </w:pPr>
      <w:r w:rsidRPr="00D35B05">
        <w:rPr>
          <w:rFonts w:cs="Times New Roman"/>
          <w:noProof/>
          <w:position w:val="-32"/>
        </w:rPr>
        <w:object w:dxaOrig="4280" w:dyaOrig="760" w14:anchorId="28E2C5D9">
          <v:shape id="_x0000_i1034" type="#_x0000_t75" alt="" style="width:3in;height:35.05pt;mso-width-percent:0;mso-height-percent:0;mso-width-percent:0;mso-height-percent:0" o:ole="">
            <v:imagedata r:id="rId59" o:title=""/>
          </v:shape>
          <o:OLEObject Type="Embed" ProgID="Equation.DSMT4" ShapeID="_x0000_i1034" DrawAspect="Content" ObjectID="_1782313045" r:id="rId60"/>
        </w:object>
      </w:r>
      <w:r w:rsidR="00025C13" w:rsidRPr="00D35B05">
        <w:rPr>
          <w:rFonts w:cs="Times New Roman"/>
        </w:rPr>
        <w:tab/>
      </w:r>
      <w:r w:rsidR="00025C13" w:rsidRPr="00D35B05">
        <w:rPr>
          <w:rFonts w:cs="Times New Roman"/>
        </w:rPr>
        <w:tab/>
      </w:r>
      <w:r w:rsidR="00AF22E9">
        <w:rPr>
          <w:rFonts w:cs="Times New Roman"/>
        </w:rPr>
        <w:tab/>
      </w:r>
      <w:r w:rsidR="00025C13" w:rsidRPr="00D35B05">
        <w:rPr>
          <w:rFonts w:cs="Times New Roman"/>
        </w:rPr>
        <w:tab/>
      </w:r>
      <w:r w:rsidR="00025C13" w:rsidRPr="00D35B05">
        <w:rPr>
          <w:rFonts w:cs="Times New Roman"/>
        </w:rPr>
        <w:tab/>
      </w:r>
      <w:r w:rsidR="00025C13" w:rsidRPr="00D35B05">
        <w:rPr>
          <w:rFonts w:cs="Times New Roman"/>
        </w:rPr>
        <w:tab/>
      </w:r>
      <w:r w:rsidR="00025C13" w:rsidRPr="00D35B05">
        <w:rPr>
          <w:rFonts w:cs="Times New Roman"/>
        </w:rPr>
        <w:tab/>
      </w:r>
      <w:r w:rsidR="00025C13" w:rsidRPr="00B30CDA">
        <w:rPr>
          <w:rFonts w:cs="Times New Roman"/>
        </w:rPr>
        <w:t>S</w:t>
      </w:r>
      <w:r w:rsidR="00025C13" w:rsidRPr="00B30CDA">
        <w:rPr>
          <w:rFonts w:cs="Times New Roman"/>
        </w:rPr>
        <w:fldChar w:fldCharType="begin"/>
      </w:r>
      <w:r w:rsidR="00025C13" w:rsidRPr="00DA39BF">
        <w:rPr>
          <w:rFonts w:cs="Times New Roman"/>
        </w:rPr>
        <w:instrText xml:space="preserve"> SEQ S \* ARABIC </w:instrText>
      </w:r>
      <w:r w:rsidR="00025C13" w:rsidRPr="00B30CDA">
        <w:rPr>
          <w:rFonts w:cs="Times New Roman"/>
        </w:rPr>
        <w:fldChar w:fldCharType="separate"/>
      </w:r>
      <w:r w:rsidR="00C73841">
        <w:rPr>
          <w:rFonts w:cs="Times New Roman"/>
          <w:noProof/>
        </w:rPr>
        <w:t>9</w:t>
      </w:r>
      <w:r w:rsidR="00025C13" w:rsidRPr="00B30CDA">
        <w:rPr>
          <w:rFonts w:cs="Times New Roman"/>
        </w:rPr>
        <w:fldChar w:fldCharType="end"/>
      </w:r>
    </w:p>
    <w:p w14:paraId="4D7BE9E5" w14:textId="7EBB24D2" w:rsidR="00BB39A1" w:rsidRPr="00D35B05" w:rsidRDefault="00BB39A1" w:rsidP="00BB39A1">
      <w:pPr>
        <w:rPr>
          <w:rFonts w:cs="Times New Roman"/>
        </w:rPr>
      </w:pPr>
      <w:r w:rsidRPr="00D35B05">
        <w:rPr>
          <w:rFonts w:cs="Times New Roman"/>
        </w:rPr>
        <w:t xml:space="preserve">Where </w:t>
      </w:r>
      <w:r w:rsidRPr="00DA39BF">
        <w:rPr>
          <w:rFonts w:cs="Times New Roman"/>
          <w:i/>
          <w:iCs/>
        </w:rPr>
        <w:t>P</w:t>
      </w:r>
      <w:r w:rsidRPr="00DA39BF">
        <w:rPr>
          <w:rFonts w:cs="Times New Roman"/>
          <w:i/>
          <w:iCs/>
          <w:vertAlign w:val="subscript"/>
        </w:rPr>
        <w:t>c</w:t>
      </w:r>
      <w:r w:rsidRPr="00DA39BF">
        <w:rPr>
          <w:rFonts w:cs="Times New Roman"/>
          <w:i/>
          <w:iCs/>
        </w:rPr>
        <w:t>, P</w:t>
      </w:r>
      <w:r w:rsidRPr="00DA39BF">
        <w:rPr>
          <w:rFonts w:cs="Times New Roman"/>
          <w:i/>
          <w:iCs/>
          <w:vertAlign w:val="subscript"/>
        </w:rPr>
        <w:t>d</w:t>
      </w:r>
      <w:r w:rsidRPr="00DA39BF">
        <w:rPr>
          <w:rFonts w:cs="Times New Roman"/>
          <w:i/>
          <w:iCs/>
        </w:rPr>
        <w:t>, n</w:t>
      </w:r>
      <w:r w:rsidRPr="00D35B05">
        <w:rPr>
          <w:rFonts w:cs="Times New Roman"/>
        </w:rPr>
        <w:t xml:space="preserve">, and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m:t>
            </m:r>
          </m:e>
          <m:sub>
            <m:r>
              <w:rPr>
                <w:rFonts w:ascii="Cambria Math" w:hAnsi="Cambria Math" w:cs="Times New Roman"/>
                <w:color w:val="000000" w:themeColor="text1"/>
              </w:rPr>
              <m:t>d</m:t>
            </m:r>
          </m:sub>
        </m:sSub>
      </m:oMath>
      <w:r w:rsidRPr="00D35B05">
        <w:rPr>
          <w:rFonts w:cs="Times New Roman"/>
        </w:rPr>
        <w:t xml:space="preserve"> are denoted as the permeabilities of the continuous phase (pure polymer), the permeabilities of the dispersed phase (pure MOF), the shape factor, and the volume fraction of particle loading</w:t>
      </w:r>
      <w:r w:rsidR="002D3733">
        <w:rPr>
          <w:rFonts w:cs="Times New Roman"/>
        </w:rPr>
        <w:t>,</w:t>
      </w:r>
      <w:r w:rsidRPr="00D35B05">
        <w:rPr>
          <w:rFonts w:cs="Times New Roman"/>
        </w:rPr>
        <w:t xml:space="preserve"> respectively. Using </w:t>
      </w:r>
      <w:r w:rsidRPr="00D35B05">
        <w:rPr>
          <w:rFonts w:ascii="Cambria Math" w:hAnsi="Cambria Math" w:cs="Cambria Math"/>
        </w:rPr>
        <w:t>𝜌</w:t>
      </w:r>
      <w:r w:rsidRPr="00D35B05">
        <w:rPr>
          <w:rFonts w:cs="Times New Roman"/>
          <w:vertAlign w:val="subscript"/>
        </w:rPr>
        <w:t xml:space="preserve">6FDA-DAM </w:t>
      </w:r>
      <w:r w:rsidRPr="00D35B05">
        <w:rPr>
          <w:rFonts w:cs="Times New Roman"/>
        </w:rPr>
        <w:t>= 1.38 g/cm</w:t>
      </w:r>
      <w:r w:rsidRPr="00DA39BF">
        <w:rPr>
          <w:rFonts w:cs="Times New Roman"/>
          <w:vertAlign w:val="superscript"/>
        </w:rPr>
        <w:t>3</w:t>
      </w:r>
      <w:r w:rsidRPr="00D35B05">
        <w:rPr>
          <w:rFonts w:cs="Times New Roman"/>
        </w:rPr>
        <w:t xml:space="preserve"> and </w:t>
      </w:r>
      <w:r w:rsidRPr="00D35B05">
        <w:rPr>
          <w:rFonts w:ascii="Cambria Math" w:hAnsi="Cambria Math" w:cs="Cambria Math"/>
        </w:rPr>
        <w:t>𝜌</w:t>
      </w:r>
      <w:r w:rsidRPr="00D35B05">
        <w:rPr>
          <w:rFonts w:ascii="Cambria Math" w:hAnsi="Cambria Math" w:cs="Cambria Math"/>
          <w:vertAlign w:val="subscript"/>
        </w:rPr>
        <w:t>𝑍𝐼𝐹</w:t>
      </w:r>
      <w:r w:rsidRPr="00D35B05">
        <w:rPr>
          <w:rFonts w:cs="Times New Roman"/>
          <w:vertAlign w:val="subscript"/>
        </w:rPr>
        <w:t xml:space="preserve">−8 </w:t>
      </w:r>
      <w:r w:rsidRPr="00D35B05">
        <w:rPr>
          <w:rFonts w:cs="Times New Roman"/>
        </w:rPr>
        <w:t>= 0.94 g/cm</w:t>
      </w:r>
      <w:r w:rsidRPr="00D35B05">
        <w:rPr>
          <w:rFonts w:cs="Times New Roman"/>
          <w:vertAlign w:val="superscript"/>
        </w:rPr>
        <w:t>3</w:t>
      </w:r>
      <w:r w:rsidRPr="00D35B05">
        <w:rPr>
          <w:rFonts w:cs="Times New Roman"/>
        </w:rPr>
        <w:t>,</w:t>
      </w:r>
      <w:r w:rsidR="00336CAE">
        <w:rPr>
          <w:rFonts w:cs="Times New Roman"/>
        </w:rPr>
        <w:fldChar w:fldCharType="begin" w:fldLock="1"/>
      </w:r>
      <w:r w:rsidR="002B3FEB">
        <w:rPr>
          <w:rFonts w:cs="Times New Roman"/>
        </w:rPr>
        <w:instrText>ADDIN CSL_CITATION {"citationItems":[{"id":"ITEM-1","itemData":{"DOI":"10.1016/j.memsci.2020.118377","ISBN":"9180229328","ISSN":"18733123","abstract":"With the increasing demand for developing alternative technologies for carbon capture, polymeric membranes have been widely researched as potential CO2 separation and capture media. 6FDA/BPDA-DAM is an excellent precursor polymer for creating high quality carbon molecular sieve membranes through pyrolysis. The polymer, as well as the derived carbon molecular sieve membranes, have both shown excellent selectivity and solubility towards CO2 gas molecules owing to a distribution of ultra-micropores and micro-pores. Molecular modelling has evolved as a powerful method to test the selectivity of the materials as well as develop novel materials for gas separations. In this work, we use molecular dynamics simulations, to develop a molecular model for 6FDA/BPDA-DAM polymer using a modified Dreiding force-field, to better understand the statistics and the structure of the pores in a melt configuration. A compression-decompression step, followed by repeated annealing cycles are performed to equilibrate the polymer melt. Our calculated bulk properties like density (1.328 g/cc), glass transition temperature (Tg = 698.7K), and average fractional free volume (FFV = 0.123) are in quantitative agreement with available experimental data. We use a combination of grand canonical Monte Carlo (GCMC) and isothermal isobaric (NPT) molecular dynamics simulations in order to obtain the CO2 adsorption isotherm of the polymer matrix, which include matrix swelling effects. Solvent accessible surface area of different atom types, which form the pore interiors, reveal that the exposed oxygen and methyl carbon atoms have increased binding affinity towards CO2. The simulated isotherms predict a higher loading of CO2 when compared with the experimental data and we discuss possible origins for this deviation.","author":[{"dropping-particle":"","family":"Roy","given":"Projesh Kumar","non-dropping-particle":"","parse-names":false,"suffix":""},{"dropping-particle":"","family":"Kumar","given":"Kishant","non-dropping-particle":"","parse-names":false,"suffix":""},{"dropping-particle":"","family":"Thakkar","given":"Foram M.","non-dropping-particle":"","parse-names":false,"suffix":""},{"dropping-particle":"","family":"Pathak","given":"Amar Deep","non-dropping-particle":"","parse-names":false,"suffix":""},{"dropping-particle":"","family":"Ayappa","given":"K. Ganapathy","non-dropping-particle":"","parse-names":false,"suffix":""},{"dropping-particle":"","family":"Maiti","given":"Prabal K.","non-dropping-particle":"","parse-names":false,"suffix":""}],"container-title":"Journal of Membrane Science","id":"ITEM-1","issued":{"date-parts":[["2020"]]},"page":"118377","publisher":"Elsevier B.V.","title":"Investigations on 6FDA/BPDA-DAM polymer melt properties and CO2 adsorption using molecular dynamics simulations","type":"article-journal","volume":"613"},"uris":["http://www.mendeley.com/documents/?uuid=5ceadbfe-3bb2-48cf-ae9c-89d10e5e7df3"]},{"id":"ITEM-2","itemData":{"DOI":"10.1002/1099-0488(20001001)38:19&lt;2525::AID-POLB40&gt;3.0.CO;2-2","ISSN":"08876266","abstract":"The solubility, diffusivity, and permselectivity of propylene and propane in 40 different polyimides synthesized from 2,2-bis(3,4-decarboxyphenyl)hexafluoropropane dianhydride (6FDA) were determined at 298 k. The influence of the chemical structures on the physical and gas permeation properties of the 6FDA-based polyimides was studied. The solubility of propylene in an unrelaxed volume of a polymer matrix mainly contributes to the total solubility of propylene for various 6FDA-based polyimides. The diffusivity, the permeability of propylene, and the permselectivity in the propylene/propane mixed-gas system depend on the solubility of propylene. This is thought to be associated with the penetrant-induced plasticization effect. 6FDA-based polyimides, which have a high glass-transition temperature and a large fractional free volume, exhibit a high permeability with a relatively low permselectivity. Changing the number of -CH3 substituents in the phenylene linkage and changing the connectivity in the main chain are good ways of controlling the solubility of propylene and the corresponding permselectivity in the propylene/propane mixed-gas system. Some 6FDA-based polyimides restrict the solubility of propylene through the introduction of a -CONH- linkage between the phenylene linkage; the -Cl substituent in the phenylene linkage at the diamine moiety exhibits a high separation performance in the mixed-gas system. The polyimides are potentially useful membrane materials for the separation of propylene and propane in the petrochemical industry.","author":[{"dropping-particle":"","family":"Shimazu","given":"Akira","non-dropping-particle":"","parse-names":false,"suffix":""},{"dropping-particle":"","family":"Miyazaki","given":"Tsukasa","non-dropping-particle":"","parse-names":false,"suffix":""},{"dropping-particle":"","family":"Maeda","given":"Masatoshi","non-dropping-particle":"","parse-names":false,"suffix":""},{"dropping-particle":"","family":"Ikeda","given":"Kenichi","non-dropping-particle":"","parse-names":false,"suffix":""}],"container-title":"Journal of Polymer Science, Part B: Polymer Physics","id":"ITEM-2","issue":"19","issued":{"date-parts":[["2000"]]},"page":"2525-2536","title":"Relationships between the chemical structures and the solubility, diffusivity, and permselectivity of propylene and propane in 6FDA-based polyimides","type":"article-journal","volume":"38"},"uris":["http://www.mendeley.com/documents/?uuid=a50d3dfb-636d-341e-9ad0-c20df48f1171"]},{"id":"ITEM-3","itemData":{"DOI":"10.1038/s42004-021-00613-z","ISSN":"2399-3669","abstract":"The production of MOFs at large scale in a sustainable way is key if these materials are to be exploited for their promised widespread application. Much of the published literature has focused on demonstrations of preparation routes using difficult or expensive methodologies to scale. One such MOF is nano-zeolitic imidazolate framework-8 (ZIF-8) – a material of interest for a range of possible applications. Work presented here shows how the synthesis of ZIF-8 can be tracked by a range of methods including X-ray diffraction, thermo gravimetric analysis and inelastic neutron scattering – which offer the prospect of in-line monitoring of the synthesis reaction. Herein we disclose how the production of nano-ZIF-8 can be conducted at scale using the intermediate phase ZIF-L. By understanding the economics and demonstrating the production of 1 kg of nano-ZIF-8 at pilot scale we have shown how this once difficult to make material can be produced to specification in a scalable and cost-efficient fashion. The metal-organic framework ZIF-8 has demonstrated promise for a wide range of applications, but its synthesis typically involves methodologies that are difficult or expensive to scale up. Here the authors show how the production of nano-ZIF-8 can be conducted at the 1kg scale in an economical manner through the intermediate phase ZIF-L.","author":[{"dropping-particle":"","family":"Deacon","given":"Adam","non-dropping-particle":"","parse-names":false,"suffix":""},{"dropping-particle":"","family":"Briquet","given":"Ludovic","non-dropping-particle":"","parse-names":false,"suffix":""},{"dropping-particle":"","family":"Malankowska","given":"Magdalena","non-dropping-particle":"","parse-names":false,"suffix":""},{"dropping-particle":"","family":"Massingberd-Mundy","given":"Felicity","non-dropping-particle":"","parse-names":false,"suffix":""},{"dropping-particle":"","family":"Rudić","given":"Svemir","non-dropping-particle":"","parse-names":false,"suffix":""},{"dropping-particle":"","family":"Hyde","given":"Timothy l.","non-dropping-particle":"","parse-names":false,"suffix":""},{"dropping-particle":"","family":"Cavaye","given":"Hamish","non-dropping-particle":"","parse-names":false,"suffix":""},{"dropping-particle":"","family":"Coronas","given":"Joaquín","non-dropping-particle":"","parse-names":false,"suffix":""},{"dropping-particle":"","family":"Poulston","given":"Stephen","non-dropping-particle":"","parse-names":false,"suffix":""},{"dropping-particle":"","family":"Johnson","given":"Timothy","non-dropping-particle":"","parse-names":false,"suffix":""}],"container-title":"Communications Chemistry 2022 5:1","id":"ITEM-3","issue":"1","issued":{"date-parts":[["2022","2","9"]]},"page":"1-10","publisher":"Nature Publishing Group","title":"Understanding the ZIF-L to ZIF-8 transformation from fundamentals to fully costed kilogram-scale production","type":"article-journal","volume":"5"},"uris":["http://www.mendeley.com/documents/?uuid=944d66ab-b42d-3e93-9680-c3761744bc9a"]},{"id":"ITEM-4","itemData":{"DOI":"10.1073/PNAS.1003205107/SUPPL_FILE/PNAS.1003205107_SI.PDF","ISSN":"00278424","abstract":"The mechanical properties of seven zeolitic imidazolate frameworks (ZIFs) based on five unique network topologies have been systematically characterized by single-crystal nanoindentation studies. We demonstrate that the elastic properties of ZIF crystal structures are strongly correlated to the framework density and the underlying porosity. For the systems considered here, the elastic modulus was found to range from 3 to 10 GPa, whereas the hardness property lies between 300 MPa and 1.1 GPa. Notably, these properties are superior to those of other metal-organic frameworks (MOFs), such as MOF-5. In substituted imidazolate frameworks, our results show that their mechanical properties are mainly governed by the rigidity and bulkiness of the substituted organic linkages. The framework topology and the intricate pore morphology can also influence the degree of mechanical anisotropy. Our findings present the previously undescribed structure-mechanical property relationships pertaining to hybrid open frameworks that are important for the design and application of new MOF materials.","author":[{"dropping-particle":"","family":"Tan","given":"Jin Chong","non-dropping-particle":"","parse-names":false,"suffix":""},{"dropping-particle":"","family":"Bennett","given":"Thomas D.","non-dropping-particle":"","parse-names":false,"suffix":""},{"dropping-particle":"","family":"Cheetham","given":"Anthony K.","non-dropping-particle":"","parse-names":false,"suffix":""}],"container-title":"Proceedings of the National Academy of Sciences of the United States of America","id":"ITEM-4","issue":"22","issued":{"date-parts":[["2010","6","1"]]},"page":"9938-9943","publisher":"National Academy of Sciences","title":"Chemical structure, network topology, and porosity effects on the mechanical properties of zeolitic imidazolate frameworks","type":"article-journal","volume":"107"},"uris":["http://www.mendeley.com/documents/?uuid=f0135df2-4b1a-4708-905e-6ec9cb078e79"]}],"mendeley":{"formattedCitation":"&lt;sup&gt;6,7,28,29&lt;/sup&gt;","plainTextFormattedCitation":"6,7,28,29","previouslyFormattedCitation":"&lt;sup&gt;6,7,28,29&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6,7,28,29</w:t>
      </w:r>
      <w:r w:rsidR="00336CAE">
        <w:rPr>
          <w:rFonts w:cs="Times New Roman"/>
        </w:rPr>
        <w:fldChar w:fldCharType="end"/>
      </w:r>
      <w:r w:rsidR="00172031" w:rsidRPr="00172031">
        <w:rPr>
          <w:rFonts w:cs="Times New Roman"/>
          <w:color w:val="FF0000"/>
        </w:rPr>
        <w:t xml:space="preserve"> </w:t>
      </w:r>
      <w:r w:rsidRPr="00D35B05">
        <w:rPr>
          <w:rFonts w:cs="Times New Roman"/>
        </w:rPr>
        <w:t xml:space="preserve">the </w:t>
      </w:r>
      <w:r w:rsidR="00D33CFF">
        <w:rPr>
          <w:rFonts w:cs="Times New Roman"/>
        </w:rPr>
        <w:t>weight</w:t>
      </w:r>
      <w:r w:rsidR="00D33CFF" w:rsidRPr="00D35B05">
        <w:rPr>
          <w:rFonts w:cs="Times New Roman"/>
        </w:rPr>
        <w:t xml:space="preserve"> </w:t>
      </w:r>
      <w:r w:rsidRPr="00D35B05">
        <w:rPr>
          <w:rFonts w:cs="Times New Roman"/>
        </w:rPr>
        <w:t>fractions of ZIF-8 particles in the 6FDA-DAM matrix were converted</w:t>
      </w:r>
      <w:r w:rsidR="00D33CFF">
        <w:rPr>
          <w:rFonts w:cs="Times New Roman"/>
        </w:rPr>
        <w:t xml:space="preserve"> to volume fractions</w:t>
      </w:r>
      <w:r w:rsidRPr="00D35B05">
        <w:rPr>
          <w:rFonts w:cs="Times New Roman"/>
        </w:rPr>
        <w:t xml:space="preserve">. The shape factor reflects the role of particle geometry in permeation through MMM and can range from 0 to 1. Where </w:t>
      </w:r>
      <w:r w:rsidRPr="00DA39BF">
        <w:rPr>
          <w:rFonts w:cs="Times New Roman"/>
          <w:i/>
          <w:iCs/>
        </w:rPr>
        <w:t>n</w:t>
      </w:r>
      <w:r w:rsidR="00DA39BF">
        <w:rPr>
          <w:rFonts w:cs="Times New Roman"/>
        </w:rPr>
        <w:t xml:space="preserve"> </w:t>
      </w:r>
      <w:r w:rsidRPr="00D35B05">
        <w:rPr>
          <w:rFonts w:cs="Times New Roman"/>
        </w:rPr>
        <w:t>=</w:t>
      </w:r>
      <w:r w:rsidR="00DA39BF">
        <w:rPr>
          <w:rFonts w:cs="Times New Roman"/>
        </w:rPr>
        <w:t xml:space="preserve"> </w:t>
      </w:r>
      <w:r w:rsidRPr="00D35B05">
        <w:rPr>
          <w:rFonts w:cs="Times New Roman"/>
        </w:rPr>
        <w:t xml:space="preserve">1/3 is </w:t>
      </w:r>
      <w:r w:rsidRPr="00D35B05">
        <w:rPr>
          <w:rFonts w:cs="Times New Roman"/>
        </w:rPr>
        <w:lastRenderedPageBreak/>
        <w:t>commonly associated with spherical particles and reduce</w:t>
      </w:r>
      <w:r w:rsidR="00D33CFF">
        <w:rPr>
          <w:rFonts w:cs="Times New Roman"/>
        </w:rPr>
        <w:t>s</w:t>
      </w:r>
      <w:r w:rsidRPr="00D35B05">
        <w:rPr>
          <w:rFonts w:cs="Times New Roman"/>
        </w:rPr>
        <w:t xml:space="preserve"> the MWS model to the original Maxwell equation, 0 &lt; </w:t>
      </w:r>
      <w:r w:rsidRPr="00D35B05">
        <w:rPr>
          <w:rFonts w:ascii="Cambria Math" w:hAnsi="Cambria Math" w:cs="Cambria Math"/>
        </w:rPr>
        <w:t>𝑛</w:t>
      </w:r>
      <w:r w:rsidRPr="00D35B05">
        <w:rPr>
          <w:rFonts w:cs="Times New Roman"/>
        </w:rPr>
        <w:t xml:space="preserve"> &lt; 1/3 corresponds to transport through prolate ellipsoids, and 1/3 &lt; </w:t>
      </w:r>
      <w:r w:rsidRPr="00D35B05">
        <w:rPr>
          <w:rFonts w:cs="Times New Roman"/>
          <w:i/>
          <w:iCs/>
        </w:rPr>
        <w:t>n</w:t>
      </w:r>
      <w:r w:rsidRPr="00D35B05">
        <w:rPr>
          <w:rFonts w:cs="Times New Roman"/>
        </w:rPr>
        <w:t xml:space="preserve"> &lt; 1 represents transport through oblate ellipsoids. This model is only applicable to systems with low concentrations of fillers (volumetric of lower than 0.2) in MMM,</w:t>
      </w:r>
      <w:r w:rsidR="00336CAE">
        <w:rPr>
          <w:rFonts w:cs="Times New Roman"/>
        </w:rPr>
        <w:fldChar w:fldCharType="begin" w:fldLock="1"/>
      </w:r>
      <w:r w:rsidR="00336CAE">
        <w:rPr>
          <w:rFonts w:cs="Times New Roman"/>
        </w:rPr>
        <w:instrText>ADDIN CSL_CITATION {"citationItems":[{"id":"ITEM-1","itemData":{"DOI":"10.1016/S0376-7388(96)00303-1","ISSN":"03767388","abstract":"By the incorporation of filler materials in a membrane one may change the permeability of the overall, dense membrane towards various gases, vapours and/or liquids. The influence of solid fillers dispersed in a polymeric matrix on permeability, diffusivity and solubility has been studied extensively in literature. In this paper the influence of the filler on overall membrane permeability resulting in an upper and a lower limit of the permeability given the filler content and the permeability of the continuous phase will be studied theoretically. From this analysis the change in membrane selectivity towards a gas mixture by incorporation of a filler, relative to the selectivity of the pure matrix membrane, can be obtained. The maximum change in membrane selectivity is a function of the filler content only, i.e. irrespective of matrix and filler permeabilities. The difficulties often encountered in estimating the filler permeability from experimental permeability data using membranes with varying amounts of the filler will be discussed, and possible solutions will be given using theoretical and experimental data.","author":[{"dropping-particle":"","family":"Bouma","given":"R. H.B.","non-dropping-particle":"","parse-names":false,"suffix":""},{"dropping-particle":"","family":"Checchetti","given":"A.","non-dropping-particle":"","parse-names":false,"suffix":""},{"dropping-particle":"","family":"Chidichimo","given":"G.","non-dropping-particle":"","parse-names":false,"suffix":""},{"dropping-particle":"","family":"Drioli","given":"E.","non-dropping-particle":"","parse-names":false,"suffix":""}],"container-title":"Journal of Membrane Science","id":"ITEM-1","issue":"2","issued":{"date-parts":[["1997","6","11"]]},"page":"141-149","publisher":"Elsevier Sci B.V.","title":"Permeation through a heterogeneous membrane: The effect of the dispersed phase","type":"article-journal","volume":"128"},"uris":["http://www.mendeley.com/documents/?uuid=e78bd0e5-4825-359f-9947-ba77c71cb2cf"]}],"mendeley":{"formattedCitation":"&lt;sup&gt;26&lt;/sup&gt;","plainTextFormattedCitation":"26","previouslyFormattedCitation":"&lt;sup&gt;26&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26</w:t>
      </w:r>
      <w:r w:rsidR="00336CAE">
        <w:rPr>
          <w:rFonts w:cs="Times New Roman"/>
        </w:rPr>
        <w:fldChar w:fldCharType="end"/>
      </w:r>
      <w:r w:rsidRPr="00D35B05">
        <w:rPr>
          <w:rFonts w:cs="Times New Roman"/>
        </w:rPr>
        <w:t xml:space="preserve"> as it does not account for particle interactions.</w:t>
      </w:r>
    </w:p>
    <w:p w14:paraId="7F212A5E" w14:textId="013E8EAF" w:rsidR="00D96E4A" w:rsidRDefault="00BB39A1" w:rsidP="00D7421F">
      <w:pPr>
        <w:rPr>
          <w:rFonts w:cs="Times New Roman"/>
          <w:noProof/>
        </w:rPr>
      </w:pPr>
      <w:r w:rsidRPr="00D35B05">
        <w:rPr>
          <w:rFonts w:cs="Times New Roman"/>
        </w:rPr>
        <w:t xml:space="preserve">The model was initially fit using </w:t>
      </w:r>
      <w:r w:rsidRPr="00DA39BF">
        <w:rPr>
          <w:rFonts w:cs="Times New Roman"/>
          <w:i/>
          <w:iCs/>
        </w:rPr>
        <w:t>n</w:t>
      </w:r>
      <w:r w:rsidR="00DA39BF">
        <w:rPr>
          <w:rFonts w:cs="Times New Roman"/>
        </w:rPr>
        <w:t xml:space="preserve"> </w:t>
      </w:r>
      <w:r w:rsidRPr="00D35B05">
        <w:rPr>
          <w:rFonts w:cs="Times New Roman"/>
        </w:rPr>
        <w:t>=</w:t>
      </w:r>
      <w:r w:rsidR="00DA39BF">
        <w:rPr>
          <w:rFonts w:cs="Times New Roman"/>
        </w:rPr>
        <w:t xml:space="preserve"> </w:t>
      </w:r>
      <w:r w:rsidRPr="00D35B05">
        <w:rPr>
          <w:rFonts w:cs="Times New Roman"/>
        </w:rPr>
        <w:t>1/3 (the original Maxwell equation) to predict the permeation of pure ZIF-8 on different facets. However, this model did not fit well with our experimental data, and the predicted permeation showed divergence for some gases. These limitations may arise from the original Maxwell model's assumptions, such as considering only dilute spherical particles randomly dispersed in a continuous phase.</w:t>
      </w:r>
      <w:r w:rsidR="00211FBC">
        <w:rPr>
          <w:rFonts w:cs="Times New Roman"/>
        </w:rPr>
        <w:t xml:space="preserve"> Alternatively, the polymer–MOF interactions, as evaluated through DFT, may create a </w:t>
      </w:r>
      <w:r w:rsidR="0010395E" w:rsidRPr="0010395E">
        <w:rPr>
          <w:rFonts w:cs="Times New Roman"/>
        </w:rPr>
        <w:t>volume-loading dependence</w:t>
      </w:r>
      <w:r w:rsidR="00211FBC">
        <w:rPr>
          <w:rFonts w:cs="Times New Roman"/>
        </w:rPr>
        <w:t xml:space="preserve"> on filler property sets, which cannot be accounted for by the model.</w:t>
      </w:r>
      <w:r w:rsidR="00165CFD">
        <w:rPr>
          <w:rFonts w:cs="Times New Roman"/>
          <w:noProof/>
        </w:rPr>
        <w:t xml:space="preserve"> </w:t>
      </w:r>
    </w:p>
    <w:p w14:paraId="270AA5C4" w14:textId="1A77BA98" w:rsidR="00F5104C" w:rsidRDefault="00D50730" w:rsidP="00DA39BF">
      <w:pPr>
        <w:keepNext/>
      </w:pPr>
      <w:r w:rsidRPr="00D50730">
        <w:rPr>
          <w:noProof/>
        </w:rPr>
        <w:drawing>
          <wp:inline distT="0" distB="0" distL="0" distR="0" wp14:anchorId="34CEB09D" wp14:editId="0DD0D9DE">
            <wp:extent cx="6327007" cy="2546350"/>
            <wp:effectExtent l="0" t="0" r="0" b="6350"/>
            <wp:docPr id="8" name="Picture 1">
              <a:extLst xmlns:a="http://schemas.openxmlformats.org/drawingml/2006/main">
                <a:ext uri="{FF2B5EF4-FFF2-40B4-BE49-F238E27FC236}">
                  <a16:creationId xmlns:a16="http://schemas.microsoft.com/office/drawing/2014/main" id="{77018C6F-5234-4D43-BAE3-2C9DFB740C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77018C6F-5234-4D43-BAE3-2C9DFB740C28}"/>
                        </a:ext>
                      </a:extLst>
                    </pic:cNvPr>
                    <pic:cNvPicPr>
                      <a:picLocks noChangeAspect="1"/>
                    </pic:cNvPicPr>
                  </pic:nvPicPr>
                  <pic:blipFill>
                    <a:blip r:embed="rId61"/>
                    <a:stretch>
                      <a:fillRect/>
                    </a:stretch>
                  </pic:blipFill>
                  <pic:spPr>
                    <a:xfrm>
                      <a:off x="0" y="0"/>
                      <a:ext cx="6328676" cy="2547022"/>
                    </a:xfrm>
                    <a:prstGeom prst="rect">
                      <a:avLst/>
                    </a:prstGeom>
                  </pic:spPr>
                </pic:pic>
              </a:graphicData>
            </a:graphic>
          </wp:inline>
        </w:drawing>
      </w:r>
    </w:p>
    <w:p w14:paraId="356EBE5E" w14:textId="6F0C6E84" w:rsidR="00DA39BF" w:rsidRPr="00D35B05" w:rsidRDefault="00DA39BF" w:rsidP="00B70BFB">
      <w:pPr>
        <w:pStyle w:val="Caption"/>
      </w:pPr>
      <w:bookmarkStart w:id="32" w:name="_Ref141006387"/>
      <w:r>
        <w:t>Fig S</w:t>
      </w:r>
      <w:fldSimple w:instr=" SEQ Fig_S \* ARABIC ">
        <w:r w:rsidR="00B70BFB">
          <w:rPr>
            <w:noProof/>
          </w:rPr>
          <w:t>32</w:t>
        </w:r>
      </w:fldSimple>
      <w:bookmarkEnd w:id="32"/>
      <w:r>
        <w:t>. The original Maxwell fitting (</w:t>
      </w:r>
      <w:r w:rsidRPr="000A3D36">
        <w:rPr>
          <w:i/>
        </w:rPr>
        <w:t>n</w:t>
      </w:r>
      <w:r>
        <w:t xml:space="preserve"> = 1/3 for the MWS model) for </w:t>
      </w:r>
      <w:r w:rsidRPr="00052217">
        <w:t xml:space="preserve">(a) </w:t>
      </w:r>
      <w:r w:rsidR="0054778F">
        <w:t xml:space="preserve">CubZ </w:t>
      </w:r>
      <w:r>
        <w:t>MMM</w:t>
      </w:r>
      <w:r w:rsidRPr="00052217">
        <w:t xml:space="preserve"> and (b)</w:t>
      </w:r>
      <w:r w:rsidR="00165CFD">
        <w:t xml:space="preserve"> RDZ</w:t>
      </w:r>
      <w:r w:rsidR="0044030F">
        <w:t xml:space="preserve"> </w:t>
      </w:r>
      <w:r>
        <w:t xml:space="preserve">MMM. </w:t>
      </w:r>
      <w:r w:rsidRPr="004E40E9">
        <w:t xml:space="preserve">Individual data points correspond to experimental results, with the plotted </w:t>
      </w:r>
      <w:r>
        <w:t xml:space="preserve">dashed </w:t>
      </w:r>
      <w:r w:rsidRPr="004E40E9">
        <w:t>lines indicating the</w:t>
      </w:r>
      <w:r>
        <w:t xml:space="preserve"> fitted permeability</w:t>
      </w:r>
      <w:r w:rsidRPr="004E40E9">
        <w:t xml:space="preserve"> model</w:t>
      </w:r>
      <w:r w:rsidRPr="00052217">
        <w:t>.</w:t>
      </w:r>
    </w:p>
    <w:p w14:paraId="52350D0C" w14:textId="7EFE6A53" w:rsidR="006F35B0" w:rsidRDefault="00DA39BF" w:rsidP="00F56C14">
      <w:r w:rsidRPr="00D35B05">
        <w:rPr>
          <w:rFonts w:cs="Times New Roman"/>
        </w:rPr>
        <w:t xml:space="preserve">In </w:t>
      </w:r>
      <w:r>
        <w:rPr>
          <w:rFonts w:cs="Times New Roman"/>
        </w:rPr>
        <w:t xml:space="preserve">a </w:t>
      </w:r>
      <w:r w:rsidRPr="00D35B05">
        <w:rPr>
          <w:rFonts w:cs="Times New Roman"/>
        </w:rPr>
        <w:t>subsequent attempt,</w:t>
      </w:r>
      <w:r w:rsidR="00211FBC">
        <w:rPr>
          <w:rFonts w:cs="Times New Roman"/>
        </w:rPr>
        <w:t xml:space="preserve"> </w:t>
      </w:r>
      <w:r w:rsidR="00C50F45" w:rsidRPr="00C50F45">
        <w:rPr>
          <w:rFonts w:cs="Times New Roman"/>
        </w:rPr>
        <w:t xml:space="preserve">the </w:t>
      </w:r>
      <w:r w:rsidR="00893BB1">
        <w:rPr>
          <w:rFonts w:cs="Times New Roman"/>
        </w:rPr>
        <w:t xml:space="preserve">Maxwell </w:t>
      </w:r>
      <w:r w:rsidR="00C50F45" w:rsidRPr="00C50F45">
        <w:rPr>
          <w:rFonts w:cs="Times New Roman"/>
        </w:rPr>
        <w:t xml:space="preserve">model was applied specifically to MMMs with loading volume fractions lower than 0.2, where </w:t>
      </w:r>
      <w:r w:rsidR="00211FBC">
        <w:rPr>
          <w:rFonts w:cs="Times New Roman"/>
        </w:rPr>
        <w:t>the model</w:t>
      </w:r>
      <w:r w:rsidR="00211FBC" w:rsidRPr="00C50F45">
        <w:rPr>
          <w:rFonts w:cs="Times New Roman"/>
        </w:rPr>
        <w:t xml:space="preserve"> </w:t>
      </w:r>
      <w:r w:rsidR="00C50F45" w:rsidRPr="00C50F45">
        <w:rPr>
          <w:rFonts w:cs="Times New Roman"/>
        </w:rPr>
        <w:t>is considered valid</w:t>
      </w:r>
      <w:r w:rsidR="00211FBC">
        <w:rPr>
          <w:rFonts w:cs="Times New Roman"/>
        </w:rPr>
        <w:t>.</w:t>
      </w:r>
      <w:r w:rsidR="00336CAE">
        <w:rPr>
          <w:rFonts w:cs="Times New Roman"/>
        </w:rPr>
        <w:fldChar w:fldCharType="begin" w:fldLock="1"/>
      </w:r>
      <w:r w:rsidR="00336CAE">
        <w:rPr>
          <w:rFonts w:cs="Times New Roman"/>
        </w:rPr>
        <w:instrText>ADDIN CSL_CITATION {"citationItems":[{"id":"ITEM-1","itemData":{"DOI":"10.1016/S0376-7388(96)00303-1","ISSN":"03767388","abstract":"By the incorporation of filler materials in a membrane one may change the permeability of the overall, dense membrane towards various gases, vapours and/or liquids. The influence of solid fillers dispersed in a polymeric matrix on permeability, diffusivity and solubility has been studied extensively in literature. In this paper the influence of the filler on overall membrane permeability resulting in an upper and a lower limit of the permeability given the filler content and the permeability of the continuous phase will be studied theoretically. From this analysis the change in membrane selectivity towards a gas mixture by incorporation of a filler, relative to the selectivity of the pure matrix membrane, can be obtained. The maximum change in membrane selectivity is a function of the filler content only, i.e. irrespective of matrix and filler permeabilities. The difficulties often encountered in estimating the filler permeability from experimental permeability data using membranes with varying amounts of the filler will be discussed, and possible solutions will be given using theoretical and experimental data.","author":[{"dropping-particle":"","family":"Bouma","given":"R. H.B.","non-dropping-particle":"","parse-names":false,"suffix":""},{"dropping-particle":"","family":"Checchetti","given":"A.","non-dropping-particle":"","parse-names":false,"suffix":""},{"dropping-particle":"","family":"Chidichimo","given":"G.","non-dropping-particle":"","parse-names":false,"suffix":""},{"dropping-particle":"","family":"Drioli","given":"E.","non-dropping-particle":"","parse-names":false,"suffix":""}],"container-title":"Journal of Membrane Science","id":"ITEM-1","issue":"2","issued":{"date-parts":[["1997","6","11"]]},"page":"141-149","publisher":"Elsevier Sci B.V.","title":"Permeation through a heterogeneous membrane: The effect of the dispersed phase","type":"article-journal","volume":"128"},"uris":["http://www.mendeley.com/documents/?uuid=e78bd0e5-4825-359f-9947-ba77c71cb2cf"]}],"mendeley":{"formattedCitation":"&lt;sup&gt;26&lt;/sup&gt;","plainTextFormattedCitation":"26","previouslyFormattedCitation":"&lt;sup&gt;26&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26</w:t>
      </w:r>
      <w:r w:rsidR="00336CAE">
        <w:rPr>
          <w:rFonts w:cs="Times New Roman"/>
        </w:rPr>
        <w:fldChar w:fldCharType="end"/>
      </w:r>
      <w:r w:rsidR="00C50F45" w:rsidRPr="00C50F45">
        <w:rPr>
          <w:rFonts w:cs="Times New Roman"/>
        </w:rPr>
        <w:t xml:space="preserve"> </w:t>
      </w:r>
      <w:r w:rsidR="00211FBC">
        <w:rPr>
          <w:rFonts w:cs="Times New Roman"/>
        </w:rPr>
        <w:t xml:space="preserve">However, </w:t>
      </w:r>
      <w:r w:rsidR="00C50F45" w:rsidRPr="00C50F45">
        <w:rPr>
          <w:rFonts w:cs="Times New Roman"/>
        </w:rPr>
        <w:t>only one point from the experimental data with such a volume fraction was used for fitting the model</w:t>
      </w:r>
      <w:r w:rsidR="00211FBC">
        <w:rPr>
          <w:rFonts w:cs="Times New Roman"/>
        </w:rPr>
        <w:t xml:space="preserve">, which significantly hinders </w:t>
      </w:r>
      <w:r w:rsidR="00211FBC">
        <w:rPr>
          <w:rFonts w:cs="Times New Roman"/>
        </w:rPr>
        <w:lastRenderedPageBreak/>
        <w:t xml:space="preserve">confidence in </w:t>
      </w:r>
      <w:r w:rsidR="0010395E" w:rsidRPr="0010395E">
        <w:rPr>
          <w:rFonts w:cs="Times New Roman"/>
        </w:rPr>
        <w:t xml:space="preserve">the </w:t>
      </w:r>
      <w:r w:rsidR="00211FBC">
        <w:rPr>
          <w:rFonts w:cs="Times New Roman"/>
        </w:rPr>
        <w:t>interpretability of the results</w:t>
      </w:r>
      <w:r w:rsidRPr="00D35B05">
        <w:rPr>
          <w:rFonts w:cs="Times New Roman"/>
        </w:rPr>
        <w:t>.</w:t>
      </w:r>
      <w:r w:rsidR="00211FBC">
        <w:rPr>
          <w:rFonts w:cs="Times New Roman"/>
        </w:rPr>
        <w:t xml:space="preserve"> A</w:t>
      </w:r>
      <w:r w:rsidR="004C652A">
        <w:rPr>
          <w:rFonts w:cs="Times New Roman"/>
        </w:rPr>
        <w:t xml:space="preserve">s </w:t>
      </w:r>
      <w:r w:rsidR="007479EA">
        <w:rPr>
          <w:rFonts w:cs="Times New Roman"/>
        </w:rPr>
        <w:t xml:space="preserve">demonstrated in </w:t>
      </w:r>
      <w:r>
        <w:rPr>
          <w:rFonts w:cs="Times New Roman"/>
          <w:highlight w:val="yellow"/>
        </w:rPr>
        <w:fldChar w:fldCharType="begin"/>
      </w:r>
      <w:r>
        <w:rPr>
          <w:rFonts w:cs="Times New Roman"/>
        </w:rPr>
        <w:instrText xml:space="preserve"> REF _Ref141006387 \h </w:instrText>
      </w:r>
      <w:r>
        <w:rPr>
          <w:rFonts w:cs="Times New Roman"/>
          <w:highlight w:val="yellow"/>
        </w:rPr>
      </w:r>
      <w:r>
        <w:rPr>
          <w:rFonts w:cs="Times New Roman"/>
          <w:highlight w:val="yellow"/>
        </w:rPr>
        <w:fldChar w:fldCharType="separate"/>
      </w:r>
      <w:r w:rsidR="00B01047">
        <w:t>Fig S</w:t>
      </w:r>
      <w:r w:rsidR="00B01047">
        <w:rPr>
          <w:noProof/>
        </w:rPr>
        <w:t>31</w:t>
      </w:r>
      <w:r>
        <w:rPr>
          <w:rFonts w:cs="Times New Roman"/>
          <w:highlight w:val="yellow"/>
        </w:rPr>
        <w:fldChar w:fldCharType="end"/>
      </w:r>
      <w:r w:rsidR="007479EA">
        <w:rPr>
          <w:rFonts w:cs="Times New Roman"/>
        </w:rPr>
        <w:t>,</w:t>
      </w:r>
      <w:r>
        <w:rPr>
          <w:rFonts w:cs="Times New Roman"/>
        </w:rPr>
        <w:t xml:space="preserve"> </w:t>
      </w:r>
      <w:r w:rsidR="006F35B0">
        <w:rPr>
          <w:rFonts w:cs="Times New Roman"/>
        </w:rPr>
        <w:t>the model</w:t>
      </w:r>
      <w:r w:rsidR="00BB39A1" w:rsidRPr="00D35B05">
        <w:rPr>
          <w:rFonts w:cs="Times New Roman"/>
        </w:rPr>
        <w:t xml:space="preserve"> underestimates the permeation </w:t>
      </w:r>
      <w:r w:rsidR="006F35B0">
        <w:rPr>
          <w:rFonts w:cs="Times New Roman"/>
        </w:rPr>
        <w:t>at higher loadings for all gases</w:t>
      </w:r>
      <w:r w:rsidR="00BB39A1" w:rsidRPr="00D35B05">
        <w:rPr>
          <w:rFonts w:cs="Times New Roman"/>
        </w:rPr>
        <w:t>. This discrepancy could be attributed to both using only one point for fitting the model and the model's assumptions of spherical filler particles with no interaction between them and the polymer.</w:t>
      </w:r>
    </w:p>
    <w:p w14:paraId="3489A716" w14:textId="57F46E72" w:rsidR="00AF22E9" w:rsidRDefault="003657F5" w:rsidP="00BB39A1">
      <w:pPr>
        <w:rPr>
          <w:rFonts w:cs="Times New Roman"/>
        </w:rPr>
      </w:pPr>
      <w:r>
        <w:rPr>
          <w:rFonts w:cs="Times New Roman"/>
        </w:rPr>
        <w:t>T</w:t>
      </w:r>
      <w:r w:rsidR="00BB39A1" w:rsidRPr="00D35B05">
        <w:rPr>
          <w:rFonts w:cs="Times New Roman"/>
        </w:rPr>
        <w:t xml:space="preserve">he GPG model is an extension model of the original Maxwell model that </w:t>
      </w:r>
      <w:proofErr w:type="gramStart"/>
      <w:r w:rsidR="00BB39A1" w:rsidRPr="00D35B05">
        <w:rPr>
          <w:rFonts w:cs="Times New Roman"/>
        </w:rPr>
        <w:t>takes into account</w:t>
      </w:r>
      <w:proofErr w:type="gramEnd"/>
      <w:r w:rsidR="00BB39A1" w:rsidRPr="00D35B05">
        <w:rPr>
          <w:rFonts w:cs="Times New Roman"/>
        </w:rPr>
        <w:t xml:space="preserve"> both the polymer–particle and </w:t>
      </w:r>
      <w:r w:rsidR="0010395E" w:rsidRPr="0010395E">
        <w:rPr>
          <w:rFonts w:cs="Times New Roman"/>
        </w:rPr>
        <w:t>particle</w:t>
      </w:r>
      <w:r w:rsidR="002D3733">
        <w:rPr>
          <w:rFonts w:cs="Times New Roman"/>
        </w:rPr>
        <w:t>–</w:t>
      </w:r>
      <w:r w:rsidR="0010395E" w:rsidRPr="0010395E">
        <w:rPr>
          <w:rFonts w:cs="Times New Roman"/>
        </w:rPr>
        <w:t>particle</w:t>
      </w:r>
      <w:r w:rsidR="00BB39A1" w:rsidRPr="00D35B05">
        <w:rPr>
          <w:rFonts w:cs="Times New Roman"/>
        </w:rPr>
        <w:t xml:space="preserve"> interactions</w:t>
      </w:r>
      <w:r w:rsidR="00B70BCA">
        <w:rPr>
          <w:rFonts w:cs="Times New Roman"/>
        </w:rPr>
        <w:t>.</w:t>
      </w:r>
    </w:p>
    <w:p w14:paraId="4EC62375" w14:textId="7E3E16F5" w:rsidR="003657F5" w:rsidRPr="00AF22E9" w:rsidRDefault="00AF22E9" w:rsidP="00AF22E9">
      <w:pPr>
        <w:keepNext/>
      </w:pPr>
      <w:r w:rsidRPr="00AF22E9">
        <w:rPr>
          <w:rFonts w:cs="Times New Roman"/>
          <w:position w:val="-30"/>
        </w:rPr>
        <w:object w:dxaOrig="2120" w:dyaOrig="720" w14:anchorId="3A5D7ABF">
          <v:shape id="_x0000_i1035" type="#_x0000_t75" style="width:108.95pt;height:36.95pt" o:ole="">
            <v:imagedata r:id="rId62" o:title=""/>
          </v:shape>
          <o:OLEObject Type="Embed" ProgID="Equation.DSMT4" ShapeID="_x0000_i1035" DrawAspect="Content" ObjectID="_1782313046" r:id="rId63"/>
        </w:objec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t>S</w:t>
      </w:r>
      <w:r w:rsidR="00A2738A">
        <w:fldChar w:fldCharType="begin"/>
      </w:r>
      <w:r w:rsidR="00A2738A" w:rsidRPr="0083226E">
        <w:instrText xml:space="preserve"> SEQ S \* ARABIC </w:instrText>
      </w:r>
      <w:r w:rsidR="00A2738A">
        <w:fldChar w:fldCharType="separate"/>
      </w:r>
      <w:r w:rsidR="00C73841">
        <w:rPr>
          <w:noProof/>
        </w:rPr>
        <w:t>10</w:t>
      </w:r>
      <w:r w:rsidR="00A2738A">
        <w:rPr>
          <w:noProof/>
        </w:rPr>
        <w:fldChar w:fldCharType="end"/>
      </w:r>
    </w:p>
    <w:p w14:paraId="703E970F" w14:textId="77777777" w:rsidR="00AF22E9" w:rsidRDefault="003657F5" w:rsidP="003657F5">
      <w:pPr>
        <w:rPr>
          <w:rFonts w:cs="Times New Roman"/>
          <w:iCs/>
          <w:color w:val="000000" w:themeColor="text1"/>
        </w:rPr>
      </w:pPr>
      <w:r w:rsidRPr="003657F5">
        <w:rPr>
          <w:rFonts w:cs="Times New Roman"/>
          <w:iCs/>
          <w:color w:val="000000" w:themeColor="text1"/>
        </w:rPr>
        <w:t>where</w:t>
      </w:r>
      <w:r>
        <w:rPr>
          <w:rFonts w:cs="Times New Roman"/>
          <w:iCs/>
          <w:color w:val="000000" w:themeColor="text1"/>
        </w:rPr>
        <w:t xml:space="preserve">: </w:t>
      </w:r>
    </w:p>
    <w:p w14:paraId="1B11C6FB" w14:textId="1DD1FB97" w:rsidR="00AF22E9" w:rsidRDefault="002B7976" w:rsidP="00AF22E9">
      <w:pPr>
        <w:keepNext/>
      </w:pPr>
      <w:r w:rsidRPr="00AF22E9">
        <w:rPr>
          <w:rFonts w:cs="Times New Roman"/>
          <w:iCs/>
          <w:color w:val="000000" w:themeColor="text1"/>
          <w:position w:val="-12"/>
        </w:rPr>
        <w:object w:dxaOrig="1320" w:dyaOrig="380" w14:anchorId="12B15CD3">
          <v:shape id="_x0000_i1036" type="#_x0000_t75" style="width:52.6pt;height:16.3pt" o:ole="">
            <v:imagedata r:id="rId64" o:title=""/>
          </v:shape>
          <o:OLEObject Type="Embed" ProgID="Equation.DSMT4" ShapeID="_x0000_i1036" DrawAspect="Content" ObjectID="_1782313047" r:id="rId65"/>
        </w:object>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rPr>
          <w:rFonts w:cs="Times New Roman"/>
          <w:iCs/>
          <w:color w:val="000000" w:themeColor="text1"/>
        </w:rPr>
        <w:tab/>
      </w:r>
      <w:r w:rsidR="00AF22E9">
        <w:t>S</w:t>
      </w:r>
      <w:r w:rsidR="00AF22E9">
        <w:fldChar w:fldCharType="begin"/>
      </w:r>
      <w:r w:rsidR="00AF22E9" w:rsidRPr="00AF22E9">
        <w:instrText xml:space="preserve"> SEQ S \* ARABIC </w:instrText>
      </w:r>
      <w:r w:rsidR="00AF22E9">
        <w:fldChar w:fldCharType="separate"/>
      </w:r>
      <w:r w:rsidR="00C73841">
        <w:rPr>
          <w:noProof/>
        </w:rPr>
        <w:t>11</w:t>
      </w:r>
      <w:r w:rsidR="00AF22E9">
        <w:fldChar w:fldCharType="end"/>
      </w:r>
    </w:p>
    <w:p w14:paraId="41249832" w14:textId="6D79C42F" w:rsidR="00AF22E9" w:rsidRDefault="002B7976" w:rsidP="00AF22E9">
      <w:pPr>
        <w:keepNext/>
      </w:pPr>
      <w:r w:rsidRPr="00AF22E9">
        <w:rPr>
          <w:position w:val="-10"/>
        </w:rPr>
        <w:object w:dxaOrig="5000" w:dyaOrig="360" w14:anchorId="4D893B89">
          <v:shape id="_x0000_i1037" type="#_x0000_t75" style="width:279.85pt;height:15.65pt" o:ole="">
            <v:imagedata r:id="rId66" o:title=""/>
          </v:shape>
          <o:OLEObject Type="Embed" ProgID="Equation.DSMT4" ShapeID="_x0000_i1037" DrawAspect="Content" ObjectID="_1782313048" r:id="rId67"/>
        </w:object>
      </w:r>
      <w:r w:rsidR="00AF22E9">
        <w:tab/>
      </w:r>
      <w:r w:rsidR="00AF22E9">
        <w:tab/>
      </w:r>
      <w:r w:rsidR="00AF22E9">
        <w:tab/>
      </w:r>
      <w:r w:rsidR="00AF22E9">
        <w:tab/>
      </w:r>
      <w:r w:rsidR="00AF22E9">
        <w:tab/>
        <w:t>S</w:t>
      </w:r>
      <w:r w:rsidR="00A2738A">
        <w:fldChar w:fldCharType="begin"/>
      </w:r>
      <w:r w:rsidR="00A2738A" w:rsidRPr="0083226E">
        <w:instrText xml:space="preserve"> SEQ S \* ARABIC </w:instrText>
      </w:r>
      <w:r w:rsidR="00A2738A">
        <w:fldChar w:fldCharType="separate"/>
      </w:r>
      <w:r w:rsidR="00C73841">
        <w:rPr>
          <w:noProof/>
        </w:rPr>
        <w:t>12</w:t>
      </w:r>
      <w:r w:rsidR="00A2738A">
        <w:rPr>
          <w:noProof/>
        </w:rPr>
        <w:fldChar w:fldCharType="end"/>
      </w:r>
    </w:p>
    <w:p w14:paraId="682AEE24" w14:textId="4AF8AE32" w:rsidR="00AF22E9" w:rsidRDefault="002B7976" w:rsidP="00AF22E9">
      <w:pPr>
        <w:keepNext/>
      </w:pPr>
      <w:r w:rsidRPr="00AF22E9">
        <w:rPr>
          <w:position w:val="-10"/>
        </w:rPr>
        <w:object w:dxaOrig="6600" w:dyaOrig="360" w14:anchorId="51FED4BE">
          <v:shape id="_x0000_i1038" type="#_x0000_t75" style="width:368.15pt;height:15.65pt" o:ole="">
            <v:imagedata r:id="rId68" o:title=""/>
          </v:shape>
          <o:OLEObject Type="Embed" ProgID="Equation.DSMT4" ShapeID="_x0000_i1038" DrawAspect="Content" ObjectID="_1782313049" r:id="rId69"/>
        </w:object>
      </w:r>
      <w:r w:rsidR="00AF22E9">
        <w:tab/>
      </w:r>
      <w:r w:rsidR="00AF22E9">
        <w:tab/>
        <w:t>S</w:t>
      </w:r>
      <w:r w:rsidR="00910C67">
        <w:fldChar w:fldCharType="begin"/>
      </w:r>
      <w:r w:rsidR="00910C67" w:rsidRPr="00891B31">
        <w:instrText xml:space="preserve"> SEQ S \* ARABIC </w:instrText>
      </w:r>
      <w:r w:rsidR="00910C67">
        <w:fldChar w:fldCharType="separate"/>
      </w:r>
      <w:r w:rsidR="00C73841">
        <w:rPr>
          <w:noProof/>
        </w:rPr>
        <w:t>13</w:t>
      </w:r>
      <w:r w:rsidR="00910C67">
        <w:rPr>
          <w:noProof/>
        </w:rPr>
        <w:fldChar w:fldCharType="end"/>
      </w:r>
    </w:p>
    <w:p w14:paraId="3C54447C" w14:textId="107A1734" w:rsidR="00AF22E9" w:rsidRDefault="002B7976" w:rsidP="00AF22E9">
      <w:pPr>
        <w:keepNext/>
      </w:pPr>
      <w:r w:rsidRPr="00AF22E9">
        <w:rPr>
          <w:position w:val="-30"/>
        </w:rPr>
        <w:object w:dxaOrig="740" w:dyaOrig="680" w14:anchorId="771C6E56">
          <v:shape id="_x0000_i1039" type="#_x0000_t75" style="width:31.3pt;height:31.3pt" o:ole="">
            <v:imagedata r:id="rId70" o:title=""/>
          </v:shape>
          <o:OLEObject Type="Embed" ProgID="Equation.DSMT4" ShapeID="_x0000_i1039" DrawAspect="Content" ObjectID="_1782313050" r:id="rId71"/>
        </w:object>
      </w:r>
      <w:r w:rsidR="00AF22E9">
        <w:t xml:space="preserve">, </w:t>
      </w:r>
      <w:r w:rsidRPr="00AF22E9">
        <w:rPr>
          <w:position w:val="-30"/>
        </w:rPr>
        <w:object w:dxaOrig="2060" w:dyaOrig="680" w14:anchorId="121B5D74">
          <v:shape id="_x0000_i1040" type="#_x0000_t75" style="width:87.05pt;height:31.3pt" o:ole="">
            <v:imagedata r:id="rId72" o:title=""/>
          </v:shape>
          <o:OLEObject Type="Embed" ProgID="Equation.DSMT4" ShapeID="_x0000_i1040" DrawAspect="Content" ObjectID="_1782313051" r:id="rId73"/>
        </w:object>
      </w:r>
      <w:r w:rsidR="00AF22E9">
        <w:tab/>
      </w:r>
      <w:r w:rsidR="00AF22E9">
        <w:tab/>
      </w:r>
      <w:r w:rsidR="00AF22E9">
        <w:tab/>
      </w:r>
      <w:r w:rsidR="00AF22E9">
        <w:tab/>
      </w:r>
      <w:r w:rsidR="00AF22E9">
        <w:tab/>
      </w:r>
      <w:r w:rsidR="00AF22E9">
        <w:tab/>
      </w:r>
      <w:r w:rsidR="00AF22E9">
        <w:tab/>
      </w:r>
      <w:r w:rsidR="00AF22E9">
        <w:tab/>
      </w:r>
      <w:r w:rsidR="007911FF">
        <w:tab/>
      </w:r>
      <w:r w:rsidR="00AF22E9">
        <w:t>S</w:t>
      </w:r>
      <w:r w:rsidR="006162E6">
        <w:fldChar w:fldCharType="begin"/>
      </w:r>
      <w:r w:rsidR="006162E6" w:rsidRPr="007911FF">
        <w:instrText xml:space="preserve"> SEQ S \* ARABIC </w:instrText>
      </w:r>
      <w:r w:rsidR="006162E6">
        <w:fldChar w:fldCharType="separate"/>
      </w:r>
      <w:r w:rsidR="00C73841">
        <w:rPr>
          <w:noProof/>
        </w:rPr>
        <w:t>14</w:t>
      </w:r>
      <w:r w:rsidR="006162E6">
        <w:rPr>
          <w:noProof/>
        </w:rPr>
        <w:fldChar w:fldCharType="end"/>
      </w:r>
    </w:p>
    <w:p w14:paraId="7AC6585E" w14:textId="58B58AC1" w:rsidR="00BB39A1" w:rsidRDefault="00BB39A1" w:rsidP="00BB39A1">
      <w:pPr>
        <w:rPr>
          <w:rFonts w:cs="Times New Roman"/>
        </w:rPr>
      </w:pPr>
      <w:r w:rsidRPr="003657F5">
        <w:rPr>
          <w:rFonts w:cs="Times New Roman"/>
          <w:i/>
          <w:iCs/>
        </w:rPr>
        <w:t>a</w:t>
      </w:r>
      <w:r w:rsidRPr="00D35B05">
        <w:rPr>
          <w:rFonts w:cs="Times New Roman"/>
        </w:rPr>
        <w:t xml:space="preserve"> and </w:t>
      </w:r>
      <w:r w:rsidRPr="003657F5">
        <w:rPr>
          <w:rFonts w:cs="Times New Roman"/>
          <w:i/>
          <w:iCs/>
        </w:rPr>
        <w:t>b</w:t>
      </w:r>
      <w:r w:rsidRPr="00D35B05">
        <w:rPr>
          <w:rFonts w:cs="Times New Roman"/>
        </w:rPr>
        <w:t xml:space="preserve"> are </w:t>
      </w:r>
      <w:r w:rsidR="00F56C14">
        <w:rPr>
          <w:rFonts w:cs="Times New Roman"/>
        </w:rPr>
        <w:t xml:space="preserve">empirical </w:t>
      </w:r>
      <w:r w:rsidRPr="00D35B05">
        <w:rPr>
          <w:rFonts w:cs="Times New Roman"/>
        </w:rPr>
        <w:t>corrective coefficients of the original Maxwell expression</w:t>
      </w:r>
      <w:r w:rsidR="003657F5">
        <w:rPr>
          <w:rFonts w:cs="Times New Roman"/>
        </w:rPr>
        <w:t>,</w:t>
      </w:r>
      <w:r w:rsidR="00AF22E9">
        <w:rPr>
          <w:rFonts w:cs="Times New Roman"/>
        </w:rPr>
        <w:t xml:space="preserve"> </w:t>
      </w:r>
      <w:r w:rsidR="00AF22E9" w:rsidRPr="00AF22E9">
        <w:rPr>
          <w:rFonts w:cs="Times New Roman"/>
          <w:i/>
          <w:iCs/>
        </w:rPr>
        <w:t>α</w:t>
      </w:r>
      <w:r w:rsidR="00AF22E9">
        <w:rPr>
          <w:rFonts w:cs="Times New Roman"/>
        </w:rPr>
        <w:t xml:space="preserve"> is a ratio between two phases,</w:t>
      </w:r>
      <w:r w:rsidR="003657F5">
        <w:rPr>
          <w:rFonts w:cs="Times New Roman"/>
        </w:rPr>
        <w:t xml:space="preserve"> and </w:t>
      </w:r>
      <w:r w:rsidR="003657F5" w:rsidRPr="003657F5">
        <w:rPr>
          <w:rFonts w:cs="Times New Roman"/>
          <w:i/>
          <w:iCs/>
        </w:rPr>
        <w:t>β</w:t>
      </w:r>
      <w:r w:rsidR="003657F5" w:rsidRPr="003657F5">
        <w:rPr>
          <w:rFonts w:cs="Times New Roman"/>
        </w:rPr>
        <w:t xml:space="preserve"> (reduced permeation polarizability)</w:t>
      </w:r>
      <w:r w:rsidR="003657F5" w:rsidRPr="003657F5">
        <w:t xml:space="preserve"> </w:t>
      </w:r>
      <w:r w:rsidR="003657F5" w:rsidRPr="003657F5">
        <w:rPr>
          <w:rFonts w:cs="Times New Roman"/>
        </w:rPr>
        <w:t xml:space="preserve">is a practical indicator of the difference in penetrant permeability between the two phases, with a range of −0.5 </w:t>
      </w:r>
      <w:r w:rsidR="003657F5" w:rsidRPr="003657F5">
        <w:rPr>
          <w:rFonts w:cs="Times New Roman" w:hint="eastAsia"/>
        </w:rPr>
        <w:t>≤</w:t>
      </w:r>
      <w:r w:rsidR="003657F5" w:rsidRPr="003657F5">
        <w:rPr>
          <w:rFonts w:cs="Times New Roman"/>
        </w:rPr>
        <w:t xml:space="preserve"> </w:t>
      </w:r>
      <w:r w:rsidR="003657F5" w:rsidRPr="003657F5">
        <w:rPr>
          <w:rFonts w:cs="Times New Roman"/>
          <w:i/>
          <w:iCs/>
        </w:rPr>
        <w:t>β</w:t>
      </w:r>
      <w:r w:rsidR="003657F5" w:rsidRPr="003657F5">
        <w:rPr>
          <w:rFonts w:cs="Times New Roman"/>
        </w:rPr>
        <w:t xml:space="preserve"> </w:t>
      </w:r>
      <w:r w:rsidR="003657F5" w:rsidRPr="003657F5">
        <w:rPr>
          <w:rFonts w:cs="Times New Roman" w:hint="eastAsia"/>
        </w:rPr>
        <w:t>≤</w:t>
      </w:r>
      <w:r w:rsidR="003657F5" w:rsidRPr="003657F5">
        <w:rPr>
          <w:rFonts w:cs="Times New Roman"/>
        </w:rPr>
        <w:t xml:space="preserve"> 1.</w:t>
      </w:r>
      <w:r w:rsidRPr="00D35B05">
        <w:rPr>
          <w:rFonts w:cs="Times New Roman"/>
        </w:rPr>
        <w:t xml:space="preserve"> The lower and upper bounds signify totally non-permeable and infinitely permeable filler particles (disperse phase), respectively, and </w:t>
      </w:r>
      <w:r w:rsidRPr="003657F5">
        <w:rPr>
          <w:rFonts w:cs="Times New Roman"/>
          <w:i/>
          <w:iCs/>
        </w:rPr>
        <w:t>β</w:t>
      </w:r>
      <w:r w:rsidRPr="00D35B05">
        <w:rPr>
          <w:rFonts w:cs="Times New Roman"/>
        </w:rPr>
        <w:t xml:space="preserve"> = 0 indicates equal permeability in both phases (</w:t>
      </w:r>
      <w:r w:rsidRPr="003657F5">
        <w:rPr>
          <w:rFonts w:cs="Times New Roman"/>
          <w:i/>
          <w:iCs/>
        </w:rPr>
        <w:t>α</w:t>
      </w:r>
      <w:r w:rsidRPr="00D35B05">
        <w:rPr>
          <w:rFonts w:cs="Times New Roman"/>
        </w:rPr>
        <w:t xml:space="preserve"> = 1).</w:t>
      </w:r>
    </w:p>
    <w:p w14:paraId="1081D782" w14:textId="3F689229" w:rsidR="00960208" w:rsidRDefault="00D50730" w:rsidP="003657F5">
      <w:pPr>
        <w:keepNext/>
      </w:pPr>
      <w:r w:rsidRPr="00D50730">
        <w:rPr>
          <w:noProof/>
        </w:rPr>
        <w:lastRenderedPageBreak/>
        <w:drawing>
          <wp:inline distT="0" distB="0" distL="0" distR="0" wp14:anchorId="53FC164E" wp14:editId="4A3BE37A">
            <wp:extent cx="6342785" cy="2552700"/>
            <wp:effectExtent l="0" t="0" r="1270" b="0"/>
            <wp:docPr id="9" name="Picture 1">
              <a:extLst xmlns:a="http://schemas.openxmlformats.org/drawingml/2006/main">
                <a:ext uri="{FF2B5EF4-FFF2-40B4-BE49-F238E27FC236}">
                  <a16:creationId xmlns:a16="http://schemas.microsoft.com/office/drawing/2014/main" id="{B79A9CBC-D056-492D-A99C-A1DA96F807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B79A9CBC-D056-492D-A99C-A1DA96F807CB}"/>
                        </a:ext>
                      </a:extLst>
                    </pic:cNvPr>
                    <pic:cNvPicPr>
                      <a:picLocks noChangeAspect="1"/>
                    </pic:cNvPicPr>
                  </pic:nvPicPr>
                  <pic:blipFill>
                    <a:blip r:embed="rId74"/>
                    <a:stretch>
                      <a:fillRect/>
                    </a:stretch>
                  </pic:blipFill>
                  <pic:spPr>
                    <a:xfrm>
                      <a:off x="0" y="0"/>
                      <a:ext cx="6347520" cy="2554606"/>
                    </a:xfrm>
                    <a:prstGeom prst="rect">
                      <a:avLst/>
                    </a:prstGeom>
                  </pic:spPr>
                </pic:pic>
              </a:graphicData>
            </a:graphic>
          </wp:inline>
        </w:drawing>
      </w:r>
    </w:p>
    <w:p w14:paraId="6AE633CD" w14:textId="3ECD0750" w:rsidR="003657F5" w:rsidRPr="00D35B05" w:rsidRDefault="003657F5" w:rsidP="00B70BFB">
      <w:pPr>
        <w:pStyle w:val="Caption"/>
        <w:rPr>
          <w:rFonts w:cs="Times New Roman"/>
        </w:rPr>
      </w:pPr>
      <w:bookmarkStart w:id="33" w:name="_Ref141012524"/>
      <w:r>
        <w:t>Fig S</w:t>
      </w:r>
      <w:fldSimple w:instr=" SEQ Fig_S \* ARABIC ">
        <w:r w:rsidR="00B70BFB">
          <w:rPr>
            <w:noProof/>
          </w:rPr>
          <w:t>33</w:t>
        </w:r>
      </w:fldSimple>
      <w:bookmarkEnd w:id="33"/>
      <w:r>
        <w:t xml:space="preserve">. </w:t>
      </w:r>
      <w:r w:rsidRPr="003657F5">
        <w:t xml:space="preserve">The fitted GPG model for (a) </w:t>
      </w:r>
      <w:r w:rsidR="00A668ED" w:rsidRPr="003657F5">
        <w:t>CubZ</w:t>
      </w:r>
      <w:r w:rsidRPr="003657F5">
        <w:t xml:space="preserve"> MMM and (b) </w:t>
      </w:r>
      <w:r w:rsidR="00A668ED">
        <w:t xml:space="preserve">RDZ </w:t>
      </w:r>
      <w:r w:rsidRPr="003657F5">
        <w:t>MMM. Individual data points correspond to experimental results, with the plotted dashed lines indicating the fitted permeability model.</w:t>
      </w:r>
    </w:p>
    <w:p w14:paraId="5D5C5FB1" w14:textId="05AF142B" w:rsidR="00BB450B" w:rsidRDefault="003657F5" w:rsidP="00BB39A1">
      <w:pPr>
        <w:rPr>
          <w:rFonts w:cs="Times New Roman"/>
        </w:rPr>
      </w:pPr>
      <w:r>
        <w:rPr>
          <w:rFonts w:cs="Times New Roman"/>
          <w:highlight w:val="yellow"/>
        </w:rPr>
        <w:fldChar w:fldCharType="begin"/>
      </w:r>
      <w:r>
        <w:rPr>
          <w:rFonts w:cs="Times New Roman"/>
        </w:rPr>
        <w:instrText xml:space="preserve"> REF _Ref141012524 \h </w:instrText>
      </w:r>
      <w:r>
        <w:rPr>
          <w:rFonts w:cs="Times New Roman"/>
          <w:highlight w:val="yellow"/>
        </w:rPr>
      </w:r>
      <w:r>
        <w:rPr>
          <w:rFonts w:cs="Times New Roman"/>
          <w:highlight w:val="yellow"/>
        </w:rPr>
        <w:fldChar w:fldCharType="separate"/>
      </w:r>
      <w:r w:rsidR="00B70BFB">
        <w:t>Fig S</w:t>
      </w:r>
      <w:r w:rsidR="00B70BFB">
        <w:rPr>
          <w:noProof/>
        </w:rPr>
        <w:t>33</w:t>
      </w:r>
      <w:r>
        <w:rPr>
          <w:rFonts w:cs="Times New Roman"/>
          <w:highlight w:val="yellow"/>
        </w:rPr>
        <w:fldChar w:fldCharType="end"/>
      </w:r>
      <w:r>
        <w:rPr>
          <w:rFonts w:cs="Times New Roman"/>
        </w:rPr>
        <w:t xml:space="preserve"> </w:t>
      </w:r>
      <w:r w:rsidR="00BB39A1" w:rsidRPr="00D35B05">
        <w:rPr>
          <w:rFonts w:cs="Times New Roman"/>
        </w:rPr>
        <w:t>present</w:t>
      </w:r>
      <w:r w:rsidR="002877C0">
        <w:rPr>
          <w:rFonts w:cs="Times New Roman"/>
        </w:rPr>
        <w:t>s</w:t>
      </w:r>
      <w:r w:rsidR="00BB39A1" w:rsidRPr="00D35B05">
        <w:rPr>
          <w:rFonts w:cs="Times New Roman"/>
        </w:rPr>
        <w:t xml:space="preserve"> the results obtained using the GPG model. Unlike the </w:t>
      </w:r>
      <w:r w:rsidR="002877C0">
        <w:rPr>
          <w:rFonts w:cs="Times New Roman"/>
        </w:rPr>
        <w:t xml:space="preserve">original Maxwell model and the </w:t>
      </w:r>
      <w:r w:rsidR="00BB39A1" w:rsidRPr="00D35B05">
        <w:rPr>
          <w:rFonts w:cs="Times New Roman"/>
        </w:rPr>
        <w:t xml:space="preserve">MWS model, the GPG model considers both </w:t>
      </w:r>
      <w:r w:rsidR="0010395E" w:rsidRPr="0010395E">
        <w:rPr>
          <w:rFonts w:cs="Times New Roman"/>
        </w:rPr>
        <w:t>particle</w:t>
      </w:r>
      <w:r w:rsidR="002D3733">
        <w:rPr>
          <w:rFonts w:cs="Times New Roman"/>
        </w:rPr>
        <w:t>–</w:t>
      </w:r>
      <w:r w:rsidR="0010395E" w:rsidRPr="0010395E">
        <w:rPr>
          <w:rFonts w:cs="Times New Roman"/>
        </w:rPr>
        <w:t>particle</w:t>
      </w:r>
      <w:r w:rsidR="00BB39A1" w:rsidRPr="00D35B05">
        <w:rPr>
          <w:rFonts w:cs="Times New Roman"/>
        </w:rPr>
        <w:t xml:space="preserve"> and particle–polymer interactions. This incorporation of interactions leads to improved permeation predictions compared to the </w:t>
      </w:r>
      <w:r w:rsidR="002877C0">
        <w:rPr>
          <w:rFonts w:cs="Times New Roman"/>
        </w:rPr>
        <w:t>previous models</w:t>
      </w:r>
      <w:r w:rsidR="00BB39A1" w:rsidRPr="00D35B05">
        <w:rPr>
          <w:rFonts w:cs="Times New Roman"/>
        </w:rPr>
        <w:t>.</w:t>
      </w:r>
      <w:r w:rsidR="002877C0">
        <w:rPr>
          <w:rFonts w:cs="Times New Roman"/>
        </w:rPr>
        <w:t xml:space="preserve"> Even for high loadings of the MMMs, the predicted permeations are in good agreement with experimental findings. </w:t>
      </w:r>
    </w:p>
    <w:p w14:paraId="7B19E273" w14:textId="36D8DA44" w:rsidR="00BB450B" w:rsidRDefault="00BB450B" w:rsidP="00BB450B">
      <w:pPr>
        <w:rPr>
          <w:rFonts w:cs="Times New Roman"/>
        </w:rPr>
      </w:pPr>
      <w:r>
        <w:rPr>
          <w:rFonts w:cs="Times New Roman"/>
        </w:rPr>
        <w:t>T</w:t>
      </w:r>
      <w:r w:rsidRPr="00EA23D9">
        <w:rPr>
          <w:rFonts w:cs="Times New Roman"/>
        </w:rPr>
        <w:t xml:space="preserve">he </w:t>
      </w:r>
      <w:r w:rsidRPr="006F3EA1">
        <w:rPr>
          <w:rFonts w:cs="Times New Roman"/>
        </w:rPr>
        <w:t xml:space="preserve">root </w:t>
      </w:r>
      <w:proofErr w:type="gramStart"/>
      <w:r w:rsidRPr="006F3EA1">
        <w:rPr>
          <w:rFonts w:cs="Times New Roman"/>
        </w:rPr>
        <w:t>mean</w:t>
      </w:r>
      <w:proofErr w:type="gramEnd"/>
      <w:r w:rsidRPr="006F3EA1">
        <w:rPr>
          <w:rFonts w:cs="Times New Roman"/>
        </w:rPr>
        <w:t xml:space="preserve"> square error</w:t>
      </w:r>
      <w:r>
        <w:rPr>
          <w:rFonts w:cs="Times New Roman"/>
        </w:rPr>
        <w:t xml:space="preserve"> (RMSE) and the </w:t>
      </w:r>
      <w:r w:rsidRPr="00EA23D9">
        <w:rPr>
          <w:rFonts w:cs="Times New Roman"/>
        </w:rPr>
        <w:t>square of the correlation coefficient (</w:t>
      </w:r>
      <w:r w:rsidRPr="00EA23D9">
        <w:rPr>
          <w:rFonts w:cs="Times New Roman"/>
          <w:i/>
          <w:iCs/>
        </w:rPr>
        <w:t>R</w:t>
      </w:r>
      <w:r w:rsidRPr="00EA23D9">
        <w:rPr>
          <w:rFonts w:cs="Times New Roman"/>
          <w:vertAlign w:val="superscript"/>
        </w:rPr>
        <w:t>2</w:t>
      </w:r>
      <w:r w:rsidRPr="00EA23D9">
        <w:rPr>
          <w:rFonts w:cs="Times New Roman"/>
        </w:rPr>
        <w:t xml:space="preserve">) </w:t>
      </w:r>
      <w:r>
        <w:rPr>
          <w:rFonts w:cs="Times New Roman"/>
        </w:rPr>
        <w:t xml:space="preserve">score are the most </w:t>
      </w:r>
      <w:r w:rsidRPr="00FC5B2C">
        <w:rPr>
          <w:rFonts w:cs="Times New Roman"/>
        </w:rPr>
        <w:t xml:space="preserve">common </w:t>
      </w:r>
      <w:r>
        <w:rPr>
          <w:rFonts w:cs="Times New Roman"/>
        </w:rPr>
        <w:t xml:space="preserve">statistical tools </w:t>
      </w:r>
      <w:r w:rsidRPr="00C77600">
        <w:rPr>
          <w:rFonts w:cs="Times New Roman"/>
        </w:rPr>
        <w:t xml:space="preserve">used to evaluate the accuracy of the </w:t>
      </w:r>
      <w:r>
        <w:rPr>
          <w:rFonts w:cs="Times New Roman"/>
        </w:rPr>
        <w:t>models</w:t>
      </w:r>
      <w:r w:rsidRPr="00C77600">
        <w:rPr>
          <w:rFonts w:cs="Times New Roman"/>
        </w:rPr>
        <w:t xml:space="preserve">. </w:t>
      </w:r>
      <w:r w:rsidRPr="009216AE">
        <w:rPr>
          <w:rFonts w:cs="Times New Roman"/>
        </w:rPr>
        <w:t xml:space="preserve">The accuracy of the estimations </w:t>
      </w:r>
      <w:r>
        <w:rPr>
          <w:rFonts w:cs="Times New Roman"/>
        </w:rPr>
        <w:t xml:space="preserve">and deviation from experimental permeations </w:t>
      </w:r>
      <w:r w:rsidRPr="009216AE">
        <w:rPr>
          <w:rFonts w:cs="Times New Roman"/>
        </w:rPr>
        <w:t>w</w:t>
      </w:r>
      <w:r>
        <w:rPr>
          <w:rFonts w:cs="Times New Roman"/>
        </w:rPr>
        <w:t xml:space="preserve">ere </w:t>
      </w:r>
      <w:r w:rsidRPr="009216AE">
        <w:rPr>
          <w:rFonts w:cs="Times New Roman"/>
        </w:rPr>
        <w:t>assessed using the RMSE. Moreover, R</w:t>
      </w:r>
      <w:r w:rsidRPr="0060574A">
        <w:rPr>
          <w:rFonts w:cs="Times New Roman"/>
          <w:vertAlign w:val="superscript"/>
        </w:rPr>
        <w:t>2</w:t>
      </w:r>
      <w:r w:rsidRPr="009216AE">
        <w:rPr>
          <w:rFonts w:cs="Times New Roman"/>
        </w:rPr>
        <w:t xml:space="preserve"> serves as a statistical metric to elucidate the nature and strength of the relationship between a variable and other variables.</w:t>
      </w:r>
      <w:r w:rsidR="0010395E" w:rsidRPr="0010395E">
        <w:rPr>
          <w:rFonts w:cs="Times New Roman"/>
        </w:rPr>
        <w:t xml:space="preserve"> </w:t>
      </w:r>
      <w:r w:rsidRPr="00FC5B2C">
        <w:rPr>
          <w:rFonts w:cs="Times New Roman"/>
        </w:rPr>
        <w:t>The closer to 1 the value of R</w:t>
      </w:r>
      <w:r w:rsidRPr="0060574A">
        <w:rPr>
          <w:rFonts w:cs="Times New Roman"/>
          <w:vertAlign w:val="superscript"/>
        </w:rPr>
        <w:t>2</w:t>
      </w:r>
      <w:r w:rsidRPr="00FC5B2C">
        <w:rPr>
          <w:rFonts w:cs="Times New Roman"/>
        </w:rPr>
        <w:t>, the better the prediction accuracy.</w:t>
      </w:r>
    </w:p>
    <w:p w14:paraId="2B114ABE" w14:textId="070E786A" w:rsidR="00BB450B" w:rsidRPr="007911FF" w:rsidRDefault="00873E90" w:rsidP="00562CAD">
      <w:r w:rsidRPr="007A0DE8">
        <w:rPr>
          <w:rFonts w:cs="Times New Roman"/>
          <w:position w:val="-26"/>
        </w:rPr>
        <w:object w:dxaOrig="2640" w:dyaOrig="780" w14:anchorId="4A20D89D">
          <v:shape id="_x0000_i1041" type="#_x0000_t75" style="width:132.1pt;height:38.8pt" o:ole="">
            <v:imagedata r:id="rId75" o:title=""/>
          </v:shape>
          <o:OLEObject Type="Embed" ProgID="Equation.DSMT4" ShapeID="_x0000_i1041" DrawAspect="Content" ObjectID="_1782313052" r:id="rId76"/>
        </w:object>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Pr>
          <w:rFonts w:cs="Times New Roman"/>
        </w:rPr>
        <w:tab/>
      </w:r>
      <w:r>
        <w:rPr>
          <w:rFonts w:cs="Times New Roman"/>
        </w:rPr>
        <w:tab/>
      </w:r>
      <w:r w:rsidR="007911FF">
        <w:t>S</w:t>
      </w:r>
      <w:r w:rsidR="007911FF">
        <w:fldChar w:fldCharType="begin"/>
      </w:r>
      <w:r w:rsidR="007911FF" w:rsidRPr="007911FF">
        <w:instrText xml:space="preserve"> SEQ S \* ARABIC </w:instrText>
      </w:r>
      <w:r w:rsidR="007911FF">
        <w:fldChar w:fldCharType="separate"/>
      </w:r>
      <w:r w:rsidR="00C73841">
        <w:rPr>
          <w:noProof/>
        </w:rPr>
        <w:t>15</w:t>
      </w:r>
      <w:r w:rsidR="007911FF">
        <w:rPr>
          <w:noProof/>
        </w:rPr>
        <w:fldChar w:fldCharType="end"/>
      </w:r>
    </w:p>
    <w:p w14:paraId="5A206CFA" w14:textId="0A629BAF" w:rsidR="00BB450B" w:rsidRPr="007911FF" w:rsidRDefault="00873E90" w:rsidP="00562CAD">
      <w:r w:rsidRPr="002C5666">
        <w:rPr>
          <w:rFonts w:cs="Times New Roman"/>
          <w:position w:val="-36"/>
        </w:rPr>
        <w:object w:dxaOrig="2360" w:dyaOrig="840" w14:anchorId="310812BD">
          <v:shape id="_x0000_i1042" type="#_x0000_t75" style="width:118.35pt;height:41.95pt" o:ole="">
            <v:imagedata r:id="rId77" o:title=""/>
          </v:shape>
          <o:OLEObject Type="Embed" ProgID="Equation.DSMT4" ShapeID="_x0000_i1042" DrawAspect="Content" ObjectID="_1782313053" r:id="rId78"/>
        </w:object>
      </w:r>
      <w:r>
        <w:rPr>
          <w:rFonts w:cs="Times New Roman"/>
        </w:rPr>
        <w:tab/>
      </w:r>
      <w:r>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rPr>
          <w:rFonts w:cs="Times New Roman"/>
        </w:rPr>
        <w:tab/>
      </w:r>
      <w:r w:rsidR="007911FF">
        <w:t>S</w:t>
      </w:r>
      <w:r w:rsidR="007911FF">
        <w:fldChar w:fldCharType="begin"/>
      </w:r>
      <w:r w:rsidR="007911FF" w:rsidRPr="007911FF">
        <w:instrText xml:space="preserve"> SEQ S \* ARABIC </w:instrText>
      </w:r>
      <w:r w:rsidR="007911FF">
        <w:fldChar w:fldCharType="separate"/>
      </w:r>
      <w:r w:rsidR="00C73841">
        <w:rPr>
          <w:noProof/>
        </w:rPr>
        <w:t>16</w:t>
      </w:r>
      <w:r w:rsidR="007911FF">
        <w:rPr>
          <w:noProof/>
        </w:rPr>
        <w:fldChar w:fldCharType="end"/>
      </w:r>
    </w:p>
    <w:p w14:paraId="29019C79" w14:textId="27C630C2" w:rsidR="00BB450B" w:rsidRDefault="00BB450B" w:rsidP="00BB450B">
      <w:pPr>
        <w:rPr>
          <w:rFonts w:cs="Times New Roman"/>
        </w:rPr>
      </w:pPr>
      <w:r>
        <w:rPr>
          <w:rFonts w:cs="Times New Roman"/>
        </w:rPr>
        <w:t xml:space="preserve">Where </w:t>
      </w:r>
      <w:r w:rsidR="00B33019" w:rsidRPr="0037725D">
        <w:rPr>
          <w:position w:val="-16"/>
        </w:rPr>
        <w:object w:dxaOrig="380" w:dyaOrig="400" w14:anchorId="660E0FD2">
          <v:shape id="_x0000_i1043" type="#_x0000_t75" style="width:18.8pt;height:20.05pt" o:ole="">
            <v:imagedata r:id="rId79" o:title=""/>
          </v:shape>
          <o:OLEObject Type="Embed" ProgID="Equation.DSMT4" ShapeID="_x0000_i1043" DrawAspect="Content" ObjectID="_1782313054" r:id="rId80"/>
        </w:object>
      </w:r>
      <w:r w:rsidR="00B33019">
        <w:t xml:space="preserve">, </w:t>
      </w:r>
      <w:r w:rsidR="00B33019" w:rsidRPr="0037725D">
        <w:rPr>
          <w:position w:val="-14"/>
        </w:rPr>
        <w:object w:dxaOrig="400" w:dyaOrig="400" w14:anchorId="54A5F204">
          <v:shape id="_x0000_i1044" type="#_x0000_t75" style="width:20.05pt;height:20.05pt" o:ole="">
            <v:imagedata r:id="rId81" o:title=""/>
          </v:shape>
          <o:OLEObject Type="Embed" ProgID="Equation.DSMT4" ShapeID="_x0000_i1044" DrawAspect="Content" ObjectID="_1782313055" r:id="rId82"/>
        </w:object>
      </w:r>
      <w:r w:rsidR="00B33019">
        <w:t xml:space="preserve">, </w:t>
      </w:r>
      <w:r w:rsidR="00B33019" w:rsidRPr="0037725D">
        <w:rPr>
          <w:position w:val="-14"/>
        </w:rPr>
        <w:object w:dxaOrig="420" w:dyaOrig="380" w14:anchorId="4B8620DB">
          <v:shape id="_x0000_i1045" type="#_x0000_t75" style="width:21.3pt;height:18.8pt" o:ole="">
            <v:imagedata r:id="rId83" o:title=""/>
          </v:shape>
          <o:OLEObject Type="Embed" ProgID="Equation.DSMT4" ShapeID="_x0000_i1045" DrawAspect="Content" ObjectID="_1782313056" r:id="rId84"/>
        </w:object>
      </w:r>
      <w:r>
        <w:rPr>
          <w:rFonts w:cs="Times New Roman"/>
        </w:rPr>
        <w:t xml:space="preserve">and  </w:t>
      </w:r>
      <w:r w:rsidRPr="0060574A">
        <w:rPr>
          <w:rFonts w:cs="Times New Roman"/>
          <w:i/>
          <w:iCs/>
        </w:rPr>
        <w:t>N</w:t>
      </w:r>
      <w:r>
        <w:rPr>
          <w:rFonts w:cs="Times New Roman"/>
        </w:rPr>
        <w:t xml:space="preserve">  are </w:t>
      </w:r>
      <w:r w:rsidR="0010395E" w:rsidRPr="0010395E">
        <w:rPr>
          <w:rFonts w:cs="Times New Roman"/>
        </w:rPr>
        <w:t xml:space="preserve">the </w:t>
      </w:r>
      <w:r>
        <w:rPr>
          <w:rFonts w:cs="Times New Roman"/>
        </w:rPr>
        <w:t xml:space="preserve">experimental permeation of each gas in each loading, </w:t>
      </w:r>
      <w:r w:rsidR="0010395E" w:rsidRPr="0010395E">
        <w:rPr>
          <w:rFonts w:cs="Times New Roman"/>
        </w:rPr>
        <w:t xml:space="preserve">the </w:t>
      </w:r>
      <w:r>
        <w:rPr>
          <w:rFonts w:cs="Times New Roman"/>
        </w:rPr>
        <w:t>average of experimental permeation for each gas, related predicted permeation by each model, and the total number of points, respectively. Table S8 shows the obtained results for the RMSE and the R</w:t>
      </w:r>
      <w:r w:rsidRPr="0060574A">
        <w:rPr>
          <w:rFonts w:cs="Times New Roman"/>
          <w:vertAlign w:val="superscript"/>
        </w:rPr>
        <w:t>2</w:t>
      </w:r>
      <w:r>
        <w:rPr>
          <w:rFonts w:cs="Times New Roman"/>
        </w:rPr>
        <w:t xml:space="preserve"> scores of both models as an average over all gases in different facet terminations.  </w:t>
      </w:r>
    </w:p>
    <w:p w14:paraId="507D6CDA" w14:textId="61621CA6" w:rsidR="008F56EC" w:rsidRPr="008F56EC" w:rsidRDefault="008F56EC" w:rsidP="00562CAD">
      <w:pPr>
        <w:rPr>
          <w:rFonts w:cs="Times New Roman"/>
        </w:rPr>
      </w:pPr>
      <w:bookmarkStart w:id="34" w:name="_Ref166178821"/>
      <w:r>
        <w:t>Table S</w:t>
      </w:r>
      <w:fldSimple w:instr=" SEQ Table_S \* ARABIC ">
        <w:r w:rsidR="00B8518E">
          <w:rPr>
            <w:noProof/>
          </w:rPr>
          <w:t>8</w:t>
        </w:r>
      </w:fldSimple>
      <w:bookmarkEnd w:id="34"/>
      <w:r>
        <w:t xml:space="preserve">. </w:t>
      </w:r>
      <w:r w:rsidRPr="00BB450B">
        <w:rPr>
          <w:rFonts w:cs="Times New Roman"/>
          <w:color w:val="222222"/>
          <w:sz w:val="20"/>
          <w:szCs w:val="20"/>
          <w:shd w:val="clear" w:color="auto" w:fill="FFFFFF"/>
        </w:rPr>
        <w:t>Evaluation of the performance of the MWS and the GPG models</w:t>
      </w:r>
    </w:p>
    <w:tbl>
      <w:tblPr>
        <w:tblW w:w="7535" w:type="dxa"/>
        <w:jc w:val="center"/>
        <w:tblLook w:val="04A0" w:firstRow="1" w:lastRow="0" w:firstColumn="1" w:lastColumn="0" w:noHBand="0" w:noVBand="1"/>
      </w:tblPr>
      <w:tblGrid>
        <w:gridCol w:w="2015"/>
        <w:gridCol w:w="1560"/>
        <w:gridCol w:w="1200"/>
        <w:gridCol w:w="1560"/>
        <w:gridCol w:w="1200"/>
      </w:tblGrid>
      <w:tr w:rsidR="00BB450B" w:rsidRPr="00955D8D" w14:paraId="273E6EDF" w14:textId="77777777" w:rsidTr="00891B31">
        <w:trPr>
          <w:trHeight w:val="380"/>
          <w:jc w:val="center"/>
        </w:trPr>
        <w:tc>
          <w:tcPr>
            <w:tcW w:w="20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5097F"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955D8D">
              <w:rPr>
                <w:rFonts w:eastAsia="Times New Roman" w:cs="Times New Roman"/>
                <w:sz w:val="20"/>
                <w:szCs w:val="20"/>
              </w:rPr>
              <w:t>Facet termination on the surface</w:t>
            </w:r>
          </w:p>
        </w:tc>
        <w:tc>
          <w:tcPr>
            <w:tcW w:w="2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4A1DAF"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MWS</w:t>
            </w:r>
          </w:p>
        </w:tc>
        <w:tc>
          <w:tcPr>
            <w:tcW w:w="2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261A687"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GPG</w:t>
            </w:r>
          </w:p>
        </w:tc>
      </w:tr>
      <w:tr w:rsidR="00BB450B" w:rsidRPr="00955D8D" w14:paraId="5E0AABEF" w14:textId="77777777" w:rsidTr="00891B31">
        <w:trPr>
          <w:trHeight w:val="380"/>
          <w:jc w:val="center"/>
        </w:trPr>
        <w:tc>
          <w:tcPr>
            <w:tcW w:w="2015" w:type="dxa"/>
            <w:vMerge/>
            <w:tcBorders>
              <w:top w:val="single" w:sz="4" w:space="0" w:color="auto"/>
              <w:left w:val="single" w:sz="4" w:space="0" w:color="auto"/>
              <w:bottom w:val="single" w:sz="4" w:space="0" w:color="auto"/>
              <w:right w:val="single" w:sz="4" w:space="0" w:color="auto"/>
            </w:tcBorders>
            <w:vAlign w:val="center"/>
            <w:hideMark/>
          </w:tcPr>
          <w:p w14:paraId="21303529" w14:textId="77777777" w:rsidR="00BB450B" w:rsidRPr="0060574A" w:rsidRDefault="00BB450B" w:rsidP="00891B31">
            <w:pPr>
              <w:spacing w:after="0" w:line="240" w:lineRule="auto"/>
              <w:rPr>
                <w:rFonts w:eastAsia="Times New Roman" w:cs="Times New Roman"/>
                <w:color w:val="000000"/>
                <w:sz w:val="20"/>
                <w:szCs w:val="20"/>
                <w:lang w:eastAsia="en-US"/>
              </w:rPr>
            </w:pPr>
          </w:p>
        </w:tc>
        <w:tc>
          <w:tcPr>
            <w:tcW w:w="1560" w:type="dxa"/>
            <w:tcBorders>
              <w:top w:val="nil"/>
              <w:left w:val="nil"/>
              <w:bottom w:val="single" w:sz="4" w:space="0" w:color="auto"/>
              <w:right w:val="single" w:sz="4" w:space="0" w:color="auto"/>
            </w:tcBorders>
            <w:shd w:val="clear" w:color="auto" w:fill="auto"/>
            <w:noWrap/>
            <w:vAlign w:val="center"/>
            <w:hideMark/>
          </w:tcPr>
          <w:p w14:paraId="517418B2"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RMSE</w:t>
            </w:r>
          </w:p>
        </w:tc>
        <w:tc>
          <w:tcPr>
            <w:tcW w:w="1200" w:type="dxa"/>
            <w:tcBorders>
              <w:top w:val="nil"/>
              <w:left w:val="nil"/>
              <w:bottom w:val="single" w:sz="4" w:space="0" w:color="auto"/>
              <w:right w:val="single" w:sz="4" w:space="0" w:color="auto"/>
            </w:tcBorders>
            <w:shd w:val="clear" w:color="auto" w:fill="auto"/>
            <w:noWrap/>
            <w:vAlign w:val="center"/>
            <w:hideMark/>
          </w:tcPr>
          <w:p w14:paraId="6DE44458"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R</w:t>
            </w:r>
            <w:r w:rsidRPr="0060574A">
              <w:rPr>
                <w:rFonts w:eastAsia="Times New Roman" w:cs="Times New Roman"/>
                <w:color w:val="000000"/>
                <w:sz w:val="20"/>
                <w:szCs w:val="20"/>
                <w:vertAlign w:val="superscript"/>
                <w:lang w:eastAsia="en-US"/>
              </w:rPr>
              <w:t>2</w:t>
            </w:r>
          </w:p>
        </w:tc>
        <w:tc>
          <w:tcPr>
            <w:tcW w:w="1560" w:type="dxa"/>
            <w:tcBorders>
              <w:top w:val="nil"/>
              <w:left w:val="nil"/>
              <w:bottom w:val="single" w:sz="4" w:space="0" w:color="auto"/>
              <w:right w:val="single" w:sz="4" w:space="0" w:color="auto"/>
            </w:tcBorders>
            <w:shd w:val="clear" w:color="auto" w:fill="auto"/>
            <w:noWrap/>
            <w:vAlign w:val="center"/>
            <w:hideMark/>
          </w:tcPr>
          <w:p w14:paraId="691EE272"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RMSE</w:t>
            </w:r>
          </w:p>
        </w:tc>
        <w:tc>
          <w:tcPr>
            <w:tcW w:w="1200" w:type="dxa"/>
            <w:tcBorders>
              <w:top w:val="nil"/>
              <w:left w:val="nil"/>
              <w:bottom w:val="single" w:sz="4" w:space="0" w:color="auto"/>
              <w:right w:val="single" w:sz="4" w:space="0" w:color="auto"/>
            </w:tcBorders>
            <w:shd w:val="clear" w:color="auto" w:fill="auto"/>
            <w:noWrap/>
            <w:vAlign w:val="center"/>
            <w:hideMark/>
          </w:tcPr>
          <w:p w14:paraId="60E220A1"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R</w:t>
            </w:r>
            <w:r w:rsidRPr="0060574A">
              <w:rPr>
                <w:rFonts w:eastAsia="Times New Roman" w:cs="Times New Roman"/>
                <w:color w:val="000000"/>
                <w:sz w:val="20"/>
                <w:szCs w:val="20"/>
                <w:vertAlign w:val="superscript"/>
                <w:lang w:eastAsia="en-US"/>
              </w:rPr>
              <w:t>2</w:t>
            </w:r>
          </w:p>
        </w:tc>
      </w:tr>
      <w:tr w:rsidR="00BB450B" w:rsidRPr="00955D8D" w14:paraId="11F0BEC0" w14:textId="77777777" w:rsidTr="00891B31">
        <w:trPr>
          <w:trHeight w:val="380"/>
          <w:jc w:val="center"/>
        </w:trPr>
        <w:tc>
          <w:tcPr>
            <w:tcW w:w="2015" w:type="dxa"/>
            <w:tcBorders>
              <w:top w:val="nil"/>
              <w:left w:val="single" w:sz="4" w:space="0" w:color="auto"/>
              <w:bottom w:val="single" w:sz="4" w:space="0" w:color="auto"/>
              <w:right w:val="single" w:sz="4" w:space="0" w:color="auto"/>
            </w:tcBorders>
            <w:shd w:val="clear" w:color="auto" w:fill="auto"/>
            <w:noWrap/>
            <w:vAlign w:val="center"/>
            <w:hideMark/>
          </w:tcPr>
          <w:p w14:paraId="5A72DBCB"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CubZ</w:t>
            </w:r>
          </w:p>
        </w:tc>
        <w:tc>
          <w:tcPr>
            <w:tcW w:w="1560" w:type="dxa"/>
            <w:tcBorders>
              <w:top w:val="nil"/>
              <w:left w:val="nil"/>
              <w:bottom w:val="single" w:sz="4" w:space="0" w:color="auto"/>
              <w:right w:val="single" w:sz="4" w:space="0" w:color="auto"/>
            </w:tcBorders>
            <w:shd w:val="clear" w:color="auto" w:fill="auto"/>
            <w:noWrap/>
            <w:vAlign w:val="center"/>
            <w:hideMark/>
          </w:tcPr>
          <w:p w14:paraId="0366F123" w14:textId="58CA51A5" w:rsidR="00BB450B" w:rsidRPr="0060574A" w:rsidRDefault="00ED44DC"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79.69</w:t>
            </w:r>
          </w:p>
        </w:tc>
        <w:tc>
          <w:tcPr>
            <w:tcW w:w="1200" w:type="dxa"/>
            <w:tcBorders>
              <w:top w:val="nil"/>
              <w:left w:val="nil"/>
              <w:bottom w:val="single" w:sz="4" w:space="0" w:color="auto"/>
              <w:right w:val="single" w:sz="4" w:space="0" w:color="auto"/>
            </w:tcBorders>
            <w:shd w:val="clear" w:color="auto" w:fill="auto"/>
            <w:noWrap/>
            <w:vAlign w:val="center"/>
            <w:hideMark/>
          </w:tcPr>
          <w:p w14:paraId="1F3D7EE5" w14:textId="7B9F569C"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0.</w:t>
            </w:r>
            <w:r w:rsidR="00803981">
              <w:rPr>
                <w:rFonts w:eastAsia="Times New Roman" w:cs="Times New Roman"/>
                <w:color w:val="000000"/>
                <w:sz w:val="20"/>
                <w:szCs w:val="20"/>
                <w:lang w:eastAsia="en-US"/>
              </w:rPr>
              <w:t>9775</w:t>
            </w:r>
          </w:p>
        </w:tc>
        <w:tc>
          <w:tcPr>
            <w:tcW w:w="1560" w:type="dxa"/>
            <w:tcBorders>
              <w:top w:val="nil"/>
              <w:left w:val="nil"/>
              <w:bottom w:val="single" w:sz="4" w:space="0" w:color="auto"/>
              <w:right w:val="single" w:sz="4" w:space="0" w:color="auto"/>
            </w:tcBorders>
            <w:shd w:val="clear" w:color="auto" w:fill="auto"/>
            <w:noWrap/>
            <w:vAlign w:val="center"/>
            <w:hideMark/>
          </w:tcPr>
          <w:p w14:paraId="1539CCFE" w14:textId="0ECB5006" w:rsidR="00BB450B" w:rsidRPr="0060574A" w:rsidRDefault="00ED44DC"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20.03</w:t>
            </w:r>
          </w:p>
        </w:tc>
        <w:tc>
          <w:tcPr>
            <w:tcW w:w="1200" w:type="dxa"/>
            <w:tcBorders>
              <w:top w:val="nil"/>
              <w:left w:val="nil"/>
              <w:bottom w:val="single" w:sz="4" w:space="0" w:color="auto"/>
              <w:right w:val="single" w:sz="4" w:space="0" w:color="auto"/>
            </w:tcBorders>
            <w:shd w:val="clear" w:color="auto" w:fill="auto"/>
            <w:noWrap/>
            <w:vAlign w:val="center"/>
            <w:hideMark/>
          </w:tcPr>
          <w:p w14:paraId="6579EFC8" w14:textId="2ACA974F" w:rsidR="00BB450B" w:rsidRPr="0060574A" w:rsidRDefault="006B6323"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0.9986</w:t>
            </w:r>
          </w:p>
        </w:tc>
      </w:tr>
      <w:tr w:rsidR="00BB450B" w:rsidRPr="00955D8D" w14:paraId="281655B4" w14:textId="77777777" w:rsidTr="00891B31">
        <w:trPr>
          <w:trHeight w:val="380"/>
          <w:jc w:val="center"/>
        </w:trPr>
        <w:tc>
          <w:tcPr>
            <w:tcW w:w="2015" w:type="dxa"/>
            <w:tcBorders>
              <w:top w:val="nil"/>
              <w:left w:val="single" w:sz="4" w:space="0" w:color="auto"/>
              <w:bottom w:val="single" w:sz="4" w:space="0" w:color="auto"/>
              <w:right w:val="single" w:sz="4" w:space="0" w:color="auto"/>
            </w:tcBorders>
            <w:shd w:val="clear" w:color="auto" w:fill="auto"/>
            <w:noWrap/>
            <w:vAlign w:val="center"/>
            <w:hideMark/>
          </w:tcPr>
          <w:p w14:paraId="5BD27F39" w14:textId="77777777"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RDZ</w:t>
            </w:r>
          </w:p>
        </w:tc>
        <w:tc>
          <w:tcPr>
            <w:tcW w:w="1560" w:type="dxa"/>
            <w:tcBorders>
              <w:top w:val="nil"/>
              <w:left w:val="nil"/>
              <w:bottom w:val="single" w:sz="4" w:space="0" w:color="auto"/>
              <w:right w:val="single" w:sz="4" w:space="0" w:color="auto"/>
            </w:tcBorders>
            <w:shd w:val="clear" w:color="auto" w:fill="auto"/>
            <w:noWrap/>
            <w:vAlign w:val="center"/>
            <w:hideMark/>
          </w:tcPr>
          <w:p w14:paraId="3567A5BE" w14:textId="59DAB695" w:rsidR="00BB450B" w:rsidRPr="0060574A" w:rsidRDefault="00ED44DC"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77.08</w:t>
            </w:r>
          </w:p>
        </w:tc>
        <w:tc>
          <w:tcPr>
            <w:tcW w:w="1200" w:type="dxa"/>
            <w:tcBorders>
              <w:top w:val="nil"/>
              <w:left w:val="nil"/>
              <w:bottom w:val="single" w:sz="4" w:space="0" w:color="auto"/>
              <w:right w:val="single" w:sz="4" w:space="0" w:color="auto"/>
            </w:tcBorders>
            <w:shd w:val="clear" w:color="auto" w:fill="auto"/>
            <w:noWrap/>
            <w:vAlign w:val="center"/>
            <w:hideMark/>
          </w:tcPr>
          <w:p w14:paraId="644E4369" w14:textId="435477FE" w:rsidR="00BB450B" w:rsidRPr="0060574A" w:rsidRDefault="00BB450B" w:rsidP="00891B31">
            <w:pPr>
              <w:spacing w:after="0" w:line="240" w:lineRule="auto"/>
              <w:jc w:val="center"/>
              <w:rPr>
                <w:rFonts w:eastAsia="Times New Roman" w:cs="Times New Roman"/>
                <w:color w:val="000000"/>
                <w:sz w:val="20"/>
                <w:szCs w:val="20"/>
                <w:lang w:eastAsia="en-US"/>
              </w:rPr>
            </w:pPr>
            <w:r w:rsidRPr="0060574A">
              <w:rPr>
                <w:rFonts w:eastAsia="Times New Roman" w:cs="Times New Roman"/>
                <w:color w:val="000000"/>
                <w:sz w:val="20"/>
                <w:szCs w:val="20"/>
                <w:lang w:eastAsia="en-US"/>
              </w:rPr>
              <w:t>0.</w:t>
            </w:r>
            <w:r w:rsidR="00ED44DC">
              <w:rPr>
                <w:rFonts w:eastAsia="Times New Roman" w:cs="Times New Roman"/>
                <w:color w:val="000000"/>
                <w:sz w:val="20"/>
                <w:szCs w:val="20"/>
                <w:lang w:eastAsia="en-US"/>
              </w:rPr>
              <w:t>98</w:t>
            </w:r>
            <w:r w:rsidR="0094007A">
              <w:rPr>
                <w:rFonts w:eastAsia="Times New Roman" w:cs="Times New Roman"/>
                <w:color w:val="000000"/>
                <w:sz w:val="20"/>
                <w:szCs w:val="20"/>
                <w:lang w:eastAsia="en-US"/>
              </w:rPr>
              <w:t>25</w:t>
            </w:r>
          </w:p>
        </w:tc>
        <w:tc>
          <w:tcPr>
            <w:tcW w:w="1560" w:type="dxa"/>
            <w:tcBorders>
              <w:top w:val="nil"/>
              <w:left w:val="nil"/>
              <w:bottom w:val="single" w:sz="4" w:space="0" w:color="auto"/>
              <w:right w:val="single" w:sz="4" w:space="0" w:color="auto"/>
            </w:tcBorders>
            <w:shd w:val="clear" w:color="auto" w:fill="auto"/>
            <w:noWrap/>
            <w:vAlign w:val="center"/>
            <w:hideMark/>
          </w:tcPr>
          <w:p w14:paraId="297D07BC" w14:textId="029B0E48" w:rsidR="00BB450B" w:rsidRPr="0060574A" w:rsidRDefault="00ED44DC"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10.26</w:t>
            </w:r>
          </w:p>
        </w:tc>
        <w:tc>
          <w:tcPr>
            <w:tcW w:w="1200" w:type="dxa"/>
            <w:tcBorders>
              <w:top w:val="nil"/>
              <w:left w:val="nil"/>
              <w:bottom w:val="single" w:sz="4" w:space="0" w:color="auto"/>
              <w:right w:val="single" w:sz="4" w:space="0" w:color="auto"/>
            </w:tcBorders>
            <w:shd w:val="clear" w:color="auto" w:fill="auto"/>
            <w:noWrap/>
            <w:vAlign w:val="center"/>
            <w:hideMark/>
          </w:tcPr>
          <w:p w14:paraId="3C9E830D" w14:textId="391B7642" w:rsidR="00BB450B" w:rsidRPr="0060574A" w:rsidRDefault="006B6323" w:rsidP="00891B31">
            <w:pPr>
              <w:spacing w:after="0" w:line="240" w:lineRule="auto"/>
              <w:jc w:val="center"/>
              <w:rPr>
                <w:rFonts w:eastAsia="Times New Roman" w:cs="Times New Roman"/>
                <w:color w:val="000000"/>
                <w:sz w:val="20"/>
                <w:szCs w:val="20"/>
                <w:lang w:eastAsia="en-US"/>
              </w:rPr>
            </w:pPr>
            <w:r>
              <w:rPr>
                <w:rFonts w:eastAsia="Times New Roman" w:cs="Times New Roman"/>
                <w:color w:val="000000"/>
                <w:sz w:val="20"/>
                <w:szCs w:val="20"/>
                <w:lang w:eastAsia="en-US"/>
              </w:rPr>
              <w:t>0.99</w:t>
            </w:r>
            <w:r w:rsidR="007C03B3">
              <w:rPr>
                <w:rFonts w:eastAsia="Times New Roman" w:cs="Times New Roman"/>
                <w:color w:val="000000"/>
                <w:sz w:val="20"/>
                <w:szCs w:val="20"/>
                <w:lang w:eastAsia="en-US"/>
              </w:rPr>
              <w:t>97</w:t>
            </w:r>
          </w:p>
        </w:tc>
      </w:tr>
    </w:tbl>
    <w:p w14:paraId="7BE294E8" w14:textId="77777777" w:rsidR="00BB450B" w:rsidRDefault="00BB450B" w:rsidP="00BB450B">
      <w:pPr>
        <w:rPr>
          <w:rFonts w:cs="Times New Roman"/>
        </w:rPr>
      </w:pPr>
    </w:p>
    <w:p w14:paraId="328868D3" w14:textId="16385585" w:rsidR="00BB39A1" w:rsidRPr="00D35B05" w:rsidRDefault="00BB450B" w:rsidP="00916329">
      <w:pPr>
        <w:rPr>
          <w:rFonts w:eastAsiaTheme="majorEastAsia" w:cs="Times New Roman"/>
          <w:b/>
          <w:color w:val="000000" w:themeColor="text1"/>
          <w:szCs w:val="32"/>
        </w:rPr>
      </w:pPr>
      <w:r>
        <w:rPr>
          <w:rFonts w:cs="Times New Roman"/>
        </w:rPr>
        <w:t>As can be seen in</w:t>
      </w:r>
      <w:r w:rsidR="00B8518E">
        <w:rPr>
          <w:rFonts w:cs="Times New Roman"/>
        </w:rPr>
        <w:t xml:space="preserve"> </w:t>
      </w:r>
      <w:r>
        <w:rPr>
          <w:rFonts w:cs="Times New Roman"/>
        </w:rPr>
        <w:t>Table S8, t</w:t>
      </w:r>
      <w:r w:rsidRPr="00557D5E">
        <w:rPr>
          <w:rFonts w:cs="Times New Roman"/>
        </w:rPr>
        <w:t>he GPG model exhibits improved fitting performance</w:t>
      </w:r>
      <w:r>
        <w:rPr>
          <w:rFonts w:cs="Times New Roman"/>
        </w:rPr>
        <w:t xml:space="preserve"> with respect to the MWS model by having a higher R</w:t>
      </w:r>
      <w:r w:rsidRPr="000A0CC1">
        <w:rPr>
          <w:rFonts w:cs="Times New Roman"/>
          <w:vertAlign w:val="superscript"/>
        </w:rPr>
        <w:t>2</w:t>
      </w:r>
      <w:r>
        <w:rPr>
          <w:rFonts w:cs="Times New Roman"/>
        </w:rPr>
        <w:t xml:space="preserve"> score and lower RMSE.</w:t>
      </w:r>
      <w:r w:rsidRPr="00557D5E">
        <w:rPr>
          <w:rFonts w:cs="Times New Roman"/>
        </w:rPr>
        <w:t xml:space="preserve">  </w:t>
      </w:r>
    </w:p>
    <w:p w14:paraId="3EF59F21" w14:textId="77777777" w:rsidR="00873E90" w:rsidRDefault="00873E90">
      <w:pPr>
        <w:spacing w:line="259" w:lineRule="auto"/>
        <w:rPr>
          <w:rFonts w:eastAsiaTheme="majorEastAsia" w:cs="Times New Roman"/>
          <w:b/>
          <w:color w:val="000000" w:themeColor="text1"/>
          <w:szCs w:val="32"/>
        </w:rPr>
      </w:pPr>
      <w:bookmarkStart w:id="35" w:name="_Toc171541819"/>
      <w:r>
        <w:rPr>
          <w:rFonts w:cs="Times New Roman"/>
        </w:rPr>
        <w:br w:type="page"/>
      </w:r>
    </w:p>
    <w:p w14:paraId="76866C1F" w14:textId="07616894" w:rsidR="00981299" w:rsidRPr="00D35B05" w:rsidRDefault="00423AF1" w:rsidP="00423AF1">
      <w:pPr>
        <w:pStyle w:val="Heading1"/>
        <w:rPr>
          <w:rFonts w:cs="Times New Roman"/>
        </w:rPr>
      </w:pPr>
      <w:r w:rsidRPr="00D35B05">
        <w:rPr>
          <w:rFonts w:cs="Times New Roman"/>
        </w:rPr>
        <w:lastRenderedPageBreak/>
        <w:t>Section S</w:t>
      </w:r>
      <w:r w:rsidR="00BB39A1" w:rsidRPr="00D35B05">
        <w:rPr>
          <w:rFonts w:cs="Times New Roman"/>
        </w:rPr>
        <w:t>6</w:t>
      </w:r>
      <w:r w:rsidRPr="00D35B05">
        <w:rPr>
          <w:rFonts w:cs="Times New Roman"/>
        </w:rPr>
        <w:t xml:space="preserve">: </w:t>
      </w:r>
      <w:r w:rsidR="00981299" w:rsidRPr="00D35B05">
        <w:rPr>
          <w:rFonts w:cs="Times New Roman"/>
        </w:rPr>
        <w:t>Temperature-</w:t>
      </w:r>
      <w:r w:rsidRPr="00D35B05">
        <w:rPr>
          <w:rFonts w:cs="Times New Roman"/>
        </w:rPr>
        <w:t>d</w:t>
      </w:r>
      <w:r w:rsidR="00981299" w:rsidRPr="00D35B05">
        <w:rPr>
          <w:rFonts w:cs="Times New Roman"/>
        </w:rPr>
        <w:t xml:space="preserve">ependent </w:t>
      </w:r>
      <w:r w:rsidRPr="00D35B05">
        <w:rPr>
          <w:rFonts w:cs="Times New Roman"/>
        </w:rPr>
        <w:t>t</w:t>
      </w:r>
      <w:r w:rsidR="006A2CB8" w:rsidRPr="00D35B05">
        <w:rPr>
          <w:rFonts w:cs="Times New Roman"/>
        </w:rPr>
        <w:t xml:space="preserve">ransport </w:t>
      </w:r>
      <w:r w:rsidRPr="00D35B05">
        <w:rPr>
          <w:rFonts w:cs="Times New Roman"/>
        </w:rPr>
        <w:t>b</w:t>
      </w:r>
      <w:r w:rsidR="00981299" w:rsidRPr="00D35B05">
        <w:rPr>
          <w:rFonts w:cs="Times New Roman"/>
        </w:rPr>
        <w:t xml:space="preserve">ehavior </w:t>
      </w:r>
      <w:r w:rsidRPr="00D35B05">
        <w:rPr>
          <w:rFonts w:cs="Times New Roman"/>
        </w:rPr>
        <w:t>a</w:t>
      </w:r>
      <w:r w:rsidR="006A2CB8" w:rsidRPr="00D35B05">
        <w:rPr>
          <w:rFonts w:cs="Times New Roman"/>
        </w:rPr>
        <w:t>nalyses</w:t>
      </w:r>
      <w:bookmarkEnd w:id="30"/>
      <w:bookmarkEnd w:id="35"/>
    </w:p>
    <w:p w14:paraId="1DEEE536" w14:textId="444EE5E4" w:rsidR="00981299" w:rsidRPr="00D35B05" w:rsidRDefault="00211FBC" w:rsidP="00BC672F">
      <w:pPr>
        <w:rPr>
          <w:rFonts w:cs="Times New Roman"/>
        </w:rPr>
      </w:pPr>
      <w:r>
        <w:rPr>
          <w:rFonts w:cs="Times New Roman"/>
        </w:rPr>
        <w:t>P</w:t>
      </w:r>
      <w:r w:rsidR="00981299" w:rsidRPr="00D35B05">
        <w:rPr>
          <w:rFonts w:cs="Times New Roman"/>
        </w:rPr>
        <w:t xml:space="preserve">ermeation and sorption </w:t>
      </w:r>
      <w:r>
        <w:rPr>
          <w:rFonts w:cs="Times New Roman"/>
        </w:rPr>
        <w:t xml:space="preserve">experiments were </w:t>
      </w:r>
      <w:r w:rsidR="00981299" w:rsidRPr="00D35B05">
        <w:rPr>
          <w:rFonts w:cs="Times New Roman"/>
        </w:rPr>
        <w:t>conducted across five different temperatures</w:t>
      </w:r>
      <w:r w:rsidR="00195173" w:rsidRPr="00D35B05">
        <w:rPr>
          <w:rFonts w:cs="Times New Roman"/>
        </w:rPr>
        <w:t xml:space="preserve"> (7, 20, 35, 50, 65 °C)</w:t>
      </w:r>
      <w:r w:rsidR="00981299" w:rsidRPr="00D35B05">
        <w:rPr>
          <w:rFonts w:cs="Times New Roman"/>
        </w:rPr>
        <w:t xml:space="preserve"> on 6FDA-DAM, 30 wt% CubZ MMM, and 30 wt% RDZ MMM samples</w:t>
      </w:r>
      <w:r>
        <w:rPr>
          <w:rFonts w:cs="Times New Roman"/>
        </w:rPr>
        <w:t xml:space="preserve"> to elucidate trends in </w:t>
      </w:r>
      <w:r w:rsidR="00981299" w:rsidRPr="00D35B05">
        <w:rPr>
          <w:rFonts w:cs="Times New Roman"/>
        </w:rPr>
        <w:t xml:space="preserve">energetics </w:t>
      </w:r>
      <w:r w:rsidR="001F0561">
        <w:rPr>
          <w:rFonts w:cs="Times New Roman"/>
        </w:rPr>
        <w:t>for</w:t>
      </w:r>
      <w:r w:rsidR="001F0561" w:rsidRPr="00D35B05">
        <w:rPr>
          <w:rFonts w:cs="Times New Roman"/>
        </w:rPr>
        <w:t xml:space="preserve"> </w:t>
      </w:r>
      <w:r w:rsidR="00981299" w:rsidRPr="00D35B05">
        <w:rPr>
          <w:rFonts w:cs="Times New Roman"/>
        </w:rPr>
        <w:t>temperature dependence of permeation, sorption, and diffusion. To achieve a more accurate representation of diffusivity, particularly for larger gases that behave non-ideally, the corrected diffusivity of the membranes was calculated using the effective transport diffusivity (</w:t>
      </w:r>
      <w:r w:rsidR="00981299" w:rsidRPr="00D35B05">
        <w:rPr>
          <w:rFonts w:cs="Times New Roman"/>
          <w:i/>
          <w:iCs/>
        </w:rPr>
        <w:t>D</w:t>
      </w:r>
      <w:r w:rsidR="00981299" w:rsidRPr="00D35B05">
        <w:rPr>
          <w:rFonts w:cs="Times New Roman"/>
          <w:i/>
          <w:iCs/>
          <w:vertAlign w:val="subscript"/>
        </w:rPr>
        <w:t>t</w:t>
      </w:r>
      <w:r w:rsidR="00981299" w:rsidRPr="00D35B05">
        <w:rPr>
          <w:rFonts w:cs="Times New Roman"/>
        </w:rPr>
        <w:t>) and the Darken equation, as given below:</w:t>
      </w:r>
      <w:r w:rsidR="00336CAE">
        <w:rPr>
          <w:rFonts w:cs="Times New Roman"/>
        </w:rPr>
        <w:fldChar w:fldCharType="begin" w:fldLock="1"/>
      </w:r>
      <w:r w:rsidR="00336CAE">
        <w:rPr>
          <w:rFonts w:cs="Times New Roman"/>
        </w:rPr>
        <w:instrText>ADDIN CSL_CITATION {"citationItems":[{"id":"ITEM-1","itemData":{"DOI":"10.1021/j100118a038","ISSN":"00223654","abstract":"The results of equilibrium and nonequilibrium simulations designed to predict the transport diffusivity of methane in silicalite are presented. The results are compared with equilibrium molecular dynamics calculations of the self-diffusivity for the same system, as well as with the Darken model, which is often invoked to relate self-diffusivities and transport diffusivities in zeolites. Good agreement is found between simulation results and the Darken model. Systems that are expected to deviate from the Darken model are discussed. © 1993 American Chemical Society.","author":[{"dropping-particle":"","family":"Maginn","given":"Edward J.","non-dropping-particle":"","parse-names":false,"suffix":""},{"dropping-particle":"","family":"Bell","given":"Alexis T.","non-dropping-particle":"","parse-names":false,"suffix":""},{"dropping-particle":"","family":"Theodorou","given":"Doros N.","non-dropping-particle":"","parse-names":false,"suffix":""}],"container-title":"Journal of Physical Chemistry","id":"ITEM-1","issue":"16","issued":{"date-parts":[["1993"]]},"page":"4173-4181","title":"Transport diffusivity of methane in silicalite from equilibrium and nonequilibrium simulations","type":"article-journal","volume":"97"},"uris":["http://www.mendeley.com/documents/?uuid=7366808c-b517-4ab2-9e74-a54ff3364a80"]}],"mendeley":{"formattedCitation":"&lt;sup&gt;30&lt;/sup&gt;","plainTextFormattedCitation":"30","previouslyFormattedCitation":"&lt;sup&gt;30&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30</w:t>
      </w:r>
      <w:r w:rsidR="00336CAE">
        <w:rPr>
          <w:rFonts w:cs="Times New Roman"/>
        </w:rPr>
        <w:fldChar w:fldCharType="end"/>
      </w:r>
    </w:p>
    <w:p w14:paraId="4597EBAE" w14:textId="219B576A" w:rsidR="000A5C8F" w:rsidRPr="00D35B05" w:rsidRDefault="00873E90" w:rsidP="00B70BFB">
      <w:pPr>
        <w:pStyle w:val="Caption"/>
      </w:pPr>
      <w:r w:rsidRPr="00D35B05">
        <w:rPr>
          <w:noProof/>
          <w:position w:val="-30"/>
        </w:rPr>
        <w:object w:dxaOrig="2240" w:dyaOrig="700" w14:anchorId="55001720">
          <v:shape id="_x0000_i1046" type="#_x0000_t75" alt="" style="width:95.15pt;height:31.3pt" o:ole="">
            <v:imagedata r:id="rId85" o:title=""/>
          </v:shape>
          <o:OLEObject Type="Embed" ProgID="Equation.DSMT4" ShapeID="_x0000_i1046" DrawAspect="Content" ObjectID="_1782313057" r:id="rId86"/>
        </w:object>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tab/>
      </w:r>
      <w:r w:rsidR="000A5C8F" w:rsidRPr="00D35B05">
        <w:t>S</w:t>
      </w:r>
      <w:fldSimple w:instr=" SEQ S \* ARABIC ">
        <w:r w:rsidR="00B70BFB">
          <w:rPr>
            <w:noProof/>
          </w:rPr>
          <w:t>17</w:t>
        </w:r>
      </w:fldSimple>
    </w:p>
    <w:p w14:paraId="7186A59F" w14:textId="3AA8BC60" w:rsidR="00855312" w:rsidRPr="00B8518E" w:rsidRDefault="00981299" w:rsidP="00B8518E">
      <w:r w:rsidRPr="00B8518E">
        <w:t xml:space="preserve">In this equation, </w:t>
      </w:r>
      <w:r w:rsidRPr="00B8518E">
        <w:rPr>
          <w:i/>
          <w:iCs/>
        </w:rPr>
        <w:t>D</w:t>
      </w:r>
      <w:r w:rsidRPr="00B8518E">
        <w:rPr>
          <w:i/>
          <w:iCs/>
          <w:vertAlign w:val="subscript"/>
        </w:rPr>
        <w:t>t</w:t>
      </w:r>
      <w:r w:rsidRPr="00B8518E">
        <w:t xml:space="preserve"> stands for transport diffusivity, </w:t>
      </w:r>
      <w:r w:rsidRPr="00B8518E">
        <w:rPr>
          <w:i/>
          <w:iCs/>
        </w:rPr>
        <w:t>D</w:t>
      </w:r>
      <w:r w:rsidRPr="00B8518E">
        <w:t xml:space="preserve"> denotes corrected diffusivity, </w:t>
      </w:r>
      <w:r w:rsidRPr="00B8518E">
        <w:rPr>
          <w:i/>
          <w:iCs/>
        </w:rPr>
        <w:t>f</w:t>
      </w:r>
      <w:r w:rsidRPr="00B8518E">
        <w:t xml:space="preserve"> is the fugacity of the gas, and </w:t>
      </w:r>
      <w:r w:rsidRPr="00B8518E">
        <w:rPr>
          <w:i/>
          <w:iCs/>
        </w:rPr>
        <w:t>c</w:t>
      </w:r>
      <w:r w:rsidRPr="00B8518E">
        <w:t xml:space="preserve"> represents the gas concentration.</w:t>
      </w:r>
    </w:p>
    <w:p w14:paraId="083FAEF5" w14:textId="4ACFCBC9" w:rsidR="00981299" w:rsidRPr="00B8518E" w:rsidRDefault="00981299" w:rsidP="00B8518E">
      <w:pPr>
        <w:rPr>
          <w:rFonts w:cs="Times New Roman"/>
          <w:iCs/>
        </w:rPr>
      </w:pPr>
      <w:r w:rsidRPr="00B8518E">
        <w:rPr>
          <w:rFonts w:cs="Times New Roman"/>
          <w:iCs/>
        </w:rPr>
        <w:t xml:space="preserve">First, we graphed </w:t>
      </w:r>
      <w:r w:rsidRPr="00B8518E">
        <w:rPr>
          <w:rFonts w:cs="Times New Roman"/>
          <w:i/>
        </w:rPr>
        <w:t>S</w:t>
      </w:r>
      <w:r w:rsidRPr="00B8518E">
        <w:rPr>
          <w:rFonts w:cs="Times New Roman"/>
          <w:iCs/>
        </w:rPr>
        <w:t xml:space="preserve"> and </w:t>
      </w:r>
      <w:r w:rsidRPr="00B8518E">
        <w:rPr>
          <w:rFonts w:cs="Times New Roman"/>
          <w:i/>
        </w:rPr>
        <w:t>D</w:t>
      </w:r>
      <w:r w:rsidRPr="00B8518E">
        <w:rPr>
          <w:rFonts w:cs="Times New Roman"/>
          <w:iCs/>
        </w:rPr>
        <w:t xml:space="preserve"> from all five temperatures against the compressibility measure (critical temperature, </w:t>
      </w:r>
      <w:r w:rsidRPr="00B8518E">
        <w:rPr>
          <w:rFonts w:cs="Times New Roman"/>
          <w:i/>
        </w:rPr>
        <w:t>T</w:t>
      </w:r>
      <w:r w:rsidRPr="00B8518E">
        <w:rPr>
          <w:rFonts w:cs="Times New Roman"/>
          <w:i/>
          <w:vertAlign w:val="subscript"/>
        </w:rPr>
        <w:t>c</w:t>
      </w:r>
      <w:r w:rsidRPr="00B8518E">
        <w:rPr>
          <w:rFonts w:cs="Times New Roman"/>
          <w:iCs/>
        </w:rPr>
        <w:t xml:space="preserve">) and gas size, respectively, using the </w:t>
      </w:r>
      <w:r w:rsidR="00B403F3" w:rsidRPr="00B8518E">
        <w:rPr>
          <w:rFonts w:cs="Times New Roman"/>
          <w:iCs/>
        </w:rPr>
        <w:t>values in</w:t>
      </w:r>
      <w:r w:rsidR="00B8518E">
        <w:rPr>
          <w:rFonts w:cs="Times New Roman"/>
          <w:iCs/>
        </w:rPr>
        <w:t xml:space="preserve"> </w:t>
      </w:r>
      <w:r w:rsidR="00B8518E">
        <w:rPr>
          <w:rFonts w:cs="Times New Roman"/>
          <w:iCs/>
        </w:rPr>
        <w:fldChar w:fldCharType="begin"/>
      </w:r>
      <w:r w:rsidR="00B8518E">
        <w:rPr>
          <w:rFonts w:cs="Times New Roman"/>
          <w:iCs/>
        </w:rPr>
        <w:instrText xml:space="preserve"> REF _Ref166275251 \h </w:instrText>
      </w:r>
      <w:r w:rsidR="00B8518E">
        <w:rPr>
          <w:rFonts w:cs="Times New Roman"/>
          <w:iCs/>
        </w:rPr>
      </w:r>
      <w:r w:rsidR="00B8518E">
        <w:rPr>
          <w:rFonts w:cs="Times New Roman"/>
          <w:iCs/>
        </w:rPr>
        <w:fldChar w:fldCharType="separate"/>
      </w:r>
      <w:r w:rsidR="00B8518E" w:rsidRPr="00D35B05">
        <w:t>Table S</w:t>
      </w:r>
      <w:r w:rsidR="00B8518E">
        <w:rPr>
          <w:noProof/>
        </w:rPr>
        <w:t>9</w:t>
      </w:r>
      <w:r w:rsidR="00B8518E">
        <w:rPr>
          <w:rFonts w:cs="Times New Roman"/>
          <w:iCs/>
        </w:rPr>
        <w:fldChar w:fldCharType="end"/>
      </w:r>
      <w:r w:rsidRPr="00B8518E">
        <w:rPr>
          <w:rFonts w:cs="Times New Roman"/>
          <w:iCs/>
        </w:rPr>
        <w:t xml:space="preserve">. The changes in both sorption and diffusion selectivity values were less pronounced upon MOF incorporation, particularly with CubZ. This observation is consistent with </w:t>
      </w:r>
      <w:r w:rsidR="00DB4D67">
        <w:rPr>
          <w:rFonts w:cs="Times New Roman"/>
          <w:iCs/>
        </w:rPr>
        <w:t>that</w:t>
      </w:r>
      <w:r w:rsidR="00DB4D67" w:rsidRPr="00B8518E">
        <w:rPr>
          <w:rFonts w:cs="Times New Roman"/>
          <w:iCs/>
        </w:rPr>
        <w:t xml:space="preserve"> </w:t>
      </w:r>
      <w:r w:rsidR="00DB4D67">
        <w:rPr>
          <w:rFonts w:cs="Times New Roman"/>
          <w:iCs/>
        </w:rPr>
        <w:t>sorption and diffusion selectivity</w:t>
      </w:r>
      <w:r w:rsidR="00DB4D67" w:rsidRPr="00B8518E">
        <w:rPr>
          <w:rFonts w:cs="Times New Roman"/>
          <w:iCs/>
        </w:rPr>
        <w:t xml:space="preserve"> </w:t>
      </w:r>
      <w:r w:rsidR="00DB4D67">
        <w:rPr>
          <w:rFonts w:cs="Times New Roman"/>
          <w:iCs/>
        </w:rPr>
        <w:t xml:space="preserve">shows </w:t>
      </w:r>
      <w:r w:rsidRPr="00B8518E">
        <w:rPr>
          <w:rFonts w:cs="Times New Roman"/>
          <w:iCs/>
        </w:rPr>
        <w:t xml:space="preserve">lower temperature dependence </w:t>
      </w:r>
      <w:r w:rsidR="00DB4D67">
        <w:rPr>
          <w:rFonts w:cs="Times New Roman"/>
          <w:iCs/>
        </w:rPr>
        <w:t xml:space="preserve">for </w:t>
      </w:r>
      <w:r w:rsidRPr="00B8518E">
        <w:rPr>
          <w:rFonts w:cs="Times New Roman"/>
          <w:iCs/>
        </w:rPr>
        <w:t>the MOF phase compared to the polymer phase, aligning with activation energy values being smaller in MMMs.</w:t>
      </w:r>
      <w:r w:rsidR="009B1BA9" w:rsidRPr="00B8518E">
        <w:rPr>
          <w:rFonts w:cs="Times New Roman"/>
          <w:iCs/>
        </w:rPr>
        <w:t xml:space="preserve"> Furthermore, a general trend of higher selectivity was observed with MOFs.</w:t>
      </w:r>
    </w:p>
    <w:p w14:paraId="0E27A282" w14:textId="50B2A44E" w:rsidR="00981299" w:rsidRPr="00D35B05" w:rsidRDefault="00981299" w:rsidP="00B70BFB">
      <w:pPr>
        <w:pStyle w:val="Caption"/>
        <w:rPr>
          <w:i/>
        </w:rPr>
      </w:pPr>
      <w:bookmarkStart w:id="36" w:name="_Ref166275251"/>
      <w:bookmarkStart w:id="37" w:name="_Ref139189523"/>
      <w:r w:rsidRPr="00D35B05">
        <w:t>Table S</w:t>
      </w:r>
      <w:fldSimple w:instr=" SEQ Table_S \* ARABIC ">
        <w:r w:rsidR="00B70BFB">
          <w:rPr>
            <w:noProof/>
          </w:rPr>
          <w:t>9</w:t>
        </w:r>
      </w:fldSimple>
      <w:bookmarkEnd w:id="36"/>
      <w:r w:rsidRPr="00D35B05">
        <w:t>. Critical temperature and molecular diameter (van der Waals diameter) values for the studied probe gas molecules</w:t>
      </w:r>
      <w:bookmarkEnd w:id="37"/>
    </w:p>
    <w:tbl>
      <w:tblPr>
        <w:tblW w:w="9334" w:type="dxa"/>
        <w:tblCellMar>
          <w:left w:w="0" w:type="dxa"/>
          <w:right w:w="0" w:type="dxa"/>
        </w:tblCellMar>
        <w:tblLook w:val="0420" w:firstRow="1" w:lastRow="0" w:firstColumn="0" w:lastColumn="0" w:noHBand="0" w:noVBand="1"/>
      </w:tblPr>
      <w:tblGrid>
        <w:gridCol w:w="2880"/>
        <w:gridCol w:w="922"/>
        <w:gridCol w:w="922"/>
        <w:gridCol w:w="922"/>
        <w:gridCol w:w="922"/>
        <w:gridCol w:w="922"/>
        <w:gridCol w:w="922"/>
        <w:gridCol w:w="922"/>
      </w:tblGrid>
      <w:tr w:rsidR="00981299" w:rsidRPr="00D35B05" w14:paraId="5DF1DC24" w14:textId="77777777" w:rsidTr="002150EA">
        <w:trPr>
          <w:trHeight w:val="230"/>
        </w:trPr>
        <w:tc>
          <w:tcPr>
            <w:tcW w:w="28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91FCDE" w14:textId="77777777" w:rsidR="00981299" w:rsidRPr="00D35B05" w:rsidRDefault="00981299" w:rsidP="002150EA">
            <w:pPr>
              <w:spacing w:after="0" w:line="240" w:lineRule="auto"/>
              <w:rPr>
                <w:rFonts w:eastAsia="Times New Roman" w:cs="Times New Roman"/>
                <w:sz w:val="24"/>
                <w:szCs w:val="24"/>
              </w:rPr>
            </w:pP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9E877E"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H</w:t>
            </w:r>
            <w:r w:rsidRPr="00D35B05">
              <w:rPr>
                <w:rFonts w:eastAsia="Times New Roman" w:cs="Times New Roman"/>
                <w:color w:val="000000" w:themeColor="text1"/>
                <w:kern w:val="24"/>
                <w:position w:val="-6"/>
                <w:vertAlign w:val="subscript"/>
              </w:rPr>
              <w:t>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C0EB79"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N</w:t>
            </w:r>
            <w:r w:rsidRPr="00D35B05">
              <w:rPr>
                <w:rFonts w:eastAsia="Times New Roman" w:cs="Times New Roman"/>
                <w:color w:val="000000" w:themeColor="text1"/>
                <w:kern w:val="24"/>
                <w:position w:val="-6"/>
                <w:vertAlign w:val="subscript"/>
              </w:rPr>
              <w:t>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168728"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CH</w:t>
            </w:r>
            <w:r w:rsidRPr="00D35B05">
              <w:rPr>
                <w:rFonts w:eastAsia="Times New Roman" w:cs="Times New Roman"/>
                <w:color w:val="000000" w:themeColor="text1"/>
                <w:kern w:val="24"/>
                <w:position w:val="-6"/>
                <w:vertAlign w:val="subscript"/>
              </w:rPr>
              <w:t>4</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4BC94D"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w:t>
            </w:r>
            <w:r w:rsidRPr="00D35B05">
              <w:rPr>
                <w:rFonts w:eastAsia="Times New Roman" w:cs="Times New Roman"/>
                <w:color w:val="000000" w:themeColor="text1"/>
                <w:kern w:val="24"/>
                <w:position w:val="-6"/>
                <w:vertAlign w:val="subscript"/>
              </w:rPr>
              <w:t>2</w:t>
            </w:r>
            <w:r w:rsidRPr="00D35B05">
              <w:rPr>
                <w:rFonts w:eastAsia="Times New Roman" w:cs="Times New Roman"/>
                <w:color w:val="000000" w:themeColor="text1"/>
                <w:kern w:val="24"/>
              </w:rPr>
              <w:t>H</w:t>
            </w:r>
            <w:r w:rsidRPr="00D35B05">
              <w:rPr>
                <w:rFonts w:eastAsia="Times New Roman" w:cs="Times New Roman"/>
                <w:color w:val="000000" w:themeColor="text1"/>
                <w:kern w:val="24"/>
                <w:position w:val="-6"/>
                <w:vertAlign w:val="subscript"/>
              </w:rPr>
              <w:t>4</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763231"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w:t>
            </w:r>
            <w:r w:rsidRPr="00D35B05">
              <w:rPr>
                <w:rFonts w:eastAsia="Times New Roman" w:cs="Times New Roman"/>
                <w:color w:val="000000" w:themeColor="text1"/>
                <w:kern w:val="24"/>
                <w:position w:val="-6"/>
                <w:vertAlign w:val="subscript"/>
              </w:rPr>
              <w:t>2</w:t>
            </w:r>
            <w:r w:rsidRPr="00D35B05">
              <w:rPr>
                <w:rFonts w:eastAsia="Times New Roman" w:cs="Times New Roman"/>
                <w:color w:val="000000" w:themeColor="text1"/>
                <w:kern w:val="24"/>
              </w:rPr>
              <w:t>H</w:t>
            </w:r>
            <w:r w:rsidRPr="00D35B05">
              <w:rPr>
                <w:rFonts w:eastAsia="Times New Roman" w:cs="Times New Roman"/>
                <w:color w:val="000000" w:themeColor="text1"/>
                <w:kern w:val="24"/>
                <w:position w:val="-6"/>
                <w:vertAlign w:val="subscript"/>
              </w:rPr>
              <w:t>6</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704385"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w:t>
            </w:r>
            <w:r w:rsidRPr="00D35B05">
              <w:rPr>
                <w:rFonts w:eastAsia="Times New Roman" w:cs="Times New Roman"/>
                <w:color w:val="000000" w:themeColor="text1"/>
                <w:kern w:val="24"/>
                <w:position w:val="-6"/>
                <w:vertAlign w:val="subscript"/>
              </w:rPr>
              <w:t>3</w:t>
            </w:r>
            <w:r w:rsidRPr="00D35B05">
              <w:rPr>
                <w:rFonts w:eastAsia="Times New Roman" w:cs="Times New Roman"/>
                <w:color w:val="000000" w:themeColor="text1"/>
                <w:kern w:val="24"/>
              </w:rPr>
              <w:t>H</w:t>
            </w:r>
            <w:r w:rsidRPr="00D35B05">
              <w:rPr>
                <w:rFonts w:eastAsia="Times New Roman" w:cs="Times New Roman"/>
                <w:color w:val="000000" w:themeColor="text1"/>
                <w:kern w:val="24"/>
                <w:position w:val="-6"/>
                <w:vertAlign w:val="subscript"/>
              </w:rPr>
              <w:t>6</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DAF4E6"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w:t>
            </w:r>
            <w:r w:rsidRPr="00D35B05">
              <w:rPr>
                <w:rFonts w:eastAsia="Times New Roman" w:cs="Times New Roman"/>
                <w:color w:val="000000" w:themeColor="text1"/>
                <w:kern w:val="24"/>
                <w:position w:val="-6"/>
                <w:vertAlign w:val="subscript"/>
              </w:rPr>
              <w:t>3</w:t>
            </w:r>
            <w:r w:rsidRPr="00D35B05">
              <w:rPr>
                <w:rFonts w:eastAsia="Times New Roman" w:cs="Times New Roman"/>
                <w:color w:val="000000" w:themeColor="text1"/>
                <w:kern w:val="24"/>
              </w:rPr>
              <w:t>H</w:t>
            </w:r>
            <w:r w:rsidRPr="00D35B05">
              <w:rPr>
                <w:rFonts w:eastAsia="Times New Roman" w:cs="Times New Roman"/>
                <w:color w:val="000000" w:themeColor="text1"/>
                <w:kern w:val="24"/>
                <w:position w:val="-6"/>
                <w:vertAlign w:val="subscript"/>
              </w:rPr>
              <w:t>8</w:t>
            </w:r>
          </w:p>
        </w:tc>
      </w:tr>
      <w:tr w:rsidR="00981299" w:rsidRPr="00D35B05" w14:paraId="16B5F2C8" w14:textId="77777777" w:rsidTr="002150EA">
        <w:trPr>
          <w:trHeight w:val="230"/>
        </w:trPr>
        <w:tc>
          <w:tcPr>
            <w:tcW w:w="28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9740F3"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Critical temperature, T</w:t>
            </w:r>
            <w:r w:rsidRPr="00D35B05">
              <w:rPr>
                <w:rFonts w:eastAsia="Times New Roman" w:cs="Times New Roman"/>
                <w:color w:val="000000" w:themeColor="text1"/>
                <w:kern w:val="24"/>
                <w:vertAlign w:val="subscript"/>
              </w:rPr>
              <w:t>c</w:t>
            </w:r>
            <w:r w:rsidRPr="00D35B05">
              <w:rPr>
                <w:rFonts w:eastAsia="Times New Roman" w:cs="Times New Roman"/>
                <w:color w:val="000000" w:themeColor="text1"/>
                <w:kern w:val="24"/>
              </w:rPr>
              <w:t xml:space="preserve"> (K)</w:t>
            </w:r>
            <w:r w:rsidRPr="00D35B05">
              <w:rPr>
                <w:rFonts w:eastAsia="Times New Roman" w:cs="Times New Roman"/>
                <w:color w:val="000000" w:themeColor="text1"/>
                <w:kern w:val="24"/>
                <w:vertAlign w:val="superscript"/>
              </w:rPr>
              <w:t>*</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A36506"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33.2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675A3D"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126.2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FDC5CE"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190.6</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9A3C0A"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282.5</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FE1B0E"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305.3</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60D69B"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365.2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15CF14"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369.9</w:t>
            </w:r>
          </w:p>
        </w:tc>
      </w:tr>
      <w:tr w:rsidR="00981299" w:rsidRPr="00D35B05" w14:paraId="20674D2C" w14:textId="77777777" w:rsidTr="002150EA">
        <w:trPr>
          <w:trHeight w:val="230"/>
        </w:trPr>
        <w:tc>
          <w:tcPr>
            <w:tcW w:w="28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2FA531" w14:textId="3E677483"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 xml:space="preserve">Molecular </w:t>
            </w:r>
            <w:r w:rsidR="006D233D" w:rsidRPr="00D35B05">
              <w:rPr>
                <w:rFonts w:eastAsia="Times New Roman" w:cs="Times New Roman"/>
                <w:color w:val="000000" w:themeColor="text1"/>
                <w:kern w:val="24"/>
              </w:rPr>
              <w:t>d</w:t>
            </w:r>
            <w:r w:rsidRPr="00D35B05">
              <w:rPr>
                <w:rFonts w:eastAsia="Times New Roman" w:cs="Times New Roman"/>
                <w:color w:val="000000" w:themeColor="text1"/>
                <w:kern w:val="24"/>
              </w:rPr>
              <w:t>iameter, d (Å)</w:t>
            </w:r>
            <w:r w:rsidR="00336CAE">
              <w:rPr>
                <w:rFonts w:eastAsia="Times New Roman" w:cs="Times New Roman"/>
                <w:color w:val="000000" w:themeColor="text1"/>
                <w:kern w:val="24"/>
              </w:rPr>
              <w:fldChar w:fldCharType="begin" w:fldLock="1"/>
            </w:r>
            <w:r w:rsidR="00336CAE">
              <w:rPr>
                <w:rFonts w:eastAsia="Times New Roman" w:cs="Times New Roman"/>
                <w:color w:val="000000" w:themeColor="text1"/>
                <w:kern w:val="24"/>
              </w:rPr>
              <w:instrText>ADDIN CSL_CITATION {"citationItems":[{"id":"ITEM-1","itemData":{"ISBN":"978-0-471-86606-0","author":[{"dropping-particle":"","family":"Ruthven","given":"Douglas M.","non-dropping-particle":"","parse-names":false,"suffix":""}],"chapter-number":"8","container-title":"Principles of adsorption and adsorption processes","id":"ITEM-1","issued":{"date-parts":[["1984"]]},"number-of-pages":"433","publisher":"Wiley-Interscience","title":"Principles of Adsorption and Adsorption Processes","type":"book"},"uris":["http://www.mendeley.com/documents/?uuid=9eb9a2a7-01a8-3e88-a7d6-453d5d8a773b"]}],"mendeley":{"formattedCitation":"&lt;sup&gt;31&lt;/sup&gt;","plainTextFormattedCitation":"31","previouslyFormattedCitation":"&lt;sup&gt;31&lt;/sup&gt;"},"properties":{"noteIndex":0},"schema":"https://github.com/citation-style-language/schema/raw/master/csl-citation.json"}</w:instrText>
            </w:r>
            <w:r w:rsidR="00336CAE">
              <w:rPr>
                <w:rFonts w:eastAsia="Times New Roman" w:cs="Times New Roman"/>
                <w:color w:val="000000" w:themeColor="text1"/>
                <w:kern w:val="24"/>
              </w:rPr>
              <w:fldChar w:fldCharType="separate"/>
            </w:r>
            <w:r w:rsidR="00336CAE" w:rsidRPr="00336CAE">
              <w:rPr>
                <w:rFonts w:eastAsia="Times New Roman" w:cs="Times New Roman"/>
                <w:noProof/>
                <w:color w:val="000000" w:themeColor="text1"/>
                <w:kern w:val="24"/>
                <w:vertAlign w:val="superscript"/>
              </w:rPr>
              <w:t>31</w:t>
            </w:r>
            <w:r w:rsidR="00336CAE">
              <w:rPr>
                <w:rFonts w:eastAsia="Times New Roman" w:cs="Times New Roman"/>
                <w:color w:val="000000" w:themeColor="text1"/>
                <w:kern w:val="24"/>
              </w:rPr>
              <w:fldChar w:fldCharType="end"/>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E12E08"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2.76</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AFAB97"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3.13</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56B305"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3.25</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1EA7A0"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3.59</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1172AE"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3.72</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69309D"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4.03</w:t>
            </w:r>
          </w:p>
        </w:tc>
        <w:tc>
          <w:tcPr>
            <w:tcW w:w="9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7AC1BE" w14:textId="77777777" w:rsidR="00981299" w:rsidRPr="00D35B05" w:rsidRDefault="00981299" w:rsidP="002150EA">
            <w:pPr>
              <w:spacing w:after="0" w:line="240" w:lineRule="auto"/>
              <w:jc w:val="center"/>
              <w:rPr>
                <w:rFonts w:eastAsia="Times New Roman" w:cs="Times New Roman"/>
                <w:sz w:val="36"/>
                <w:szCs w:val="36"/>
              </w:rPr>
            </w:pPr>
            <w:r w:rsidRPr="00D35B05">
              <w:rPr>
                <w:rFonts w:eastAsia="Times New Roman" w:cs="Times New Roman"/>
                <w:color w:val="000000" w:themeColor="text1"/>
                <w:kern w:val="24"/>
              </w:rPr>
              <w:t>4.16</w:t>
            </w:r>
          </w:p>
        </w:tc>
      </w:tr>
    </w:tbl>
    <w:p w14:paraId="36085ED6" w14:textId="77777777" w:rsidR="00981299" w:rsidRPr="00D35B05" w:rsidRDefault="00981299" w:rsidP="002150EA">
      <w:pPr>
        <w:spacing w:line="240" w:lineRule="auto"/>
        <w:jc w:val="right"/>
        <w:rPr>
          <w:rFonts w:cs="Times New Roman"/>
          <w:sz w:val="18"/>
          <w:szCs w:val="18"/>
        </w:rPr>
      </w:pPr>
      <w:r w:rsidRPr="00D35B05">
        <w:rPr>
          <w:rFonts w:cs="Times New Roman"/>
          <w:sz w:val="18"/>
          <w:szCs w:val="18"/>
          <w:vertAlign w:val="superscript"/>
        </w:rPr>
        <w:t>*</w:t>
      </w:r>
      <w:r w:rsidRPr="00D35B05">
        <w:rPr>
          <w:rFonts w:cs="Times New Roman"/>
          <w:sz w:val="18"/>
          <w:szCs w:val="18"/>
        </w:rPr>
        <w:t>www.NIST.gov</w:t>
      </w:r>
    </w:p>
    <w:p w14:paraId="2E38C69F" w14:textId="77777777" w:rsidR="00025C13" w:rsidRPr="00D35B05" w:rsidRDefault="000C24AC" w:rsidP="00025C13">
      <w:pPr>
        <w:keepNext/>
        <w:rPr>
          <w:rFonts w:cs="Times New Roman"/>
        </w:rPr>
      </w:pPr>
      <w:r w:rsidRPr="00D35B05">
        <w:rPr>
          <w:rFonts w:cs="Times New Roman"/>
          <w:noProof/>
        </w:rPr>
        <w:lastRenderedPageBreak/>
        <w:drawing>
          <wp:inline distT="0" distB="0" distL="0" distR="0" wp14:anchorId="0FB7949D" wp14:editId="059C1C48">
            <wp:extent cx="5943600" cy="1624330"/>
            <wp:effectExtent l="0" t="0" r="0" b="0"/>
            <wp:docPr id="68" name="Picture 2">
              <a:extLst xmlns:a="http://schemas.openxmlformats.org/drawingml/2006/main">
                <a:ext uri="{FF2B5EF4-FFF2-40B4-BE49-F238E27FC236}">
                  <a16:creationId xmlns:a16="http://schemas.microsoft.com/office/drawing/2014/main" id="{C0C38033-5054-4CEA-B931-B92A1377C2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0C38033-5054-4CEA-B931-B92A1377C274}"/>
                        </a:ext>
                      </a:extLst>
                    </pic:cNvPr>
                    <pic:cNvPicPr>
                      <a:picLocks noChangeAspect="1"/>
                    </pic:cNvPicPr>
                  </pic:nvPicPr>
                  <pic:blipFill>
                    <a:blip r:embed="rId87"/>
                    <a:stretch>
                      <a:fillRect/>
                    </a:stretch>
                  </pic:blipFill>
                  <pic:spPr>
                    <a:xfrm>
                      <a:off x="0" y="0"/>
                      <a:ext cx="5943600" cy="1624330"/>
                    </a:xfrm>
                    <a:prstGeom prst="rect">
                      <a:avLst/>
                    </a:prstGeom>
                  </pic:spPr>
                </pic:pic>
              </a:graphicData>
            </a:graphic>
          </wp:inline>
        </w:drawing>
      </w:r>
    </w:p>
    <w:p w14:paraId="2913EDDE" w14:textId="3BF43F42" w:rsidR="00B20593" w:rsidRDefault="00025C13" w:rsidP="00562CAD">
      <w:pPr>
        <w:pStyle w:val="Caption"/>
      </w:pPr>
      <w:bookmarkStart w:id="38" w:name="_Ref141085764"/>
      <w:r w:rsidRPr="00D35B05">
        <w:t>Fig S</w:t>
      </w:r>
      <w:r>
        <w:fldChar w:fldCharType="begin"/>
      </w:r>
      <w:r>
        <w:rPr>
          <w:iCs w:val="0"/>
        </w:rPr>
        <w:instrText xml:space="preserve"> SEQ Fig_S \* ARABIC </w:instrText>
      </w:r>
      <w:r>
        <w:fldChar w:fldCharType="separate"/>
      </w:r>
      <w:r w:rsidR="00B70BFB">
        <w:rPr>
          <w:noProof/>
        </w:rPr>
        <w:t>34</w:t>
      </w:r>
      <w:r>
        <w:rPr>
          <w:noProof/>
        </w:rPr>
        <w:fldChar w:fldCharType="end"/>
      </w:r>
      <w:bookmarkEnd w:id="38"/>
      <w:r w:rsidRPr="00D35B05">
        <w:t>.</w:t>
      </w:r>
      <w:r w:rsidR="006A2CB8" w:rsidRPr="00D35B05">
        <w:t xml:space="preserve"> Sorption coefficient at approximately 1 bar pressure (where the permeation test was conducted) is depicted as a function of the unitless compressibility measure, (</w:t>
      </w:r>
      <w:r w:rsidR="006A2CB8" w:rsidRPr="001558F9">
        <w:rPr>
          <w:i/>
        </w:rPr>
        <w:t>T</w:t>
      </w:r>
      <w:r w:rsidR="006A2CB8" w:rsidRPr="001558F9">
        <w:rPr>
          <w:i/>
          <w:vertAlign w:val="subscript"/>
        </w:rPr>
        <w:t>c</w:t>
      </w:r>
      <w:r w:rsidR="006A2CB8" w:rsidRPr="001558F9">
        <w:rPr>
          <w:i/>
        </w:rPr>
        <w:t>/T</w:t>
      </w:r>
      <w:r w:rsidR="006A2CB8" w:rsidRPr="00D35B05">
        <w:t>)</w:t>
      </w:r>
      <w:r w:rsidR="006A2CB8" w:rsidRPr="00D35B05">
        <w:rPr>
          <w:vertAlign w:val="superscript"/>
        </w:rPr>
        <w:t>2</w:t>
      </w:r>
      <w:r w:rsidR="006A2CB8" w:rsidRPr="00D35B05">
        <w:t xml:space="preserve">, for (a) 6FDA-DAM, (b) </w:t>
      </w:r>
      <w:r w:rsidR="0083226E">
        <w:t xml:space="preserve">30 wt% </w:t>
      </w:r>
      <w:r w:rsidR="006A2CB8" w:rsidRPr="00D35B05">
        <w:t xml:space="preserve">CubZ MMM, and (c) </w:t>
      </w:r>
      <w:r w:rsidR="0083226E">
        <w:t xml:space="preserve">30 wt% </w:t>
      </w:r>
      <w:r w:rsidR="006A2CB8" w:rsidRPr="00D35B05">
        <w:t xml:space="preserve">RDZ MMM. Each point represents experimental </w:t>
      </w:r>
      <w:proofErr w:type="gramStart"/>
      <w:r w:rsidR="006A2CB8" w:rsidRPr="00D35B05">
        <w:t>data</w:t>
      </w:r>
      <w:proofErr w:type="gramEnd"/>
      <w:r w:rsidR="006A2CB8" w:rsidRPr="00D35B05">
        <w:t xml:space="preserve"> and the superimposed lines illustrate the linear fit.</w:t>
      </w:r>
    </w:p>
    <w:p w14:paraId="4E0EEA02" w14:textId="1F7F31F7" w:rsidR="006A2CB8" w:rsidRPr="00D35B05" w:rsidRDefault="006A2CB8" w:rsidP="00B70BFB">
      <w:pPr>
        <w:pStyle w:val="Caption"/>
      </w:pPr>
      <w:r w:rsidRPr="00D35B05">
        <w:t>Table S</w:t>
      </w:r>
      <w:fldSimple w:instr=" SEQ Table_S \* ARABIC ">
        <w:r w:rsidR="00B70BFB">
          <w:rPr>
            <w:noProof/>
          </w:rPr>
          <w:t>10</w:t>
        </w:r>
      </w:fldSimple>
      <w:r w:rsidRPr="00D35B05">
        <w:t xml:space="preserve">. The slope values derived from the plotted lines of </w:t>
      </w:r>
      <w:r w:rsidR="001558F9">
        <w:rPr>
          <w:i/>
        </w:rPr>
        <w:fldChar w:fldCharType="begin"/>
      </w:r>
      <w:r w:rsidR="001558F9">
        <w:instrText xml:space="preserve"> REF _Ref141085764 \h </w:instrText>
      </w:r>
      <w:r w:rsidR="001558F9">
        <w:rPr>
          <w:i/>
        </w:rPr>
      </w:r>
      <w:r w:rsidR="001558F9">
        <w:rPr>
          <w:i/>
        </w:rPr>
        <w:fldChar w:fldCharType="separate"/>
      </w:r>
      <w:r w:rsidR="00B01047" w:rsidRPr="00D35B05">
        <w:t>Fig S</w:t>
      </w:r>
      <w:r w:rsidR="00B01047">
        <w:rPr>
          <w:noProof/>
        </w:rPr>
        <w:t>33</w:t>
      </w:r>
      <w:r w:rsidR="001558F9">
        <w:rPr>
          <w:i/>
        </w:rPr>
        <w:fldChar w:fldCharType="end"/>
      </w:r>
      <w:r w:rsidRPr="00D35B05">
        <w:t>.</w:t>
      </w:r>
    </w:p>
    <w:tbl>
      <w:tblPr>
        <w:tblW w:w="9216" w:type="dxa"/>
        <w:tblCellMar>
          <w:left w:w="0" w:type="dxa"/>
          <w:right w:w="0" w:type="dxa"/>
        </w:tblCellMar>
        <w:tblLook w:val="0600" w:firstRow="0" w:lastRow="0" w:firstColumn="0" w:lastColumn="0" w:noHBand="1" w:noVBand="1"/>
      </w:tblPr>
      <w:tblGrid>
        <w:gridCol w:w="2304"/>
        <w:gridCol w:w="2304"/>
        <w:gridCol w:w="2304"/>
        <w:gridCol w:w="2304"/>
      </w:tblGrid>
      <w:tr w:rsidR="006A2CB8" w:rsidRPr="00D35B05" w14:paraId="2751ABA7"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2D3427AB" w14:textId="77777777" w:rsidR="006A2CB8" w:rsidRPr="00D35B05" w:rsidRDefault="006A2CB8" w:rsidP="002C1456">
            <w:pPr>
              <w:spacing w:after="0" w:line="240" w:lineRule="auto"/>
              <w:jc w:val="center"/>
              <w:textAlignment w:val="bottom"/>
              <w:rPr>
                <w:rFonts w:eastAsia="Times New Roman" w:cs="Times New Roman"/>
                <w:color w:val="000000"/>
                <w:kern w:val="24"/>
              </w:rPr>
            </w:pPr>
            <w:r w:rsidRPr="00D35B05">
              <w:rPr>
                <w:rFonts w:eastAsia="Times New Roman" w:cs="Times New Roman"/>
                <w:color w:val="000000"/>
                <w:kern w:val="24"/>
              </w:rPr>
              <w:t>Temperature (°C)</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4E295E6" w14:textId="77777777" w:rsidR="006A2CB8" w:rsidRPr="00D35B05" w:rsidRDefault="006A2CB8"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6FDA-DAM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39D7D09" w14:textId="245D8E96" w:rsidR="006A2CB8" w:rsidRPr="00D35B05" w:rsidRDefault="00386FB6" w:rsidP="002C1456">
            <w:pPr>
              <w:spacing w:after="0" w:line="240" w:lineRule="auto"/>
              <w:jc w:val="center"/>
              <w:textAlignment w:val="bottom"/>
              <w:rPr>
                <w:rFonts w:eastAsia="Times New Roman" w:cs="Times New Roman"/>
                <w:sz w:val="36"/>
                <w:szCs w:val="36"/>
              </w:rPr>
            </w:pPr>
            <w:r>
              <w:rPr>
                <w:rFonts w:eastAsia="Times New Roman" w:cs="Times New Roman"/>
                <w:color w:val="000000"/>
                <w:kern w:val="24"/>
              </w:rPr>
              <w:t xml:space="preserve">30 wt% </w:t>
            </w:r>
            <w:r w:rsidR="006A2CB8" w:rsidRPr="00D35B05">
              <w:rPr>
                <w:rFonts w:eastAsia="Times New Roman" w:cs="Times New Roman"/>
                <w:color w:val="000000"/>
                <w:kern w:val="24"/>
              </w:rPr>
              <w:t>CubZ MMM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D28C01" w14:textId="1495F148" w:rsidR="006A2CB8" w:rsidRPr="00D35B05" w:rsidRDefault="00386FB6" w:rsidP="002C1456">
            <w:pPr>
              <w:spacing w:after="0" w:line="240" w:lineRule="auto"/>
              <w:jc w:val="center"/>
              <w:textAlignment w:val="bottom"/>
              <w:rPr>
                <w:rFonts w:eastAsia="Times New Roman" w:cs="Times New Roman"/>
                <w:sz w:val="36"/>
                <w:szCs w:val="36"/>
              </w:rPr>
            </w:pPr>
            <w:r>
              <w:rPr>
                <w:rFonts w:eastAsia="Times New Roman" w:cs="Times New Roman"/>
                <w:color w:val="000000" w:themeColor="text1"/>
                <w:kern w:val="24"/>
              </w:rPr>
              <w:t xml:space="preserve">30 wt% </w:t>
            </w:r>
            <w:r w:rsidR="006A2CB8" w:rsidRPr="00D35B05">
              <w:rPr>
                <w:rFonts w:eastAsia="Times New Roman" w:cs="Times New Roman"/>
                <w:color w:val="000000" w:themeColor="text1"/>
                <w:kern w:val="24"/>
              </w:rPr>
              <w:t>RDZ MMM</w:t>
            </w:r>
          </w:p>
        </w:tc>
      </w:tr>
      <w:tr w:rsidR="006A2CB8" w:rsidRPr="00D35B05" w14:paraId="01CC1E13"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0332DC5F"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13CCC8D" w14:textId="1703A952"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28.</w:t>
            </w:r>
            <w:r w:rsidR="0083226E">
              <w:rPr>
                <w:rFonts w:eastAsia="Times New Roman" w:cs="Times New Roman"/>
                <w:color w:val="000000" w:themeColor="text1"/>
                <w:kern w:val="24"/>
              </w:rPr>
              <w:t>8</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480253A" w14:textId="76EB1A60"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43.</w:t>
            </w:r>
            <w:r w:rsidR="0083226E">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320F10B" w14:textId="4478C214"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44.</w:t>
            </w:r>
            <w:r w:rsidR="0083226E">
              <w:rPr>
                <w:rFonts w:eastAsia="Times New Roman" w:cs="Times New Roman"/>
                <w:color w:val="000000" w:themeColor="text1"/>
                <w:kern w:val="24"/>
              </w:rPr>
              <w:t>2</w:t>
            </w:r>
          </w:p>
        </w:tc>
      </w:tr>
      <w:tr w:rsidR="006A2CB8" w:rsidRPr="00D35B05" w14:paraId="3A76180A"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0EAA61AC"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20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971C1C1" w14:textId="07D3200E"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25.</w:t>
            </w:r>
            <w:r w:rsidR="0083226E">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C22D16B" w14:textId="64775FBC" w:rsidR="006A2CB8" w:rsidRPr="00D35B05" w:rsidRDefault="0083226E" w:rsidP="002C1456">
            <w:pPr>
              <w:spacing w:after="0" w:line="240" w:lineRule="auto"/>
              <w:ind w:right="144"/>
              <w:jc w:val="right"/>
              <w:textAlignment w:val="bottom"/>
              <w:rPr>
                <w:rFonts w:eastAsia="Times New Roman" w:cs="Times New Roman"/>
                <w:sz w:val="36"/>
                <w:szCs w:val="36"/>
              </w:rPr>
            </w:pPr>
            <w:r>
              <w:rPr>
                <w:rFonts w:eastAsia="Times New Roman" w:cs="Times New Roman"/>
                <w:color w:val="000000" w:themeColor="text1"/>
                <w:kern w:val="24"/>
              </w:rPr>
              <w:t>43.0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EC8DA93" w14:textId="6FDCBDF4"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41.</w:t>
            </w:r>
            <w:r w:rsidR="0083226E">
              <w:rPr>
                <w:rFonts w:eastAsia="Times New Roman" w:cs="Times New Roman"/>
                <w:color w:val="000000" w:themeColor="text1"/>
                <w:kern w:val="24"/>
              </w:rPr>
              <w:t>7</w:t>
            </w:r>
          </w:p>
        </w:tc>
      </w:tr>
      <w:tr w:rsidR="006A2CB8" w:rsidRPr="00D35B05" w14:paraId="1E82076B"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5F84FAEB"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35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B9AE78F" w14:textId="07D7FA55"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22.</w:t>
            </w:r>
            <w:r w:rsidR="0083226E">
              <w:rPr>
                <w:rFonts w:eastAsia="Times New Roman" w:cs="Times New Roman"/>
                <w:color w:val="000000" w:themeColor="text1"/>
                <w:kern w:val="24"/>
              </w:rPr>
              <w:t>9</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0B218CA" w14:textId="756EC1BA"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39.</w:t>
            </w:r>
            <w:r w:rsidR="0083226E">
              <w:rPr>
                <w:rFonts w:eastAsia="Times New Roman" w:cs="Times New Roman"/>
                <w:color w:val="000000" w:themeColor="text1"/>
                <w:kern w:val="24"/>
              </w:rPr>
              <w:t>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B6DCDEE" w14:textId="2E0CAFC1" w:rsidR="006A2CB8" w:rsidRPr="00D35B05" w:rsidRDefault="0083226E" w:rsidP="002C1456">
            <w:pPr>
              <w:spacing w:after="0" w:line="240" w:lineRule="auto"/>
              <w:ind w:right="144"/>
              <w:jc w:val="right"/>
              <w:textAlignment w:val="bottom"/>
              <w:rPr>
                <w:rFonts w:eastAsia="Times New Roman" w:cs="Times New Roman"/>
                <w:sz w:val="36"/>
                <w:szCs w:val="36"/>
              </w:rPr>
            </w:pPr>
            <w:r>
              <w:rPr>
                <w:rFonts w:eastAsia="Times New Roman" w:cs="Times New Roman"/>
                <w:color w:val="000000" w:themeColor="text1"/>
                <w:kern w:val="24"/>
              </w:rPr>
              <w:t>39.0</w:t>
            </w:r>
          </w:p>
        </w:tc>
      </w:tr>
      <w:tr w:rsidR="006A2CB8" w:rsidRPr="00D35B05" w14:paraId="76FB49A8"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7D63532F"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50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67B1E92" w14:textId="5B8235B6"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20.</w:t>
            </w:r>
            <w:r w:rsidR="0083226E">
              <w:rPr>
                <w:rFonts w:eastAsia="Times New Roman" w:cs="Times New Roman"/>
                <w:color w:val="000000" w:themeColor="text1"/>
                <w:kern w:val="24"/>
              </w:rPr>
              <w:t>4</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C50A17B" w14:textId="350AEFBC"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36.7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C4FA860" w14:textId="3EC2287B"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35.</w:t>
            </w:r>
            <w:r w:rsidR="0083226E">
              <w:rPr>
                <w:rFonts w:eastAsia="Times New Roman" w:cs="Times New Roman"/>
                <w:color w:val="000000" w:themeColor="text1"/>
                <w:kern w:val="24"/>
              </w:rPr>
              <w:t>6</w:t>
            </w:r>
          </w:p>
        </w:tc>
      </w:tr>
      <w:tr w:rsidR="006A2CB8" w:rsidRPr="00D35B05" w14:paraId="6030363F"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2145A99E"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65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888E858" w14:textId="7744B46D"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17.</w:t>
            </w:r>
            <w:r w:rsidR="0083226E">
              <w:rPr>
                <w:rFonts w:eastAsia="Times New Roman" w:cs="Times New Roman"/>
                <w:color w:val="000000" w:themeColor="text1"/>
                <w:kern w:val="24"/>
              </w:rPr>
              <w:t>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7463890" w14:textId="7F9BE02D"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32.2</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BF48F75" w14:textId="3997DD7C" w:rsidR="006A2CB8" w:rsidRPr="00D35B05" w:rsidRDefault="006A2CB8"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31.1</w:t>
            </w:r>
          </w:p>
        </w:tc>
      </w:tr>
    </w:tbl>
    <w:p w14:paraId="1C0AAAAA" w14:textId="77777777" w:rsidR="00B20593" w:rsidRDefault="00B20593" w:rsidP="00025C13">
      <w:pPr>
        <w:keepNext/>
        <w:rPr>
          <w:rFonts w:cs="Times New Roman"/>
        </w:rPr>
      </w:pPr>
    </w:p>
    <w:p w14:paraId="6954220A" w14:textId="60EA6AA8" w:rsidR="00025C13" w:rsidRPr="00D35B05" w:rsidRDefault="00386FB6" w:rsidP="00025C13">
      <w:pPr>
        <w:keepNext/>
        <w:rPr>
          <w:rFonts w:cs="Times New Roman"/>
        </w:rPr>
      </w:pPr>
      <w:r>
        <w:rPr>
          <w:rFonts w:cs="Times New Roman"/>
          <w:noProof/>
        </w:rPr>
        <w:drawing>
          <wp:inline distT="0" distB="0" distL="0" distR="0" wp14:anchorId="5CDCC439" wp14:editId="5289906C">
            <wp:extent cx="5907974" cy="160551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940291" cy="1614297"/>
                    </a:xfrm>
                    <a:prstGeom prst="rect">
                      <a:avLst/>
                    </a:prstGeom>
                    <a:noFill/>
                  </pic:spPr>
                </pic:pic>
              </a:graphicData>
            </a:graphic>
          </wp:inline>
        </w:drawing>
      </w:r>
    </w:p>
    <w:p w14:paraId="189DA22C" w14:textId="383869EF" w:rsidR="006A2CB8" w:rsidRPr="00D35B05" w:rsidRDefault="00025C13" w:rsidP="00B70BFB">
      <w:pPr>
        <w:pStyle w:val="Caption"/>
        <w:rPr>
          <w:i/>
        </w:rPr>
      </w:pPr>
      <w:bookmarkStart w:id="39" w:name="_Ref141085774"/>
      <w:r w:rsidRPr="00D35B05">
        <w:t>Fig S</w:t>
      </w:r>
      <w:fldSimple w:instr=" SEQ Fig_S \* ARABIC ">
        <w:r w:rsidR="00B70BFB">
          <w:rPr>
            <w:noProof/>
          </w:rPr>
          <w:t>35</w:t>
        </w:r>
      </w:fldSimple>
      <w:bookmarkEnd w:id="39"/>
      <w:r w:rsidRPr="00D35B05">
        <w:t>.</w:t>
      </w:r>
      <w:r w:rsidR="006A2CB8" w:rsidRPr="00D35B05">
        <w:t xml:space="preserve"> Corrected diffusion coefficient</w:t>
      </w:r>
      <w:r w:rsidR="00B7697D">
        <w:t>s</w:t>
      </w:r>
      <w:r w:rsidR="006A2CB8" w:rsidRPr="00D35B05">
        <w:t xml:space="preserve"> at approximately 1 bar pressure (</w:t>
      </w:r>
      <w:r w:rsidR="00195173" w:rsidRPr="00D35B05">
        <w:t>matching</w:t>
      </w:r>
      <w:r w:rsidR="006A2CB8" w:rsidRPr="00D35B05">
        <w:t xml:space="preserve"> the permeation test </w:t>
      </w:r>
      <w:r w:rsidR="00195173" w:rsidRPr="00D35B05">
        <w:t>pressure</w:t>
      </w:r>
      <w:r w:rsidR="006A2CB8" w:rsidRPr="00D35B05">
        <w:t xml:space="preserve">) </w:t>
      </w:r>
      <w:r w:rsidR="0010395E" w:rsidRPr="0010395E">
        <w:t>are</w:t>
      </w:r>
      <w:r w:rsidR="006A2CB8" w:rsidRPr="00D35B05">
        <w:t xml:space="preserve"> depicted as a function of the </w:t>
      </w:r>
      <w:r w:rsidR="00195173" w:rsidRPr="00D35B05">
        <w:t>molecular diameter squared</w:t>
      </w:r>
      <w:r w:rsidR="006A2CB8" w:rsidRPr="00D35B05">
        <w:t xml:space="preserve">, for (a) 6FDA-DAM, (b) CubZ </w:t>
      </w:r>
      <w:r w:rsidR="006A2CB8" w:rsidRPr="00D35B05">
        <w:lastRenderedPageBreak/>
        <w:t>MMM, and (c) RDZ MMM. Each point represents experimental data and the superimposed lines illustrate the fit</w:t>
      </w:r>
      <w:r w:rsidR="00B7697D">
        <w:t xml:space="preserve"> based on the exponential dependence</w:t>
      </w:r>
      <w:r w:rsidR="006A2CB8" w:rsidRPr="00D35B05">
        <w:t>.</w:t>
      </w:r>
    </w:p>
    <w:p w14:paraId="72634168" w14:textId="73ECF107" w:rsidR="006A2CB8" w:rsidRPr="00B20593" w:rsidRDefault="006A2CB8" w:rsidP="00B20593">
      <w:pPr>
        <w:spacing w:line="259" w:lineRule="auto"/>
        <w:rPr>
          <w:iCs/>
          <w:color w:val="000000" w:themeColor="text1"/>
          <w:szCs w:val="18"/>
        </w:rPr>
      </w:pPr>
      <w:r w:rsidRPr="00D35B05">
        <w:t>Table S</w:t>
      </w:r>
      <w:fldSimple w:instr=" SEQ Table_S \* ARABIC ">
        <w:r w:rsidR="00B70BFB">
          <w:rPr>
            <w:noProof/>
          </w:rPr>
          <w:t>11</w:t>
        </w:r>
      </w:fldSimple>
      <w:r w:rsidRPr="00D35B05">
        <w:t xml:space="preserve">. The slope values derived from the plotted lines of </w:t>
      </w:r>
      <w:r w:rsidR="001558F9">
        <w:rPr>
          <w:i/>
        </w:rPr>
        <w:fldChar w:fldCharType="begin"/>
      </w:r>
      <w:r w:rsidR="001558F9">
        <w:instrText xml:space="preserve"> REF _Ref141085774 \h </w:instrText>
      </w:r>
      <w:r w:rsidR="001558F9">
        <w:rPr>
          <w:i/>
        </w:rPr>
      </w:r>
      <w:r w:rsidR="001558F9">
        <w:rPr>
          <w:i/>
        </w:rPr>
        <w:fldChar w:fldCharType="separate"/>
      </w:r>
      <w:r w:rsidR="00B01047" w:rsidRPr="00D35B05">
        <w:t>Fig S</w:t>
      </w:r>
      <w:r w:rsidR="00B01047">
        <w:rPr>
          <w:noProof/>
        </w:rPr>
        <w:t>34</w:t>
      </w:r>
      <w:r w:rsidR="001558F9">
        <w:rPr>
          <w:i/>
        </w:rPr>
        <w:fldChar w:fldCharType="end"/>
      </w:r>
      <w:r w:rsidRPr="00D35B05">
        <w:t>.</w:t>
      </w:r>
    </w:p>
    <w:tbl>
      <w:tblPr>
        <w:tblW w:w="9216" w:type="dxa"/>
        <w:tblCellMar>
          <w:left w:w="0" w:type="dxa"/>
          <w:right w:w="0" w:type="dxa"/>
        </w:tblCellMar>
        <w:tblLook w:val="0600" w:firstRow="0" w:lastRow="0" w:firstColumn="0" w:lastColumn="0" w:noHBand="1" w:noVBand="1"/>
      </w:tblPr>
      <w:tblGrid>
        <w:gridCol w:w="2304"/>
        <w:gridCol w:w="2304"/>
        <w:gridCol w:w="2304"/>
        <w:gridCol w:w="2304"/>
      </w:tblGrid>
      <w:tr w:rsidR="006A2CB8" w:rsidRPr="00D35B05" w14:paraId="7F28178C"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64D1214C" w14:textId="77777777" w:rsidR="006A2CB8" w:rsidRPr="00D35B05" w:rsidRDefault="006A2CB8" w:rsidP="002C1456">
            <w:pPr>
              <w:spacing w:after="0" w:line="240" w:lineRule="auto"/>
              <w:jc w:val="center"/>
              <w:textAlignment w:val="bottom"/>
              <w:rPr>
                <w:rFonts w:eastAsia="Times New Roman" w:cs="Times New Roman"/>
                <w:color w:val="000000"/>
                <w:kern w:val="24"/>
              </w:rPr>
            </w:pPr>
            <w:r w:rsidRPr="00D35B05">
              <w:rPr>
                <w:rFonts w:eastAsia="Times New Roman" w:cs="Times New Roman"/>
                <w:color w:val="000000"/>
                <w:kern w:val="24"/>
              </w:rPr>
              <w:t>Temperature (°C)</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5F75DD1" w14:textId="77777777" w:rsidR="006A2CB8" w:rsidRPr="00D35B05" w:rsidRDefault="006A2CB8"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6FDA-DAM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D6E268" w14:textId="5A06A5BE" w:rsidR="006A2CB8" w:rsidRPr="00D35B05" w:rsidRDefault="00386FB6" w:rsidP="002C1456">
            <w:pPr>
              <w:spacing w:after="0" w:line="240" w:lineRule="auto"/>
              <w:jc w:val="center"/>
              <w:textAlignment w:val="bottom"/>
              <w:rPr>
                <w:rFonts w:eastAsia="Times New Roman" w:cs="Times New Roman"/>
                <w:sz w:val="36"/>
                <w:szCs w:val="36"/>
              </w:rPr>
            </w:pPr>
            <w:r>
              <w:rPr>
                <w:rFonts w:eastAsia="Times New Roman" w:cs="Times New Roman"/>
                <w:color w:val="000000"/>
                <w:kern w:val="24"/>
              </w:rPr>
              <w:t xml:space="preserve">30 wt% </w:t>
            </w:r>
            <w:r w:rsidR="006A2CB8" w:rsidRPr="00D35B05">
              <w:rPr>
                <w:rFonts w:eastAsia="Times New Roman" w:cs="Times New Roman"/>
                <w:color w:val="000000"/>
                <w:kern w:val="24"/>
              </w:rPr>
              <w:t>CubZ MMM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7B8948F" w14:textId="003258F5" w:rsidR="006A2CB8" w:rsidRPr="00D35B05" w:rsidRDefault="00386FB6" w:rsidP="002C1456">
            <w:pPr>
              <w:spacing w:after="0" w:line="240" w:lineRule="auto"/>
              <w:jc w:val="center"/>
              <w:textAlignment w:val="bottom"/>
              <w:rPr>
                <w:rFonts w:eastAsia="Times New Roman" w:cs="Times New Roman"/>
                <w:sz w:val="36"/>
                <w:szCs w:val="36"/>
              </w:rPr>
            </w:pPr>
            <w:r>
              <w:rPr>
                <w:rFonts w:eastAsia="Times New Roman" w:cs="Times New Roman"/>
                <w:color w:val="000000" w:themeColor="text1"/>
                <w:kern w:val="24"/>
              </w:rPr>
              <w:t xml:space="preserve">30 wt% </w:t>
            </w:r>
            <w:r w:rsidR="006A2CB8" w:rsidRPr="00D35B05">
              <w:rPr>
                <w:rFonts w:eastAsia="Times New Roman" w:cs="Times New Roman"/>
                <w:color w:val="000000" w:themeColor="text1"/>
                <w:kern w:val="24"/>
              </w:rPr>
              <w:t>RDZ MMM</w:t>
            </w:r>
          </w:p>
        </w:tc>
      </w:tr>
      <w:tr w:rsidR="006A2CB8" w:rsidRPr="00D35B05" w14:paraId="35668F87"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401C61C0"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BDEE163" w14:textId="1EE93C2A"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0.9</w:t>
            </w:r>
            <w:r w:rsidR="00386FB6">
              <w:rPr>
                <w:rFonts w:eastAsia="Times New Roman" w:cs="Times New Roman"/>
                <w:color w:val="000000" w:themeColor="text1"/>
                <w:kern w:val="24"/>
              </w:rPr>
              <w:t>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795640" w14:textId="2E4707F2"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1.06</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9EEB36F" w14:textId="6E1CAD18"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1.0</w:t>
            </w:r>
            <w:r w:rsidR="00386FB6">
              <w:rPr>
                <w:rFonts w:eastAsia="Times New Roman" w:cs="Times New Roman"/>
                <w:color w:val="000000" w:themeColor="text1"/>
                <w:kern w:val="24"/>
              </w:rPr>
              <w:t>9</w:t>
            </w:r>
          </w:p>
        </w:tc>
      </w:tr>
      <w:tr w:rsidR="006A2CB8" w:rsidRPr="00D35B05" w14:paraId="100B5A74"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3A9CFE97"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20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3DFCAD0" w14:textId="08307EE3"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w:t>
            </w:r>
            <w:r w:rsidR="00386FB6">
              <w:rPr>
                <w:rFonts w:eastAsia="Times New Roman" w:cs="Times New Roman"/>
                <w:color w:val="000000" w:themeColor="text1"/>
                <w:kern w:val="24"/>
              </w:rPr>
              <w:t>90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B744CE1" w14:textId="76089651"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1.05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7B619DF" w14:textId="18B3EBB1"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1.0</w:t>
            </w:r>
            <w:r w:rsidR="00386FB6">
              <w:rPr>
                <w:rFonts w:eastAsia="Times New Roman" w:cs="Times New Roman"/>
                <w:color w:val="000000" w:themeColor="text1"/>
                <w:kern w:val="24"/>
              </w:rPr>
              <w:t>6</w:t>
            </w:r>
          </w:p>
        </w:tc>
      </w:tr>
      <w:tr w:rsidR="006A2CB8" w:rsidRPr="00D35B05" w14:paraId="3D385314"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1E99D0D6"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35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DED5A2B" w14:textId="47808F2D"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0.89</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5A8CE7A" w14:textId="427BA599"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0.97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061AA1" w14:textId="496595B4"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1.01</w:t>
            </w:r>
          </w:p>
        </w:tc>
      </w:tr>
      <w:tr w:rsidR="006A2CB8" w:rsidRPr="00D35B05" w14:paraId="209FDB74"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34D7EFC5"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50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B1639AC" w14:textId="2A017A7B"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0.81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EAF64E8" w14:textId="5FED3D7D"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0.9</w:t>
            </w:r>
            <w:r w:rsidR="00386FB6">
              <w:rPr>
                <w:rFonts w:eastAsia="Times New Roman" w:cs="Times New Roman"/>
                <w:color w:val="000000" w:themeColor="text1"/>
                <w:kern w:val="24"/>
              </w:rPr>
              <w:t>4</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9BF07ED" w14:textId="592D0144"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0.96</w:t>
            </w:r>
          </w:p>
        </w:tc>
      </w:tr>
      <w:tr w:rsidR="006A2CB8" w:rsidRPr="00D35B05" w14:paraId="5BAFD008"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2FB2A824" w14:textId="77777777" w:rsidR="006A2CB8" w:rsidRPr="00D35B05" w:rsidRDefault="006A2CB8"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65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3E92CFD" w14:textId="15C47EF4"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0.77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36FE3CA" w14:textId="2B5CC67E"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0.88</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6829C38" w14:textId="2E96769B" w:rsidR="006A2CB8" w:rsidRPr="00D35B05" w:rsidRDefault="00195173"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w:t>
            </w:r>
            <w:r w:rsidR="006A2CB8" w:rsidRPr="00D35B05">
              <w:rPr>
                <w:rFonts w:eastAsia="Times New Roman" w:cs="Times New Roman"/>
                <w:color w:val="000000" w:themeColor="text1"/>
                <w:kern w:val="24"/>
              </w:rPr>
              <w:t>0.89</w:t>
            </w:r>
          </w:p>
        </w:tc>
      </w:tr>
    </w:tbl>
    <w:p w14:paraId="02CCABE3" w14:textId="77777777" w:rsidR="006A2CB8" w:rsidRPr="00D35B05" w:rsidRDefault="006A2CB8" w:rsidP="006A2CB8">
      <w:pPr>
        <w:keepNext/>
        <w:rPr>
          <w:rFonts w:cs="Times New Roman"/>
        </w:rPr>
      </w:pPr>
    </w:p>
    <w:p w14:paraId="7A2B0703" w14:textId="04482706" w:rsidR="00981299" w:rsidRPr="00D35B05" w:rsidRDefault="00981299" w:rsidP="00AF68F9">
      <w:pPr>
        <w:pStyle w:val="Caption"/>
        <w:rPr>
          <w:i/>
        </w:rPr>
      </w:pPr>
      <w:r w:rsidRPr="00D35B05">
        <w:t>To further understand these findings, we modeled the temperature-dependent sorption using the van't Hoff equation, as given below:</w:t>
      </w:r>
    </w:p>
    <w:p w14:paraId="30FBC9B9" w14:textId="313D9EAE" w:rsidR="000A5C8F" w:rsidRPr="00D35B05" w:rsidRDefault="00873E90" w:rsidP="00B70BFB">
      <w:pPr>
        <w:pStyle w:val="Caption"/>
      </w:pPr>
      <w:r w:rsidRPr="00D35B05">
        <w:rPr>
          <w:noProof/>
          <w:position w:val="-28"/>
        </w:rPr>
        <w:object w:dxaOrig="1939" w:dyaOrig="680" w14:anchorId="7F841597">
          <v:shape id="_x0000_i1047" type="#_x0000_t75" alt="" style="width:78.9pt;height:31.3pt;mso-width-percent:0;mso-height-percent:0;mso-width-percent:0;mso-height-percent:0" o:ole="">
            <v:imagedata r:id="rId89" o:title=""/>
          </v:shape>
          <o:OLEObject Type="Embed" ProgID="Equation.DSMT4" ShapeID="_x0000_i1047" DrawAspect="Content" ObjectID="_1782313058" r:id="rId90"/>
        </w:object>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AF22E9">
        <w:tab/>
      </w:r>
      <w:r w:rsidR="000A5C8F" w:rsidRPr="00D35B05">
        <w:tab/>
      </w:r>
      <w:r w:rsidR="000A5C8F" w:rsidRPr="00D35B05">
        <w:tab/>
      </w:r>
      <w:r w:rsidR="000A5C8F" w:rsidRPr="00D35B05">
        <w:rPr>
          <w:color w:val="auto"/>
          <w:szCs w:val="22"/>
        </w:rPr>
        <w:t>S</w:t>
      </w:r>
      <w:r w:rsidR="000A5C8F" w:rsidRPr="00D35B05">
        <w:rPr>
          <w:i/>
          <w:color w:val="auto"/>
          <w:szCs w:val="22"/>
        </w:rPr>
        <w:fldChar w:fldCharType="begin"/>
      </w:r>
      <w:r w:rsidR="000A5C8F" w:rsidRPr="00D35B05">
        <w:rPr>
          <w:color w:val="auto"/>
          <w:szCs w:val="22"/>
        </w:rPr>
        <w:instrText xml:space="preserve"> SEQ S \* ARABIC </w:instrText>
      </w:r>
      <w:r w:rsidR="000A5C8F" w:rsidRPr="00D35B05">
        <w:rPr>
          <w:i/>
          <w:color w:val="auto"/>
          <w:szCs w:val="22"/>
        </w:rPr>
        <w:fldChar w:fldCharType="separate"/>
      </w:r>
      <w:r w:rsidR="00C73841">
        <w:rPr>
          <w:noProof/>
          <w:color w:val="auto"/>
          <w:szCs w:val="22"/>
        </w:rPr>
        <w:t>18</w:t>
      </w:r>
      <w:r w:rsidR="000A5C8F" w:rsidRPr="00D35B05">
        <w:rPr>
          <w:i/>
          <w:color w:val="auto"/>
          <w:szCs w:val="22"/>
        </w:rPr>
        <w:fldChar w:fldCharType="end"/>
      </w:r>
    </w:p>
    <w:p w14:paraId="5803095A" w14:textId="77777777" w:rsidR="00981299" w:rsidRPr="00D35B05" w:rsidRDefault="00981299" w:rsidP="002C4956">
      <w:pPr>
        <w:rPr>
          <w:rFonts w:cs="Times New Roman"/>
        </w:rPr>
      </w:pPr>
      <w:r w:rsidRPr="00D35B05">
        <w:rPr>
          <w:rFonts w:cs="Times New Roman"/>
        </w:rPr>
        <w:t xml:space="preserve">Here, </w:t>
      </w:r>
      <w:r w:rsidRPr="00D35B05">
        <w:rPr>
          <w:rFonts w:cs="Times New Roman"/>
          <w:i/>
          <w:iCs/>
        </w:rPr>
        <w:t>S</w:t>
      </w:r>
      <w:r w:rsidRPr="00D35B05">
        <w:rPr>
          <w:rFonts w:cs="Times New Roman"/>
          <w:i/>
          <w:iCs/>
          <w:vertAlign w:val="subscript"/>
        </w:rPr>
        <w:t>0</w:t>
      </w:r>
      <w:r w:rsidRPr="00D35B05">
        <w:rPr>
          <w:rFonts w:cs="Times New Roman"/>
        </w:rPr>
        <w:t xml:space="preserve"> represents the pre-exponential factor, while </w:t>
      </w:r>
      <w:r w:rsidRPr="00D35B05">
        <w:rPr>
          <w:rFonts w:cs="Times New Roman"/>
          <w:i/>
          <w:iCs/>
        </w:rPr>
        <w:t>ΔH</w:t>
      </w:r>
      <w:r w:rsidRPr="00D35B05">
        <w:rPr>
          <w:rFonts w:cs="Times New Roman"/>
          <w:i/>
          <w:iCs/>
          <w:vertAlign w:val="subscript"/>
        </w:rPr>
        <w:t>s</w:t>
      </w:r>
      <w:r w:rsidRPr="00D35B05">
        <w:rPr>
          <w:rFonts w:cs="Times New Roman"/>
        </w:rPr>
        <w:t xml:space="preserve"> denotes the sorption enthalpy.</w:t>
      </w:r>
    </w:p>
    <w:p w14:paraId="078AAECB" w14:textId="60420A5B" w:rsidR="00981299" w:rsidRPr="00D35B05" w:rsidRDefault="00981299" w:rsidP="002B25B3">
      <w:pPr>
        <w:rPr>
          <w:rFonts w:cs="Times New Roman"/>
        </w:rPr>
      </w:pPr>
      <w:r w:rsidRPr="00D35B05">
        <w:rPr>
          <w:rFonts w:cs="Times New Roman"/>
        </w:rPr>
        <w:t xml:space="preserve">The activation energy of corrected diffusion can be similarly modeled: </w:t>
      </w:r>
    </w:p>
    <w:p w14:paraId="07CC525C" w14:textId="09A50F0C" w:rsidR="000A5C8F" w:rsidRPr="00D35B05" w:rsidRDefault="00873E90" w:rsidP="00B70BFB">
      <w:pPr>
        <w:pStyle w:val="Caption"/>
      </w:pPr>
      <w:r w:rsidRPr="00386FB6">
        <w:rPr>
          <w:noProof/>
          <w:position w:val="-28"/>
        </w:rPr>
        <w:object w:dxaOrig="1880" w:dyaOrig="680" w14:anchorId="093D4270">
          <v:shape id="_x0000_i1048" type="#_x0000_t75" alt="" style="width:86.4pt;height:29.45pt" o:ole="">
            <v:imagedata r:id="rId91" o:title=""/>
          </v:shape>
          <o:OLEObject Type="Embed" ProgID="Equation.DSMT4" ShapeID="_x0000_i1048" DrawAspect="Content" ObjectID="_1782313059" r:id="rId92"/>
        </w:object>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7911FF">
        <w:tab/>
      </w:r>
      <w:r w:rsidR="000A5C8F" w:rsidRPr="00D35B05">
        <w:rPr>
          <w:color w:val="auto"/>
          <w:szCs w:val="22"/>
        </w:rPr>
        <w:t>S</w:t>
      </w:r>
      <w:r w:rsidR="000A5C8F" w:rsidRPr="00D35B05">
        <w:rPr>
          <w:i/>
          <w:color w:val="auto"/>
          <w:szCs w:val="22"/>
        </w:rPr>
        <w:fldChar w:fldCharType="begin"/>
      </w:r>
      <w:r w:rsidR="000A5C8F" w:rsidRPr="00D35B05">
        <w:rPr>
          <w:color w:val="auto"/>
          <w:szCs w:val="22"/>
        </w:rPr>
        <w:instrText xml:space="preserve"> SEQ S \* ARABIC </w:instrText>
      </w:r>
      <w:r w:rsidR="000A5C8F" w:rsidRPr="00D35B05">
        <w:rPr>
          <w:i/>
          <w:color w:val="auto"/>
          <w:szCs w:val="22"/>
        </w:rPr>
        <w:fldChar w:fldCharType="separate"/>
      </w:r>
      <w:r w:rsidR="00C73841">
        <w:rPr>
          <w:noProof/>
          <w:color w:val="auto"/>
          <w:szCs w:val="22"/>
        </w:rPr>
        <w:t>19</w:t>
      </w:r>
      <w:r w:rsidR="000A5C8F" w:rsidRPr="00D35B05">
        <w:rPr>
          <w:i/>
          <w:color w:val="auto"/>
          <w:szCs w:val="22"/>
        </w:rPr>
        <w:fldChar w:fldCharType="end"/>
      </w:r>
    </w:p>
    <w:p w14:paraId="03641E58" w14:textId="194D279C" w:rsidR="00981299" w:rsidRPr="00D35B05" w:rsidRDefault="00981299" w:rsidP="002C4956">
      <w:pPr>
        <w:rPr>
          <w:rFonts w:cs="Times New Roman"/>
        </w:rPr>
      </w:pPr>
      <w:r w:rsidRPr="00D35B05">
        <w:rPr>
          <w:rFonts w:cs="Times New Roman"/>
        </w:rPr>
        <w:t xml:space="preserve">Here, </w:t>
      </w:r>
      <w:r w:rsidRPr="00D35B05">
        <w:rPr>
          <w:rFonts w:cs="Times New Roman"/>
          <w:i/>
          <w:iCs/>
        </w:rPr>
        <w:t>D</w:t>
      </w:r>
      <w:r w:rsidR="00386FB6">
        <w:rPr>
          <w:rFonts w:cs="Times New Roman"/>
          <w:i/>
          <w:iCs/>
        </w:rPr>
        <w:t xml:space="preserve"> </w:t>
      </w:r>
      <w:r w:rsidRPr="00D35B05">
        <w:rPr>
          <w:rFonts w:cs="Times New Roman"/>
        </w:rPr>
        <w:t xml:space="preserve">represents corrected diffusivity, </w:t>
      </w:r>
      <w:r w:rsidRPr="00D35B05">
        <w:rPr>
          <w:rFonts w:cs="Times New Roman"/>
          <w:i/>
          <w:iCs/>
        </w:rPr>
        <w:t>D</w:t>
      </w:r>
      <w:r w:rsidRPr="00D35B05">
        <w:rPr>
          <w:rFonts w:cs="Times New Roman"/>
          <w:i/>
          <w:iCs/>
          <w:vertAlign w:val="subscript"/>
        </w:rPr>
        <w:t>0</w:t>
      </w:r>
      <w:r w:rsidRPr="00D35B05">
        <w:rPr>
          <w:rFonts w:cs="Times New Roman"/>
        </w:rPr>
        <w:t xml:space="preserve"> is the pre-exponential factor, and </w:t>
      </w:r>
      <w:r w:rsidRPr="00D35B05">
        <w:rPr>
          <w:rFonts w:cs="Times New Roman"/>
          <w:i/>
          <w:iCs/>
        </w:rPr>
        <w:t>E</w:t>
      </w:r>
      <w:r w:rsidRPr="00D35B05">
        <w:rPr>
          <w:rFonts w:cs="Times New Roman"/>
          <w:i/>
          <w:iCs/>
          <w:vertAlign w:val="subscript"/>
        </w:rPr>
        <w:t>D</w:t>
      </w:r>
      <w:r w:rsidRPr="00D35B05">
        <w:rPr>
          <w:rFonts w:cs="Times New Roman"/>
        </w:rPr>
        <w:t xml:space="preserve"> is the activation energy for corrected diffusion.</w:t>
      </w:r>
    </w:p>
    <w:p w14:paraId="32ECD18A" w14:textId="77777777" w:rsidR="00981299" w:rsidRPr="00D35B05" w:rsidRDefault="00981299" w:rsidP="002C4956">
      <w:pPr>
        <w:rPr>
          <w:rFonts w:cs="Times New Roman"/>
        </w:rPr>
      </w:pPr>
      <w:r w:rsidRPr="00D35B05">
        <w:rPr>
          <w:rFonts w:cs="Times New Roman"/>
        </w:rPr>
        <w:t>The temperature dependence of permeability also adheres to a similar relationship, as shown below:</w:t>
      </w:r>
    </w:p>
    <w:p w14:paraId="0ECD2765" w14:textId="360DCC61" w:rsidR="000A5C8F" w:rsidRPr="00D35B05" w:rsidRDefault="00873E90" w:rsidP="00AF68F9">
      <w:pPr>
        <w:pStyle w:val="Caption"/>
      </w:pPr>
      <w:r w:rsidRPr="00D35B05">
        <w:rPr>
          <w:noProof/>
          <w:position w:val="-28"/>
        </w:rPr>
        <w:object w:dxaOrig="1780" w:dyaOrig="680" w14:anchorId="0E2A6A7A">
          <v:shape id="_x0000_i1049" type="#_x0000_t75" alt="" style="width:76.4pt;height:32.55pt;mso-width-percent:0;mso-height-percent:0;mso-width-percent:0;mso-height-percent:0" o:ole="">
            <v:imagedata r:id="rId93" o:title=""/>
          </v:shape>
          <o:OLEObject Type="Embed" ProgID="Equation.DSMT4" ShapeID="_x0000_i1049" DrawAspect="Content" ObjectID="_1782313060" r:id="rId94"/>
        </w:object>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tab/>
      </w:r>
      <w:r w:rsidR="000A5C8F" w:rsidRPr="00D35B05">
        <w:rPr>
          <w:color w:val="auto"/>
          <w:szCs w:val="22"/>
        </w:rPr>
        <w:t>S</w:t>
      </w:r>
      <w:r w:rsidR="000A5C8F" w:rsidRPr="00D35B05">
        <w:rPr>
          <w:i/>
          <w:color w:val="auto"/>
          <w:szCs w:val="22"/>
        </w:rPr>
        <w:fldChar w:fldCharType="begin"/>
      </w:r>
      <w:r w:rsidR="000A5C8F" w:rsidRPr="00D35B05">
        <w:rPr>
          <w:color w:val="auto"/>
          <w:szCs w:val="22"/>
        </w:rPr>
        <w:instrText xml:space="preserve"> SEQ S \* ARABIC </w:instrText>
      </w:r>
      <w:r w:rsidR="000A5C8F" w:rsidRPr="00D35B05">
        <w:rPr>
          <w:i/>
          <w:color w:val="auto"/>
          <w:szCs w:val="22"/>
        </w:rPr>
        <w:fldChar w:fldCharType="separate"/>
      </w:r>
      <w:r w:rsidR="00C73841">
        <w:rPr>
          <w:noProof/>
          <w:color w:val="auto"/>
          <w:szCs w:val="22"/>
        </w:rPr>
        <w:t>20</w:t>
      </w:r>
      <w:r w:rsidR="000A5C8F" w:rsidRPr="00D35B05">
        <w:rPr>
          <w:i/>
          <w:color w:val="auto"/>
          <w:szCs w:val="22"/>
        </w:rPr>
        <w:fldChar w:fldCharType="end"/>
      </w:r>
    </w:p>
    <w:p w14:paraId="259EAE14" w14:textId="403C03C0" w:rsidR="006A2CB8" w:rsidRDefault="00981299" w:rsidP="002B25B3">
      <w:pPr>
        <w:rPr>
          <w:rFonts w:cs="Times New Roman"/>
        </w:rPr>
      </w:pPr>
      <w:r w:rsidRPr="00D35B05">
        <w:rPr>
          <w:rFonts w:cs="Times New Roman"/>
        </w:rPr>
        <w:t xml:space="preserve">In this equation, </w:t>
      </w:r>
      <w:r w:rsidRPr="00D35B05">
        <w:rPr>
          <w:rFonts w:cs="Times New Roman"/>
          <w:i/>
          <w:iCs/>
        </w:rPr>
        <w:t>P</w:t>
      </w:r>
      <w:r w:rsidRPr="00D35B05">
        <w:rPr>
          <w:rFonts w:cs="Times New Roman"/>
          <w:i/>
          <w:iCs/>
          <w:vertAlign w:val="subscript"/>
        </w:rPr>
        <w:t>0</w:t>
      </w:r>
      <w:r w:rsidRPr="00D35B05">
        <w:rPr>
          <w:rFonts w:cs="Times New Roman"/>
        </w:rPr>
        <w:t xml:space="preserve"> is the pre-exponential factor, and </w:t>
      </w:r>
      <w:r w:rsidRPr="00D35B05">
        <w:rPr>
          <w:rFonts w:cs="Times New Roman"/>
          <w:i/>
          <w:iCs/>
        </w:rPr>
        <w:t>E</w:t>
      </w:r>
      <w:r w:rsidRPr="00D35B05">
        <w:rPr>
          <w:rFonts w:cs="Times New Roman"/>
          <w:i/>
          <w:iCs/>
          <w:vertAlign w:val="subscript"/>
        </w:rPr>
        <w:t>p</w:t>
      </w:r>
      <w:r w:rsidRPr="00D35B05">
        <w:rPr>
          <w:rFonts w:cs="Times New Roman"/>
        </w:rPr>
        <w:t xml:space="preserve"> is the activation energy of permeation.</w:t>
      </w:r>
    </w:p>
    <w:p w14:paraId="22D1C668" w14:textId="77777777" w:rsidR="00E86C8A" w:rsidRDefault="00855312" w:rsidP="00E86C8A">
      <w:pPr>
        <w:keepNext/>
      </w:pPr>
      <w:r w:rsidRPr="00855312">
        <w:rPr>
          <w:rFonts w:asciiTheme="minorHAnsi" w:hAnsiTheme="minorHAnsi"/>
          <w:noProof/>
        </w:rPr>
        <w:lastRenderedPageBreak/>
        <w:drawing>
          <wp:inline distT="0" distB="0" distL="0" distR="0" wp14:anchorId="553E93CF" wp14:editId="6BC07D08">
            <wp:extent cx="5822950" cy="31624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832660" cy="3167728"/>
                    </a:xfrm>
                    <a:prstGeom prst="rect">
                      <a:avLst/>
                    </a:prstGeom>
                    <a:noFill/>
                  </pic:spPr>
                </pic:pic>
              </a:graphicData>
            </a:graphic>
          </wp:inline>
        </w:drawing>
      </w:r>
    </w:p>
    <w:p w14:paraId="3BA6F9FE" w14:textId="57524DBF" w:rsidR="00855312" w:rsidRPr="00336CAE" w:rsidRDefault="00E86C8A" w:rsidP="00B70BFB">
      <w:pPr>
        <w:pStyle w:val="Caption"/>
        <w:rPr>
          <w:rFonts w:asciiTheme="minorHAnsi" w:hAnsiTheme="minorHAnsi"/>
        </w:rPr>
      </w:pPr>
      <w:bookmarkStart w:id="40" w:name="_Ref166275920"/>
      <w:r>
        <w:t>Fig S</w:t>
      </w:r>
      <w:fldSimple w:instr=" SEQ Fig_S \* ARABIC ">
        <w:r w:rsidR="00B70BFB">
          <w:rPr>
            <w:noProof/>
          </w:rPr>
          <w:t>36</w:t>
        </w:r>
      </w:fldSimple>
      <w:bookmarkEnd w:id="40"/>
      <w:r>
        <w:t xml:space="preserve">. </w:t>
      </w:r>
      <w:r w:rsidRPr="00855312">
        <w:t>Gas transport energetics comparison of pure 6FDA-DAM and 30 wt% CubZ MMM and 30 wt% RDZ MMMs: (a) effective activation energy values for permeation, (b) sorption enthalpy, and (c) effective activation energy values for diffusion. For enhanced clarity, the ratios of the energetics for different gas pairs are plotted in (d-f), corresponding to (a-c), respectively</w:t>
      </w:r>
    </w:p>
    <w:p w14:paraId="0FD166FC" w14:textId="45174304" w:rsidR="00855312" w:rsidRPr="00855312" w:rsidRDefault="00855312" w:rsidP="00855312">
      <w:pPr>
        <w:rPr>
          <w:rFonts w:cs="Times New Roman"/>
        </w:rPr>
      </w:pPr>
      <w:r w:rsidRPr="00855312">
        <w:rPr>
          <w:rFonts w:cs="Times New Roman"/>
        </w:rPr>
        <w:t xml:space="preserve">First, comparing </w:t>
      </w:r>
      <w:r w:rsidR="0010395E" w:rsidRPr="0010395E">
        <w:rPr>
          <w:rFonts w:cs="Times New Roman"/>
        </w:rPr>
        <w:t xml:space="preserve">the </w:t>
      </w:r>
      <w:r w:rsidRPr="00855312">
        <w:rPr>
          <w:rFonts w:cs="Times New Roman"/>
        </w:rPr>
        <w:t xml:space="preserve">activation energy of permeation as shown in Fig </w:t>
      </w:r>
      <w:r w:rsidR="00E86C8A">
        <w:rPr>
          <w:rFonts w:cs="Times New Roman"/>
        </w:rPr>
        <w:t>S3</w:t>
      </w:r>
      <w:r w:rsidRPr="00855312">
        <w:rPr>
          <w:rFonts w:cs="Times New Roman"/>
        </w:rPr>
        <w:t>5a and d, CubZ MMM showed a significant increase in selectivity (</w:t>
      </w:r>
      <w:r w:rsidRPr="00855312">
        <w:rPr>
          <w:rFonts w:cs="Times New Roman"/>
          <w:i/>
          <w:iCs/>
        </w:rPr>
        <w:t>E</w:t>
      </w:r>
      <w:r w:rsidRPr="00855312">
        <w:rPr>
          <w:rFonts w:cs="Times New Roman"/>
          <w:i/>
          <w:iCs/>
          <w:vertAlign w:val="subscript"/>
        </w:rPr>
        <w:t>p</w:t>
      </w:r>
      <w:r w:rsidRPr="00855312">
        <w:rPr>
          <w:rFonts w:cs="Times New Roman"/>
        </w:rPr>
        <w:t xml:space="preserve"> ratio) for H</w:t>
      </w:r>
      <w:r w:rsidRPr="00855312">
        <w:rPr>
          <w:rFonts w:cs="Times New Roman"/>
          <w:vertAlign w:val="subscript"/>
        </w:rPr>
        <w:t>2</w:t>
      </w:r>
      <w:r w:rsidRPr="00855312">
        <w:rPr>
          <w:rFonts w:cs="Times New Roman"/>
        </w:rPr>
        <w:t>-based separations in comparison with the base polymer. The increase was considerably less significant for C</w:t>
      </w:r>
      <w:r w:rsidRPr="00855312">
        <w:rPr>
          <w:rFonts w:cs="Times New Roman"/>
          <w:vertAlign w:val="subscript"/>
        </w:rPr>
        <w:t>2</w:t>
      </w:r>
      <w:r w:rsidRPr="00855312">
        <w:rPr>
          <w:rFonts w:cs="Times New Roman"/>
        </w:rPr>
        <w:t xml:space="preserve"> separations, and a decrease in selectivity was observed for C</w:t>
      </w:r>
      <w:r w:rsidRPr="00855312">
        <w:rPr>
          <w:rFonts w:cs="Times New Roman"/>
          <w:vertAlign w:val="subscript"/>
        </w:rPr>
        <w:t>3</w:t>
      </w:r>
      <w:r w:rsidRPr="00855312">
        <w:rPr>
          <w:rFonts w:cs="Times New Roman"/>
        </w:rPr>
        <w:t xml:space="preserve"> separation. On the other hand, RDZ MMM demonstrated a prominent boost for C</w:t>
      </w:r>
      <w:r w:rsidRPr="00855312">
        <w:rPr>
          <w:rFonts w:cs="Times New Roman"/>
          <w:vertAlign w:val="subscript"/>
        </w:rPr>
        <w:t>3</w:t>
      </w:r>
      <w:r w:rsidRPr="00855312">
        <w:rPr>
          <w:rFonts w:cs="Times New Roman"/>
        </w:rPr>
        <w:t>-based gases only and showed smaller selectivity for small gases, with a pronounced decrease for H</w:t>
      </w:r>
      <w:r w:rsidRPr="00855312">
        <w:rPr>
          <w:rFonts w:cs="Times New Roman"/>
          <w:vertAlign w:val="subscript"/>
        </w:rPr>
        <w:t>2</w:t>
      </w:r>
      <w:r w:rsidRPr="00855312">
        <w:rPr>
          <w:rFonts w:cs="Times New Roman"/>
        </w:rPr>
        <w:t xml:space="preserve"> separations. Interestingly, these findings align with the permeability selectivity trend observed with MOF loading in Fig 3.</w:t>
      </w:r>
    </w:p>
    <w:p w14:paraId="6F687FA0" w14:textId="33A7BD55" w:rsidR="00855312" w:rsidRPr="00855312" w:rsidRDefault="00855312" w:rsidP="00855312">
      <w:pPr>
        <w:rPr>
          <w:rFonts w:cs="Times New Roman"/>
        </w:rPr>
      </w:pPr>
      <w:r w:rsidRPr="00855312">
        <w:rPr>
          <w:rFonts w:cs="Times New Roman"/>
        </w:rPr>
        <w:t xml:space="preserve">When comparing the enthalpy of sorption as shown in Fig </w:t>
      </w:r>
      <w:r w:rsidR="00E86C8A">
        <w:rPr>
          <w:rFonts w:cs="Times New Roman"/>
        </w:rPr>
        <w:t>S3</w:t>
      </w:r>
      <w:r w:rsidRPr="00855312">
        <w:rPr>
          <w:rFonts w:cs="Times New Roman"/>
        </w:rPr>
        <w:t xml:space="preserve">5b and e, the only difference in properties was observed between the base polymer and MMMs. This finding can be attributed to the existence of two distinct phases: ZIF-8 and polymer. Sorption enthalpy of CubZ and RDZ MMMs was found to be </w:t>
      </w:r>
      <w:r w:rsidRPr="00855312">
        <w:rPr>
          <w:rFonts w:cs="Times New Roman"/>
        </w:rPr>
        <w:lastRenderedPageBreak/>
        <w:t xml:space="preserve">within the error bars for all gas pairs tested, suggesting that sorption-based selection was not the primary factor influencing different gas separation trend between MMMs. </w:t>
      </w:r>
    </w:p>
    <w:p w14:paraId="16F5122A" w14:textId="13A46F9F" w:rsidR="00855312" w:rsidRPr="00855312" w:rsidRDefault="00855312" w:rsidP="00855312">
      <w:pPr>
        <w:rPr>
          <w:rFonts w:cs="Times New Roman"/>
        </w:rPr>
      </w:pPr>
      <w:r w:rsidRPr="00855312">
        <w:rPr>
          <w:rFonts w:cs="Times New Roman"/>
        </w:rPr>
        <w:t>To gain further insights, dual-mode sorption analysis was performed (</w:t>
      </w:r>
      <w:r w:rsidR="0010395E" w:rsidRPr="0010395E">
        <w:rPr>
          <w:rFonts w:cs="Times New Roman"/>
        </w:rPr>
        <w:t>Sections</w:t>
      </w:r>
      <w:r w:rsidRPr="00855312">
        <w:rPr>
          <w:rFonts w:cs="Times New Roman"/>
        </w:rPr>
        <w:t xml:space="preserve"> S4 and S6) to deconvolute the sorption into Henry and Langmuir modes. Henry mode is an “equilibrium” sorption mode analogous to dissolution into liquids, and Langmuir mode is a “surface” sorption mode analogous to site-specific binding for classical </w:t>
      </w:r>
      <w:r w:rsidR="0010395E" w:rsidRPr="0010395E">
        <w:rPr>
          <w:rFonts w:cs="Times New Roman"/>
        </w:rPr>
        <w:t>adsorbents</w:t>
      </w:r>
      <w:r w:rsidRPr="00855312">
        <w:rPr>
          <w:rFonts w:cs="Times New Roman"/>
        </w:rPr>
        <w:t>, respectively.</w:t>
      </w:r>
      <w:r w:rsidRPr="00855312">
        <w:rPr>
          <w:rFonts w:cs="Times New Roman"/>
        </w:rPr>
        <w:fldChar w:fldCharType="begin" w:fldLock="1"/>
      </w:r>
      <w:r w:rsidR="007A0DE8">
        <w:rPr>
          <w:rFonts w:cs="Times New Roman"/>
        </w:rPr>
        <w:instrText>ADDIN CSL_CITATION {"citationItems":[{"id":"ITEM-1","itemData":{"DOI":"10.1007/978-3-642-40872-4_662-3","author":[{"dropping-particle":"","family":"Paul","given":"Donald R.","non-dropping-particle":"","parse-names":false,"suffix":""}],"container-title":"Encyclopedia of Membranes","id":"ITEM-1","issued":{"date-parts":[["2014"]]},"page":"1-2","publisher":"Springer, Berlin, Heidelberg","title":"Dual Mode Sorption Model","type":"chapter"},"uris":["http://www.mendeley.com/documents/?uuid=f580304c-4144-4aae-a3f8-1159a2494ed4"]}],"mendeley":{"formattedCitation":"&lt;sup&gt;17&lt;/sup&gt;","plainTextFormattedCitation":"17","previouslyFormattedCitation":"&lt;sup&gt;17&lt;/sup&gt;"},"properties":{"noteIndex":0},"schema":"https://github.com/citation-style-language/schema/raw/master/csl-citation.json"}</w:instrText>
      </w:r>
      <w:r w:rsidRPr="00855312">
        <w:rPr>
          <w:rFonts w:cs="Times New Roman"/>
        </w:rPr>
        <w:fldChar w:fldCharType="separate"/>
      </w:r>
      <w:r w:rsidR="00336CAE" w:rsidRPr="00336CAE">
        <w:rPr>
          <w:rFonts w:cs="Times New Roman"/>
          <w:noProof/>
          <w:vertAlign w:val="superscript"/>
        </w:rPr>
        <w:t>17</w:t>
      </w:r>
      <w:r w:rsidRPr="00855312">
        <w:rPr>
          <w:rFonts w:cs="Times New Roman"/>
        </w:rPr>
        <w:fldChar w:fldCharType="end"/>
      </w:r>
      <w:r w:rsidRPr="00855312">
        <w:rPr>
          <w:rFonts w:cs="Times New Roman"/>
        </w:rPr>
        <w:t xml:space="preserve"> For both modes, the affinity coefficient differed little between MMMs, and the main difference between MMMs and pure polymer </w:t>
      </w:r>
      <w:r w:rsidR="0010395E" w:rsidRPr="0010395E">
        <w:rPr>
          <w:rFonts w:cs="Times New Roman"/>
        </w:rPr>
        <w:t>arose</w:t>
      </w:r>
      <w:r w:rsidRPr="00855312">
        <w:rPr>
          <w:rFonts w:cs="Times New Roman"/>
        </w:rPr>
        <w:t xml:space="preserve"> from different Henry sorption where polymer showed the highest selectivities due to the low </w:t>
      </w:r>
      <w:proofErr w:type="spellStart"/>
      <w:r w:rsidRPr="00855312">
        <w:rPr>
          <w:rFonts w:cs="Times New Roman"/>
        </w:rPr>
        <w:t>k</w:t>
      </w:r>
      <w:r w:rsidRPr="00855312">
        <w:rPr>
          <w:rFonts w:cs="Times New Roman"/>
          <w:vertAlign w:val="subscript"/>
        </w:rPr>
        <w:t>d</w:t>
      </w:r>
      <w:proofErr w:type="spellEnd"/>
      <w:r w:rsidRPr="00855312">
        <w:rPr>
          <w:rFonts w:cs="Times New Roman"/>
        </w:rPr>
        <w:t xml:space="preserve"> of MOF phase. </w:t>
      </w:r>
    </w:p>
    <w:p w14:paraId="52C6A49B" w14:textId="609433A7" w:rsidR="00855312" w:rsidRPr="00855312" w:rsidRDefault="00855312" w:rsidP="00855312">
      <w:pPr>
        <w:rPr>
          <w:rFonts w:cs="Times New Roman"/>
        </w:rPr>
      </w:pPr>
      <w:r w:rsidRPr="00855312">
        <w:rPr>
          <w:rFonts w:cs="Times New Roman"/>
        </w:rPr>
        <w:t>The activation energy of diffusion (</w:t>
      </w:r>
      <w:r w:rsidRPr="00855312">
        <w:rPr>
          <w:rFonts w:cs="Times New Roman"/>
          <w:noProof/>
          <w:position w:val="-12"/>
        </w:rPr>
        <w:object w:dxaOrig="340" w:dyaOrig="360" w14:anchorId="764F7468">
          <v:shape id="_x0000_i1050" type="#_x0000_t75" alt="" style="width:16.3pt;height:18.15pt" o:ole="">
            <v:imagedata r:id="rId96" o:title=""/>
          </v:shape>
          <o:OLEObject Type="Embed" ProgID="Equation.DSMT4" ShapeID="_x0000_i1050" DrawAspect="Content" ObjectID="_1782313061" r:id="rId97"/>
        </w:object>
      </w:r>
      <w:r w:rsidRPr="00855312">
        <w:rPr>
          <w:rFonts w:cs="Times New Roman"/>
        </w:rPr>
        <w:t>) showed similar trends for MMMs as the activation energy of permeation. Of note, there was a significant difference in the ratio of activation energies of diffusion for C</w:t>
      </w:r>
      <w:r w:rsidRPr="00855312">
        <w:rPr>
          <w:rFonts w:cs="Times New Roman"/>
          <w:vertAlign w:val="subscript"/>
        </w:rPr>
        <w:t xml:space="preserve">3 </w:t>
      </w:r>
      <w:r w:rsidRPr="00855312">
        <w:rPr>
          <w:rFonts w:cs="Times New Roman"/>
        </w:rPr>
        <w:t xml:space="preserve">separation compared to that of other gas pairs considered (Fig </w:t>
      </w:r>
      <w:r w:rsidR="00E86C8A">
        <w:rPr>
          <w:rFonts w:cs="Times New Roman"/>
        </w:rPr>
        <w:t>S3</w:t>
      </w:r>
      <w:r w:rsidRPr="00855312">
        <w:rPr>
          <w:rFonts w:cs="Times New Roman"/>
        </w:rPr>
        <w:t xml:space="preserve">5f, yellow dashed line), confirming that the main separation mechanism is diffusion selectivity. Indeed, these findings agree with the molecular-level interpretation of </w:t>
      </w:r>
      <w:r w:rsidR="0010395E" w:rsidRPr="0010395E">
        <w:rPr>
          <w:rFonts w:cs="Times New Roman"/>
        </w:rPr>
        <w:t>suppressed</w:t>
      </w:r>
      <w:r w:rsidRPr="00855312">
        <w:rPr>
          <w:rFonts w:cs="Times New Roman"/>
        </w:rPr>
        <w:t xml:space="preserve"> ligand rotation in the CubZ MMM relative to that in the RDZ MMM</w:t>
      </w:r>
      <w:r w:rsidR="00674C80">
        <w:rPr>
          <w:rFonts w:cs="Times New Roman"/>
        </w:rPr>
        <w:t>,</w:t>
      </w:r>
      <w:r w:rsidRPr="00855312">
        <w:rPr>
          <w:rFonts w:cs="Times New Roman"/>
        </w:rPr>
        <w:t xml:space="preserve"> result</w:t>
      </w:r>
      <w:r w:rsidR="00674C80">
        <w:rPr>
          <w:rFonts w:cs="Times New Roman"/>
        </w:rPr>
        <w:t>ing</w:t>
      </w:r>
      <w:r w:rsidRPr="00855312">
        <w:rPr>
          <w:rFonts w:cs="Times New Roman"/>
        </w:rPr>
        <w:t xml:space="preserve"> in enhanced separation performance for CubZ when separating molecules smaller than propylene and propane. In general, the CubZ MMM exhibited higher diffusion energy barriers for all gases compared to those for the RDZ MMM. Activation energies of diffusion for H</w:t>
      </w:r>
      <w:r w:rsidRPr="00855312">
        <w:rPr>
          <w:rFonts w:cs="Times New Roman"/>
          <w:vertAlign w:val="subscript"/>
        </w:rPr>
        <w:t>2</w:t>
      </w:r>
      <w:r w:rsidRPr="00855312">
        <w:rPr>
          <w:rFonts w:cs="Times New Roman"/>
        </w:rPr>
        <w:t xml:space="preserve"> were within the range of measurement uncertainties for both MMMs, but there were notably higher activation energies for N</w:t>
      </w:r>
      <w:r w:rsidRPr="00855312">
        <w:rPr>
          <w:rFonts w:cs="Times New Roman"/>
          <w:vertAlign w:val="subscript"/>
        </w:rPr>
        <w:t>2</w:t>
      </w:r>
      <w:r w:rsidRPr="00855312">
        <w:rPr>
          <w:rFonts w:cs="Times New Roman"/>
        </w:rPr>
        <w:t xml:space="preserve"> and CH</w:t>
      </w:r>
      <w:r w:rsidRPr="00855312">
        <w:rPr>
          <w:rFonts w:cs="Times New Roman"/>
          <w:vertAlign w:val="subscript"/>
        </w:rPr>
        <w:t>4</w:t>
      </w:r>
      <w:r w:rsidRPr="00855312">
        <w:rPr>
          <w:rFonts w:cs="Times New Roman"/>
        </w:rPr>
        <w:t xml:space="preserve"> in CubZ MMM (Fig </w:t>
      </w:r>
      <w:r w:rsidR="00E86C8A">
        <w:rPr>
          <w:rFonts w:cs="Times New Roman"/>
        </w:rPr>
        <w:t>S3</w:t>
      </w:r>
      <w:r w:rsidRPr="00855312">
        <w:rPr>
          <w:rFonts w:cs="Times New Roman"/>
        </w:rPr>
        <w:t xml:space="preserve">5c, navy dashed line). Based on </w:t>
      </w:r>
      <w:r w:rsidR="00674C80" w:rsidRPr="00674C80">
        <w:rPr>
          <w:rFonts w:cs="Times New Roman"/>
        </w:rPr>
        <w:t xml:space="preserve">the </w:t>
      </w:r>
      <w:r w:rsidRPr="00855312">
        <w:rPr>
          <w:rFonts w:cs="Times New Roman"/>
        </w:rPr>
        <w:t xml:space="preserve">Brandt model, plotting </w:t>
      </w:r>
      <w:r w:rsidRPr="00855312">
        <w:rPr>
          <w:rFonts w:cs="Times New Roman"/>
          <w:noProof/>
          <w:position w:val="-12"/>
        </w:rPr>
        <w:object w:dxaOrig="340" w:dyaOrig="360" w14:anchorId="6131A933">
          <v:shape id="_x0000_i1051" type="#_x0000_t75" alt="" style="width:16.3pt;height:18.15pt" o:ole="">
            <v:imagedata r:id="rId98" o:title=""/>
          </v:shape>
          <o:OLEObject Type="Embed" ProgID="Equation.DSMT4" ShapeID="_x0000_i1051" DrawAspect="Content" ObjectID="_1782313062" r:id="rId99"/>
        </w:object>
      </w:r>
      <w:r w:rsidRPr="00855312">
        <w:rPr>
          <w:rFonts w:cs="Times New Roman"/>
        </w:rPr>
        <w:t xml:space="preserve"> as a function of gas molecule size (Fig S3</w:t>
      </w:r>
      <w:r w:rsidR="00720DB8">
        <w:rPr>
          <w:rFonts w:cs="Times New Roman"/>
        </w:rPr>
        <w:t>6</w:t>
      </w:r>
      <w:r w:rsidRPr="00855312">
        <w:rPr>
          <w:rFonts w:cs="Times New Roman"/>
        </w:rPr>
        <w:t xml:space="preserve">b) provides a rough measure of free volume distribution and hence size-sieving capabilities of a membrane material. As expected, the slope of these plots was </w:t>
      </w:r>
      <w:r w:rsidR="00674C80" w:rsidRPr="00674C80">
        <w:rPr>
          <w:rFonts w:cs="Times New Roman"/>
        </w:rPr>
        <w:t xml:space="preserve">the </w:t>
      </w:r>
      <w:r w:rsidRPr="00855312">
        <w:rPr>
          <w:rFonts w:cs="Times New Roman"/>
        </w:rPr>
        <w:t xml:space="preserve">smallest for polymer followed by CubZ MMM and RDZ MMM, consistent with the selectivity trend up to methane where the model is valid. The propylene diffusion activation energy was markedly smaller for RDZ MMMs, while values for propane were similar for both MMMs (Fig </w:t>
      </w:r>
      <w:r w:rsidR="00E86C8A">
        <w:rPr>
          <w:rFonts w:cs="Times New Roman"/>
        </w:rPr>
        <w:t>S3</w:t>
      </w:r>
      <w:r w:rsidRPr="00855312">
        <w:rPr>
          <w:rFonts w:cs="Times New Roman"/>
        </w:rPr>
        <w:t xml:space="preserve">5c, red dashed line). </w:t>
      </w:r>
    </w:p>
    <w:p w14:paraId="175610BA" w14:textId="104519C6" w:rsidR="00981299" w:rsidRPr="00D35B05" w:rsidRDefault="00981299" w:rsidP="00157B4D">
      <w:pPr>
        <w:rPr>
          <w:rFonts w:cs="Times New Roman"/>
        </w:rPr>
      </w:pPr>
      <w:r w:rsidRPr="00D35B05">
        <w:rPr>
          <w:rFonts w:cs="Times New Roman"/>
        </w:rPr>
        <w:t>In the study of diffusion energetics, Brandt's model has been widely adopted:</w:t>
      </w:r>
      <w:r w:rsidR="00336CAE">
        <w:rPr>
          <w:rFonts w:cs="Times New Roman"/>
        </w:rPr>
        <w:fldChar w:fldCharType="begin" w:fldLock="1"/>
      </w:r>
      <w:r w:rsidR="007A0DE8">
        <w:rPr>
          <w:rFonts w:cs="Times New Roman"/>
        </w:rPr>
        <w:instrText>ADDIN CSL_CITATION {"citationItems":[{"id":"ITEM-1","itemData":{"DOI":"10.1021/ma9814548","ISBN":"0024-9297","ISSN":"0024-9297","PMID":"25246403","abstract":"Gas separation properties of polymer membrane materials follow distinct tradeoff relations: more permeable polymers are generally less selective and vice versa. Robeson1 identified the best combinations of permeability and selectivity for important binary gas pairs (O2/N2, CO2/CH4, H2/N2, etc.) and represented these permeability/selectivity combinations empirically as αA/B = βA/BPA-λAB, where PA and PB are the permeability coefficients of the more permeable and less permeable gases, respectively, αA/B is selectivity (=PA/PB), and λA/B and βA/B are empirical parameters. This report provides a fundamental theory for this observation. In the theory, λA/B depends only on gas size. βA/B depends on λA/B, gas condensability, and one adjustable parameter. © 1999 American Chemical Society.","author":[{"dropping-particle":"","family":"Freeman","given":"Benny D.","non-dropping-particle":"","parse-names":false,"suffix":""}],"container-title":"Macromolecules","id":"ITEM-1","issue":"2","issued":{"date-parts":[["1999"]]},"page":"375-380","title":"Basis of permeability/selectivity tradeoff relations in polymeric gas separation membranes","type":"article-journal","volume":"32"},"uris":["http://www.mendeley.com/documents/?uuid=8f49591a-178e-483d-be0b-6ab382284fbe"]},{"id":"ITEM-2","itemData":{"DOI":"10.1016/J.MEMSCI.2008.06.027","ISSN":"0376-7388","abstract":"Robeson [L.M. Robeson, J. Membr. Sci. 62 (1991) 165-185] described \"upper bounds\" correlating the pure gas selectivity with the permeability of the faster gas, PA. The exponential dependence of the selectivity-permeability trade off, -1/n, according to the relationship αA/B = PA/PB = k -1/nP A1/n, was shown to be a function of the difference in the kinetic diameter of the gas pairs, ΔA/B = dB -d A. Robeson recently revisited the upper bounds [L.M. Robeson, J. Membr. Sci. Available online 22 April 2008], adding two new gas pairs, CO 2/N2 and N2/CH4 and, with only minor changes to the slopes of the upper bounds, confirmed the relationship between -1/n and ΔA/B. Significant changes were reported for the front factor k. Freeman [B.D. Freeman, Macromolecules, 32(1999) 375-380] developed a theoretical model which describes these upper bounds as a function of a reduced kinetic diameter, λA/B = (dB/dA) 2 - 1 and αA/B = βA/BP A-λA/B. The theoretical model opened the possibility of setting upper bounds for gas pairs for which experimental upper bounds were not reported. Despite quantitative predictions of both -1/n and k-1/n (or βA/B) calculated values of αA/B compared poorly with Robeson's upper bounds for many of the gas pairs. This work revisits Robeson's findings as well as those of Freeman and seeks to improve the predictive accuracy of Freeman's model. Robeson had noted that the lowprecision of many of the kinetic gas diameters could have contributed to the scatter in his correlation of -1/n and ΔA/B. Considering this hypothesis, the gas diameters were re-estimated using the Error in the Variable Method (EVM) with the regression criterion based on the predicted selectivity at three permeabilites compared to Robeson's upper bounds. Very small changes to the gas diameters, typically &lt;0.09 Å, made a significant improvement in the overall accuracy of the predicted selectivity and the correlation of λA/B = -1/n. Freeman's f value, a constant in the ED correlation as a function of the gas collision diameter, was revised from 12,600 to 16,909 cal mol-1 (52.7 to 70.7 KJ mol -1). Recent predictions of the theoretical upper bound are reviewed and corrections proposed based on Freeman's model and parameters for the gas pairs: N2/CH4 and CO2/N2. Crown Copyright © 2008 Published by Elsevier B.V. All rights reserved.","author":[{"dropping-particle":"","family":"Dal-Cin","given":"Mauro M.","non-dropping-particle":"","parse-names":false,"suffix":""},{"dropping-particle":"","family":"Kumar","given":"Ashwani","non-dropping-particle":"","parse-names":false,"suffix":""},{"dropping-particle":"","family":"Layton","given":"Linda","non-dropping-particle":"","parse-names":false,"suffix":""}],"container-title":"Journal of Membrane Science","id":"ITEM-2","issue":"2","issued":{"date-parts":[["2008","10","15"]]},"page":"299-308","publisher":"Elsevier","title":"Revisiting the experimental and theoretical upper bounds of light pure gas selectivity–permeability for polymeric membranes","type":"article-journal","volume":"323"},"uris":["http://www.mendeley.com/documents/?uuid=5308bd48-4b28-32e2-a636-94e994d87768"]},{"id":"ITEM-3","itemData":{"abstract":"An expression has been derived for the activation energy of small molecule diffusion in high polymers in terms of the inter- molecular and intramolecular interactions and of the number of degrees of freedom involved in the molecular motion. The result has been used to calculate diffusion coefficients and their temperature dependence on the basis of Barrer’s “zone” theory. The resulting Arrhenius activation energies are 30 to 75% of the experimental ones. The reason for this is dis- cussed. The approach indicates that the change of the activation energy at the glass transition found experimentally in many polymers can be understood as a consequence of the change of the thermal expansion coefficient at this point. Cer- tain details of molecular structure, such as the shape of the potential barrier of hindered rotation and the number of degrees of freedom per monomer unit, are found to have only a small effect on the resultant diffusion properties. The calculated effect of the penetrant molecule’s size on the activation energy is in good agreement with experimental data.","author":[{"dropping-particle":"","family":"Brandt","given":"W. Wilfried","non-dropping-particle":"","parse-names":false,"suffix":""}],"container-title":"The Journal of Physical Chemistry","id":"ITEM-3","issue":"7","issued":{"date-parts":[["1959"]]},"page":"1080-1085","title":"Model Calculation of the Temperature Dependence of Small","type":"article-journal","volume":"63"},"uris":["http://www.mendeley.com/documents/?uuid=53cfbfdd-ad2f-4bf3-9935-4bf5e870eff0"]}],"mendeley":{"formattedCitation":"&lt;sup&gt;32–34&lt;/sup&gt;","plainTextFormattedCitation":"32–34","previouslyFormattedCitation":"&lt;sup&gt;32–34&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32–34</w:t>
      </w:r>
      <w:r w:rsidR="00336CAE">
        <w:rPr>
          <w:rFonts w:cs="Times New Roman"/>
        </w:rPr>
        <w:fldChar w:fldCharType="end"/>
      </w:r>
    </w:p>
    <w:p w14:paraId="7226B51B" w14:textId="59E3AB67" w:rsidR="00BF6E0E" w:rsidRPr="00D35B05" w:rsidRDefault="00873E90" w:rsidP="00B70BFB">
      <w:pPr>
        <w:pStyle w:val="Caption"/>
      </w:pPr>
      <w:r w:rsidRPr="00386FB6">
        <w:rPr>
          <w:noProof/>
          <w:position w:val="-12"/>
        </w:rPr>
        <w:object w:dxaOrig="1340" w:dyaOrig="380" w14:anchorId="0C438F1C">
          <v:shape id="_x0000_i1052" type="#_x0000_t75" alt="" style="width:67pt;height:20.05pt" o:ole="">
            <v:imagedata r:id="rId100" o:title=""/>
          </v:shape>
          <o:OLEObject Type="Embed" ProgID="Equation.DSMT4" ShapeID="_x0000_i1052" DrawAspect="Content" ObjectID="_1782313063" r:id="rId101"/>
        </w:object>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tab/>
      </w:r>
      <w:r w:rsidR="00BF6E0E" w:rsidRPr="00D35B05">
        <w:rPr>
          <w:color w:val="auto"/>
          <w:szCs w:val="22"/>
        </w:rPr>
        <w:t>S</w:t>
      </w:r>
      <w:r w:rsidR="00BF6E0E" w:rsidRPr="00D35B05">
        <w:rPr>
          <w:i/>
          <w:color w:val="auto"/>
          <w:szCs w:val="22"/>
        </w:rPr>
        <w:fldChar w:fldCharType="begin"/>
      </w:r>
      <w:r w:rsidR="00BF6E0E" w:rsidRPr="00D35B05">
        <w:rPr>
          <w:color w:val="auto"/>
          <w:szCs w:val="22"/>
        </w:rPr>
        <w:instrText xml:space="preserve"> SEQ S \* ARABIC </w:instrText>
      </w:r>
      <w:r w:rsidR="00BF6E0E" w:rsidRPr="00D35B05">
        <w:rPr>
          <w:i/>
          <w:color w:val="auto"/>
          <w:szCs w:val="22"/>
        </w:rPr>
        <w:fldChar w:fldCharType="separate"/>
      </w:r>
      <w:r w:rsidR="001461C0">
        <w:rPr>
          <w:noProof/>
          <w:color w:val="auto"/>
          <w:szCs w:val="22"/>
        </w:rPr>
        <w:t>21</w:t>
      </w:r>
      <w:r w:rsidR="00BF6E0E" w:rsidRPr="00D35B05">
        <w:rPr>
          <w:i/>
          <w:color w:val="auto"/>
          <w:szCs w:val="22"/>
        </w:rPr>
        <w:fldChar w:fldCharType="end"/>
      </w:r>
    </w:p>
    <w:p w14:paraId="4F226570" w14:textId="7AE09F7B" w:rsidR="00981299" w:rsidRPr="00D35B05" w:rsidRDefault="00157B4D" w:rsidP="00157B4D">
      <w:pPr>
        <w:rPr>
          <w:rFonts w:cs="Times New Roman"/>
        </w:rPr>
      </w:pPr>
      <w:r w:rsidRPr="00D35B05">
        <w:rPr>
          <w:rFonts w:cs="Times New Roman"/>
        </w:rPr>
        <w:t>w</w:t>
      </w:r>
      <w:r w:rsidR="00981299" w:rsidRPr="00D35B05">
        <w:rPr>
          <w:rFonts w:cs="Times New Roman"/>
        </w:rPr>
        <w:t xml:space="preserve">here </w:t>
      </w:r>
      <w:r w:rsidR="00981299" w:rsidRPr="00D35B05">
        <w:rPr>
          <w:rFonts w:cs="Times New Roman"/>
          <w:i/>
          <w:iCs/>
        </w:rPr>
        <w:t>c</w:t>
      </w:r>
      <w:r w:rsidR="00981299" w:rsidRPr="00D35B05">
        <w:rPr>
          <w:rFonts w:cs="Times New Roman"/>
        </w:rPr>
        <w:t xml:space="preserve"> and </w:t>
      </w:r>
      <w:r w:rsidR="00981299" w:rsidRPr="00D35B05">
        <w:rPr>
          <w:rFonts w:cs="Times New Roman"/>
          <w:i/>
          <w:iCs/>
        </w:rPr>
        <w:t>f</w:t>
      </w:r>
      <w:r w:rsidR="00981299" w:rsidRPr="00D35B05">
        <w:rPr>
          <w:rFonts w:cs="Times New Roman"/>
        </w:rPr>
        <w:t xml:space="preserve"> are best-fit parameters and </w:t>
      </w:r>
      <w:r w:rsidR="00981299" w:rsidRPr="00D35B05">
        <w:rPr>
          <w:rFonts w:cs="Times New Roman"/>
          <w:i/>
          <w:iCs/>
        </w:rPr>
        <w:t>d</w:t>
      </w:r>
      <w:r w:rsidR="00981299" w:rsidRPr="00D35B05">
        <w:rPr>
          <w:rFonts w:cs="Times New Roman"/>
        </w:rPr>
        <w:t xml:space="preserve"> is </w:t>
      </w:r>
      <w:r w:rsidR="00674C80" w:rsidRPr="00674C80">
        <w:rPr>
          <w:rFonts w:cs="Times New Roman"/>
        </w:rPr>
        <w:t xml:space="preserve">the </w:t>
      </w:r>
      <w:r w:rsidR="00981299" w:rsidRPr="00D35B05">
        <w:rPr>
          <w:rFonts w:cs="Times New Roman"/>
        </w:rPr>
        <w:t xml:space="preserve">molecular diameter of penetrants. Although this theory is restricted to light gas molecules where </w:t>
      </w:r>
      <w:r w:rsidR="00674C80" w:rsidRPr="00674C80">
        <w:rPr>
          <w:rFonts w:cs="Times New Roman"/>
        </w:rPr>
        <w:t xml:space="preserve">the </w:t>
      </w:r>
      <w:r w:rsidR="00981299" w:rsidRPr="00D35B05">
        <w:rPr>
          <w:rFonts w:cs="Times New Roman"/>
        </w:rPr>
        <w:t xml:space="preserve">gas diameter is a good measure of penetrant size in terms of properties (usually up to methane), </w:t>
      </w:r>
      <w:r w:rsidR="00B7697D">
        <w:rPr>
          <w:rFonts w:cs="Times New Roman"/>
        </w:rPr>
        <w:t xml:space="preserve">our </w:t>
      </w:r>
      <w:r w:rsidR="00981299" w:rsidRPr="00D35B05">
        <w:rPr>
          <w:rFonts w:cs="Times New Roman"/>
        </w:rPr>
        <w:t xml:space="preserve">data set showed </w:t>
      </w:r>
      <w:r w:rsidR="00674C80" w:rsidRPr="00674C80">
        <w:rPr>
          <w:rFonts w:cs="Times New Roman"/>
        </w:rPr>
        <w:t xml:space="preserve">a </w:t>
      </w:r>
      <w:r w:rsidR="00B7697D">
        <w:rPr>
          <w:rFonts w:cs="Times New Roman"/>
        </w:rPr>
        <w:t xml:space="preserve">good </w:t>
      </w:r>
      <w:r w:rsidR="00981299" w:rsidRPr="00D35B05">
        <w:rPr>
          <w:rFonts w:cs="Times New Roman"/>
        </w:rPr>
        <w:t>fit (R</w:t>
      </w:r>
      <w:r w:rsidR="00981299" w:rsidRPr="00D35B05">
        <w:rPr>
          <w:rFonts w:cs="Times New Roman"/>
          <w:vertAlign w:val="superscript"/>
        </w:rPr>
        <w:t>2</w:t>
      </w:r>
      <w:r w:rsidR="00981299" w:rsidRPr="00D35B05">
        <w:rPr>
          <w:rFonts w:cs="Times New Roman"/>
        </w:rPr>
        <w:t xml:space="preserve"> &gt; 0.95) up to C</w:t>
      </w:r>
      <w:r w:rsidR="00981299" w:rsidRPr="00D35B05">
        <w:rPr>
          <w:rFonts w:cs="Times New Roman"/>
          <w:vertAlign w:val="subscript"/>
        </w:rPr>
        <w:t>2</w:t>
      </w:r>
      <w:r w:rsidR="00981299" w:rsidRPr="00D35B05">
        <w:rPr>
          <w:rFonts w:cs="Times New Roman"/>
        </w:rPr>
        <w:t xml:space="preserve"> gases. The fit resulted in</w:t>
      </w:r>
      <w:r w:rsidR="00B7697D">
        <w:rPr>
          <w:rFonts w:cs="Times New Roman"/>
        </w:rPr>
        <w:t xml:space="preserve"> </w:t>
      </w:r>
      <w:r w:rsidR="00674C80" w:rsidRPr="00674C80">
        <w:rPr>
          <w:rFonts w:cs="Times New Roman"/>
        </w:rPr>
        <w:t xml:space="preserve">the </w:t>
      </w:r>
      <w:r w:rsidR="00B7697D">
        <w:rPr>
          <w:rFonts w:cs="Times New Roman"/>
        </w:rPr>
        <w:t>successful extraction of</w:t>
      </w:r>
      <w:r w:rsidR="00981299" w:rsidRPr="00D35B05">
        <w:rPr>
          <w:rFonts w:cs="Times New Roman"/>
        </w:rPr>
        <w:t xml:space="preserve"> </w:t>
      </w:r>
      <w:r w:rsidR="00136B5D" w:rsidRPr="00D35B05">
        <w:rPr>
          <w:rFonts w:cs="Times New Roman"/>
          <w:noProof/>
          <w:position w:val="-12"/>
        </w:rPr>
        <w:object w:dxaOrig="700" w:dyaOrig="400" w14:anchorId="16D5CEE9">
          <v:shape id="_x0000_i1053" type="#_x0000_t75" alt="" style="width:36.95pt;height:21.3pt;mso-width-percent:0;mso-height-percent:0;mso-width-percent:0;mso-height-percent:0" o:ole="">
            <v:imagedata r:id="rId102" o:title=""/>
          </v:shape>
          <o:OLEObject Type="Embed" ProgID="Equation.DSMT4" ShapeID="_x0000_i1053" DrawAspect="Content" ObjectID="_1782313064" r:id="rId103"/>
        </w:object>
      </w:r>
      <w:r w:rsidR="00981299" w:rsidRPr="00D35B05">
        <w:rPr>
          <w:rFonts w:cs="Times New Roman"/>
        </w:rPr>
        <w:t>value</w:t>
      </w:r>
      <w:r w:rsidR="00B7697D">
        <w:rPr>
          <w:rFonts w:cs="Times New Roman"/>
        </w:rPr>
        <w:t>s</w:t>
      </w:r>
      <w:r w:rsidR="00981299" w:rsidRPr="00D35B05">
        <w:rPr>
          <w:rFonts w:cs="Times New Roman"/>
        </w:rPr>
        <w:t xml:space="preserve">, </w:t>
      </w:r>
      <w:r w:rsidR="00B7697D">
        <w:rPr>
          <w:rFonts w:cs="Times New Roman"/>
        </w:rPr>
        <w:t xml:space="preserve">which </w:t>
      </w:r>
      <w:r w:rsidR="00981299" w:rsidRPr="00D35B05">
        <w:rPr>
          <w:rFonts w:cs="Times New Roman"/>
        </w:rPr>
        <w:t>represent</w:t>
      </w:r>
      <w:r w:rsidR="00B7697D">
        <w:rPr>
          <w:rFonts w:cs="Times New Roman"/>
        </w:rPr>
        <w:t>s a</w:t>
      </w:r>
      <w:r w:rsidR="00981299" w:rsidRPr="00D35B05">
        <w:rPr>
          <w:rFonts w:cs="Times New Roman"/>
        </w:rPr>
        <w:t xml:space="preserve"> rough approximation of the average size of the free volume within the polymer matrix and</w:t>
      </w:r>
      <w:r w:rsidR="00B7697D">
        <w:rPr>
          <w:rFonts w:cs="Times New Roman"/>
        </w:rPr>
        <w:t>/or</w:t>
      </w:r>
      <w:r w:rsidR="00981299" w:rsidRPr="00D35B05">
        <w:rPr>
          <w:rFonts w:cs="Times New Roman"/>
        </w:rPr>
        <w:t xml:space="preserve"> the pore</w:t>
      </w:r>
      <w:r w:rsidR="00B7697D">
        <w:rPr>
          <w:rFonts w:cs="Times New Roman"/>
        </w:rPr>
        <w:t xml:space="preserve"> size</w:t>
      </w:r>
      <w:r w:rsidR="00981299" w:rsidRPr="00D35B05">
        <w:rPr>
          <w:rFonts w:cs="Times New Roman"/>
        </w:rPr>
        <w:t xml:space="preserve"> of the MOFs</w:t>
      </w:r>
      <w:r w:rsidR="00B7697D">
        <w:rPr>
          <w:rFonts w:cs="Times New Roman"/>
        </w:rPr>
        <w:t xml:space="preserve"> that require insignificant activation energy of diffusion for molecular diffusion events to occur. These </w:t>
      </w:r>
      <w:r w:rsidR="00B7697D" w:rsidRPr="00D35B05">
        <w:rPr>
          <w:rFonts w:cs="Times New Roman"/>
          <w:noProof/>
          <w:position w:val="-12"/>
        </w:rPr>
        <w:object w:dxaOrig="700" w:dyaOrig="400" w14:anchorId="076E940E">
          <v:shape id="_x0000_i1054" type="#_x0000_t75" alt="" style="width:36.95pt;height:21.3pt;mso-width-percent:0;mso-height-percent:0;mso-width-percent:0;mso-height-percent:0" o:ole="">
            <v:imagedata r:id="rId102" o:title=""/>
          </v:shape>
          <o:OLEObject Type="Embed" ProgID="Equation.DSMT4" ShapeID="_x0000_i1054" DrawAspect="Content" ObjectID="_1782313065" r:id="rId104"/>
        </w:object>
      </w:r>
      <w:r w:rsidR="00B7697D" w:rsidRPr="00D35B05">
        <w:rPr>
          <w:rFonts w:cs="Times New Roman"/>
        </w:rPr>
        <w:t>value</w:t>
      </w:r>
      <w:r w:rsidR="00B7697D">
        <w:rPr>
          <w:rFonts w:cs="Times New Roman"/>
        </w:rPr>
        <w:t>s were</w:t>
      </w:r>
      <w:r w:rsidR="00981299" w:rsidRPr="00D35B05">
        <w:rPr>
          <w:rFonts w:cs="Times New Roman"/>
        </w:rPr>
        <w:t xml:space="preserve"> 1.83, 2.37, and 2.41 for </w:t>
      </w:r>
      <w:r w:rsidR="00B7697D">
        <w:rPr>
          <w:rFonts w:cs="Times New Roman"/>
        </w:rPr>
        <w:t xml:space="preserve">the </w:t>
      </w:r>
      <w:r w:rsidR="00981299" w:rsidRPr="00D35B05">
        <w:rPr>
          <w:rFonts w:cs="Times New Roman"/>
        </w:rPr>
        <w:t>pure polymer, CubZ MMM, and RDZ MMM, respectively, in accord</w:t>
      </w:r>
      <w:r w:rsidR="00B7697D">
        <w:rPr>
          <w:rFonts w:cs="Times New Roman"/>
        </w:rPr>
        <w:t>ance</w:t>
      </w:r>
      <w:r w:rsidR="00981299" w:rsidRPr="00D35B05">
        <w:rPr>
          <w:rFonts w:cs="Times New Roman"/>
        </w:rPr>
        <w:t xml:space="preserve"> with the size order of hydrogen permeability. </w:t>
      </w:r>
      <w:r w:rsidR="00B7697D">
        <w:rPr>
          <w:rFonts w:cs="Times New Roman"/>
        </w:rPr>
        <w:t xml:space="preserve">When considering </w:t>
      </w:r>
      <w:r w:rsidR="00981299" w:rsidRPr="00D35B05">
        <w:rPr>
          <w:rFonts w:cs="Times New Roman"/>
        </w:rPr>
        <w:t>C</w:t>
      </w:r>
      <w:r w:rsidR="00981299" w:rsidRPr="00D35B05">
        <w:rPr>
          <w:rFonts w:cs="Times New Roman"/>
          <w:vertAlign w:val="subscript"/>
        </w:rPr>
        <w:t>3</w:t>
      </w:r>
      <w:r w:rsidR="00981299" w:rsidRPr="00D35B05">
        <w:rPr>
          <w:rFonts w:cs="Times New Roman"/>
        </w:rPr>
        <w:t xml:space="preserve"> gases </w:t>
      </w:r>
      <w:r w:rsidR="00B7697D">
        <w:rPr>
          <w:rFonts w:cs="Times New Roman"/>
        </w:rPr>
        <w:t xml:space="preserve">in addition to the lighter gases, plotting diffusion versus gas size resulted in </w:t>
      </w:r>
      <w:r w:rsidR="00981299" w:rsidRPr="00D35B05">
        <w:rPr>
          <w:rFonts w:cs="Times New Roman"/>
        </w:rPr>
        <w:t>concav</w:t>
      </w:r>
      <w:r w:rsidR="00B7697D">
        <w:rPr>
          <w:rFonts w:cs="Times New Roman"/>
        </w:rPr>
        <w:t xml:space="preserve">ity with respect to the </w:t>
      </w:r>
      <w:r w:rsidR="00674C80" w:rsidRPr="00674C80">
        <w:rPr>
          <w:rFonts w:cs="Times New Roman"/>
        </w:rPr>
        <w:t>x-axis</w:t>
      </w:r>
      <w:r w:rsidR="00B7697D">
        <w:rPr>
          <w:rFonts w:cs="Times New Roman"/>
        </w:rPr>
        <w:t xml:space="preserve">, suggesting that this analysis </w:t>
      </w:r>
      <w:proofErr w:type="spellStart"/>
      <w:r w:rsidR="00B7697D">
        <w:rPr>
          <w:rFonts w:cs="Times New Roman"/>
        </w:rPr>
        <w:t>can not</w:t>
      </w:r>
      <w:proofErr w:type="spellEnd"/>
      <w:r w:rsidR="00B7697D">
        <w:rPr>
          <w:rFonts w:cs="Times New Roman"/>
        </w:rPr>
        <w:t xml:space="preserve"> be extended to fits with C</w:t>
      </w:r>
      <w:r w:rsidR="00B7697D">
        <w:rPr>
          <w:rFonts w:cs="Times New Roman"/>
          <w:vertAlign w:val="subscript"/>
        </w:rPr>
        <w:t>3</w:t>
      </w:r>
      <w:r w:rsidR="00B7697D">
        <w:rPr>
          <w:rFonts w:cs="Times New Roman"/>
        </w:rPr>
        <w:t xml:space="preserve"> gases</w:t>
      </w:r>
      <w:r w:rsidR="00981299" w:rsidRPr="00D35B05">
        <w:rPr>
          <w:rFonts w:cs="Times New Roman"/>
        </w:rPr>
        <w:t>.</w:t>
      </w:r>
      <w:r w:rsidR="00336CAE">
        <w:rPr>
          <w:rFonts w:cs="Times New Roman"/>
        </w:rPr>
        <w:fldChar w:fldCharType="begin" w:fldLock="1"/>
      </w:r>
      <w:r w:rsidR="007A0DE8">
        <w:rPr>
          <w:rFonts w:cs="Times New Roman"/>
        </w:rPr>
        <w:instrText>ADDIN CSL_CITATION {"citationItems":[{"id":"ITEM-1","itemData":{"DOI":"10.1021/ma9814548","ISBN":"0024-9297","ISSN":"0024-9297","PMID":"25246403","abstract":"Gas separation properties of polymer membrane materials follow distinct tradeoff relations: more permeable polymers are generally less selective and vice versa. Robeson1 identified the best combinations of permeability and selectivity for important binary gas pairs (O2/N2, CO2/CH4, H2/N2, etc.) and represented these permeability/selectivity combinations empirically as αA/B = βA/BPA-λAB, where PA and PB are the permeability coefficients of the more permeable and less permeable gases, respectively, αA/B is selectivity (=PA/PB), and λA/B and βA/B are empirical parameters. This report provides a fundamental theory for this observation. In the theory, λA/B depends only on gas size. βA/B depends on λA/B, gas condensability, and one adjustable parameter. © 1999 American Chemical Society.","author":[{"dropping-particle":"","family":"Freeman","given":"Benny D.","non-dropping-particle":"","parse-names":false,"suffix":""}],"container-title":"Macromolecules","id":"ITEM-1","issue":"2","issued":{"date-parts":[["1999"]]},"page":"375-380","title":"Basis of permeability/selectivity tradeoff relations in polymeric gas separation membranes","type":"article-journal","volume":"32"},"uris":["http://www.mendeley.com/documents/?uuid=8f49591a-178e-483d-be0b-6ab382284fbe"]}],"mendeley":{"formattedCitation":"&lt;sup&gt;32&lt;/sup&gt;","plainTextFormattedCitation":"32","previouslyFormattedCitation":"&lt;sup&gt;32&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32</w:t>
      </w:r>
      <w:r w:rsidR="00336CAE">
        <w:rPr>
          <w:rFonts w:cs="Times New Roman"/>
        </w:rPr>
        <w:fldChar w:fldCharType="end"/>
      </w:r>
      <w:r w:rsidR="00981299" w:rsidRPr="00D35B05">
        <w:rPr>
          <w:rFonts w:cs="Times New Roman"/>
        </w:rPr>
        <w:t xml:space="preserve"> </w:t>
      </w:r>
      <w:r w:rsidR="00136B5D" w:rsidRPr="00D35B05">
        <w:rPr>
          <w:rFonts w:cs="Times New Roman"/>
          <w:noProof/>
          <w:position w:val="-4"/>
        </w:rPr>
        <w:object w:dxaOrig="180" w:dyaOrig="279" w14:anchorId="236F7ACA">
          <v:shape id="_x0000_i1055" type="#_x0000_t75" alt="" style="width:6.9pt;height:14.4pt;mso-width-percent:0;mso-height-percent:0;mso-width-percent:0;mso-height-percent:0" o:ole="">
            <v:imagedata r:id="rId105" o:title=""/>
          </v:shape>
          <o:OLEObject Type="Embed" ProgID="Equation.DSMT4" ShapeID="_x0000_i1055" DrawAspect="Content" ObjectID="_1782313066" r:id="rId106"/>
        </w:object>
      </w:r>
      <w:r w:rsidR="00981299" w:rsidRPr="00D35B05">
        <w:rPr>
          <w:rFonts w:cs="Times New Roman"/>
        </w:rPr>
        <w:t xml:space="preserve"> </w:t>
      </w:r>
    </w:p>
    <w:p w14:paraId="759A650F" w14:textId="53820B5E" w:rsidR="00981299" w:rsidRDefault="00981299" w:rsidP="00157B4D">
      <w:pPr>
        <w:rPr>
          <w:rFonts w:cs="Times New Roman"/>
        </w:rPr>
      </w:pPr>
      <w:r w:rsidRPr="00D35B05">
        <w:rPr>
          <w:rFonts w:cs="Times New Roman"/>
        </w:rPr>
        <w:t xml:space="preserve">For many polymers, gas solubility coefficients over short ranges of penetrant critical temperature are well described by a linear relationship between the logarithm of sorption enthalpy </w:t>
      </w:r>
      <w:r w:rsidR="008D7CFF">
        <w:rPr>
          <w:rFonts w:cs="Times New Roman"/>
        </w:rPr>
        <w:t xml:space="preserve">and the </w:t>
      </w:r>
      <w:r w:rsidRPr="00D35B05">
        <w:rPr>
          <w:rFonts w:cs="Times New Roman"/>
        </w:rPr>
        <w:t xml:space="preserve">square of </w:t>
      </w:r>
      <w:r w:rsidR="008D7CFF">
        <w:rPr>
          <w:rFonts w:cs="Times New Roman"/>
        </w:rPr>
        <w:t xml:space="preserve">some metric of </w:t>
      </w:r>
      <w:r w:rsidRPr="00D35B05">
        <w:rPr>
          <w:rFonts w:cs="Times New Roman"/>
        </w:rPr>
        <w:t>condensability.</w:t>
      </w:r>
      <w:r w:rsidR="00336CAE">
        <w:rPr>
          <w:rFonts w:cs="Times New Roman"/>
        </w:rPr>
        <w:fldChar w:fldCharType="begin" w:fldLock="1"/>
      </w:r>
      <w:r w:rsidR="00336CAE">
        <w:rPr>
          <w:rFonts w:cs="Times New Roman"/>
        </w:rPr>
        <w:instrText>ADDIN CSL_CITATION {"citationItems":[{"id":"ITEM-1","itemData":{"DOI":"10.1002/047002903X","ISBN":"047085345X","abstract":"Materials Science of Membranes for Gas and Vapor Separation is a one-stop reference for the latest advances in membrane-based separation and technology. Put together by an international team of contributors and academia, the book focuses on the advances in both theoretical and experimental materials science and engineering, as well as progress in membrane technology. Special attention is given to comparing polymer and inorganic/organic separation and other emerging applications such as sensors. This book aims to give a balanced treatment of the subject area, allowing the reader an excellent overall perspective of new theoretical results that can be applied to advanced materials, as well as the separation of polymers. The contributions will provide a compact source of relevant and timely information and will be of interest to government, industrial and academic polymer chemists, chemical engineers and materials scientists, as well as an ideal introduction to students. © 2006 John Wiley &amp; Sons, Ltd.","author":[{"dropping-particle":"","family":"Yampolskii","given":"Yuri","non-dropping-particle":"","parse-names":false,"suffix":""},{"dropping-particle":"","family":"Pinnau","given":"Ingo","non-dropping-particle":"","parse-names":false,"suffix":""},{"dropping-particle":"","family":"Freeman","given":"Benny D.","non-dropping-particle":"","parse-names":false,"suffix":""}],"container-title":"Materials Science of Membranes for Gas and Vapor Separation","id":"ITEM-1","issued":{"date-parts":[["2006"]]},"number-of-pages":"1-445","title":"Materials Science of Membranes for Gas and Vapor Separation","type":"book"},"uris":["http://www.mendeley.com/documents/?uuid=af8153b8-a3e1-46c4-a17a-df38de9dcb02"]}],"mendeley":{"formattedCitation":"&lt;sup&gt;18&lt;/sup&gt;","plainTextFormattedCitation":"18","previouslyFormattedCitation":"&lt;sup&gt;18&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18</w:t>
      </w:r>
      <w:r w:rsidR="00336CAE">
        <w:rPr>
          <w:rFonts w:cs="Times New Roman"/>
        </w:rPr>
        <w:fldChar w:fldCharType="end"/>
      </w:r>
      <w:r w:rsidRPr="00D35B05">
        <w:rPr>
          <w:rFonts w:cs="Times New Roman"/>
        </w:rPr>
        <w:t xml:space="preserve"> Although the enthalpy did not exhibit any noticeable trend (as depicted in</w:t>
      </w:r>
      <w:r w:rsidR="003024DE" w:rsidRPr="00D35B05">
        <w:rPr>
          <w:rFonts w:cs="Times New Roman"/>
        </w:rPr>
        <w:t xml:space="preserve"> </w:t>
      </w:r>
      <w:r w:rsidR="00376D2C">
        <w:rPr>
          <w:rFonts w:cs="Times New Roman"/>
        </w:rPr>
        <w:fldChar w:fldCharType="begin"/>
      </w:r>
      <w:r w:rsidR="00376D2C">
        <w:rPr>
          <w:rFonts w:cs="Times New Roman"/>
        </w:rPr>
        <w:instrText xml:space="preserve"> REF _Ref141085473 \h </w:instrText>
      </w:r>
      <w:r w:rsidR="00376D2C">
        <w:rPr>
          <w:rFonts w:cs="Times New Roman"/>
        </w:rPr>
      </w:r>
      <w:r w:rsidR="00376D2C">
        <w:rPr>
          <w:rFonts w:cs="Times New Roman"/>
        </w:rPr>
        <w:fldChar w:fldCharType="separate"/>
      </w:r>
      <w:r w:rsidR="00262D76" w:rsidRPr="00D35B05">
        <w:t>Fig S</w:t>
      </w:r>
      <w:r w:rsidR="00262D76">
        <w:rPr>
          <w:noProof/>
        </w:rPr>
        <w:t>36</w:t>
      </w:r>
      <w:r w:rsidR="00376D2C">
        <w:rPr>
          <w:rFonts w:cs="Times New Roman"/>
        </w:rPr>
        <w:fldChar w:fldCharType="end"/>
      </w:r>
      <w:r w:rsidRPr="00D35B05">
        <w:rPr>
          <w:rFonts w:cs="Times New Roman"/>
        </w:rPr>
        <w:t xml:space="preserve">), it </w:t>
      </w:r>
      <w:r w:rsidR="008D7CFF">
        <w:rPr>
          <w:rFonts w:cs="Times New Roman"/>
        </w:rPr>
        <w:t xml:space="preserve">did </w:t>
      </w:r>
      <w:r w:rsidRPr="00D35B05">
        <w:rPr>
          <w:rFonts w:cs="Times New Roman"/>
        </w:rPr>
        <w:t>show</w:t>
      </w:r>
      <w:r w:rsidR="008D7CFF">
        <w:rPr>
          <w:rFonts w:cs="Times New Roman"/>
        </w:rPr>
        <w:t xml:space="preserve"> </w:t>
      </w:r>
      <w:r w:rsidRPr="00D35B05">
        <w:rPr>
          <w:rFonts w:cs="Times New Roman"/>
        </w:rPr>
        <w:t xml:space="preserve">almost identical values between RDZ MMM and CubZ MMM. This observation implies that no clear sorption-based selection </w:t>
      </w:r>
      <w:r w:rsidR="00674C80" w:rsidRPr="00674C80">
        <w:rPr>
          <w:rFonts w:cs="Times New Roman"/>
        </w:rPr>
        <w:t>occurred</w:t>
      </w:r>
      <w:r w:rsidRPr="00D35B05">
        <w:rPr>
          <w:rFonts w:cs="Times New Roman"/>
        </w:rPr>
        <w:t xml:space="preserve"> in the transport studies with the gases we </w:t>
      </w:r>
      <w:r w:rsidR="008D7CFF">
        <w:rPr>
          <w:rFonts w:cs="Times New Roman"/>
        </w:rPr>
        <w:t>considered</w:t>
      </w:r>
      <w:r w:rsidRPr="00D35B05">
        <w:rPr>
          <w:rFonts w:cs="Times New Roman"/>
        </w:rPr>
        <w:t>.</w:t>
      </w:r>
    </w:p>
    <w:p w14:paraId="221DFAE5" w14:textId="77777777" w:rsidR="009B1BA9" w:rsidRPr="00D35B05" w:rsidRDefault="009B1BA9" w:rsidP="00157B4D">
      <w:pPr>
        <w:rPr>
          <w:rFonts w:cs="Times New Roman"/>
        </w:rPr>
      </w:pPr>
    </w:p>
    <w:p w14:paraId="405F75E5" w14:textId="5836E0E8" w:rsidR="00025C13" w:rsidRPr="00D35B05" w:rsidRDefault="002200D7" w:rsidP="00AF68F9">
      <w:pPr>
        <w:pStyle w:val="Caption"/>
      </w:pPr>
      <w:r>
        <w:rPr>
          <w:noProof/>
        </w:rPr>
        <w:lastRenderedPageBreak/>
        <w:drawing>
          <wp:inline distT="0" distB="0" distL="0" distR="0" wp14:anchorId="38A266B2" wp14:editId="6BD8D8E3">
            <wp:extent cx="5929791" cy="2323036"/>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41723" cy="2327710"/>
                    </a:xfrm>
                    <a:prstGeom prst="rect">
                      <a:avLst/>
                    </a:prstGeom>
                    <a:noFill/>
                  </pic:spPr>
                </pic:pic>
              </a:graphicData>
            </a:graphic>
          </wp:inline>
        </w:drawing>
      </w:r>
    </w:p>
    <w:p w14:paraId="4D4661A4" w14:textId="67548413" w:rsidR="000C24AC" w:rsidRPr="00D35B05" w:rsidRDefault="00025C13" w:rsidP="00B70BFB">
      <w:pPr>
        <w:pStyle w:val="Caption"/>
        <w:rPr>
          <w:i/>
        </w:rPr>
      </w:pPr>
      <w:bookmarkStart w:id="41" w:name="_Ref141085473"/>
      <w:r w:rsidRPr="00D35B05">
        <w:t>Fig S</w:t>
      </w:r>
      <w:fldSimple w:instr=" SEQ Fig_S \* ARABIC ">
        <w:r w:rsidR="00B70BFB">
          <w:rPr>
            <w:noProof/>
          </w:rPr>
          <w:t>37</w:t>
        </w:r>
      </w:fldSimple>
      <w:bookmarkEnd w:id="41"/>
      <w:r w:rsidRPr="00D35B05">
        <w:t>.</w:t>
      </w:r>
      <w:bookmarkStart w:id="42" w:name="_Ref139468119"/>
      <w:r w:rsidR="000C24AC" w:rsidRPr="00D35B05">
        <w:t xml:space="preserve"> Gas transport energetics for 6FDA-DAM, 30 wt% RDZ MMM, and 30 wt% CubZ MMM are plotted as functions of relevant gas properties: (a) sorption enthalpy of samples as a function of gas compressibility (represented by squared critical temperature, T</w:t>
      </w:r>
      <w:r w:rsidR="000C24AC" w:rsidRPr="00D35B05">
        <w:rPr>
          <w:vertAlign w:val="subscript"/>
        </w:rPr>
        <w:t>c</w:t>
      </w:r>
      <w:r w:rsidR="000C24AC" w:rsidRPr="00D35B05">
        <w:t>), and (b) activation energy of diffusion for the samples as a function of gas size (represented by squared molecular diameter, d).</w:t>
      </w:r>
      <w:bookmarkEnd w:id="42"/>
    </w:p>
    <w:p w14:paraId="08A17567" w14:textId="1E339C38" w:rsidR="000C24AC" w:rsidRPr="00D35B05" w:rsidRDefault="00981299" w:rsidP="000C24AC">
      <w:pPr>
        <w:rPr>
          <w:rFonts w:cs="Times New Roman"/>
        </w:rPr>
      </w:pPr>
      <w:r w:rsidRPr="00D35B05">
        <w:rPr>
          <w:rFonts w:cs="Times New Roman"/>
        </w:rPr>
        <w:t xml:space="preserve">To probe Henry and Langmuir sorption independently, we applied the </w:t>
      </w:r>
      <w:r w:rsidR="00674C80" w:rsidRPr="00674C80">
        <w:rPr>
          <w:rFonts w:cs="Times New Roman"/>
        </w:rPr>
        <w:t>dual-mode</w:t>
      </w:r>
      <w:r w:rsidRPr="00D35B05">
        <w:rPr>
          <w:rFonts w:cs="Times New Roman"/>
        </w:rPr>
        <w:t xml:space="preserve"> sorption (DMS) model. This model explores two equilibrium constants, </w:t>
      </w:r>
      <w:proofErr w:type="spellStart"/>
      <w:r w:rsidRPr="00D35B05">
        <w:rPr>
          <w:rFonts w:cs="Times New Roman"/>
          <w:i/>
          <w:iCs/>
        </w:rPr>
        <w:t>k</w:t>
      </w:r>
      <w:r w:rsidRPr="00D35B05">
        <w:rPr>
          <w:rFonts w:cs="Times New Roman"/>
          <w:i/>
          <w:iCs/>
          <w:vertAlign w:val="subscript"/>
        </w:rPr>
        <w:t>D</w:t>
      </w:r>
      <w:proofErr w:type="spellEnd"/>
      <w:r w:rsidRPr="00D35B05">
        <w:rPr>
          <w:rFonts w:cs="Times New Roman"/>
        </w:rPr>
        <w:t xml:space="preserve"> and </w:t>
      </w:r>
      <w:r w:rsidRPr="00D35B05">
        <w:rPr>
          <w:rFonts w:cs="Times New Roman"/>
          <w:i/>
          <w:iCs/>
        </w:rPr>
        <w:t>b</w:t>
      </w:r>
      <w:r w:rsidRPr="00D35B05">
        <w:rPr>
          <w:rFonts w:cs="Times New Roman"/>
        </w:rPr>
        <w:t xml:space="preserve">, which also exhibit </w:t>
      </w:r>
      <w:r w:rsidR="00E1502B">
        <w:rPr>
          <w:rFonts w:cs="Times New Roman"/>
        </w:rPr>
        <w:t xml:space="preserve">an exponential dependence on </w:t>
      </w:r>
      <w:r w:rsidRPr="00D35B05">
        <w:rPr>
          <w:rFonts w:cs="Times New Roman"/>
        </w:rPr>
        <w:t>temperature.</w:t>
      </w:r>
      <w:r w:rsidR="00336CAE">
        <w:rPr>
          <w:rFonts w:cs="Times New Roman"/>
        </w:rPr>
        <w:fldChar w:fldCharType="begin" w:fldLock="1"/>
      </w:r>
      <w:r w:rsidR="007A0DE8">
        <w:rPr>
          <w:rFonts w:cs="Times New Roman"/>
        </w:rPr>
        <w:instrText>ADDIN CSL_CITATION {"citationItems":[{"id":"ITEM-1","itemData":{"DOI":"10.1016/0032-3861(79)90192-7","ISSN":"0032-3861","abstract":"The molar enthalpy for gas sorption in glassy polymers at a fixed concentration, often called the isosteric enthalpy of sorption, exhibits a clearly discernable minimum when plotted as a function of penetrant concentration. This unexpected behaviour has been observed in several glassy polymer systems including poly(ethylene terephthalate), polyacrylonitrile and polycarbonate. The behaviour can be modelled by analysing the temperature dependence of the various equilibrium parameters comprising the so-called dual mode sorption model for gas sorption in glassy polymers. The fundamental significance of the various enthalpies describing the temperature dependence of the Henry's law solubility constant, the Langmuir affinity constant and the Langmuir capacity constant are included in the discussion. Provision is made for non-ideal vapours and gases by introduction of the compressibility factor in the expression for the isosteric enthalpy. Application of relationships for calculating both the isosteric and the isothermal enthalpies of sorption is made to the case of CO2 in poly(ethylene terephthalate) in the temperature range 35° to 115°C. These results and analyses complement the wealth of equilibrium and transport data which are consistent with the dual mode sorption model for penetrant sorption in glassy polymers. © 1979.","author":[{"dropping-particle":"","family":"Koros","given":"W. J.","non-dropping-particle":"","parse-names":false,"suffix":""},{"dropping-particle":"","family":"Paul","given":"D. R.","non-dropping-particle":"","parse-names":false,"suffix":""},{"dropping-particle":"","family":"Huvard","given":"G. S.","non-dropping-particle":"","parse-names":false,"suffix":""}],"container-title":"Polymer","id":"ITEM-1","issue":"8","issued":{"date-parts":[["1979","8","1"]]},"page":"956-960","publisher":"Elsevier","title":"Energetics of gas sorption in glassy polymers","type":"article-journal","volume":"20"},"uris":["http://www.mendeley.com/documents/?uuid=9d9c15e8-ee66-3fbe-88d7-b29e5c89d767"]}],"mendeley":{"formattedCitation":"&lt;sup&gt;35&lt;/sup&gt;","plainTextFormattedCitation":"35","previouslyFormattedCitation":"&lt;sup&gt;35&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35</w:t>
      </w:r>
      <w:r w:rsidR="00336CAE">
        <w:rPr>
          <w:rFonts w:cs="Times New Roman"/>
        </w:rPr>
        <w:fldChar w:fldCharType="end"/>
      </w:r>
    </w:p>
    <w:p w14:paraId="6378A4AF" w14:textId="67D33B64" w:rsidR="00981299" w:rsidRPr="00D35B05" w:rsidRDefault="00873E90" w:rsidP="000C24AC">
      <w:pPr>
        <w:rPr>
          <w:rFonts w:cs="Times New Roman"/>
        </w:rPr>
      </w:pPr>
      <w:r w:rsidRPr="00D35B05">
        <w:rPr>
          <w:rFonts w:cs="Times New Roman"/>
          <w:noProof/>
          <w:position w:val="-28"/>
        </w:rPr>
        <w:object w:dxaOrig="2200" w:dyaOrig="680" w14:anchorId="06C66F6D">
          <v:shape id="_x0000_i1056" type="#_x0000_t75" alt="" style="width:102.05pt;height:34.45pt;mso-width-percent:0;mso-height-percent:0;mso-width-percent:0;mso-height-percent:0" o:ole="">
            <v:imagedata r:id="rId108" o:title=""/>
          </v:shape>
          <o:OLEObject Type="Embed" ProgID="Equation.DSMT4" ShapeID="_x0000_i1056" DrawAspect="Content" ObjectID="_1782313067" r:id="rId109"/>
        </w:object>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t>S</w:t>
      </w:r>
      <w:r w:rsidR="000A5C8F" w:rsidRPr="00D35B05">
        <w:rPr>
          <w:rFonts w:cs="Times New Roman"/>
        </w:rPr>
        <w:fldChar w:fldCharType="begin"/>
      </w:r>
      <w:r w:rsidR="000A5C8F" w:rsidRPr="007911FF">
        <w:rPr>
          <w:rFonts w:cs="Times New Roman"/>
        </w:rPr>
        <w:instrText xml:space="preserve"> SEQ S \* ARABIC </w:instrText>
      </w:r>
      <w:r w:rsidR="000A5C8F" w:rsidRPr="00D35B05">
        <w:rPr>
          <w:rFonts w:cs="Times New Roman"/>
        </w:rPr>
        <w:fldChar w:fldCharType="separate"/>
      </w:r>
      <w:r w:rsidR="00C73841">
        <w:rPr>
          <w:rFonts w:cs="Times New Roman"/>
          <w:noProof/>
        </w:rPr>
        <w:t>22</w:t>
      </w:r>
      <w:r w:rsidR="000A5C8F" w:rsidRPr="00D35B05">
        <w:rPr>
          <w:rFonts w:cs="Times New Roman"/>
        </w:rPr>
        <w:fldChar w:fldCharType="end"/>
      </w:r>
      <w:r w:rsidRPr="00D35B05">
        <w:rPr>
          <w:rFonts w:cs="Times New Roman"/>
          <w:noProof/>
          <w:position w:val="-28"/>
        </w:rPr>
        <w:object w:dxaOrig="1860" w:dyaOrig="680" w14:anchorId="05AD6C7D">
          <v:shape id="_x0000_i1057" type="#_x0000_t75" alt="" style="width:90.15pt;height:35.05pt;mso-width-percent:0;mso-height-percent:0;mso-width-percent:0;mso-height-percent:0" o:ole="">
            <v:imagedata r:id="rId110" o:title=""/>
          </v:shape>
          <o:OLEObject Type="Embed" ProgID="Equation.DSMT4" ShapeID="_x0000_i1057" DrawAspect="Content" ObjectID="_1782313068" r:id="rId111"/>
        </w:object>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t>S</w:t>
      </w:r>
      <w:r w:rsidR="000A5C8F" w:rsidRPr="00D35B05">
        <w:rPr>
          <w:rFonts w:cs="Times New Roman"/>
        </w:rPr>
        <w:fldChar w:fldCharType="begin"/>
      </w:r>
      <w:r w:rsidR="000A5C8F" w:rsidRPr="00D35B05">
        <w:rPr>
          <w:rFonts w:cs="Times New Roman"/>
        </w:rPr>
        <w:instrText xml:space="preserve"> SEQ S \* ARABIC </w:instrText>
      </w:r>
      <w:r w:rsidR="000A5C8F" w:rsidRPr="00D35B05">
        <w:rPr>
          <w:rFonts w:cs="Times New Roman"/>
        </w:rPr>
        <w:fldChar w:fldCharType="separate"/>
      </w:r>
      <w:r w:rsidR="00C73841">
        <w:rPr>
          <w:rFonts w:cs="Times New Roman"/>
          <w:noProof/>
        </w:rPr>
        <w:t>23</w:t>
      </w:r>
      <w:r w:rsidR="000A5C8F" w:rsidRPr="00D35B05">
        <w:rPr>
          <w:rFonts w:cs="Times New Roman"/>
        </w:rPr>
        <w:fldChar w:fldCharType="end"/>
      </w:r>
    </w:p>
    <w:p w14:paraId="2652AD42" w14:textId="487B8022" w:rsidR="00981299" w:rsidRPr="00D35B05" w:rsidRDefault="00981299" w:rsidP="002B25B3">
      <w:pPr>
        <w:rPr>
          <w:rFonts w:cs="Times New Roman"/>
        </w:rPr>
      </w:pPr>
      <w:r w:rsidRPr="00D35B05">
        <w:rPr>
          <w:rFonts w:cs="Times New Roman"/>
        </w:rPr>
        <w:t xml:space="preserve">In these equations, </w:t>
      </w:r>
      <w:r w:rsidRPr="00D35B05">
        <w:rPr>
          <w:rFonts w:cs="Times New Roman"/>
          <w:i/>
          <w:iCs/>
        </w:rPr>
        <w:t>k</w:t>
      </w:r>
      <w:r w:rsidR="00630CEC" w:rsidRPr="00D35B05">
        <w:rPr>
          <w:rFonts w:cs="Times New Roman"/>
          <w:i/>
          <w:iCs/>
          <w:vertAlign w:val="subscript"/>
        </w:rPr>
        <w:t>D</w:t>
      </w:r>
      <w:r w:rsidRPr="00D35B05">
        <w:rPr>
          <w:rFonts w:cs="Times New Roman"/>
          <w:i/>
          <w:iCs/>
          <w:vertAlign w:val="subscript"/>
        </w:rPr>
        <w:t>,0</w:t>
      </w:r>
      <w:r w:rsidRPr="00D35B05">
        <w:rPr>
          <w:rFonts w:cs="Times New Roman"/>
        </w:rPr>
        <w:t xml:space="preserve"> and </w:t>
      </w:r>
      <w:r w:rsidRPr="00D35B05">
        <w:rPr>
          <w:rFonts w:cs="Times New Roman"/>
          <w:i/>
          <w:iCs/>
        </w:rPr>
        <w:t>b</w:t>
      </w:r>
      <w:r w:rsidRPr="00D35B05">
        <w:rPr>
          <w:rFonts w:cs="Times New Roman"/>
          <w:i/>
          <w:iCs/>
          <w:vertAlign w:val="subscript"/>
        </w:rPr>
        <w:t>0</w:t>
      </w:r>
      <w:r w:rsidRPr="00D35B05">
        <w:rPr>
          <w:rFonts w:cs="Times New Roman"/>
        </w:rPr>
        <w:t xml:space="preserve"> are pre-exponential factors (expressed in cm</w:t>
      </w:r>
      <w:r w:rsidRPr="00D35B05">
        <w:rPr>
          <w:rFonts w:cs="Times New Roman"/>
          <w:vertAlign w:val="superscript"/>
        </w:rPr>
        <w:t>3</w:t>
      </w:r>
      <w:r w:rsidRPr="00D35B05">
        <w:rPr>
          <w:rFonts w:cs="Times New Roman"/>
        </w:rPr>
        <w:t>(STP) cm</w:t>
      </w:r>
      <w:r w:rsidR="00630CEC" w:rsidRPr="00D35B05">
        <w:rPr>
          <w:rFonts w:cs="Times New Roman"/>
          <w:vertAlign w:val="superscript"/>
        </w:rPr>
        <w:t>−</w:t>
      </w:r>
      <w:r w:rsidRPr="00D35B05">
        <w:rPr>
          <w:rFonts w:cs="Times New Roman"/>
          <w:vertAlign w:val="superscript"/>
        </w:rPr>
        <w:t>3</w:t>
      </w:r>
      <w:r w:rsidRPr="00D35B05">
        <w:rPr>
          <w:rFonts w:cs="Times New Roman"/>
        </w:rPr>
        <w:t xml:space="preserve"> atm</w:t>
      </w:r>
      <w:r w:rsidR="00630CEC" w:rsidRPr="00D35B05">
        <w:rPr>
          <w:rFonts w:cs="Times New Roman"/>
          <w:vertAlign w:val="superscript"/>
        </w:rPr>
        <w:t>−</w:t>
      </w:r>
      <w:r w:rsidRPr="00D35B05">
        <w:rPr>
          <w:rFonts w:cs="Times New Roman"/>
          <w:vertAlign w:val="superscript"/>
        </w:rPr>
        <w:t>1</w:t>
      </w:r>
      <w:r w:rsidRPr="00D35B05">
        <w:rPr>
          <w:rFonts w:cs="Times New Roman"/>
        </w:rPr>
        <w:t xml:space="preserve"> and atm</w:t>
      </w:r>
      <w:r w:rsidR="00630CEC" w:rsidRPr="00D35B05">
        <w:rPr>
          <w:rFonts w:cs="Times New Roman"/>
          <w:vertAlign w:val="superscript"/>
        </w:rPr>
        <w:t>−</w:t>
      </w:r>
      <w:r w:rsidRPr="00D35B05">
        <w:rPr>
          <w:rFonts w:cs="Times New Roman"/>
          <w:vertAlign w:val="superscript"/>
        </w:rPr>
        <w:t>1</w:t>
      </w:r>
      <w:r w:rsidRPr="00D35B05">
        <w:rPr>
          <w:rFonts w:cs="Times New Roman"/>
        </w:rPr>
        <w:t xml:space="preserve">, respectively), </w:t>
      </w:r>
      <w:r w:rsidRPr="00D35B05">
        <w:rPr>
          <w:rFonts w:cs="Times New Roman"/>
          <w:i/>
          <w:iCs/>
        </w:rPr>
        <w:t>ΔH</w:t>
      </w:r>
      <w:r w:rsidRPr="00D35B05">
        <w:rPr>
          <w:rFonts w:cs="Times New Roman"/>
          <w:i/>
          <w:iCs/>
          <w:vertAlign w:val="subscript"/>
        </w:rPr>
        <w:t>D</w:t>
      </w:r>
      <w:r w:rsidRPr="00D35B05">
        <w:rPr>
          <w:rFonts w:cs="Times New Roman"/>
        </w:rPr>
        <w:t xml:space="preserve"> is the enthalpy of Henry's sorption (kJ/mol), and </w:t>
      </w:r>
      <w:proofErr w:type="spellStart"/>
      <w:r w:rsidRPr="00D35B05">
        <w:rPr>
          <w:rFonts w:cs="Times New Roman"/>
          <w:i/>
          <w:iCs/>
        </w:rPr>
        <w:t>ΔH</w:t>
      </w:r>
      <w:r w:rsidRPr="00D35B05">
        <w:rPr>
          <w:rFonts w:cs="Times New Roman"/>
          <w:i/>
          <w:iCs/>
          <w:vertAlign w:val="subscript"/>
        </w:rPr>
        <w:t>b</w:t>
      </w:r>
      <w:proofErr w:type="spellEnd"/>
      <w:r w:rsidRPr="00D35B05">
        <w:rPr>
          <w:rFonts w:cs="Times New Roman"/>
          <w:i/>
          <w:iCs/>
          <w:vertAlign w:val="subscript"/>
        </w:rPr>
        <w:t xml:space="preserve"> </w:t>
      </w:r>
      <w:r w:rsidRPr="00D35B05">
        <w:rPr>
          <w:rFonts w:cs="Times New Roman"/>
        </w:rPr>
        <w:t>is the enthalpy of Langmuir sorption (kJ/mol)</w:t>
      </w:r>
      <w:r w:rsidR="003B0365" w:rsidRPr="00D35B05">
        <w:rPr>
          <w:rFonts w:cs="Times New Roman"/>
        </w:rPr>
        <w:t>.</w:t>
      </w:r>
      <w:r w:rsidR="00336CAE">
        <w:rPr>
          <w:rFonts w:cs="Times New Roman"/>
        </w:rPr>
        <w:fldChar w:fldCharType="begin" w:fldLock="1"/>
      </w:r>
      <w:r w:rsidR="007A0DE8">
        <w:rPr>
          <w:rFonts w:cs="Times New Roman"/>
        </w:rPr>
        <w:instrText>ADDIN CSL_CITATION {"citationItems":[{"id":"ITEM-1","itemData":{"DOI":"10.1002/047002903X","ISBN":"047085345X","abstract":"Materials Science of Membranes for Gas and Vapor Separation is a one-stop reference for the latest advances in membrane-based separation and technology. Put together by an international team of contributors and academia, the book focuses on the advances in both theoretical and experimental materials science and engineering, as well as progress in membrane technology. Special attention is given to comparing polymer and inorganic/organic separation and other emerging applications such as sensors. This book aims to give a balanced treatment of the subject area, allowing the reader an excellent overall perspective of new theoretical results that can be applied to advanced materials, as well as the separation of polymers. The contributions will provide a compact source of relevant and timely information and will be of interest to government, industrial and academic polymer chemists, chemical engineers and materials scientists, as well as an ideal introduction to students. © 2006 John Wiley &amp; Sons, Ltd.","author":[{"dropping-particle":"","family":"Yampolskii","given":"Yuri","non-dropping-particle":"","parse-names":false,"suffix":""},{"dropping-particle":"","family":"Pinnau","given":"Ingo","non-dropping-particle":"","parse-names":false,"suffix":""},{"dropping-particle":"","family":"Freeman","given":"Benny D.","non-dropping-particle":"","parse-names":false,"suffix":""}],"container-title":"Materials Science of Membranes for Gas and Vapor Separation","id":"ITEM-1","issued":{"date-parts":[["2006"]]},"number-of-pages":"1-445","title":"Materials Science of Membranes for Gas and Vapor Separation","type":"book"},"uris":["http://www.mendeley.com/documents/?uuid=af8153b8-a3e1-46c4-a17a-df38de9dcb02"]}],"mendeley":{"formattedCitation":"&lt;sup&gt;18&lt;/sup&gt;","plainTextFormattedCitation":"18","previouslyFormattedCitation":"&lt;sup&gt;18&lt;/sup&gt;"},"properties":{"noteIndex":0},"schema":"https://github.com/citation-style-language/schema/raw/master/csl-citation.json"}</w:instrText>
      </w:r>
      <w:r w:rsidR="00336CAE">
        <w:rPr>
          <w:rFonts w:cs="Times New Roman"/>
        </w:rPr>
        <w:fldChar w:fldCharType="separate"/>
      </w:r>
      <w:r w:rsidR="00336CAE" w:rsidRPr="00336CAE">
        <w:rPr>
          <w:rFonts w:cs="Times New Roman"/>
          <w:noProof/>
          <w:vertAlign w:val="superscript"/>
        </w:rPr>
        <w:t>18</w:t>
      </w:r>
      <w:r w:rsidR="00336CAE">
        <w:rPr>
          <w:rFonts w:cs="Times New Roman"/>
        </w:rPr>
        <w:fldChar w:fldCharType="end"/>
      </w:r>
    </w:p>
    <w:p w14:paraId="04798FD0" w14:textId="0904D677" w:rsidR="00025C13" w:rsidRPr="00D35B05" w:rsidRDefault="0014526E" w:rsidP="00025C13">
      <w:pPr>
        <w:keepNext/>
        <w:jc w:val="center"/>
        <w:rPr>
          <w:rFonts w:cs="Times New Roman"/>
        </w:rPr>
      </w:pPr>
      <w:r w:rsidRPr="0014526E">
        <w:rPr>
          <w:rFonts w:cs="Times New Roman"/>
          <w:noProof/>
        </w:rPr>
        <w:lastRenderedPageBreak/>
        <w:drawing>
          <wp:inline distT="0" distB="0" distL="0" distR="0" wp14:anchorId="19A44549" wp14:editId="4E02C1E2">
            <wp:extent cx="4591050" cy="1847850"/>
            <wp:effectExtent l="0" t="0" r="0" b="0"/>
            <wp:docPr id="33" name="Picture 14">
              <a:extLst xmlns:a="http://schemas.openxmlformats.org/drawingml/2006/main">
                <a:ext uri="{FF2B5EF4-FFF2-40B4-BE49-F238E27FC236}">
                  <a16:creationId xmlns:a16="http://schemas.microsoft.com/office/drawing/2014/main" id="{59B0659B-2FB4-4BDE-9CA8-90AC5255F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59B0659B-2FB4-4BDE-9CA8-90AC5255FB63}"/>
                        </a:ext>
                      </a:extLst>
                    </pic:cNvPr>
                    <pic:cNvPicPr>
                      <a:picLocks noChangeAspect="1"/>
                    </pic:cNvPicPr>
                  </pic:nvPicPr>
                  <pic:blipFill>
                    <a:blip r:embed="rId112"/>
                    <a:stretch>
                      <a:fillRect/>
                    </a:stretch>
                  </pic:blipFill>
                  <pic:spPr>
                    <a:xfrm>
                      <a:off x="0" y="0"/>
                      <a:ext cx="4591050" cy="1847850"/>
                    </a:xfrm>
                    <a:prstGeom prst="rect">
                      <a:avLst/>
                    </a:prstGeom>
                  </pic:spPr>
                </pic:pic>
              </a:graphicData>
            </a:graphic>
          </wp:inline>
        </w:drawing>
      </w:r>
    </w:p>
    <w:p w14:paraId="62E9F4D4" w14:textId="4BA4C451" w:rsidR="00630CEC" w:rsidRPr="00D35B05" w:rsidRDefault="00025C13" w:rsidP="00B70BFB">
      <w:pPr>
        <w:pStyle w:val="Caption"/>
      </w:pPr>
      <w:r w:rsidRPr="00D35B05">
        <w:t>Fig S</w:t>
      </w:r>
      <w:fldSimple w:instr=" SEQ Fig_S \* ARABIC ">
        <w:r w:rsidR="00B70BFB">
          <w:rPr>
            <w:noProof/>
          </w:rPr>
          <w:t>38</w:t>
        </w:r>
      </w:fldSimple>
      <w:r w:rsidRPr="00D35B05">
        <w:t>.</w:t>
      </w:r>
      <w:r w:rsidR="00630CEC" w:rsidRPr="00D35B05">
        <w:t xml:space="preserve"> Henry sorption affinity, denoted as ‘</w:t>
      </w:r>
      <w:proofErr w:type="spellStart"/>
      <w:r w:rsidR="00630CEC" w:rsidRPr="00D35B05">
        <w:rPr>
          <w:i/>
        </w:rPr>
        <w:t>k</w:t>
      </w:r>
      <w:r w:rsidR="00630CEC" w:rsidRPr="00D35B05">
        <w:rPr>
          <w:i/>
          <w:vertAlign w:val="subscript"/>
        </w:rPr>
        <w:t>D</w:t>
      </w:r>
      <w:proofErr w:type="spellEnd"/>
      <w:r w:rsidR="00630CEC" w:rsidRPr="00D35B05">
        <w:t xml:space="preserve">’, for 6FDA-DAM, </w:t>
      </w:r>
      <w:r w:rsidR="0014526E">
        <w:t xml:space="preserve">30 wt% </w:t>
      </w:r>
      <w:r w:rsidR="00630CEC" w:rsidRPr="00D35B05">
        <w:t xml:space="preserve">RDZ MMM, and </w:t>
      </w:r>
      <w:r w:rsidR="0014526E">
        <w:t xml:space="preserve">30 wt% </w:t>
      </w:r>
      <w:r w:rsidR="00630CEC" w:rsidRPr="00D35B05">
        <w:t>CubZ MMM, presented for (a) N</w:t>
      </w:r>
      <w:r w:rsidR="00630CEC" w:rsidRPr="00D35B05">
        <w:rPr>
          <w:vertAlign w:val="subscript"/>
        </w:rPr>
        <w:t>2</w:t>
      </w:r>
      <w:r w:rsidR="00630CEC" w:rsidRPr="00D35B05">
        <w:t xml:space="preserve"> and (b) CH</w:t>
      </w:r>
      <w:r w:rsidR="00630CEC" w:rsidRPr="00D35B05">
        <w:rPr>
          <w:vertAlign w:val="subscript"/>
        </w:rPr>
        <w:t>4</w:t>
      </w:r>
      <w:r w:rsidR="00630CEC" w:rsidRPr="00D35B05">
        <w:t>.</w:t>
      </w:r>
    </w:p>
    <w:p w14:paraId="0D36D41C" w14:textId="642DED69" w:rsidR="00025C13" w:rsidRPr="00D35B05" w:rsidRDefault="0014526E" w:rsidP="00025C13">
      <w:pPr>
        <w:keepNext/>
        <w:jc w:val="center"/>
        <w:rPr>
          <w:rFonts w:cs="Times New Roman"/>
        </w:rPr>
      </w:pPr>
      <w:r w:rsidRPr="0014526E">
        <w:rPr>
          <w:rFonts w:cs="Times New Roman"/>
          <w:noProof/>
        </w:rPr>
        <w:drawing>
          <wp:inline distT="0" distB="0" distL="0" distR="0" wp14:anchorId="50F9D472" wp14:editId="1B580A8F">
            <wp:extent cx="4600575" cy="1847850"/>
            <wp:effectExtent l="0" t="0" r="0" b="0"/>
            <wp:docPr id="34" name="Picture 15">
              <a:extLst xmlns:a="http://schemas.openxmlformats.org/drawingml/2006/main">
                <a:ext uri="{FF2B5EF4-FFF2-40B4-BE49-F238E27FC236}">
                  <a16:creationId xmlns:a16="http://schemas.microsoft.com/office/drawing/2014/main" id="{12366FD3-6D37-4363-9C03-B720AFFC50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12366FD3-6D37-4363-9C03-B720AFFC500A}"/>
                        </a:ext>
                      </a:extLst>
                    </pic:cNvPr>
                    <pic:cNvPicPr>
                      <a:picLocks noChangeAspect="1"/>
                    </pic:cNvPicPr>
                  </pic:nvPicPr>
                  <pic:blipFill>
                    <a:blip r:embed="rId113"/>
                    <a:stretch>
                      <a:fillRect/>
                    </a:stretch>
                  </pic:blipFill>
                  <pic:spPr>
                    <a:xfrm>
                      <a:off x="0" y="0"/>
                      <a:ext cx="4600575" cy="1847850"/>
                    </a:xfrm>
                    <a:prstGeom prst="rect">
                      <a:avLst/>
                    </a:prstGeom>
                  </pic:spPr>
                </pic:pic>
              </a:graphicData>
            </a:graphic>
          </wp:inline>
        </w:drawing>
      </w:r>
    </w:p>
    <w:p w14:paraId="0A88C7C4" w14:textId="7090CF6E" w:rsidR="00630CEC" w:rsidRPr="00D35B05" w:rsidRDefault="00025C13" w:rsidP="00B70BFB">
      <w:pPr>
        <w:pStyle w:val="Caption"/>
      </w:pPr>
      <w:r w:rsidRPr="00D35B05">
        <w:t>Fig S</w:t>
      </w:r>
      <w:fldSimple w:instr=" SEQ Fig_S \* ARABIC ">
        <w:r w:rsidR="00B70BFB">
          <w:rPr>
            <w:noProof/>
          </w:rPr>
          <w:t>39</w:t>
        </w:r>
      </w:fldSimple>
      <w:r w:rsidR="00630CEC" w:rsidRPr="00D35B05">
        <w:t>. Henry sorption affinity, denoted as ‘</w:t>
      </w:r>
      <w:proofErr w:type="spellStart"/>
      <w:r w:rsidR="00630CEC" w:rsidRPr="00D35B05">
        <w:rPr>
          <w:i/>
        </w:rPr>
        <w:t>k</w:t>
      </w:r>
      <w:r w:rsidR="00630CEC" w:rsidRPr="00D35B05">
        <w:rPr>
          <w:i/>
          <w:vertAlign w:val="subscript"/>
        </w:rPr>
        <w:t>D</w:t>
      </w:r>
      <w:proofErr w:type="spellEnd"/>
      <w:r w:rsidR="00630CEC" w:rsidRPr="00D35B05">
        <w:t xml:space="preserve">’, for 6FDA-DAM, </w:t>
      </w:r>
      <w:r w:rsidR="0014526E">
        <w:t xml:space="preserve">30 wt% </w:t>
      </w:r>
      <w:r w:rsidR="00630CEC" w:rsidRPr="00D35B05">
        <w:t xml:space="preserve">RDZ MMM, and </w:t>
      </w:r>
      <w:r w:rsidR="0014526E">
        <w:t xml:space="preserve">30 wt% </w:t>
      </w:r>
      <w:r w:rsidR="00630CEC" w:rsidRPr="00D35B05">
        <w:t>CubZ MMM, presented for (a) C</w:t>
      </w:r>
      <w:r w:rsidR="00630CEC" w:rsidRPr="00D35B05">
        <w:rPr>
          <w:vertAlign w:val="subscript"/>
        </w:rPr>
        <w:t>2</w:t>
      </w:r>
      <w:r w:rsidR="00630CEC" w:rsidRPr="00D35B05">
        <w:t>H</w:t>
      </w:r>
      <w:r w:rsidR="00630CEC" w:rsidRPr="00D35B05">
        <w:rPr>
          <w:vertAlign w:val="subscript"/>
        </w:rPr>
        <w:t>4</w:t>
      </w:r>
      <w:r w:rsidR="00630CEC" w:rsidRPr="00D35B05">
        <w:t xml:space="preserve"> and (b) C</w:t>
      </w:r>
      <w:r w:rsidR="00630CEC" w:rsidRPr="00D35B05">
        <w:rPr>
          <w:vertAlign w:val="subscript"/>
        </w:rPr>
        <w:t>2</w:t>
      </w:r>
      <w:r w:rsidR="00630CEC" w:rsidRPr="00D35B05">
        <w:t>H</w:t>
      </w:r>
      <w:r w:rsidR="00630CEC" w:rsidRPr="00D35B05">
        <w:rPr>
          <w:vertAlign w:val="subscript"/>
        </w:rPr>
        <w:t>6</w:t>
      </w:r>
      <w:r w:rsidR="00630CEC" w:rsidRPr="00D35B05">
        <w:t>.</w:t>
      </w:r>
    </w:p>
    <w:p w14:paraId="28A78384" w14:textId="41DCC9D8" w:rsidR="00025C13" w:rsidRPr="00D35B05" w:rsidRDefault="005D05E2" w:rsidP="00025C13">
      <w:pPr>
        <w:keepNext/>
        <w:jc w:val="center"/>
        <w:rPr>
          <w:rFonts w:cs="Times New Roman"/>
        </w:rPr>
      </w:pPr>
      <w:r w:rsidRPr="005D05E2">
        <w:rPr>
          <w:rFonts w:cs="Times New Roman"/>
          <w:noProof/>
        </w:rPr>
        <w:lastRenderedPageBreak/>
        <w:drawing>
          <wp:inline distT="0" distB="0" distL="0" distR="0" wp14:anchorId="4E382C00" wp14:editId="5BFCCF3E">
            <wp:extent cx="4610100" cy="1847850"/>
            <wp:effectExtent l="0" t="0" r="0" b="0"/>
            <wp:docPr id="35" name="Picture 28">
              <a:extLst xmlns:a="http://schemas.openxmlformats.org/drawingml/2006/main">
                <a:ext uri="{FF2B5EF4-FFF2-40B4-BE49-F238E27FC236}">
                  <a16:creationId xmlns:a16="http://schemas.microsoft.com/office/drawing/2014/main" id="{0CDAE1B2-BA3F-4E40-B22E-B1B6CF16A8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a:extLst>
                        <a:ext uri="{FF2B5EF4-FFF2-40B4-BE49-F238E27FC236}">
                          <a16:creationId xmlns:a16="http://schemas.microsoft.com/office/drawing/2014/main" id="{0CDAE1B2-BA3F-4E40-B22E-B1B6CF16A8DD}"/>
                        </a:ext>
                      </a:extLst>
                    </pic:cNvPr>
                    <pic:cNvPicPr>
                      <a:picLocks noChangeAspect="1"/>
                    </pic:cNvPicPr>
                  </pic:nvPicPr>
                  <pic:blipFill>
                    <a:blip r:embed="rId114"/>
                    <a:stretch>
                      <a:fillRect/>
                    </a:stretch>
                  </pic:blipFill>
                  <pic:spPr>
                    <a:xfrm>
                      <a:off x="0" y="0"/>
                      <a:ext cx="4610100" cy="1847850"/>
                    </a:xfrm>
                    <a:prstGeom prst="rect">
                      <a:avLst/>
                    </a:prstGeom>
                  </pic:spPr>
                </pic:pic>
              </a:graphicData>
            </a:graphic>
          </wp:inline>
        </w:drawing>
      </w:r>
    </w:p>
    <w:p w14:paraId="7250A389" w14:textId="0D94B404" w:rsidR="00630CEC" w:rsidRPr="00D35B05" w:rsidRDefault="00025C13" w:rsidP="00B70BFB">
      <w:pPr>
        <w:pStyle w:val="Caption"/>
        <w:rPr>
          <w:i/>
        </w:rPr>
      </w:pPr>
      <w:r w:rsidRPr="00D35B05">
        <w:t>Fig S</w:t>
      </w:r>
      <w:fldSimple w:instr=" SEQ Fig_S \* ARABIC ">
        <w:r w:rsidR="00B70BFB">
          <w:rPr>
            <w:noProof/>
          </w:rPr>
          <w:t>40</w:t>
        </w:r>
      </w:fldSimple>
      <w:r w:rsidR="00630CEC" w:rsidRPr="00D35B05">
        <w:t>.</w:t>
      </w:r>
      <w:r w:rsidR="00630CEC" w:rsidRPr="00D35B05">
        <w:rPr>
          <w:sz w:val="28"/>
          <w:szCs w:val="28"/>
        </w:rPr>
        <w:t xml:space="preserve"> </w:t>
      </w:r>
      <w:bookmarkStart w:id="43" w:name="_Hlk139059927"/>
      <w:r w:rsidR="00630CEC" w:rsidRPr="00D35B05">
        <w:t>Henry sorption affinity, denoted as ‘</w:t>
      </w:r>
      <w:proofErr w:type="spellStart"/>
      <w:r w:rsidR="00630CEC" w:rsidRPr="00D35B05">
        <w:rPr>
          <w:i/>
        </w:rPr>
        <w:t>k</w:t>
      </w:r>
      <w:r w:rsidR="00630CEC" w:rsidRPr="00D35B05">
        <w:rPr>
          <w:i/>
          <w:vertAlign w:val="subscript"/>
        </w:rPr>
        <w:t>D</w:t>
      </w:r>
      <w:proofErr w:type="spellEnd"/>
      <w:r w:rsidR="00630CEC" w:rsidRPr="00D35B05">
        <w:t xml:space="preserve">’, for 6FDA-DAM, </w:t>
      </w:r>
      <w:r w:rsidR="005D05E2">
        <w:t xml:space="preserve">30 wt% </w:t>
      </w:r>
      <w:r w:rsidR="00630CEC" w:rsidRPr="00D35B05">
        <w:t xml:space="preserve">RDZ MMM, and </w:t>
      </w:r>
      <w:r w:rsidR="005D05E2">
        <w:t xml:space="preserve">30 wt% </w:t>
      </w:r>
      <w:r w:rsidR="00630CEC" w:rsidRPr="00D35B05">
        <w:t>CubZ MMM</w:t>
      </w:r>
      <w:bookmarkEnd w:id="43"/>
      <w:r w:rsidR="00630CEC" w:rsidRPr="00D35B05">
        <w:t>, presented for (a) C</w:t>
      </w:r>
      <w:r w:rsidR="00630CEC" w:rsidRPr="00D35B05">
        <w:rPr>
          <w:vertAlign w:val="subscript"/>
        </w:rPr>
        <w:t>3</w:t>
      </w:r>
      <w:r w:rsidR="00630CEC" w:rsidRPr="00D35B05">
        <w:t>H</w:t>
      </w:r>
      <w:r w:rsidR="00630CEC" w:rsidRPr="00D35B05">
        <w:rPr>
          <w:vertAlign w:val="subscript"/>
        </w:rPr>
        <w:t>6</w:t>
      </w:r>
      <w:r w:rsidR="00630CEC" w:rsidRPr="00D35B05">
        <w:t xml:space="preserve"> and (b) C</w:t>
      </w:r>
      <w:r w:rsidR="00630CEC" w:rsidRPr="00D35B05">
        <w:rPr>
          <w:vertAlign w:val="subscript"/>
        </w:rPr>
        <w:t>3</w:t>
      </w:r>
      <w:r w:rsidR="00630CEC" w:rsidRPr="00D35B05">
        <w:t>H</w:t>
      </w:r>
      <w:r w:rsidR="00630CEC" w:rsidRPr="00D35B05">
        <w:rPr>
          <w:vertAlign w:val="subscript"/>
        </w:rPr>
        <w:t>8</w:t>
      </w:r>
      <w:r w:rsidR="00630CEC" w:rsidRPr="00D35B05">
        <w:t>.</w:t>
      </w:r>
    </w:p>
    <w:p w14:paraId="6CFE8537" w14:textId="1CCAAF6F" w:rsidR="00025C13" w:rsidRPr="00D35B05" w:rsidRDefault="00AE70D5" w:rsidP="007A0DE8">
      <w:pPr>
        <w:pStyle w:val="Caption"/>
        <w:jc w:val="center"/>
      </w:pPr>
      <w:r>
        <w:rPr>
          <w:noProof/>
        </w:rPr>
        <w:drawing>
          <wp:inline distT="0" distB="0" distL="0" distR="0" wp14:anchorId="6EC9B4FD" wp14:editId="55502722">
            <wp:extent cx="4590415" cy="18351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590415" cy="1835150"/>
                    </a:xfrm>
                    <a:prstGeom prst="rect">
                      <a:avLst/>
                    </a:prstGeom>
                    <a:noFill/>
                  </pic:spPr>
                </pic:pic>
              </a:graphicData>
            </a:graphic>
          </wp:inline>
        </w:drawing>
      </w:r>
    </w:p>
    <w:p w14:paraId="1EB96A1B" w14:textId="1FAAE7EE" w:rsidR="00630CEC" w:rsidRPr="00D35B05" w:rsidRDefault="00025C13" w:rsidP="00B70BFB">
      <w:pPr>
        <w:pStyle w:val="Caption"/>
        <w:rPr>
          <w:i/>
        </w:rPr>
      </w:pPr>
      <w:r w:rsidRPr="00D35B05">
        <w:t>Fig S</w:t>
      </w:r>
      <w:fldSimple w:instr=" SEQ Fig_S \* ARABIC ">
        <w:r w:rsidR="00B70BFB">
          <w:rPr>
            <w:noProof/>
          </w:rPr>
          <w:t>41</w:t>
        </w:r>
      </w:fldSimple>
      <w:r w:rsidR="00630CEC" w:rsidRPr="00D35B05">
        <w:t xml:space="preserve">. </w:t>
      </w:r>
      <w:r w:rsidR="00DD2248" w:rsidRPr="00D35B05">
        <w:t>Langmuir sorption affinity, denoted as '</w:t>
      </w:r>
      <w:r w:rsidR="00DD2248" w:rsidRPr="00D35B05">
        <w:rPr>
          <w:i/>
        </w:rPr>
        <w:t>b</w:t>
      </w:r>
      <w:r w:rsidR="00DD2248" w:rsidRPr="00D35B05">
        <w:t xml:space="preserve">', for 6FDA-DAM, </w:t>
      </w:r>
      <w:r w:rsidR="005D05E2">
        <w:t xml:space="preserve">30 wt% </w:t>
      </w:r>
      <w:r w:rsidR="00DD2248" w:rsidRPr="00D35B05">
        <w:t xml:space="preserve">RDZ MMM, </w:t>
      </w:r>
      <w:r w:rsidR="005D05E2">
        <w:t xml:space="preserve">30 wt% </w:t>
      </w:r>
      <w:r w:rsidR="00DD2248" w:rsidRPr="00D35B05">
        <w:t>CubZ MMM, and pure MOFs presented for (a) N</w:t>
      </w:r>
      <w:r w:rsidR="00DD2248" w:rsidRPr="00D35B05">
        <w:rPr>
          <w:vertAlign w:val="subscript"/>
        </w:rPr>
        <w:t>2</w:t>
      </w:r>
      <w:r w:rsidR="00DD2248" w:rsidRPr="00D35B05">
        <w:t xml:space="preserve"> and (b) CH</w:t>
      </w:r>
      <w:r w:rsidR="00DD2248" w:rsidRPr="00D35B05">
        <w:rPr>
          <w:vertAlign w:val="subscript"/>
        </w:rPr>
        <w:t>4</w:t>
      </w:r>
      <w:r w:rsidR="00DD2248" w:rsidRPr="00D35B05">
        <w:t>.</w:t>
      </w:r>
    </w:p>
    <w:p w14:paraId="70A1BAE0" w14:textId="7A905C31" w:rsidR="00025C13" w:rsidRPr="00D35B05" w:rsidRDefault="00AE70D5" w:rsidP="00025C13">
      <w:pPr>
        <w:keepNext/>
        <w:jc w:val="center"/>
        <w:rPr>
          <w:rFonts w:cs="Times New Roman"/>
        </w:rPr>
      </w:pPr>
      <w:r>
        <w:rPr>
          <w:rFonts w:cs="Times New Roman"/>
          <w:noProof/>
        </w:rPr>
        <w:lastRenderedPageBreak/>
        <w:drawing>
          <wp:inline distT="0" distB="0" distL="0" distR="0" wp14:anchorId="02C56103" wp14:editId="553288C1">
            <wp:extent cx="4590415" cy="18351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590415" cy="1835150"/>
                    </a:xfrm>
                    <a:prstGeom prst="rect">
                      <a:avLst/>
                    </a:prstGeom>
                    <a:noFill/>
                  </pic:spPr>
                </pic:pic>
              </a:graphicData>
            </a:graphic>
          </wp:inline>
        </w:drawing>
      </w:r>
    </w:p>
    <w:p w14:paraId="061DF688" w14:textId="66B74F49" w:rsidR="00630CEC" w:rsidRPr="00D35B05" w:rsidRDefault="00025C13" w:rsidP="00B70BFB">
      <w:pPr>
        <w:pStyle w:val="Caption"/>
      </w:pPr>
      <w:r w:rsidRPr="00D35B05">
        <w:t>Fig S</w:t>
      </w:r>
      <w:fldSimple w:instr=" SEQ Fig_S \* ARABIC ">
        <w:r w:rsidR="00B70BFB">
          <w:rPr>
            <w:noProof/>
          </w:rPr>
          <w:t>42</w:t>
        </w:r>
      </w:fldSimple>
      <w:r w:rsidR="00630CEC" w:rsidRPr="00D35B05">
        <w:t>. Langmuir sorption affinity, denoted as '</w:t>
      </w:r>
      <w:r w:rsidR="00630CEC" w:rsidRPr="00D35B05">
        <w:rPr>
          <w:i/>
        </w:rPr>
        <w:t>b</w:t>
      </w:r>
      <w:r w:rsidR="00630CEC" w:rsidRPr="00D35B05">
        <w:t xml:space="preserve">', for 6FDA-DAM, </w:t>
      </w:r>
      <w:r w:rsidR="005D05E2">
        <w:t xml:space="preserve">30 wt% </w:t>
      </w:r>
      <w:r w:rsidR="00630CEC" w:rsidRPr="00D35B05">
        <w:t xml:space="preserve">RDZ MMM, and </w:t>
      </w:r>
      <w:r w:rsidR="005D05E2">
        <w:t xml:space="preserve">30 wt% </w:t>
      </w:r>
      <w:r w:rsidR="00630CEC" w:rsidRPr="00D35B05">
        <w:t>CubZ MMM, presented for (a) C</w:t>
      </w:r>
      <w:r w:rsidR="00630CEC" w:rsidRPr="00D35B05">
        <w:rPr>
          <w:vertAlign w:val="subscript"/>
        </w:rPr>
        <w:t>2</w:t>
      </w:r>
      <w:r w:rsidR="00630CEC" w:rsidRPr="00D35B05">
        <w:t>H</w:t>
      </w:r>
      <w:r w:rsidR="00630CEC" w:rsidRPr="00D35B05">
        <w:rPr>
          <w:vertAlign w:val="subscript"/>
        </w:rPr>
        <w:t>4</w:t>
      </w:r>
      <w:r w:rsidR="00630CEC" w:rsidRPr="00D35B05">
        <w:t xml:space="preserve"> and (b) C</w:t>
      </w:r>
      <w:r w:rsidR="00630CEC" w:rsidRPr="00D35B05">
        <w:rPr>
          <w:vertAlign w:val="subscript"/>
        </w:rPr>
        <w:t>2</w:t>
      </w:r>
      <w:r w:rsidR="00630CEC" w:rsidRPr="00D35B05">
        <w:t>H</w:t>
      </w:r>
      <w:r w:rsidR="00630CEC" w:rsidRPr="00D35B05">
        <w:rPr>
          <w:vertAlign w:val="subscript"/>
        </w:rPr>
        <w:t>6</w:t>
      </w:r>
      <w:r w:rsidR="00630CEC" w:rsidRPr="00D35B05">
        <w:t>.</w:t>
      </w:r>
    </w:p>
    <w:p w14:paraId="0AE19BB5" w14:textId="21698C45" w:rsidR="00025C13" w:rsidRPr="00D35B05" w:rsidRDefault="00AE70D5" w:rsidP="00025C13">
      <w:pPr>
        <w:keepNext/>
        <w:jc w:val="center"/>
        <w:rPr>
          <w:rFonts w:cs="Times New Roman"/>
        </w:rPr>
      </w:pPr>
      <w:r>
        <w:rPr>
          <w:rFonts w:cs="Times New Roman"/>
          <w:noProof/>
        </w:rPr>
        <w:drawing>
          <wp:inline distT="0" distB="0" distL="0" distR="0" wp14:anchorId="1CFD8DBB" wp14:editId="11F3EE3D">
            <wp:extent cx="4603115" cy="18351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603115" cy="1835150"/>
                    </a:xfrm>
                    <a:prstGeom prst="rect">
                      <a:avLst/>
                    </a:prstGeom>
                    <a:noFill/>
                  </pic:spPr>
                </pic:pic>
              </a:graphicData>
            </a:graphic>
          </wp:inline>
        </w:drawing>
      </w:r>
    </w:p>
    <w:p w14:paraId="541B879C" w14:textId="7F953659" w:rsidR="00630CEC" w:rsidRPr="00D35B05" w:rsidRDefault="00025C13" w:rsidP="00B70BFB">
      <w:pPr>
        <w:pStyle w:val="Caption"/>
      </w:pPr>
      <w:r w:rsidRPr="00D35B05">
        <w:t>Fig S</w:t>
      </w:r>
      <w:fldSimple w:instr=" SEQ Fig_S \* ARABIC ">
        <w:r w:rsidR="00B70BFB">
          <w:rPr>
            <w:noProof/>
          </w:rPr>
          <w:t>43</w:t>
        </w:r>
      </w:fldSimple>
      <w:r w:rsidR="00630CEC" w:rsidRPr="00D35B05">
        <w:t>.</w:t>
      </w:r>
      <w:r w:rsidR="00630CEC" w:rsidRPr="00D35B05">
        <w:rPr>
          <w:sz w:val="28"/>
          <w:szCs w:val="28"/>
        </w:rPr>
        <w:t xml:space="preserve"> </w:t>
      </w:r>
      <w:r w:rsidR="00630CEC" w:rsidRPr="00D35B05">
        <w:t>Langmuir sorption affinity, denoted as '</w:t>
      </w:r>
      <w:r w:rsidR="00630CEC" w:rsidRPr="00D35B05">
        <w:rPr>
          <w:i/>
        </w:rPr>
        <w:t>b</w:t>
      </w:r>
      <w:r w:rsidR="00630CEC" w:rsidRPr="00D35B05">
        <w:t xml:space="preserve">', for 6FDA-DAM, </w:t>
      </w:r>
      <w:r w:rsidR="005D05E2">
        <w:t xml:space="preserve">30 wt% </w:t>
      </w:r>
      <w:r w:rsidR="00630CEC" w:rsidRPr="00D35B05">
        <w:t xml:space="preserve">RDZ MMM, and </w:t>
      </w:r>
      <w:r w:rsidR="005D05E2">
        <w:t xml:space="preserve">30 wt% </w:t>
      </w:r>
      <w:r w:rsidR="00630CEC" w:rsidRPr="00D35B05">
        <w:t>CubZ MMM, presented for (a) C</w:t>
      </w:r>
      <w:r w:rsidR="00630CEC" w:rsidRPr="00D35B05">
        <w:rPr>
          <w:vertAlign w:val="subscript"/>
        </w:rPr>
        <w:t>3</w:t>
      </w:r>
      <w:r w:rsidR="00630CEC" w:rsidRPr="00D35B05">
        <w:t>H</w:t>
      </w:r>
      <w:r w:rsidR="00630CEC" w:rsidRPr="00D35B05">
        <w:rPr>
          <w:vertAlign w:val="subscript"/>
        </w:rPr>
        <w:t>6</w:t>
      </w:r>
      <w:r w:rsidR="00630CEC" w:rsidRPr="00D35B05">
        <w:t xml:space="preserve"> and (b) C</w:t>
      </w:r>
      <w:r w:rsidR="00630CEC" w:rsidRPr="00D35B05">
        <w:rPr>
          <w:vertAlign w:val="subscript"/>
        </w:rPr>
        <w:t>3</w:t>
      </w:r>
      <w:r w:rsidR="00630CEC" w:rsidRPr="00D35B05">
        <w:t>H</w:t>
      </w:r>
      <w:r w:rsidR="00630CEC" w:rsidRPr="00D35B05">
        <w:rPr>
          <w:vertAlign w:val="subscript"/>
        </w:rPr>
        <w:t>8</w:t>
      </w:r>
      <w:r w:rsidR="00630CEC" w:rsidRPr="00D35B05">
        <w:t>.</w:t>
      </w:r>
    </w:p>
    <w:p w14:paraId="098D1538" w14:textId="1A52E6C0" w:rsidR="00025C13" w:rsidRPr="00D35B05" w:rsidRDefault="00AE70D5" w:rsidP="00025C13">
      <w:pPr>
        <w:keepNext/>
        <w:jc w:val="center"/>
        <w:rPr>
          <w:rFonts w:cs="Times New Roman"/>
        </w:rPr>
      </w:pPr>
      <w:r>
        <w:rPr>
          <w:rFonts w:cs="Times New Roman"/>
          <w:noProof/>
        </w:rPr>
        <w:lastRenderedPageBreak/>
        <w:drawing>
          <wp:inline distT="0" distB="0" distL="0" distR="0" wp14:anchorId="33017426" wp14:editId="7D79C8B4">
            <wp:extent cx="4584700" cy="18351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584700" cy="1835150"/>
                    </a:xfrm>
                    <a:prstGeom prst="rect">
                      <a:avLst/>
                    </a:prstGeom>
                    <a:noFill/>
                  </pic:spPr>
                </pic:pic>
              </a:graphicData>
            </a:graphic>
          </wp:inline>
        </w:drawing>
      </w:r>
    </w:p>
    <w:p w14:paraId="4781FB13" w14:textId="1C1D756E" w:rsidR="00630CEC" w:rsidRPr="00D35B05" w:rsidRDefault="00025C13" w:rsidP="00B70BFB">
      <w:pPr>
        <w:pStyle w:val="Caption"/>
        <w:rPr>
          <w:i/>
        </w:rPr>
      </w:pPr>
      <w:bookmarkStart w:id="44" w:name="_Ref140693179"/>
      <w:r w:rsidRPr="00D35B05">
        <w:t>Fig S</w:t>
      </w:r>
      <w:fldSimple w:instr=" SEQ Fig_S \* ARABIC ">
        <w:r w:rsidR="00B70BFB">
          <w:rPr>
            <w:noProof/>
          </w:rPr>
          <w:t>44</w:t>
        </w:r>
      </w:fldSimple>
      <w:bookmarkEnd w:id="44"/>
      <w:r w:rsidR="00630CEC" w:rsidRPr="00D35B05">
        <w:t xml:space="preserve">. Langmuir sorption </w:t>
      </w:r>
      <w:r w:rsidR="00291E46">
        <w:t>capacity</w:t>
      </w:r>
      <w:r w:rsidR="00630CEC" w:rsidRPr="00D35B05">
        <w:t>, denoted as ‘</w:t>
      </w:r>
      <w:r w:rsidR="00630CEC" w:rsidRPr="00D35B05">
        <w:rPr>
          <w:i/>
        </w:rPr>
        <w:t>C</w:t>
      </w:r>
      <w:r w:rsidR="00630CEC" w:rsidRPr="00D35B05">
        <w:rPr>
          <w:i/>
          <w:vertAlign w:val="subscript"/>
        </w:rPr>
        <w:t>H</w:t>
      </w:r>
      <w:r w:rsidR="00630CEC" w:rsidRPr="00D35B05">
        <w:rPr>
          <w:i/>
          <w:vertAlign w:val="superscript"/>
        </w:rPr>
        <w:t>’</w:t>
      </w:r>
      <w:r w:rsidR="00630CEC" w:rsidRPr="00D35B05">
        <w:t xml:space="preserve">’, for 6FDA-DAM, </w:t>
      </w:r>
      <w:r w:rsidR="005D05E2">
        <w:t xml:space="preserve">30 wt% </w:t>
      </w:r>
      <w:r w:rsidR="00630CEC" w:rsidRPr="00D35B05">
        <w:t xml:space="preserve">RDZ MMM, </w:t>
      </w:r>
      <w:r w:rsidR="005D05E2">
        <w:t xml:space="preserve">30 wt% </w:t>
      </w:r>
      <w:r w:rsidR="00630CEC" w:rsidRPr="00D35B05">
        <w:t>CubZ MMM with pure RDZ and CubZ presented for (a) N</w:t>
      </w:r>
      <w:r w:rsidR="00630CEC" w:rsidRPr="00D35B05">
        <w:rPr>
          <w:vertAlign w:val="subscript"/>
        </w:rPr>
        <w:t>2</w:t>
      </w:r>
      <w:r w:rsidR="00630CEC" w:rsidRPr="00D35B05">
        <w:t xml:space="preserve"> and (b) CH</w:t>
      </w:r>
      <w:r w:rsidR="00630CEC" w:rsidRPr="00D35B05">
        <w:rPr>
          <w:vertAlign w:val="subscript"/>
        </w:rPr>
        <w:t>4</w:t>
      </w:r>
      <w:r w:rsidR="00630CEC" w:rsidRPr="00D35B05">
        <w:t>.</w:t>
      </w:r>
    </w:p>
    <w:p w14:paraId="397EB5DC" w14:textId="312ECF02" w:rsidR="00B70BFB" w:rsidRDefault="00AE70D5" w:rsidP="00AF68F9">
      <w:pPr>
        <w:keepNext/>
        <w:jc w:val="center"/>
      </w:pPr>
      <w:r>
        <w:rPr>
          <w:noProof/>
        </w:rPr>
        <w:drawing>
          <wp:inline distT="0" distB="0" distL="0" distR="0" wp14:anchorId="7665623C" wp14:editId="07D7EC61">
            <wp:extent cx="4590415" cy="18351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590415" cy="1835150"/>
                    </a:xfrm>
                    <a:prstGeom prst="rect">
                      <a:avLst/>
                    </a:prstGeom>
                    <a:noFill/>
                  </pic:spPr>
                </pic:pic>
              </a:graphicData>
            </a:graphic>
          </wp:inline>
        </w:drawing>
      </w:r>
    </w:p>
    <w:p w14:paraId="26AB706B" w14:textId="66C988A1" w:rsidR="00630CEC" w:rsidRPr="00D35B05" w:rsidRDefault="00B70BFB" w:rsidP="007A0DE8">
      <w:pPr>
        <w:pStyle w:val="Caption"/>
      </w:pPr>
      <w:r>
        <w:t>Fig S</w:t>
      </w:r>
      <w:fldSimple w:instr=" SEQ Fig_S \* ARABIC ">
        <w:r>
          <w:rPr>
            <w:noProof/>
          </w:rPr>
          <w:t>45</w:t>
        </w:r>
      </w:fldSimple>
      <w:r>
        <w:t>.</w:t>
      </w:r>
      <w:r w:rsidR="00630CEC" w:rsidRPr="00D35B05">
        <w:t xml:space="preserve"> Langmuir sorption </w:t>
      </w:r>
      <w:r w:rsidR="00291E46">
        <w:t>capacity</w:t>
      </w:r>
      <w:r w:rsidR="00630CEC" w:rsidRPr="00D35B05">
        <w:t>, denoted as ‘</w:t>
      </w:r>
      <w:r w:rsidR="00630CEC" w:rsidRPr="00D35B05">
        <w:rPr>
          <w:i/>
        </w:rPr>
        <w:t>C</w:t>
      </w:r>
      <w:r w:rsidR="00630CEC" w:rsidRPr="00D35B05">
        <w:rPr>
          <w:i/>
          <w:vertAlign w:val="subscript"/>
        </w:rPr>
        <w:t>H</w:t>
      </w:r>
      <w:r w:rsidR="00630CEC" w:rsidRPr="00D35B05">
        <w:rPr>
          <w:i/>
          <w:vertAlign w:val="superscript"/>
        </w:rPr>
        <w:t>’</w:t>
      </w:r>
      <w:r w:rsidR="00630CEC" w:rsidRPr="00D35B05">
        <w:t xml:space="preserve">’, for 6FDA-DAM, </w:t>
      </w:r>
      <w:r w:rsidR="005D05E2">
        <w:t xml:space="preserve">30 wt% </w:t>
      </w:r>
      <w:r w:rsidR="00630CEC" w:rsidRPr="00D35B05">
        <w:t xml:space="preserve">RDZ MMM, </w:t>
      </w:r>
      <w:r w:rsidR="005D05E2">
        <w:t xml:space="preserve">30 wt% </w:t>
      </w:r>
      <w:r w:rsidR="00630CEC" w:rsidRPr="00D35B05">
        <w:t>CubZ MMM with pure RDZ and CubZ presented for (a) C</w:t>
      </w:r>
      <w:r w:rsidR="00630CEC" w:rsidRPr="00D35B05">
        <w:rPr>
          <w:vertAlign w:val="subscript"/>
        </w:rPr>
        <w:t>2</w:t>
      </w:r>
      <w:r w:rsidR="00630CEC" w:rsidRPr="00D35B05">
        <w:t>H</w:t>
      </w:r>
      <w:r w:rsidR="00630CEC" w:rsidRPr="00D35B05">
        <w:rPr>
          <w:vertAlign w:val="subscript"/>
        </w:rPr>
        <w:t>4</w:t>
      </w:r>
      <w:r w:rsidR="00630CEC" w:rsidRPr="00D35B05">
        <w:t xml:space="preserve"> and (b) C</w:t>
      </w:r>
      <w:r w:rsidR="00630CEC" w:rsidRPr="00D35B05">
        <w:rPr>
          <w:vertAlign w:val="subscript"/>
        </w:rPr>
        <w:t>2</w:t>
      </w:r>
      <w:r w:rsidR="00630CEC" w:rsidRPr="00D35B05">
        <w:t>H</w:t>
      </w:r>
      <w:r w:rsidR="00630CEC" w:rsidRPr="00D35B05">
        <w:rPr>
          <w:vertAlign w:val="subscript"/>
        </w:rPr>
        <w:t>6</w:t>
      </w:r>
      <w:r w:rsidR="00630CEC" w:rsidRPr="00D35B05">
        <w:t>.</w:t>
      </w:r>
    </w:p>
    <w:p w14:paraId="1BFEC84A" w14:textId="5C8B7848" w:rsidR="00025C13" w:rsidRPr="00D35B05" w:rsidRDefault="00AE70D5" w:rsidP="00025C13">
      <w:pPr>
        <w:keepNext/>
        <w:jc w:val="center"/>
        <w:rPr>
          <w:rFonts w:cs="Times New Roman"/>
        </w:rPr>
      </w:pPr>
      <w:r>
        <w:rPr>
          <w:rFonts w:cs="Times New Roman"/>
          <w:noProof/>
        </w:rPr>
        <w:lastRenderedPageBreak/>
        <w:drawing>
          <wp:inline distT="0" distB="0" distL="0" distR="0" wp14:anchorId="72B9D7E5" wp14:editId="13B1FEC6">
            <wp:extent cx="4603115" cy="18351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603115" cy="1835150"/>
                    </a:xfrm>
                    <a:prstGeom prst="rect">
                      <a:avLst/>
                    </a:prstGeom>
                    <a:noFill/>
                  </pic:spPr>
                </pic:pic>
              </a:graphicData>
            </a:graphic>
          </wp:inline>
        </w:drawing>
      </w:r>
    </w:p>
    <w:p w14:paraId="3A7D78CF" w14:textId="1E1FF6CB" w:rsidR="00630CEC" w:rsidRPr="00D35B05" w:rsidRDefault="00025C13" w:rsidP="00B70BFB">
      <w:pPr>
        <w:pStyle w:val="Caption"/>
        <w:rPr>
          <w:i/>
        </w:rPr>
      </w:pPr>
      <w:bookmarkStart w:id="45" w:name="_Ref140693183"/>
      <w:r w:rsidRPr="00D35B05">
        <w:t>Fig S</w:t>
      </w:r>
      <w:fldSimple w:instr=" SEQ Fig_S \* ARABIC ">
        <w:r w:rsidR="00B70BFB">
          <w:rPr>
            <w:noProof/>
          </w:rPr>
          <w:t>46</w:t>
        </w:r>
      </w:fldSimple>
      <w:bookmarkEnd w:id="45"/>
      <w:r w:rsidR="00630CEC" w:rsidRPr="00D35B05">
        <w:t xml:space="preserve">. Langmuir sorption </w:t>
      </w:r>
      <w:r w:rsidR="00291E46">
        <w:t>capacity</w:t>
      </w:r>
      <w:r w:rsidR="00630CEC" w:rsidRPr="00D35B05">
        <w:t xml:space="preserve">, </w:t>
      </w:r>
      <w:bookmarkStart w:id="46" w:name="_Hlk139059320"/>
      <w:r w:rsidR="00630CEC" w:rsidRPr="00D35B05">
        <w:t>denoted as ‘</w:t>
      </w:r>
      <w:r w:rsidR="00630CEC" w:rsidRPr="00D35B05">
        <w:rPr>
          <w:i/>
        </w:rPr>
        <w:t>C</w:t>
      </w:r>
      <w:r w:rsidR="00630CEC" w:rsidRPr="00D35B05">
        <w:rPr>
          <w:i/>
          <w:vertAlign w:val="subscript"/>
        </w:rPr>
        <w:t>H</w:t>
      </w:r>
      <w:r w:rsidR="00630CEC" w:rsidRPr="00D35B05">
        <w:rPr>
          <w:i/>
          <w:vertAlign w:val="superscript"/>
        </w:rPr>
        <w:t>’</w:t>
      </w:r>
      <w:r w:rsidR="00630CEC" w:rsidRPr="00D35B05">
        <w:t>’,</w:t>
      </w:r>
      <w:bookmarkEnd w:id="46"/>
      <w:r w:rsidR="00630CEC" w:rsidRPr="00D35B05">
        <w:t xml:space="preserve"> for 6FDA-DAM, </w:t>
      </w:r>
      <w:r w:rsidR="005D05E2">
        <w:t xml:space="preserve">30 wt% </w:t>
      </w:r>
      <w:r w:rsidR="00630CEC" w:rsidRPr="00D35B05">
        <w:t xml:space="preserve">RDZ MMM, </w:t>
      </w:r>
      <w:r w:rsidR="005D05E2">
        <w:t xml:space="preserve">30 wt% </w:t>
      </w:r>
      <w:r w:rsidR="00630CEC" w:rsidRPr="00D35B05">
        <w:t>CubZ MMM with pure RDZ and CubZ presented for (a) C</w:t>
      </w:r>
      <w:r w:rsidR="00630CEC" w:rsidRPr="00D35B05">
        <w:rPr>
          <w:vertAlign w:val="subscript"/>
        </w:rPr>
        <w:t>3</w:t>
      </w:r>
      <w:r w:rsidR="00630CEC" w:rsidRPr="00D35B05">
        <w:t>H</w:t>
      </w:r>
      <w:r w:rsidR="00630CEC" w:rsidRPr="00D35B05">
        <w:rPr>
          <w:vertAlign w:val="subscript"/>
        </w:rPr>
        <w:t>6</w:t>
      </w:r>
      <w:r w:rsidR="00630CEC" w:rsidRPr="00D35B05">
        <w:t xml:space="preserve"> and (b) C</w:t>
      </w:r>
      <w:r w:rsidR="00630CEC" w:rsidRPr="00D35B05">
        <w:rPr>
          <w:vertAlign w:val="subscript"/>
        </w:rPr>
        <w:t>3</w:t>
      </w:r>
      <w:r w:rsidR="00630CEC" w:rsidRPr="00D35B05">
        <w:t>H</w:t>
      </w:r>
      <w:r w:rsidR="00630CEC" w:rsidRPr="00D35B05">
        <w:rPr>
          <w:vertAlign w:val="subscript"/>
        </w:rPr>
        <w:t>8</w:t>
      </w:r>
      <w:r w:rsidR="00630CEC" w:rsidRPr="00D35B05">
        <w:t>.</w:t>
      </w:r>
    </w:p>
    <w:p w14:paraId="4CCD9517" w14:textId="5B400B6E" w:rsidR="00981299" w:rsidRPr="00D35B05" w:rsidRDefault="00981299" w:rsidP="002B25B3">
      <w:pPr>
        <w:rPr>
          <w:rFonts w:cs="Times New Roman"/>
        </w:rPr>
      </w:pPr>
      <w:r w:rsidRPr="00D35B05">
        <w:rPr>
          <w:rFonts w:cs="Times New Roman"/>
        </w:rPr>
        <w:t xml:space="preserve">To further compare the relative effects of Henry and Langmuir sorption on total sorption, </w:t>
      </w:r>
      <w:proofErr w:type="spellStart"/>
      <w:r w:rsidRPr="00D35B05">
        <w:rPr>
          <w:rFonts w:cs="Times New Roman"/>
          <w:i/>
          <w:iCs/>
        </w:rPr>
        <w:t>k</w:t>
      </w:r>
      <w:r w:rsidR="00D35B05" w:rsidRPr="00D35B05">
        <w:rPr>
          <w:rFonts w:cs="Times New Roman"/>
          <w:i/>
          <w:iCs/>
          <w:vertAlign w:val="subscript"/>
        </w:rPr>
        <w:t>D</w:t>
      </w:r>
      <w:proofErr w:type="spellEnd"/>
      <w:r w:rsidRPr="00D35B05">
        <w:rPr>
          <w:rFonts w:cs="Times New Roman"/>
        </w:rPr>
        <w:t xml:space="preserve"> and </w:t>
      </w:r>
      <w:r w:rsidRPr="00D35B05">
        <w:rPr>
          <w:rFonts w:cs="Times New Roman"/>
          <w:i/>
          <w:iCs/>
        </w:rPr>
        <w:t>b</w:t>
      </w:r>
      <w:r w:rsidRPr="00D35B05">
        <w:rPr>
          <w:rFonts w:cs="Times New Roman"/>
        </w:rPr>
        <w:t xml:space="preserve"> values were plotted as a function of </w:t>
      </w:r>
      <w:r w:rsidRPr="00D35B05">
        <w:rPr>
          <w:rFonts w:cs="Times New Roman"/>
          <w:i/>
          <w:iCs/>
        </w:rPr>
        <w:t>T</w:t>
      </w:r>
      <w:r w:rsidRPr="00D35B05">
        <w:rPr>
          <w:rFonts w:cs="Times New Roman"/>
          <w:i/>
          <w:iCs/>
          <w:vertAlign w:val="subscript"/>
        </w:rPr>
        <w:t>c</w:t>
      </w:r>
      <w:r w:rsidRPr="00D35B05">
        <w:rPr>
          <w:rFonts w:cs="Times New Roman"/>
        </w:rPr>
        <w:t xml:space="preserve"> as below:</w:t>
      </w:r>
    </w:p>
    <w:p w14:paraId="05DD8493" w14:textId="4C4DC01F" w:rsidR="00981299" w:rsidRPr="00D35B05" w:rsidRDefault="005D05E2" w:rsidP="000A5C8F">
      <w:pPr>
        <w:keepNext/>
        <w:rPr>
          <w:rFonts w:cs="Times New Roman"/>
        </w:rPr>
      </w:pPr>
      <w:r w:rsidRPr="00D35B05">
        <w:rPr>
          <w:rFonts w:cs="Times New Roman"/>
          <w:noProof/>
          <w:position w:val="-12"/>
        </w:rPr>
        <w:object w:dxaOrig="1900" w:dyaOrig="360" w14:anchorId="69279A40">
          <v:shape id="_x0000_i1058" type="#_x0000_t75" alt="" style="width:114.55pt;height:17.55pt;mso-width-percent:0;mso-height-percent:0;mso-width-percent:0;mso-height-percent:0" o:ole="">
            <v:imagedata r:id="rId121" o:title=""/>
          </v:shape>
          <o:OLEObject Type="Embed" ProgID="Equation.DSMT4" ShapeID="_x0000_i1058" DrawAspect="Content" ObjectID="_1782313069" r:id="rId122"/>
        </w:object>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t>S</w:t>
      </w:r>
      <w:r w:rsidR="000A5C8F" w:rsidRPr="00D35B05">
        <w:rPr>
          <w:rFonts w:cs="Times New Roman"/>
        </w:rPr>
        <w:fldChar w:fldCharType="begin"/>
      </w:r>
      <w:r w:rsidR="000A5C8F" w:rsidRPr="00D35B05">
        <w:rPr>
          <w:rFonts w:cs="Times New Roman"/>
        </w:rPr>
        <w:instrText xml:space="preserve"> SEQ S \* ARABIC </w:instrText>
      </w:r>
      <w:r w:rsidR="000A5C8F" w:rsidRPr="00D35B05">
        <w:rPr>
          <w:rFonts w:cs="Times New Roman"/>
        </w:rPr>
        <w:fldChar w:fldCharType="separate"/>
      </w:r>
      <w:r w:rsidR="00C73841">
        <w:rPr>
          <w:rFonts w:cs="Times New Roman"/>
          <w:noProof/>
        </w:rPr>
        <w:t>24</w:t>
      </w:r>
      <w:r w:rsidR="000A5C8F" w:rsidRPr="00D35B05">
        <w:rPr>
          <w:rFonts w:cs="Times New Roman"/>
        </w:rPr>
        <w:fldChar w:fldCharType="end"/>
      </w:r>
    </w:p>
    <w:p w14:paraId="1E33C07D" w14:textId="5DD0532E" w:rsidR="00981299" w:rsidRPr="00D35B05" w:rsidRDefault="005D05E2" w:rsidP="000A5C8F">
      <w:pPr>
        <w:keepNext/>
        <w:rPr>
          <w:rFonts w:cs="Times New Roman"/>
        </w:rPr>
      </w:pPr>
      <w:r w:rsidRPr="00D35B05">
        <w:rPr>
          <w:rFonts w:cs="Times New Roman"/>
          <w:noProof/>
          <w:position w:val="-12"/>
        </w:rPr>
        <w:object w:dxaOrig="1760" w:dyaOrig="360" w14:anchorId="2F5574D9">
          <v:shape id="_x0000_i1059" type="#_x0000_t75" alt="" style="width:107.05pt;height:17.55pt;mso-width-percent:0;mso-height-percent:0;mso-width-percent:0;mso-height-percent:0" o:ole="">
            <v:imagedata r:id="rId123" o:title=""/>
          </v:shape>
          <o:OLEObject Type="Embed" ProgID="Equation.DSMT4" ShapeID="_x0000_i1059" DrawAspect="Content" ObjectID="_1782313070" r:id="rId124"/>
        </w:object>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0A5C8F" w:rsidRPr="00D35B05">
        <w:rPr>
          <w:rFonts w:cs="Times New Roman"/>
        </w:rPr>
        <w:tab/>
      </w:r>
      <w:r w:rsidR="00135A08">
        <w:rPr>
          <w:rFonts w:cs="Times New Roman"/>
        </w:rPr>
        <w:tab/>
      </w:r>
      <w:r w:rsidR="000A5C8F" w:rsidRPr="00D35B05">
        <w:rPr>
          <w:rFonts w:cs="Times New Roman"/>
        </w:rPr>
        <w:t>S</w:t>
      </w:r>
      <w:r w:rsidR="000A5C8F" w:rsidRPr="00D35B05">
        <w:rPr>
          <w:rFonts w:cs="Times New Roman"/>
        </w:rPr>
        <w:fldChar w:fldCharType="begin"/>
      </w:r>
      <w:r w:rsidR="000A5C8F" w:rsidRPr="00D35B05">
        <w:rPr>
          <w:rFonts w:cs="Times New Roman"/>
        </w:rPr>
        <w:instrText xml:space="preserve"> SEQ S \* ARABIC </w:instrText>
      </w:r>
      <w:r w:rsidR="000A5C8F" w:rsidRPr="00D35B05">
        <w:rPr>
          <w:rFonts w:cs="Times New Roman"/>
        </w:rPr>
        <w:fldChar w:fldCharType="separate"/>
      </w:r>
      <w:r w:rsidR="00C73841">
        <w:rPr>
          <w:rFonts w:cs="Times New Roman"/>
          <w:noProof/>
        </w:rPr>
        <w:t>25</w:t>
      </w:r>
      <w:r w:rsidR="000A5C8F" w:rsidRPr="00D35B05">
        <w:rPr>
          <w:rFonts w:cs="Times New Roman"/>
        </w:rPr>
        <w:fldChar w:fldCharType="end"/>
      </w:r>
    </w:p>
    <w:p w14:paraId="426C4105" w14:textId="2AB761F7" w:rsidR="00981299" w:rsidRPr="00D35B05" w:rsidRDefault="00981299" w:rsidP="002B25B3">
      <w:pPr>
        <w:rPr>
          <w:rFonts w:cs="Times New Roman"/>
        </w:rPr>
      </w:pPr>
      <w:r w:rsidRPr="00D35B05">
        <w:rPr>
          <w:rFonts w:cs="Times New Roman"/>
        </w:rPr>
        <w:t xml:space="preserve">where </w:t>
      </w:r>
      <w:r w:rsidRPr="00D35B05">
        <w:rPr>
          <w:rFonts w:cs="Times New Roman"/>
          <w:i/>
          <w:iCs/>
        </w:rPr>
        <w:t>A, A’, B</w:t>
      </w:r>
      <w:r w:rsidRPr="00D35B05">
        <w:rPr>
          <w:rFonts w:cs="Times New Roman"/>
        </w:rPr>
        <w:t xml:space="preserve">, and </w:t>
      </w:r>
      <w:r w:rsidRPr="00D35B05">
        <w:rPr>
          <w:rFonts w:cs="Times New Roman"/>
          <w:i/>
          <w:iCs/>
        </w:rPr>
        <w:t>B’</w:t>
      </w:r>
      <w:r w:rsidRPr="00D35B05">
        <w:rPr>
          <w:rFonts w:cs="Times New Roman"/>
        </w:rPr>
        <w:t xml:space="preserve"> are the best-fit parameters.</w:t>
      </w:r>
      <w:r w:rsidR="00562CAD" w:rsidRPr="00562CAD">
        <w:rPr>
          <w:rFonts w:cs="Times New Roman"/>
          <w:vertAlign w:val="superscript"/>
        </w:rPr>
        <w:t>18</w:t>
      </w:r>
    </w:p>
    <w:p w14:paraId="6EA16E84" w14:textId="77777777" w:rsidR="00D35B05" w:rsidRPr="00D35B05" w:rsidRDefault="000C24AC" w:rsidP="00D35B05">
      <w:pPr>
        <w:keepNext/>
        <w:jc w:val="center"/>
        <w:rPr>
          <w:rFonts w:cs="Times New Roman"/>
        </w:rPr>
      </w:pPr>
      <w:r w:rsidRPr="00D35B05">
        <w:rPr>
          <w:rFonts w:cs="Times New Roman"/>
          <w:noProof/>
        </w:rPr>
        <w:drawing>
          <wp:inline distT="0" distB="0" distL="0" distR="0" wp14:anchorId="74F4FF06" wp14:editId="7A275AD6">
            <wp:extent cx="5943600" cy="1619885"/>
            <wp:effectExtent l="0" t="0" r="0" b="0"/>
            <wp:docPr id="76" name="Picture 3">
              <a:extLst xmlns:a="http://schemas.openxmlformats.org/drawingml/2006/main">
                <a:ext uri="{FF2B5EF4-FFF2-40B4-BE49-F238E27FC236}">
                  <a16:creationId xmlns:a16="http://schemas.microsoft.com/office/drawing/2014/main" id="{AF53DA6A-4EA8-44C4-81EB-A97F6AE4FF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F53DA6A-4EA8-44C4-81EB-A97F6AE4FF26}"/>
                        </a:ext>
                      </a:extLst>
                    </pic:cNvPr>
                    <pic:cNvPicPr>
                      <a:picLocks noChangeAspect="1"/>
                    </pic:cNvPicPr>
                  </pic:nvPicPr>
                  <pic:blipFill>
                    <a:blip r:embed="rId125"/>
                    <a:stretch>
                      <a:fillRect/>
                    </a:stretch>
                  </pic:blipFill>
                  <pic:spPr>
                    <a:xfrm>
                      <a:off x="0" y="0"/>
                      <a:ext cx="5943600" cy="1619885"/>
                    </a:xfrm>
                    <a:prstGeom prst="rect">
                      <a:avLst/>
                    </a:prstGeom>
                  </pic:spPr>
                </pic:pic>
              </a:graphicData>
            </a:graphic>
          </wp:inline>
        </w:drawing>
      </w:r>
    </w:p>
    <w:p w14:paraId="745D54E7" w14:textId="2D4BA022" w:rsidR="00630CEC" w:rsidRPr="00D35B05" w:rsidRDefault="00D35B05" w:rsidP="00B70BFB">
      <w:pPr>
        <w:pStyle w:val="Caption"/>
        <w:rPr>
          <w:i/>
        </w:rPr>
      </w:pPr>
      <w:bookmarkStart w:id="47" w:name="_Ref140692997"/>
      <w:r w:rsidRPr="00D35B05">
        <w:t>Fig S</w:t>
      </w:r>
      <w:fldSimple w:instr=" SEQ Fig_S \* ARABIC ">
        <w:r w:rsidR="00B70BFB">
          <w:rPr>
            <w:noProof/>
          </w:rPr>
          <w:t>47</w:t>
        </w:r>
      </w:fldSimple>
      <w:bookmarkEnd w:id="47"/>
      <w:r w:rsidR="00630CEC" w:rsidRPr="00D35B05">
        <w:t>. Semi-log plot of Henry's sorption affinity, represented as '</w:t>
      </w:r>
      <w:proofErr w:type="spellStart"/>
      <w:r w:rsidR="00630CEC" w:rsidRPr="00D35B05">
        <w:rPr>
          <w:i/>
        </w:rPr>
        <w:t>k</w:t>
      </w:r>
      <w:r w:rsidR="003919D7" w:rsidRPr="00D35B05">
        <w:rPr>
          <w:i/>
          <w:vertAlign w:val="subscript"/>
        </w:rPr>
        <w:t>D</w:t>
      </w:r>
      <w:proofErr w:type="spellEnd"/>
      <w:r w:rsidR="00630CEC" w:rsidRPr="00D35B05">
        <w:t xml:space="preserve">', and critical temperature, </w:t>
      </w:r>
      <w:r w:rsidR="00630CEC" w:rsidRPr="00D35B05">
        <w:rPr>
          <w:i/>
        </w:rPr>
        <w:t>T</w:t>
      </w:r>
      <w:r w:rsidR="00630CEC" w:rsidRPr="00D35B05">
        <w:rPr>
          <w:i/>
          <w:vertAlign w:val="subscript"/>
        </w:rPr>
        <w:t>c</w:t>
      </w:r>
      <w:r w:rsidR="00630CEC" w:rsidRPr="00D35B05">
        <w:t xml:space="preserve">, for (a) 6FDA-DAM, (b) </w:t>
      </w:r>
      <w:r w:rsidR="00BE1A77">
        <w:t xml:space="preserve">30 wt% </w:t>
      </w:r>
      <w:r w:rsidR="00630CEC" w:rsidRPr="00D35B05">
        <w:t xml:space="preserve">CubZ MMM, and (c) </w:t>
      </w:r>
      <w:r w:rsidR="00BE1A77">
        <w:t xml:space="preserve">30 wt% </w:t>
      </w:r>
      <w:r w:rsidR="00630CEC" w:rsidRPr="00D35B05">
        <w:t>RDZ MMM. Each point indicates experimental data, with a superimposed line representing the linear fit.</w:t>
      </w:r>
    </w:p>
    <w:p w14:paraId="15A0CEA9" w14:textId="77777777" w:rsidR="00873E90" w:rsidRDefault="00873E90" w:rsidP="00B70BFB">
      <w:pPr>
        <w:pStyle w:val="Caption"/>
      </w:pPr>
    </w:p>
    <w:p w14:paraId="3B8F117D" w14:textId="2D9A5AF9" w:rsidR="00630CEC" w:rsidRPr="00D35B05" w:rsidRDefault="00630CEC" w:rsidP="00B70BFB">
      <w:pPr>
        <w:pStyle w:val="Caption"/>
        <w:rPr>
          <w:i/>
        </w:rPr>
      </w:pPr>
      <w:r w:rsidRPr="00D35B05">
        <w:lastRenderedPageBreak/>
        <w:t>Table S</w:t>
      </w:r>
      <w:fldSimple w:instr=" SEQ Table_S \* ARABIC ">
        <w:r w:rsidR="00B01047">
          <w:rPr>
            <w:noProof/>
          </w:rPr>
          <w:t>12</w:t>
        </w:r>
      </w:fldSimple>
      <w:r w:rsidRPr="00D35B05">
        <w:t>. The slope values (</w:t>
      </w:r>
      <w:r w:rsidRPr="00D35B05">
        <w:rPr>
          <w:i/>
        </w:rPr>
        <w:t>A</w:t>
      </w:r>
      <w:r w:rsidRPr="00D35B05">
        <w:t xml:space="preserve">) derived from the plotted lines of </w:t>
      </w:r>
      <w:r w:rsidR="00D35B05" w:rsidRPr="00D35B05">
        <w:rPr>
          <w:i/>
        </w:rPr>
        <w:fldChar w:fldCharType="begin"/>
      </w:r>
      <w:r w:rsidR="00D35B05" w:rsidRPr="00D35B05">
        <w:instrText xml:space="preserve"> REF _Ref140692997 \h </w:instrText>
      </w:r>
      <w:r w:rsidR="00D35B05">
        <w:rPr>
          <w:i/>
        </w:rPr>
        <w:instrText xml:space="preserve"> \* MERGEFORMAT </w:instrText>
      </w:r>
      <w:r w:rsidR="00D35B05" w:rsidRPr="00D35B05">
        <w:rPr>
          <w:i/>
        </w:rPr>
      </w:r>
      <w:r w:rsidR="00D35B05" w:rsidRPr="00D35B05">
        <w:rPr>
          <w:i/>
        </w:rPr>
        <w:fldChar w:fldCharType="separate"/>
      </w:r>
      <w:r w:rsidR="008F56EC" w:rsidRPr="00D35B05">
        <w:t>Fig S</w:t>
      </w:r>
      <w:r w:rsidR="008F56EC">
        <w:t>46</w:t>
      </w:r>
      <w:r w:rsidR="00D35B05" w:rsidRPr="00D35B05">
        <w:rPr>
          <w:i/>
        </w:rPr>
        <w:fldChar w:fldCharType="end"/>
      </w:r>
      <w:r w:rsidRPr="00D35B05">
        <w:t xml:space="preserve">. </w:t>
      </w:r>
    </w:p>
    <w:tbl>
      <w:tblPr>
        <w:tblW w:w="9216" w:type="dxa"/>
        <w:tblCellMar>
          <w:left w:w="0" w:type="dxa"/>
          <w:right w:w="0" w:type="dxa"/>
        </w:tblCellMar>
        <w:tblLook w:val="0600" w:firstRow="0" w:lastRow="0" w:firstColumn="0" w:lastColumn="0" w:noHBand="1" w:noVBand="1"/>
      </w:tblPr>
      <w:tblGrid>
        <w:gridCol w:w="2304"/>
        <w:gridCol w:w="2304"/>
        <w:gridCol w:w="2304"/>
        <w:gridCol w:w="2304"/>
      </w:tblGrid>
      <w:tr w:rsidR="00630CEC" w:rsidRPr="00D35B05" w14:paraId="6BF221FE"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A9EADB7" w14:textId="77777777" w:rsidR="00630CEC" w:rsidRPr="00D35B05" w:rsidRDefault="00630CEC"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kern w:val="24"/>
              </w:rPr>
              <w:t>Temperature (°C)</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47B465C" w14:textId="77777777" w:rsidR="00630CEC" w:rsidRPr="00D35B05" w:rsidRDefault="00630CEC"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6FDA-DAM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46FB14" w14:textId="719D9857" w:rsidR="00630CEC" w:rsidRPr="00D35B05" w:rsidRDefault="005D05E2" w:rsidP="002C1456">
            <w:pPr>
              <w:spacing w:after="0" w:line="240" w:lineRule="auto"/>
              <w:jc w:val="center"/>
              <w:textAlignment w:val="bottom"/>
              <w:rPr>
                <w:rFonts w:eastAsia="Times New Roman" w:cs="Times New Roman"/>
                <w:sz w:val="36"/>
                <w:szCs w:val="36"/>
              </w:rPr>
            </w:pPr>
            <w:r>
              <w:t xml:space="preserve">30 wt% </w:t>
            </w:r>
            <w:r w:rsidR="00630CEC" w:rsidRPr="00D35B05">
              <w:rPr>
                <w:rFonts w:eastAsia="Times New Roman" w:cs="Times New Roman"/>
                <w:color w:val="000000"/>
                <w:kern w:val="24"/>
              </w:rPr>
              <w:t>CubZ MMM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61B2F4B" w14:textId="45EA4840" w:rsidR="00630CEC" w:rsidRPr="00D35B05" w:rsidRDefault="005D05E2" w:rsidP="002C1456">
            <w:pPr>
              <w:spacing w:after="0" w:line="240" w:lineRule="auto"/>
              <w:jc w:val="center"/>
              <w:textAlignment w:val="bottom"/>
              <w:rPr>
                <w:rFonts w:eastAsia="Times New Roman" w:cs="Times New Roman"/>
                <w:sz w:val="36"/>
                <w:szCs w:val="36"/>
              </w:rPr>
            </w:pPr>
            <w:r>
              <w:t xml:space="preserve">30 wt% </w:t>
            </w:r>
            <w:r w:rsidR="00630CEC" w:rsidRPr="00D35B05">
              <w:rPr>
                <w:rFonts w:eastAsia="Times New Roman" w:cs="Times New Roman"/>
                <w:color w:val="000000" w:themeColor="text1"/>
                <w:kern w:val="24"/>
              </w:rPr>
              <w:t>RDZ MMM</w:t>
            </w:r>
          </w:p>
        </w:tc>
      </w:tr>
      <w:tr w:rsidR="00630CEC" w:rsidRPr="00D35B05" w14:paraId="4FDD79F5"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30EEDA2" w14:textId="7777777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EBF2A1B" w14:textId="620E8AEE"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6BF27DF" w14:textId="2040E1DA"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0.016</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E697C97" w14:textId="6A5B2ECC"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7</w:t>
            </w:r>
          </w:p>
        </w:tc>
      </w:tr>
      <w:tr w:rsidR="00630CEC" w:rsidRPr="00D35B05" w14:paraId="15B65B98"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E9C8251" w14:textId="7777777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20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5406738" w14:textId="5FA7FD9E"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7A43CD">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2C4AAAF" w14:textId="36D18DFD"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6</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DD4BF28" w14:textId="15821E1C"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7</w:t>
            </w:r>
          </w:p>
        </w:tc>
      </w:tr>
      <w:tr w:rsidR="00630CEC" w:rsidRPr="00D35B05" w14:paraId="66A1E93D"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FE485A7" w14:textId="7777777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35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CE80A52" w14:textId="4710C5F6"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7A43CD">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CE0BD88" w14:textId="742531D9"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4D41120" w14:textId="3BC9CFEB"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0.016</w:t>
            </w:r>
          </w:p>
        </w:tc>
      </w:tr>
      <w:tr w:rsidR="00630CEC" w:rsidRPr="00D35B05" w14:paraId="63530E9F"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C7DC996" w14:textId="7777777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50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0AB6612" w14:textId="0676C498"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7A43CD">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A778DA4" w14:textId="6F23B2B4"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781A2E6" w14:textId="7F2693F9"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6</w:t>
            </w:r>
          </w:p>
        </w:tc>
      </w:tr>
      <w:tr w:rsidR="00630CEC" w:rsidRPr="00D35B05" w14:paraId="6F7AF16F"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464C507" w14:textId="7777777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65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8E75A29" w14:textId="37856692"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7A43CD">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E7AAEB6" w14:textId="54172C48"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38D5176" w14:textId="72934F54"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7A43CD">
              <w:rPr>
                <w:rFonts w:eastAsia="Times New Roman" w:cs="Times New Roman"/>
                <w:color w:val="000000" w:themeColor="text1"/>
                <w:kern w:val="24"/>
              </w:rPr>
              <w:t>6</w:t>
            </w:r>
          </w:p>
        </w:tc>
      </w:tr>
    </w:tbl>
    <w:p w14:paraId="5A8D19CC" w14:textId="77777777" w:rsidR="00630CEC" w:rsidRPr="00D35B05" w:rsidRDefault="00630CEC" w:rsidP="00630CEC">
      <w:pPr>
        <w:rPr>
          <w:rFonts w:cs="Times New Roman"/>
        </w:rPr>
      </w:pPr>
    </w:p>
    <w:p w14:paraId="19E8F353" w14:textId="77777777" w:rsidR="00D35B05" w:rsidRPr="00D35B05" w:rsidRDefault="000C24AC" w:rsidP="00D35B05">
      <w:pPr>
        <w:keepNext/>
        <w:jc w:val="center"/>
        <w:rPr>
          <w:rFonts w:cs="Times New Roman"/>
        </w:rPr>
      </w:pPr>
      <w:r w:rsidRPr="00D35B05">
        <w:rPr>
          <w:rFonts w:cs="Times New Roman"/>
          <w:noProof/>
        </w:rPr>
        <w:drawing>
          <wp:inline distT="0" distB="0" distL="0" distR="0" wp14:anchorId="7178F637" wp14:editId="790D13D2">
            <wp:extent cx="5943600" cy="1685290"/>
            <wp:effectExtent l="0" t="0" r="0" b="0"/>
            <wp:docPr id="77" name="Picture 1">
              <a:extLst xmlns:a="http://schemas.openxmlformats.org/drawingml/2006/main">
                <a:ext uri="{FF2B5EF4-FFF2-40B4-BE49-F238E27FC236}">
                  <a16:creationId xmlns:a16="http://schemas.microsoft.com/office/drawing/2014/main" id="{2B82874A-87F9-4272-8690-4373E28BEE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B82874A-87F9-4272-8690-4373E28BEE4E}"/>
                        </a:ext>
                      </a:extLst>
                    </pic:cNvPr>
                    <pic:cNvPicPr>
                      <a:picLocks noChangeAspect="1"/>
                    </pic:cNvPicPr>
                  </pic:nvPicPr>
                  <pic:blipFill rotWithShape="1">
                    <a:blip r:embed="rId126"/>
                    <a:srcRect l="803" r="3077"/>
                    <a:stretch/>
                  </pic:blipFill>
                  <pic:spPr>
                    <a:xfrm>
                      <a:off x="0" y="0"/>
                      <a:ext cx="5943600" cy="1685290"/>
                    </a:xfrm>
                    <a:prstGeom prst="rect">
                      <a:avLst/>
                    </a:prstGeom>
                  </pic:spPr>
                </pic:pic>
              </a:graphicData>
            </a:graphic>
          </wp:inline>
        </w:drawing>
      </w:r>
    </w:p>
    <w:p w14:paraId="57BD7472" w14:textId="1A5ACDFE" w:rsidR="00630CEC" w:rsidRPr="00D35B05" w:rsidRDefault="00D35B05" w:rsidP="00B70BFB">
      <w:pPr>
        <w:pStyle w:val="Caption"/>
      </w:pPr>
      <w:bookmarkStart w:id="48" w:name="_Ref140693044"/>
      <w:r w:rsidRPr="00D35B05">
        <w:t>Fig S</w:t>
      </w:r>
      <w:fldSimple w:instr=" SEQ Fig_S \* ARABIC ">
        <w:r w:rsidR="00B70BFB">
          <w:rPr>
            <w:noProof/>
          </w:rPr>
          <w:t>48</w:t>
        </w:r>
      </w:fldSimple>
      <w:bookmarkEnd w:id="48"/>
      <w:r w:rsidR="00630CEC" w:rsidRPr="00D35B05">
        <w:t>. Semi-log plot of Langmuir's sorption affinity, represented as '</w:t>
      </w:r>
      <w:r w:rsidR="00630CEC" w:rsidRPr="00D35B05">
        <w:rPr>
          <w:i/>
        </w:rPr>
        <w:t>b</w:t>
      </w:r>
      <w:r w:rsidR="00630CEC" w:rsidRPr="00D35B05">
        <w:t xml:space="preserve">', and critical temperature, </w:t>
      </w:r>
      <w:r w:rsidR="00630CEC" w:rsidRPr="00D35B05">
        <w:rPr>
          <w:i/>
        </w:rPr>
        <w:t>T</w:t>
      </w:r>
      <w:r w:rsidR="00630CEC" w:rsidRPr="00D35B05">
        <w:rPr>
          <w:i/>
          <w:vertAlign w:val="subscript"/>
        </w:rPr>
        <w:t>c</w:t>
      </w:r>
      <w:r w:rsidR="00630CEC" w:rsidRPr="00D35B05">
        <w:t>, for (a) 6FDA-DAM, (b) CubZ MMM, and (c) RDZ MMM. Each point indicates experimental data, with a superimposed line representing the linear fit.</w:t>
      </w:r>
    </w:p>
    <w:p w14:paraId="1A293054" w14:textId="1454A710" w:rsidR="00630CEC" w:rsidRPr="00D35B05" w:rsidRDefault="00630CEC" w:rsidP="00B70BFB">
      <w:pPr>
        <w:pStyle w:val="Caption"/>
      </w:pPr>
      <w:r w:rsidRPr="00D35B05">
        <w:t>Table S</w:t>
      </w:r>
      <w:fldSimple w:instr=" SEQ Table_S \* ARABIC ">
        <w:r w:rsidR="00B01047">
          <w:rPr>
            <w:noProof/>
          </w:rPr>
          <w:t>13</w:t>
        </w:r>
      </w:fldSimple>
      <w:r w:rsidRPr="00D35B05">
        <w:t>. The slope values (</w:t>
      </w:r>
      <w:r w:rsidRPr="00D35B05">
        <w:rPr>
          <w:i/>
        </w:rPr>
        <w:t>B</w:t>
      </w:r>
      <w:r w:rsidRPr="00D35B05">
        <w:t xml:space="preserve">) derived from the plotted lines of </w:t>
      </w:r>
      <w:r w:rsidR="00D35B05" w:rsidRPr="00D35B05">
        <w:rPr>
          <w:i/>
        </w:rPr>
        <w:fldChar w:fldCharType="begin"/>
      </w:r>
      <w:r w:rsidR="00D35B05" w:rsidRPr="00D35B05">
        <w:instrText xml:space="preserve"> REF _Ref140693044 \h </w:instrText>
      </w:r>
      <w:r w:rsidR="00D35B05">
        <w:rPr>
          <w:i/>
        </w:rPr>
        <w:instrText xml:space="preserve"> \* MERGEFORMAT </w:instrText>
      </w:r>
      <w:r w:rsidR="00D35B05" w:rsidRPr="00D35B05">
        <w:rPr>
          <w:i/>
        </w:rPr>
      </w:r>
      <w:r w:rsidR="00D35B05" w:rsidRPr="00D35B05">
        <w:rPr>
          <w:i/>
        </w:rPr>
        <w:fldChar w:fldCharType="separate"/>
      </w:r>
      <w:r w:rsidR="001461C0" w:rsidRPr="00D35B05">
        <w:t>Fig S</w:t>
      </w:r>
      <w:r w:rsidR="001461C0">
        <w:t>47</w:t>
      </w:r>
      <w:r w:rsidR="00D35B05" w:rsidRPr="00D35B05">
        <w:rPr>
          <w:i/>
        </w:rPr>
        <w:fldChar w:fldCharType="end"/>
      </w:r>
      <w:r w:rsidRPr="00D35B05">
        <w:t>.</w:t>
      </w:r>
    </w:p>
    <w:tbl>
      <w:tblPr>
        <w:tblW w:w="9216" w:type="dxa"/>
        <w:tblCellMar>
          <w:left w:w="0" w:type="dxa"/>
          <w:right w:w="0" w:type="dxa"/>
        </w:tblCellMar>
        <w:tblLook w:val="0600" w:firstRow="0" w:lastRow="0" w:firstColumn="0" w:lastColumn="0" w:noHBand="1" w:noVBand="1"/>
      </w:tblPr>
      <w:tblGrid>
        <w:gridCol w:w="2304"/>
        <w:gridCol w:w="2304"/>
        <w:gridCol w:w="2304"/>
        <w:gridCol w:w="2304"/>
      </w:tblGrid>
      <w:tr w:rsidR="00630CEC" w:rsidRPr="00D35B05" w14:paraId="11B1EBE2"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392FC41C" w14:textId="77777777" w:rsidR="00630CEC" w:rsidRPr="00D35B05" w:rsidRDefault="00630CEC" w:rsidP="002C1456">
            <w:pPr>
              <w:spacing w:after="0" w:line="240" w:lineRule="auto"/>
              <w:jc w:val="center"/>
              <w:textAlignment w:val="bottom"/>
              <w:rPr>
                <w:rFonts w:eastAsia="Times New Roman" w:cs="Times New Roman"/>
                <w:color w:val="000000"/>
                <w:kern w:val="24"/>
              </w:rPr>
            </w:pPr>
            <w:r w:rsidRPr="00D35B05">
              <w:rPr>
                <w:rFonts w:eastAsia="Times New Roman" w:cs="Times New Roman"/>
                <w:color w:val="000000"/>
                <w:kern w:val="24"/>
              </w:rPr>
              <w:t>Temperature (°C)</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83257C" w14:textId="77777777" w:rsidR="00630CEC" w:rsidRPr="00D35B05" w:rsidRDefault="00630CEC" w:rsidP="002C1456">
            <w:pPr>
              <w:spacing w:after="0" w:line="240" w:lineRule="auto"/>
              <w:jc w:val="center"/>
              <w:textAlignment w:val="bottom"/>
              <w:rPr>
                <w:rFonts w:eastAsia="Times New Roman" w:cs="Times New Roman"/>
                <w:sz w:val="36"/>
                <w:szCs w:val="36"/>
              </w:rPr>
            </w:pPr>
            <w:r w:rsidRPr="00D35B05">
              <w:rPr>
                <w:rFonts w:eastAsia="Times New Roman" w:cs="Times New Roman"/>
                <w:color w:val="000000" w:themeColor="text1"/>
                <w:kern w:val="24"/>
              </w:rPr>
              <w:t>6FDA-DAM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A41F28B" w14:textId="47E2A8D3" w:rsidR="00630CEC" w:rsidRPr="00D35B05" w:rsidRDefault="005D05E2" w:rsidP="002C1456">
            <w:pPr>
              <w:spacing w:after="0" w:line="240" w:lineRule="auto"/>
              <w:jc w:val="center"/>
              <w:textAlignment w:val="bottom"/>
              <w:rPr>
                <w:rFonts w:eastAsia="Times New Roman" w:cs="Times New Roman"/>
                <w:sz w:val="36"/>
                <w:szCs w:val="36"/>
              </w:rPr>
            </w:pPr>
            <w:r>
              <w:t xml:space="preserve">30 wt% </w:t>
            </w:r>
            <w:r w:rsidR="00630CEC" w:rsidRPr="00D35B05">
              <w:rPr>
                <w:rFonts w:eastAsia="Times New Roman" w:cs="Times New Roman"/>
                <w:color w:val="000000"/>
                <w:kern w:val="24"/>
              </w:rPr>
              <w:t>CubZ MMM</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F0298F0" w14:textId="5D737DDE" w:rsidR="00630CEC" w:rsidRPr="00D35B05" w:rsidRDefault="005D05E2" w:rsidP="002C1456">
            <w:pPr>
              <w:spacing w:after="0" w:line="240" w:lineRule="auto"/>
              <w:jc w:val="center"/>
              <w:textAlignment w:val="bottom"/>
              <w:rPr>
                <w:rFonts w:eastAsia="Times New Roman" w:cs="Times New Roman"/>
                <w:sz w:val="36"/>
                <w:szCs w:val="36"/>
              </w:rPr>
            </w:pPr>
            <w:r>
              <w:t xml:space="preserve">30 wt% </w:t>
            </w:r>
            <w:r w:rsidR="00630CEC" w:rsidRPr="00D35B05">
              <w:rPr>
                <w:rFonts w:eastAsia="Times New Roman" w:cs="Times New Roman"/>
                <w:color w:val="000000" w:themeColor="text1"/>
                <w:kern w:val="24"/>
              </w:rPr>
              <w:t>RDZ MMM</w:t>
            </w:r>
          </w:p>
        </w:tc>
      </w:tr>
      <w:tr w:rsidR="00630CEC" w:rsidRPr="00D35B05" w14:paraId="6430A9C0"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71B2F585" w14:textId="77777777" w:rsidR="00630CEC" w:rsidRPr="00D35B05" w:rsidRDefault="00630CEC"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981E6E6" w14:textId="3BC2FBA2"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5D05E2">
              <w:rPr>
                <w:rFonts w:eastAsia="Times New Roman" w:cs="Times New Roman"/>
                <w:color w:val="000000" w:themeColor="text1"/>
                <w:kern w:val="24"/>
              </w:rPr>
              <w:t>3</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78401DD" w14:textId="384B51BC"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0.024</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E483BF2" w14:textId="49541BE9"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0.023</w:t>
            </w:r>
          </w:p>
        </w:tc>
      </w:tr>
      <w:tr w:rsidR="00630CEC" w:rsidRPr="00D35B05" w14:paraId="71B2D335"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39ED07E3" w14:textId="77777777" w:rsidR="00630CEC" w:rsidRPr="00D35B05" w:rsidRDefault="00630CEC"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20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55460D6" w14:textId="1B1575A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5D05E2">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113D5A0" w14:textId="3C8B7875"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0.022</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0F71379" w14:textId="3ABF98A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0.022</w:t>
            </w:r>
          </w:p>
        </w:tc>
      </w:tr>
      <w:tr w:rsidR="00630CEC" w:rsidRPr="00D35B05" w14:paraId="12F669A0"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745D98AE" w14:textId="77777777" w:rsidR="00630CEC" w:rsidRPr="00D35B05" w:rsidRDefault="00630CEC"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35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B731F0" w14:textId="52EBF56F"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w:t>
            </w:r>
            <w:r w:rsidR="005D05E2">
              <w:rPr>
                <w:rFonts w:eastAsia="Times New Roman" w:cs="Times New Roman"/>
                <w:color w:val="000000" w:themeColor="text1"/>
                <w:kern w:val="24"/>
              </w:rPr>
              <w:t>20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0039F3A" w14:textId="6ADD11AE"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0.02</w:t>
            </w:r>
            <w:r w:rsidR="005D05E2">
              <w:rPr>
                <w:rFonts w:eastAsia="Times New Roman" w:cs="Times New Roman"/>
                <w:color w:val="000000" w:themeColor="text1"/>
                <w:kern w:val="24"/>
              </w:rPr>
              <w:t>1</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6004225" w14:textId="69E99B03"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w:t>
            </w:r>
            <w:r w:rsidR="005D05E2">
              <w:rPr>
                <w:rFonts w:eastAsia="Times New Roman" w:cs="Times New Roman"/>
                <w:color w:val="000000" w:themeColor="text1"/>
                <w:kern w:val="24"/>
              </w:rPr>
              <w:t>20</w:t>
            </w:r>
          </w:p>
        </w:tc>
      </w:tr>
      <w:tr w:rsidR="00630CEC" w:rsidRPr="00D35B05" w14:paraId="6B7B1BBF"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123ECCFC" w14:textId="77777777" w:rsidR="00630CEC" w:rsidRPr="00D35B05" w:rsidRDefault="00630CEC"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50</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E4A9952" w14:textId="6EAECD6E"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5D05E2">
              <w:rPr>
                <w:rFonts w:eastAsia="Times New Roman" w:cs="Times New Roman"/>
                <w:color w:val="000000" w:themeColor="text1"/>
                <w:kern w:val="24"/>
              </w:rPr>
              <w:t>9</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EE893FD" w14:textId="0C2CAEB7"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5D05E2">
              <w:rPr>
                <w:rFonts w:eastAsia="Times New Roman" w:cs="Times New Roman"/>
                <w:color w:val="000000" w:themeColor="text1"/>
                <w:kern w:val="24"/>
              </w:rPr>
              <w:t>9</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B822967" w14:textId="2EDE9759"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w:t>
            </w:r>
            <w:r w:rsidR="005D05E2">
              <w:rPr>
                <w:rFonts w:eastAsia="Times New Roman" w:cs="Times New Roman"/>
                <w:color w:val="000000" w:themeColor="text1"/>
                <w:kern w:val="24"/>
              </w:rPr>
              <w:t>8</w:t>
            </w:r>
          </w:p>
        </w:tc>
      </w:tr>
      <w:tr w:rsidR="00630CEC" w:rsidRPr="00D35B05" w14:paraId="1E226C50" w14:textId="77777777" w:rsidTr="002C1456">
        <w:trPr>
          <w:trHeight w:val="230"/>
        </w:trPr>
        <w:tc>
          <w:tcPr>
            <w:tcW w:w="2304" w:type="dxa"/>
            <w:tcBorders>
              <w:top w:val="single" w:sz="8" w:space="0" w:color="000000"/>
              <w:left w:val="single" w:sz="8" w:space="0" w:color="000000"/>
              <w:bottom w:val="single" w:sz="8" w:space="0" w:color="000000"/>
              <w:right w:val="single" w:sz="8" w:space="0" w:color="000000"/>
            </w:tcBorders>
            <w:vAlign w:val="center"/>
          </w:tcPr>
          <w:p w14:paraId="6CE46B97" w14:textId="77777777" w:rsidR="00630CEC" w:rsidRPr="00D35B05" w:rsidRDefault="00630CEC" w:rsidP="002C1456">
            <w:pPr>
              <w:spacing w:after="0" w:line="240" w:lineRule="auto"/>
              <w:ind w:right="144"/>
              <w:jc w:val="right"/>
              <w:textAlignment w:val="bottom"/>
              <w:rPr>
                <w:rFonts w:eastAsia="Times New Roman" w:cs="Times New Roman"/>
                <w:color w:val="000000" w:themeColor="text1"/>
                <w:kern w:val="24"/>
              </w:rPr>
            </w:pPr>
            <w:r w:rsidRPr="00D35B05">
              <w:rPr>
                <w:rFonts w:eastAsia="Times New Roman" w:cs="Times New Roman"/>
                <w:color w:val="000000" w:themeColor="text1"/>
                <w:kern w:val="24"/>
              </w:rPr>
              <w:t>65</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2006DC7" w14:textId="430BD731"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58030C1" w14:textId="29374B65"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0.017</w:t>
            </w:r>
          </w:p>
        </w:tc>
        <w:tc>
          <w:tcPr>
            <w:tcW w:w="230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1DB1E34" w14:textId="2C60FA04" w:rsidR="00630CEC" w:rsidRPr="00D35B05" w:rsidRDefault="00630CEC" w:rsidP="002C1456">
            <w:pPr>
              <w:spacing w:after="0" w:line="240" w:lineRule="auto"/>
              <w:ind w:right="144"/>
              <w:jc w:val="right"/>
              <w:textAlignment w:val="bottom"/>
              <w:rPr>
                <w:rFonts w:eastAsia="Times New Roman" w:cs="Times New Roman"/>
                <w:sz w:val="36"/>
                <w:szCs w:val="36"/>
              </w:rPr>
            </w:pPr>
            <w:r w:rsidRPr="00D35B05">
              <w:rPr>
                <w:rFonts w:eastAsia="Times New Roman" w:cs="Times New Roman"/>
                <w:color w:val="000000" w:themeColor="text1"/>
                <w:kern w:val="24"/>
              </w:rPr>
              <w:t>0.016</w:t>
            </w:r>
          </w:p>
        </w:tc>
      </w:tr>
    </w:tbl>
    <w:p w14:paraId="6321FE26" w14:textId="77777777" w:rsidR="007A43CD" w:rsidRDefault="007A43CD" w:rsidP="00630CEC">
      <w:pPr>
        <w:ind w:firstLine="720"/>
        <w:rPr>
          <w:rFonts w:cs="Times New Roman"/>
        </w:rPr>
      </w:pPr>
    </w:p>
    <w:p w14:paraId="4E072CD7" w14:textId="614143D7" w:rsidR="00981299" w:rsidRPr="00D35B05" w:rsidRDefault="00981299" w:rsidP="009B1BA9">
      <w:pPr>
        <w:rPr>
          <w:rFonts w:cs="Times New Roman"/>
        </w:rPr>
      </w:pPr>
      <w:r w:rsidRPr="00D35B05">
        <w:rPr>
          <w:rFonts w:cs="Times New Roman"/>
        </w:rPr>
        <w:t xml:space="preserve">Henry sorption is often referred to as "equilibrium sorption," where the penetrant is assumed to be fully dissolved into the polymer matrix. </w:t>
      </w:r>
      <w:r w:rsidR="005B2E5C">
        <w:rPr>
          <w:rFonts w:cs="Times New Roman"/>
        </w:rPr>
        <w:t xml:space="preserve">The parameter </w:t>
      </w:r>
      <w:proofErr w:type="spellStart"/>
      <w:r w:rsidRPr="00D35B05">
        <w:rPr>
          <w:rFonts w:cs="Times New Roman"/>
          <w:i/>
          <w:iCs/>
        </w:rPr>
        <w:t>k</w:t>
      </w:r>
      <w:r w:rsidRPr="00D35B05">
        <w:rPr>
          <w:rFonts w:cs="Times New Roman"/>
          <w:i/>
          <w:iCs/>
          <w:vertAlign w:val="subscript"/>
        </w:rPr>
        <w:t>D</w:t>
      </w:r>
      <w:proofErr w:type="spellEnd"/>
      <w:r w:rsidRPr="00D35B05">
        <w:rPr>
          <w:rFonts w:cs="Times New Roman"/>
        </w:rPr>
        <w:t xml:space="preserve"> for individual gases is influenced by interactions between the penetrant and polymer, similar to mixing processes in regular solution theory. Hence, within the dual-mode sorption model, incorporating MOF seems to enhance Henry’s sorption selectivity </w:t>
      </w:r>
      <w:r w:rsidRPr="00D35B05">
        <w:rPr>
          <w:rFonts w:cs="Times New Roman"/>
        </w:rPr>
        <w:lastRenderedPageBreak/>
        <w:t xml:space="preserve">(denoted by a lower slope, </w:t>
      </w:r>
      <w:r w:rsidRPr="00D35B05">
        <w:rPr>
          <w:rFonts w:cs="Times New Roman"/>
          <w:i/>
          <w:iCs/>
        </w:rPr>
        <w:t>A</w:t>
      </w:r>
      <w:r w:rsidRPr="00D35B05">
        <w:rPr>
          <w:rFonts w:cs="Times New Roman"/>
        </w:rPr>
        <w:t xml:space="preserve">). This trend could be attributed to the increased backbone stiffness </w:t>
      </w:r>
      <w:r w:rsidR="00291E46">
        <w:rPr>
          <w:rFonts w:cs="Times New Roman"/>
        </w:rPr>
        <w:t>that occurs</w:t>
      </w:r>
      <w:r w:rsidR="00291E46" w:rsidRPr="00D35B05">
        <w:rPr>
          <w:rFonts w:cs="Times New Roman"/>
        </w:rPr>
        <w:t xml:space="preserve"> </w:t>
      </w:r>
      <w:r w:rsidRPr="00D35B05">
        <w:rPr>
          <w:rFonts w:cs="Times New Roman"/>
        </w:rPr>
        <w:t xml:space="preserve">from the higher </w:t>
      </w:r>
      <w:proofErr w:type="spellStart"/>
      <w:r w:rsidRPr="00D35B05">
        <w:rPr>
          <w:rFonts w:cs="Times New Roman"/>
          <w:i/>
          <w:iCs/>
        </w:rPr>
        <w:t>T</w:t>
      </w:r>
      <w:r w:rsidRPr="00D35B05">
        <w:rPr>
          <w:rFonts w:cs="Times New Roman"/>
          <w:i/>
          <w:iCs/>
          <w:vertAlign w:val="subscript"/>
        </w:rPr>
        <w:t>g</w:t>
      </w:r>
      <w:proofErr w:type="spellEnd"/>
      <w:r w:rsidRPr="00D35B05">
        <w:rPr>
          <w:rFonts w:cs="Times New Roman"/>
        </w:rPr>
        <w:t xml:space="preserve"> of MMMs, leading to an elevated enthalpic penalty. </w:t>
      </w:r>
      <w:r w:rsidR="005B2E5C">
        <w:rPr>
          <w:rFonts w:cs="Times New Roman"/>
        </w:rPr>
        <w:t>This finding</w:t>
      </w:r>
      <w:r w:rsidR="005B2E5C" w:rsidRPr="00D35B05">
        <w:rPr>
          <w:rFonts w:cs="Times New Roman"/>
        </w:rPr>
        <w:t xml:space="preserve"> </w:t>
      </w:r>
      <w:r w:rsidRPr="00D35B05">
        <w:rPr>
          <w:rFonts w:cs="Times New Roman"/>
        </w:rPr>
        <w:t xml:space="preserve">might also explain the lower </w:t>
      </w:r>
      <w:r w:rsidRPr="00D35B05">
        <w:rPr>
          <w:rFonts w:cs="Times New Roman"/>
          <w:i/>
          <w:iCs/>
        </w:rPr>
        <w:t>A</w:t>
      </w:r>
      <w:r w:rsidRPr="00D35B05">
        <w:rPr>
          <w:rFonts w:cs="Times New Roman"/>
        </w:rPr>
        <w:t xml:space="preserve"> value (indicating higher Henry sorption selectivity) in CubZ MMM, which exhibited a slightly higher </w:t>
      </w:r>
      <w:proofErr w:type="spellStart"/>
      <w:r w:rsidRPr="00D35B05">
        <w:rPr>
          <w:rFonts w:cs="Times New Roman"/>
          <w:i/>
          <w:iCs/>
        </w:rPr>
        <w:t>T</w:t>
      </w:r>
      <w:r w:rsidRPr="00D35B05">
        <w:rPr>
          <w:rFonts w:cs="Times New Roman"/>
          <w:i/>
          <w:iCs/>
          <w:vertAlign w:val="subscript"/>
        </w:rPr>
        <w:t>g</w:t>
      </w:r>
      <w:proofErr w:type="spellEnd"/>
      <w:r w:rsidRPr="00D35B05">
        <w:rPr>
          <w:rFonts w:cs="Times New Roman"/>
        </w:rPr>
        <w:t xml:space="preserve"> than RDZ MMM. Notably, non-linearity increased significantly with </w:t>
      </w:r>
      <w:r w:rsidR="00674C80" w:rsidRPr="00674C80">
        <w:rPr>
          <w:rFonts w:cs="Times New Roman"/>
        </w:rPr>
        <w:t>MOF</w:t>
      </w:r>
      <w:r w:rsidRPr="00D35B05">
        <w:rPr>
          <w:rFonts w:cs="Times New Roman"/>
        </w:rPr>
        <w:t xml:space="preserve"> incorporation, likely because MOFs only exhibit Langmuir sorption, leading to larger deviations for more compressible gases.</w:t>
      </w:r>
    </w:p>
    <w:p w14:paraId="04500DA6" w14:textId="43E194CC" w:rsidR="00981299" w:rsidRPr="00D35B05" w:rsidRDefault="00981299" w:rsidP="009B1BA9">
      <w:pPr>
        <w:rPr>
          <w:rFonts w:cs="Times New Roman"/>
        </w:rPr>
      </w:pPr>
      <w:r w:rsidRPr="00D35B05">
        <w:rPr>
          <w:rFonts w:cs="Times New Roman"/>
        </w:rPr>
        <w:t xml:space="preserve">Langmuir sorption, also known as "saturated sorption," takes place when the penetrant occupies specific sites </w:t>
      </w:r>
      <w:r w:rsidR="000F2153">
        <w:rPr>
          <w:rFonts w:cs="Times New Roman"/>
        </w:rPr>
        <w:t>i</w:t>
      </w:r>
      <w:r w:rsidRPr="00D35B05">
        <w:rPr>
          <w:rFonts w:cs="Times New Roman"/>
        </w:rPr>
        <w:t xml:space="preserve">n the </w:t>
      </w:r>
      <w:r w:rsidR="00B74EA2" w:rsidRPr="00B74EA2">
        <w:rPr>
          <w:rFonts w:cs="Times New Roman"/>
        </w:rPr>
        <w:t>polymer-free</w:t>
      </w:r>
      <w:r w:rsidRPr="00D35B05">
        <w:rPr>
          <w:rFonts w:cs="Times New Roman"/>
        </w:rPr>
        <w:t xml:space="preserve"> volume or MOF pores, often visualized as </w:t>
      </w:r>
      <w:r w:rsidR="00674C80" w:rsidRPr="00674C80">
        <w:rPr>
          <w:rFonts w:cs="Times New Roman"/>
        </w:rPr>
        <w:t>an</w:t>
      </w:r>
      <w:r w:rsidRPr="00D35B05">
        <w:rPr>
          <w:rFonts w:cs="Times New Roman"/>
        </w:rPr>
        <w:t xml:space="preserve"> </w:t>
      </w:r>
      <w:r w:rsidR="000F2153">
        <w:rPr>
          <w:rFonts w:cs="Times New Roman"/>
        </w:rPr>
        <w:t xml:space="preserve">actual or </w:t>
      </w:r>
      <w:r w:rsidR="00674C80" w:rsidRPr="00674C80">
        <w:rPr>
          <w:rFonts w:cs="Times New Roman"/>
        </w:rPr>
        <w:t>hypothetical</w:t>
      </w:r>
      <w:r w:rsidR="000F2153">
        <w:rPr>
          <w:rFonts w:cs="Times New Roman"/>
        </w:rPr>
        <w:t xml:space="preserve"> </w:t>
      </w:r>
      <w:r w:rsidRPr="00D35B05">
        <w:rPr>
          <w:rFonts w:cs="Times New Roman"/>
        </w:rPr>
        <w:t xml:space="preserve">monolayer. Contrary to Henry sorption, Langmuir sorption is determined by both b and the </w:t>
      </w:r>
      <w:r w:rsidRPr="00D35B05">
        <w:rPr>
          <w:rFonts w:cs="Times New Roman"/>
          <w:i/>
          <w:iCs/>
        </w:rPr>
        <w:t>C</w:t>
      </w:r>
      <w:r w:rsidRPr="00D35B05">
        <w:rPr>
          <w:rFonts w:cs="Times New Roman"/>
          <w:i/>
          <w:iCs/>
          <w:vertAlign w:val="subscript"/>
        </w:rPr>
        <w:t>H</w:t>
      </w:r>
      <w:r w:rsidRPr="00D35B05">
        <w:rPr>
          <w:rFonts w:cs="Times New Roman"/>
          <w:i/>
          <w:iCs/>
        </w:rPr>
        <w:t>’</w:t>
      </w:r>
      <w:r w:rsidRPr="00D35B05">
        <w:rPr>
          <w:rFonts w:cs="Times New Roman"/>
        </w:rPr>
        <w:t xml:space="preserve"> term. The parameter </w:t>
      </w:r>
      <w:r w:rsidRPr="007A43CD">
        <w:rPr>
          <w:rFonts w:cs="Times New Roman"/>
          <w:i/>
          <w:iCs/>
        </w:rPr>
        <w:t>b</w:t>
      </w:r>
      <w:r w:rsidRPr="00D35B05">
        <w:rPr>
          <w:rFonts w:cs="Times New Roman"/>
        </w:rPr>
        <w:t xml:space="preserve"> for individual gases is impacted by the interactions between the penetrant and specific sorption </w:t>
      </w:r>
      <w:r w:rsidR="000F2153">
        <w:rPr>
          <w:rFonts w:cs="Times New Roman"/>
        </w:rPr>
        <w:t>regions</w:t>
      </w:r>
      <w:r w:rsidRPr="00D35B05">
        <w:rPr>
          <w:rFonts w:cs="Times New Roman"/>
        </w:rPr>
        <w:t xml:space="preserve">, reflecting the relative surface adsorption to desorption rates of the penetrant onto the sorption surface. With the introduction of MOFs, the analysis </w:t>
      </w:r>
      <w:r w:rsidR="00970E74">
        <w:rPr>
          <w:rFonts w:cs="Times New Roman"/>
        </w:rPr>
        <w:t>may become</w:t>
      </w:r>
      <w:r w:rsidR="00970E74" w:rsidRPr="00D35B05">
        <w:rPr>
          <w:rFonts w:cs="Times New Roman"/>
        </w:rPr>
        <w:t xml:space="preserve"> </w:t>
      </w:r>
      <w:r w:rsidRPr="00D35B05">
        <w:rPr>
          <w:rFonts w:cs="Times New Roman"/>
        </w:rPr>
        <w:t xml:space="preserve">more complex as both parameters are influential. As illustrated in </w:t>
      </w:r>
      <w:r w:rsidR="00D35B05" w:rsidRPr="00D35B05">
        <w:rPr>
          <w:rFonts w:cs="Times New Roman"/>
        </w:rPr>
        <w:fldChar w:fldCharType="begin"/>
      </w:r>
      <w:r w:rsidR="00D35B05" w:rsidRPr="00D35B05">
        <w:rPr>
          <w:rFonts w:cs="Times New Roman"/>
        </w:rPr>
        <w:instrText xml:space="preserve"> REF _Ref140693044 \h  \* MERGEFORMAT </w:instrText>
      </w:r>
      <w:r w:rsidR="00D35B05" w:rsidRPr="00D35B05">
        <w:rPr>
          <w:rFonts w:cs="Times New Roman"/>
        </w:rPr>
      </w:r>
      <w:r w:rsidR="00D35B05" w:rsidRPr="00D35B05">
        <w:rPr>
          <w:rFonts w:cs="Times New Roman"/>
        </w:rPr>
        <w:fldChar w:fldCharType="separate"/>
      </w:r>
      <w:r w:rsidR="00262D76" w:rsidRPr="00262D76">
        <w:rPr>
          <w:rFonts w:cs="Times New Roman"/>
        </w:rPr>
        <w:t>Fig S47</w:t>
      </w:r>
      <w:r w:rsidR="00D35B05" w:rsidRPr="00D35B05">
        <w:rPr>
          <w:rFonts w:cs="Times New Roman"/>
        </w:rPr>
        <w:fldChar w:fldCharType="end"/>
      </w:r>
      <w:r w:rsidRPr="00D35B05">
        <w:rPr>
          <w:rFonts w:cs="Times New Roman"/>
        </w:rPr>
        <w:t xml:space="preserve">, the </w:t>
      </w:r>
      <w:r w:rsidRPr="00D35B05">
        <w:rPr>
          <w:rFonts w:cs="Times New Roman"/>
          <w:i/>
          <w:iCs/>
        </w:rPr>
        <w:t>b</w:t>
      </w:r>
      <w:r w:rsidRPr="00D35B05">
        <w:rPr>
          <w:rFonts w:cs="Times New Roman"/>
        </w:rPr>
        <w:t xml:space="preserve"> trend </w:t>
      </w:r>
      <w:r w:rsidR="007A43CD">
        <w:rPr>
          <w:rFonts w:cs="Times New Roman"/>
        </w:rPr>
        <w:t>is very similar for all samples over the temperature range considered</w:t>
      </w:r>
      <w:r w:rsidR="00970E74">
        <w:rPr>
          <w:rFonts w:cs="Times New Roman"/>
        </w:rPr>
        <w:t xml:space="preserve">, implying the MOF phase has </w:t>
      </w:r>
      <w:r w:rsidR="00674C80" w:rsidRPr="00674C80">
        <w:rPr>
          <w:rFonts w:cs="Times New Roman"/>
        </w:rPr>
        <w:t xml:space="preserve">a </w:t>
      </w:r>
      <w:r w:rsidR="00970E74">
        <w:rPr>
          <w:rFonts w:cs="Times New Roman"/>
        </w:rPr>
        <w:t>minor impact on Langmuir sorption selectivity</w:t>
      </w:r>
      <w:r w:rsidR="007A43CD">
        <w:rPr>
          <w:rFonts w:cs="Times New Roman"/>
        </w:rPr>
        <w:t xml:space="preserve">. </w:t>
      </w:r>
    </w:p>
    <w:p w14:paraId="0E284F1B" w14:textId="5E95377F" w:rsidR="00981299" w:rsidRDefault="00981299" w:rsidP="009B1BA9">
      <w:pPr>
        <w:rPr>
          <w:rFonts w:cs="Times New Roman"/>
        </w:rPr>
      </w:pPr>
      <w:r w:rsidRPr="00D35B05">
        <w:rPr>
          <w:rFonts w:cs="Times New Roman"/>
        </w:rPr>
        <w:t xml:space="preserve">Next, the parameter </w:t>
      </w:r>
      <w:r w:rsidRPr="00D35B05">
        <w:rPr>
          <w:rFonts w:cs="Times New Roman"/>
          <w:i/>
          <w:iCs/>
        </w:rPr>
        <w:t>C</w:t>
      </w:r>
      <w:r w:rsidRPr="00D35B05">
        <w:rPr>
          <w:rFonts w:cs="Times New Roman"/>
          <w:i/>
          <w:iCs/>
          <w:vertAlign w:val="subscript"/>
        </w:rPr>
        <w:t>H</w:t>
      </w:r>
      <w:r w:rsidRPr="00D35B05">
        <w:rPr>
          <w:rFonts w:cs="Times New Roman"/>
          <w:i/>
          <w:iCs/>
          <w:vertAlign w:val="superscript"/>
        </w:rPr>
        <w:t>’</w:t>
      </w:r>
      <w:r w:rsidRPr="00D35B05">
        <w:rPr>
          <w:rFonts w:cs="Times New Roman"/>
        </w:rPr>
        <w:t xml:space="preserve"> </w:t>
      </w:r>
      <w:r w:rsidR="000F2153">
        <w:rPr>
          <w:rFonts w:cs="Times New Roman"/>
        </w:rPr>
        <w:t xml:space="preserve">is </w:t>
      </w:r>
      <w:r w:rsidRPr="00D35B05">
        <w:rPr>
          <w:rFonts w:cs="Times New Roman"/>
        </w:rPr>
        <w:t xml:space="preserve">closely correlated with the </w:t>
      </w:r>
      <w:r w:rsidR="000F2153">
        <w:rPr>
          <w:rFonts w:cs="Times New Roman"/>
        </w:rPr>
        <w:t xml:space="preserve">accessible </w:t>
      </w:r>
      <w:r w:rsidRPr="00D35B05">
        <w:rPr>
          <w:rFonts w:cs="Times New Roman"/>
        </w:rPr>
        <w:t xml:space="preserve">volume for penetrants </w:t>
      </w:r>
      <w:r w:rsidR="000F2153">
        <w:rPr>
          <w:rFonts w:cs="Times New Roman"/>
        </w:rPr>
        <w:t xml:space="preserve">that are </w:t>
      </w:r>
      <w:r w:rsidRPr="00D35B05">
        <w:rPr>
          <w:rFonts w:cs="Times New Roman"/>
        </w:rPr>
        <w:t>adsorbed</w:t>
      </w:r>
      <w:r w:rsidR="000F2153">
        <w:rPr>
          <w:rFonts w:cs="Times New Roman"/>
        </w:rPr>
        <w:t>,</w:t>
      </w:r>
      <w:r w:rsidRPr="00D35B05">
        <w:rPr>
          <w:rFonts w:cs="Times New Roman"/>
        </w:rPr>
        <w:t xml:space="preserve"> such as </w:t>
      </w:r>
      <w:r w:rsidR="000F2153">
        <w:rPr>
          <w:rFonts w:cs="Times New Roman"/>
        </w:rPr>
        <w:t xml:space="preserve">the amount of accessible </w:t>
      </w:r>
      <w:r w:rsidRPr="00D35B05">
        <w:rPr>
          <w:rFonts w:cs="Times New Roman"/>
        </w:rPr>
        <w:t xml:space="preserve">free volume </w:t>
      </w:r>
      <w:r w:rsidR="000F2153">
        <w:rPr>
          <w:rFonts w:cs="Times New Roman"/>
        </w:rPr>
        <w:t xml:space="preserve">in </w:t>
      </w:r>
      <w:r w:rsidRPr="00D35B05">
        <w:rPr>
          <w:rFonts w:cs="Times New Roman"/>
        </w:rPr>
        <w:t>polymer</w:t>
      </w:r>
      <w:r w:rsidR="000F2153">
        <w:rPr>
          <w:rFonts w:cs="Times New Roman"/>
        </w:rPr>
        <w:t>s</w:t>
      </w:r>
      <w:r w:rsidRPr="00D35B05">
        <w:rPr>
          <w:rFonts w:cs="Times New Roman"/>
        </w:rPr>
        <w:t xml:space="preserve"> and pores </w:t>
      </w:r>
      <w:r w:rsidR="000F2153">
        <w:rPr>
          <w:rFonts w:cs="Times New Roman"/>
        </w:rPr>
        <w:t>in</w:t>
      </w:r>
      <w:r w:rsidRPr="00D35B05">
        <w:rPr>
          <w:rFonts w:cs="Times New Roman"/>
        </w:rPr>
        <w:t xml:space="preserve"> </w:t>
      </w:r>
      <w:r w:rsidR="000F2153">
        <w:rPr>
          <w:rFonts w:cs="Times New Roman"/>
        </w:rPr>
        <w:t xml:space="preserve">the </w:t>
      </w:r>
      <w:r w:rsidRPr="00D35B05">
        <w:rPr>
          <w:rFonts w:cs="Times New Roman"/>
        </w:rPr>
        <w:t>MOFs</w:t>
      </w:r>
      <w:r w:rsidR="000F2153">
        <w:rPr>
          <w:rFonts w:cs="Times New Roman"/>
        </w:rPr>
        <w:t>. These features have</w:t>
      </w:r>
      <w:r w:rsidR="000F2153" w:rsidRPr="00D35B05">
        <w:rPr>
          <w:rFonts w:cs="Times New Roman"/>
        </w:rPr>
        <w:t xml:space="preserve"> </w:t>
      </w:r>
      <w:r w:rsidRPr="00D35B05">
        <w:rPr>
          <w:rFonts w:cs="Times New Roman"/>
        </w:rPr>
        <w:t xml:space="preserve">a large impact on diffusion-related properties. Owing to the significantly higher </w:t>
      </w:r>
      <w:r w:rsidR="00291E46">
        <w:rPr>
          <w:rFonts w:cs="Times New Roman"/>
        </w:rPr>
        <w:t>amount</w:t>
      </w:r>
      <w:r w:rsidR="00291E46" w:rsidRPr="00D35B05">
        <w:rPr>
          <w:rFonts w:cs="Times New Roman"/>
        </w:rPr>
        <w:t xml:space="preserve"> </w:t>
      </w:r>
      <w:r w:rsidRPr="00D35B05">
        <w:rPr>
          <w:rFonts w:cs="Times New Roman"/>
        </w:rPr>
        <w:t xml:space="preserve">of Langmuir sorption in pure MOFs, all MMMs demonstrated larger </w:t>
      </w:r>
      <w:r w:rsidRPr="00D35B05">
        <w:rPr>
          <w:rFonts w:cs="Times New Roman"/>
          <w:i/>
          <w:iCs/>
        </w:rPr>
        <w:t>C</w:t>
      </w:r>
      <w:r w:rsidRPr="00D35B05">
        <w:rPr>
          <w:rFonts w:cs="Times New Roman"/>
          <w:i/>
          <w:iCs/>
          <w:vertAlign w:val="subscript"/>
        </w:rPr>
        <w:t>H</w:t>
      </w:r>
      <w:r w:rsidRPr="00D35B05">
        <w:rPr>
          <w:rFonts w:cs="Times New Roman"/>
          <w:i/>
          <w:iCs/>
          <w:vertAlign w:val="superscript"/>
        </w:rPr>
        <w:t>’</w:t>
      </w:r>
      <w:r w:rsidRPr="00D35B05">
        <w:rPr>
          <w:rFonts w:cs="Times New Roman"/>
        </w:rPr>
        <w:t xml:space="preserve"> values compared to the pure polymer, as depicted in </w:t>
      </w:r>
      <w:r w:rsidR="00D35B05" w:rsidRPr="00D35B05">
        <w:rPr>
          <w:rFonts w:cs="Times New Roman"/>
        </w:rPr>
        <w:fldChar w:fldCharType="begin"/>
      </w:r>
      <w:r w:rsidR="00D35B05" w:rsidRPr="00D35B05">
        <w:rPr>
          <w:rFonts w:cs="Times New Roman"/>
        </w:rPr>
        <w:instrText xml:space="preserve"> REF _Ref140693179 \h  \* MERGEFORMAT </w:instrText>
      </w:r>
      <w:r w:rsidR="00D35B05" w:rsidRPr="00D35B05">
        <w:rPr>
          <w:rFonts w:cs="Times New Roman"/>
        </w:rPr>
      </w:r>
      <w:r w:rsidR="00D35B05" w:rsidRPr="00D35B05">
        <w:rPr>
          <w:rFonts w:cs="Times New Roman"/>
        </w:rPr>
        <w:fldChar w:fldCharType="separate"/>
      </w:r>
      <w:r w:rsidR="00B70BFB" w:rsidRPr="00AF68F9">
        <w:rPr>
          <w:rFonts w:cs="Times New Roman"/>
        </w:rPr>
        <w:t>Fig S</w:t>
      </w:r>
      <w:r w:rsidR="00B70BFB" w:rsidRPr="00562CAD">
        <w:rPr>
          <w:rFonts w:cs="Times New Roman"/>
        </w:rPr>
        <w:t>44</w:t>
      </w:r>
      <w:r w:rsidR="00D35B05" w:rsidRPr="00D35B05">
        <w:rPr>
          <w:rFonts w:cs="Times New Roman"/>
        </w:rPr>
        <w:fldChar w:fldCharType="end"/>
      </w:r>
      <w:r w:rsidR="00B01047" w:rsidRPr="00A22529">
        <w:rPr>
          <w:rFonts w:cs="Times New Roman"/>
        </w:rPr>
        <w:t>–</w:t>
      </w:r>
      <w:r w:rsidR="00D35B05" w:rsidRPr="00D35B05">
        <w:rPr>
          <w:rFonts w:cs="Times New Roman"/>
        </w:rPr>
        <w:fldChar w:fldCharType="begin"/>
      </w:r>
      <w:r w:rsidR="00D35B05" w:rsidRPr="00D35B05">
        <w:rPr>
          <w:rFonts w:cs="Times New Roman"/>
        </w:rPr>
        <w:instrText xml:space="preserve"> REF _Ref140693183 \h  \* MERGEFORMAT </w:instrText>
      </w:r>
      <w:r w:rsidR="00D35B05" w:rsidRPr="00D35B05">
        <w:rPr>
          <w:rFonts w:cs="Times New Roman"/>
        </w:rPr>
      </w:r>
      <w:r w:rsidR="00D35B05" w:rsidRPr="00D35B05">
        <w:rPr>
          <w:rFonts w:cs="Times New Roman"/>
        </w:rPr>
        <w:fldChar w:fldCharType="separate"/>
      </w:r>
      <w:r w:rsidR="00B70BFB" w:rsidRPr="00D35B05">
        <w:t>S</w:t>
      </w:r>
      <w:r w:rsidR="00B70BFB">
        <w:rPr>
          <w:noProof/>
        </w:rPr>
        <w:t>46</w:t>
      </w:r>
      <w:r w:rsidR="00D35B05" w:rsidRPr="00D35B05">
        <w:rPr>
          <w:rFonts w:cs="Times New Roman"/>
        </w:rPr>
        <w:fldChar w:fldCharType="end"/>
      </w:r>
      <w:r w:rsidRPr="00D35B05">
        <w:rPr>
          <w:rFonts w:cs="Times New Roman"/>
        </w:rPr>
        <w:t xml:space="preserve">. While the precise relationship of </w:t>
      </w:r>
      <w:r w:rsidR="000A5C8F" w:rsidRPr="00D35B05">
        <w:rPr>
          <w:rFonts w:cs="Times New Roman"/>
          <w:i/>
          <w:iCs/>
        </w:rPr>
        <w:t>C</w:t>
      </w:r>
      <w:r w:rsidR="000A5C8F" w:rsidRPr="00D35B05">
        <w:rPr>
          <w:rFonts w:cs="Times New Roman"/>
          <w:i/>
          <w:iCs/>
          <w:vertAlign w:val="subscript"/>
        </w:rPr>
        <w:t>H</w:t>
      </w:r>
      <w:r w:rsidR="000A5C8F" w:rsidRPr="00D35B05">
        <w:rPr>
          <w:rFonts w:cs="Times New Roman"/>
          <w:i/>
          <w:iCs/>
          <w:vertAlign w:val="superscript"/>
        </w:rPr>
        <w:t>’</w:t>
      </w:r>
      <w:r w:rsidRPr="00D35B05">
        <w:rPr>
          <w:rFonts w:cs="Times New Roman"/>
        </w:rPr>
        <w:t xml:space="preserve"> with different gases remains unclear, unlike the relationships with </w:t>
      </w:r>
      <w:r w:rsidRPr="00D35B05">
        <w:rPr>
          <w:rFonts w:cs="Times New Roman"/>
          <w:i/>
          <w:iCs/>
        </w:rPr>
        <w:t>b</w:t>
      </w:r>
      <w:r w:rsidRPr="00D35B05">
        <w:rPr>
          <w:rFonts w:cs="Times New Roman"/>
        </w:rPr>
        <w:t xml:space="preserve"> and </w:t>
      </w:r>
      <w:proofErr w:type="spellStart"/>
      <w:r w:rsidR="000A5C8F" w:rsidRPr="00D35B05">
        <w:rPr>
          <w:rFonts w:cs="Times New Roman"/>
          <w:i/>
          <w:iCs/>
        </w:rPr>
        <w:t>k</w:t>
      </w:r>
      <w:r w:rsidR="000A5C8F" w:rsidRPr="00D35B05">
        <w:rPr>
          <w:rFonts w:cs="Times New Roman"/>
          <w:i/>
          <w:iCs/>
          <w:vertAlign w:val="subscript"/>
        </w:rPr>
        <w:t>D</w:t>
      </w:r>
      <w:proofErr w:type="spellEnd"/>
      <w:r w:rsidRPr="00D35B05">
        <w:rPr>
          <w:rFonts w:cs="Times New Roman"/>
        </w:rPr>
        <w:t xml:space="preserve">, a distinct trend emerges when comparing the </w:t>
      </w:r>
      <w:r w:rsidR="000A5C8F" w:rsidRPr="00D35B05">
        <w:rPr>
          <w:rFonts w:cs="Times New Roman"/>
          <w:i/>
          <w:iCs/>
        </w:rPr>
        <w:t>C</w:t>
      </w:r>
      <w:r w:rsidR="000A5C8F" w:rsidRPr="00D35B05">
        <w:rPr>
          <w:rFonts w:cs="Times New Roman"/>
          <w:i/>
          <w:iCs/>
          <w:vertAlign w:val="subscript"/>
        </w:rPr>
        <w:t>H</w:t>
      </w:r>
      <w:r w:rsidR="000A5C8F" w:rsidRPr="00D35B05">
        <w:rPr>
          <w:rFonts w:cs="Times New Roman"/>
          <w:i/>
          <w:iCs/>
          <w:vertAlign w:val="superscript"/>
        </w:rPr>
        <w:t>’</w:t>
      </w:r>
      <w:r w:rsidRPr="00D35B05">
        <w:rPr>
          <w:rFonts w:cs="Times New Roman"/>
        </w:rPr>
        <w:t xml:space="preserve"> values of pure components of MMMs (polymer vs. MOF) and the MMMs themselves. In the case of nitrogen, </w:t>
      </w:r>
      <w:r w:rsidR="00674C80" w:rsidRPr="00674C80">
        <w:rPr>
          <w:rFonts w:cs="Times New Roman"/>
        </w:rPr>
        <w:t xml:space="preserve">the </w:t>
      </w:r>
      <w:r w:rsidR="00970E74">
        <w:rPr>
          <w:rFonts w:cs="Times New Roman"/>
        </w:rPr>
        <w:t xml:space="preserve">measured </w:t>
      </w:r>
      <w:r w:rsidR="00970E74" w:rsidRPr="00D35B05">
        <w:rPr>
          <w:rFonts w:cs="Times New Roman"/>
          <w:i/>
          <w:iCs/>
        </w:rPr>
        <w:t>C</w:t>
      </w:r>
      <w:r w:rsidR="00970E74" w:rsidRPr="00D35B05">
        <w:rPr>
          <w:rFonts w:cs="Times New Roman"/>
          <w:i/>
          <w:iCs/>
          <w:vertAlign w:val="subscript"/>
        </w:rPr>
        <w:t>H</w:t>
      </w:r>
      <w:r w:rsidR="00970E74" w:rsidRPr="00D35B05">
        <w:rPr>
          <w:rFonts w:cs="Times New Roman"/>
          <w:i/>
          <w:iCs/>
          <w:vertAlign w:val="superscript"/>
        </w:rPr>
        <w:t>’</w:t>
      </w:r>
      <w:r w:rsidR="00970E74" w:rsidRPr="00D35B05">
        <w:rPr>
          <w:rFonts w:cs="Times New Roman"/>
        </w:rPr>
        <w:t xml:space="preserve"> of the MMMs </w:t>
      </w:r>
      <w:r w:rsidR="00970E74">
        <w:rPr>
          <w:rFonts w:cs="Times New Roman"/>
        </w:rPr>
        <w:t>was almost the same as the values derived from</w:t>
      </w:r>
      <w:r w:rsidR="00970E74" w:rsidRPr="00D35B05">
        <w:rPr>
          <w:rFonts w:cs="Times New Roman"/>
        </w:rPr>
        <w:t xml:space="preserve"> </w:t>
      </w:r>
      <w:r w:rsidRPr="00D35B05">
        <w:rPr>
          <w:rFonts w:cs="Times New Roman"/>
        </w:rPr>
        <w:t xml:space="preserve">the volume ratio </w:t>
      </w:r>
      <w:r w:rsidR="00970E74">
        <w:rPr>
          <w:rFonts w:cs="Times New Roman"/>
        </w:rPr>
        <w:t>and</w:t>
      </w:r>
      <w:r w:rsidRPr="00D35B05">
        <w:rPr>
          <w:rFonts w:cs="Times New Roman"/>
        </w:rPr>
        <w:t xml:space="preserve"> the </w:t>
      </w:r>
      <w:r w:rsidR="000A5C8F" w:rsidRPr="00D35B05">
        <w:rPr>
          <w:rFonts w:cs="Times New Roman"/>
          <w:i/>
          <w:iCs/>
        </w:rPr>
        <w:t>C</w:t>
      </w:r>
      <w:r w:rsidR="000A5C8F" w:rsidRPr="00D35B05">
        <w:rPr>
          <w:rFonts w:cs="Times New Roman"/>
          <w:i/>
          <w:iCs/>
          <w:vertAlign w:val="subscript"/>
        </w:rPr>
        <w:t>H</w:t>
      </w:r>
      <w:r w:rsidR="000A5C8F" w:rsidRPr="00D35B05">
        <w:rPr>
          <w:rFonts w:cs="Times New Roman"/>
          <w:i/>
          <w:iCs/>
          <w:vertAlign w:val="superscript"/>
        </w:rPr>
        <w:t>’</w:t>
      </w:r>
      <w:r w:rsidRPr="00D35B05">
        <w:rPr>
          <w:rFonts w:cs="Times New Roman"/>
        </w:rPr>
        <w:t xml:space="preserve"> values </w:t>
      </w:r>
      <w:r w:rsidR="005D05E2">
        <w:rPr>
          <w:rFonts w:cs="Times New Roman"/>
        </w:rPr>
        <w:t xml:space="preserve">of </w:t>
      </w:r>
      <w:r w:rsidR="005D05E2" w:rsidRPr="00D35B05">
        <w:rPr>
          <w:rFonts w:cs="Times New Roman"/>
        </w:rPr>
        <w:t xml:space="preserve">pure </w:t>
      </w:r>
      <w:r w:rsidR="00970E74">
        <w:rPr>
          <w:rFonts w:cs="Times New Roman"/>
        </w:rPr>
        <w:t>components (</w:t>
      </w:r>
      <w:r w:rsidR="005D05E2">
        <w:rPr>
          <w:rFonts w:cs="Times New Roman"/>
        </w:rPr>
        <w:t xml:space="preserve">MOFs </w:t>
      </w:r>
      <w:r w:rsidR="00970E74">
        <w:rPr>
          <w:rFonts w:cs="Times New Roman"/>
        </w:rPr>
        <w:t xml:space="preserve">and polymer) within the </w:t>
      </w:r>
      <w:r w:rsidRPr="00D35B05">
        <w:rPr>
          <w:rFonts w:cs="Times New Roman"/>
        </w:rPr>
        <w:t xml:space="preserve">errors of just 1.08% and 1.00% for the CubZ and RDZ MMM samples, respectively. </w:t>
      </w:r>
      <w:r w:rsidR="00970E74">
        <w:rPr>
          <w:rFonts w:cs="Times New Roman"/>
        </w:rPr>
        <w:t xml:space="preserve">This trend shows that nitrogen has a similar accessibility to the </w:t>
      </w:r>
      <w:r w:rsidR="00674C80" w:rsidRPr="00674C80">
        <w:rPr>
          <w:rFonts w:cs="Times New Roman"/>
        </w:rPr>
        <w:t>Langmuir</w:t>
      </w:r>
      <w:r w:rsidR="00970E74">
        <w:rPr>
          <w:rFonts w:cs="Times New Roman"/>
        </w:rPr>
        <w:t xml:space="preserve"> sorption sites of MOFs even when MOFs are embedded in the polymeric matrix. </w:t>
      </w:r>
      <w:r w:rsidRPr="00D35B05">
        <w:rPr>
          <w:rFonts w:cs="Times New Roman"/>
        </w:rPr>
        <w:t xml:space="preserve">When </w:t>
      </w:r>
      <w:r w:rsidRPr="00D35B05">
        <w:rPr>
          <w:rFonts w:cs="Times New Roman"/>
        </w:rPr>
        <w:lastRenderedPageBreak/>
        <w:t xml:space="preserve">considering methane, however, the calculation using the volume ratio </w:t>
      </w:r>
      <w:r w:rsidR="00970E74">
        <w:rPr>
          <w:rFonts w:cs="Times New Roman"/>
        </w:rPr>
        <w:t xml:space="preserve">and the </w:t>
      </w:r>
      <w:r w:rsidR="00970E74" w:rsidRPr="00562CAD">
        <w:rPr>
          <w:rFonts w:cs="Times New Roman"/>
          <w:i/>
          <w:iCs/>
        </w:rPr>
        <w:t>C</w:t>
      </w:r>
      <w:r w:rsidR="00970E74" w:rsidRPr="00562CAD">
        <w:rPr>
          <w:rFonts w:cs="Times New Roman"/>
          <w:i/>
          <w:iCs/>
          <w:vertAlign w:val="subscript"/>
        </w:rPr>
        <w:t>H</w:t>
      </w:r>
      <w:r w:rsidR="00970E74" w:rsidRPr="00562CAD">
        <w:rPr>
          <w:rFonts w:cs="Times New Roman"/>
          <w:i/>
          <w:iCs/>
        </w:rPr>
        <w:t>’</w:t>
      </w:r>
      <w:r w:rsidR="00970E74">
        <w:rPr>
          <w:rFonts w:cs="Times New Roman"/>
        </w:rPr>
        <w:t xml:space="preserve"> values of </w:t>
      </w:r>
      <w:r w:rsidR="00970E74" w:rsidRPr="00D35B05">
        <w:rPr>
          <w:rFonts w:cs="Times New Roman"/>
        </w:rPr>
        <w:t>pure component</w:t>
      </w:r>
      <w:r w:rsidR="00970E74">
        <w:rPr>
          <w:rFonts w:cs="Times New Roman"/>
        </w:rPr>
        <w:t>s</w:t>
      </w:r>
      <w:r w:rsidR="00970E74" w:rsidRPr="00D35B05">
        <w:rPr>
          <w:rFonts w:cs="Times New Roman"/>
        </w:rPr>
        <w:t xml:space="preserve"> </w:t>
      </w:r>
      <w:r w:rsidRPr="00D35B05">
        <w:rPr>
          <w:rFonts w:cs="Times New Roman"/>
        </w:rPr>
        <w:t>overestimated the measured MMM values by 52.6% and 52.0%</w:t>
      </w:r>
      <w:r w:rsidR="00970E74">
        <w:rPr>
          <w:rFonts w:cs="Times New Roman"/>
        </w:rPr>
        <w:t>, suggesting the accessibility is reduced by half</w:t>
      </w:r>
      <w:r w:rsidRPr="00D35B05">
        <w:rPr>
          <w:rFonts w:cs="Times New Roman"/>
        </w:rPr>
        <w:t>. For C</w:t>
      </w:r>
      <w:r w:rsidRPr="00D35B05">
        <w:rPr>
          <w:rFonts w:cs="Times New Roman"/>
          <w:vertAlign w:val="subscript"/>
        </w:rPr>
        <w:t>2</w:t>
      </w:r>
      <w:r w:rsidRPr="00D35B05">
        <w:rPr>
          <w:rFonts w:cs="Times New Roman"/>
        </w:rPr>
        <w:t xml:space="preserve"> gases, this trend became more pronounced, with the overestimation reaching between 91.9% and 97.8%. Yet, when examining propane, this deviation fell again to 12.1% and 8.6%. This pattern of increasing deviation with the size of the gas molecules suggests a decrease in the number of available Langmuir sorption sites </w:t>
      </w:r>
      <w:r w:rsidR="000F2153">
        <w:rPr>
          <w:rFonts w:cs="Times New Roman"/>
        </w:rPr>
        <w:t>i</w:t>
      </w:r>
      <w:r w:rsidRPr="00D35B05">
        <w:rPr>
          <w:rFonts w:cs="Times New Roman"/>
        </w:rPr>
        <w:t xml:space="preserve">n the MOF phase when introduced in </w:t>
      </w:r>
      <w:r w:rsidR="0010395E" w:rsidRPr="0010395E">
        <w:rPr>
          <w:rFonts w:cs="Times New Roman"/>
        </w:rPr>
        <w:t xml:space="preserve">the </w:t>
      </w:r>
      <w:r w:rsidRPr="00D35B05">
        <w:rPr>
          <w:rFonts w:cs="Times New Roman"/>
        </w:rPr>
        <w:t xml:space="preserve">polymer phase. Propane appeared to exhibit a lower deviation, potentially due to the pure MOFs having a substantially higher resistance to larger gas molecules already.  </w:t>
      </w:r>
      <w:r w:rsidR="00D939B0">
        <w:rPr>
          <w:rFonts w:cs="Times New Roman"/>
        </w:rPr>
        <w:t>With mi</w:t>
      </w:r>
      <w:r w:rsidR="0010395E">
        <w:rPr>
          <w:rFonts w:cs="Times New Roman"/>
        </w:rPr>
        <w:t>n</w:t>
      </w:r>
      <w:r w:rsidR="00D939B0">
        <w:rPr>
          <w:rFonts w:cs="Times New Roman"/>
        </w:rPr>
        <w:t xml:space="preserve">or </w:t>
      </w:r>
      <w:r w:rsidR="0010395E" w:rsidRPr="0010395E">
        <w:rPr>
          <w:rFonts w:cs="Times New Roman"/>
        </w:rPr>
        <w:t>differences</w:t>
      </w:r>
      <w:r w:rsidR="00D939B0">
        <w:rPr>
          <w:rFonts w:cs="Times New Roman"/>
        </w:rPr>
        <w:t xml:space="preserve"> observed for both Henry and Langmuir </w:t>
      </w:r>
      <w:r w:rsidR="00674C80" w:rsidRPr="00674C80">
        <w:rPr>
          <w:rFonts w:cs="Times New Roman"/>
        </w:rPr>
        <w:t>modes</w:t>
      </w:r>
      <w:r w:rsidR="00D939B0">
        <w:rPr>
          <w:rFonts w:cs="Times New Roman"/>
        </w:rPr>
        <w:t xml:space="preserve">, MMM </w:t>
      </w:r>
      <w:r w:rsidRPr="00D35B05">
        <w:rPr>
          <w:rFonts w:cs="Times New Roman"/>
        </w:rPr>
        <w:t xml:space="preserve">samples </w:t>
      </w:r>
      <w:r w:rsidR="00D939B0">
        <w:rPr>
          <w:rFonts w:cs="Times New Roman"/>
        </w:rPr>
        <w:t>show similar sorption</w:t>
      </w:r>
      <w:r w:rsidRPr="00D35B05">
        <w:rPr>
          <w:rFonts w:cs="Times New Roman"/>
        </w:rPr>
        <w:t xml:space="preserve"> energetic</w:t>
      </w:r>
      <w:r w:rsidR="00D939B0">
        <w:rPr>
          <w:rFonts w:cs="Times New Roman"/>
        </w:rPr>
        <w:t>s</w:t>
      </w:r>
      <w:r w:rsidRPr="00D35B05">
        <w:rPr>
          <w:rFonts w:cs="Times New Roman"/>
        </w:rPr>
        <w:t xml:space="preserve"> as previously shown in </w:t>
      </w:r>
      <w:r w:rsidR="00B01047">
        <w:rPr>
          <w:rFonts w:cs="Times New Roman"/>
        </w:rPr>
        <w:fldChar w:fldCharType="begin"/>
      </w:r>
      <w:r w:rsidR="00B01047">
        <w:rPr>
          <w:rFonts w:cs="Times New Roman"/>
        </w:rPr>
        <w:instrText xml:space="preserve"> REF _Ref166275920 \h </w:instrText>
      </w:r>
      <w:r w:rsidR="00B01047">
        <w:rPr>
          <w:rFonts w:cs="Times New Roman"/>
        </w:rPr>
      </w:r>
      <w:r w:rsidR="00B01047">
        <w:rPr>
          <w:rFonts w:cs="Times New Roman"/>
        </w:rPr>
        <w:fldChar w:fldCharType="separate"/>
      </w:r>
      <w:r w:rsidR="00B01047">
        <w:t>Fig S</w:t>
      </w:r>
      <w:r w:rsidR="00B01047">
        <w:rPr>
          <w:noProof/>
        </w:rPr>
        <w:t>35</w:t>
      </w:r>
      <w:r w:rsidR="00B01047">
        <w:rPr>
          <w:rFonts w:cs="Times New Roman"/>
        </w:rPr>
        <w:fldChar w:fldCharType="end"/>
      </w:r>
      <w:r w:rsidR="003024DE" w:rsidRPr="00D35B05">
        <w:rPr>
          <w:rFonts w:cs="Times New Roman"/>
        </w:rPr>
        <w:t>c and f</w:t>
      </w:r>
      <w:r w:rsidRPr="00D35B05">
        <w:rPr>
          <w:rFonts w:cs="Times New Roman"/>
        </w:rPr>
        <w:t xml:space="preserve">. </w:t>
      </w:r>
    </w:p>
    <w:p w14:paraId="5ABF2B93" w14:textId="3C475583" w:rsidR="00855312" w:rsidRPr="00D35B05" w:rsidRDefault="00855312" w:rsidP="00855312">
      <w:pPr>
        <w:rPr>
          <w:rFonts w:cs="Times New Roman"/>
        </w:rPr>
      </w:pPr>
      <w:r w:rsidRPr="00855312">
        <w:rPr>
          <w:rFonts w:cs="Times New Roman"/>
        </w:rPr>
        <w:t>From this energetic</w:t>
      </w:r>
      <w:r w:rsidR="006E58CC">
        <w:rPr>
          <w:rFonts w:cs="Times New Roman"/>
        </w:rPr>
        <w:t>s</w:t>
      </w:r>
      <w:r w:rsidRPr="00855312">
        <w:rPr>
          <w:rFonts w:cs="Times New Roman"/>
        </w:rPr>
        <w:t xml:space="preserve"> study, clear mechanistic insights could be gleaned on the distinct gas transport performance of MMMs that are formed with unique facet terminations. More specifically, the superior H</w:t>
      </w:r>
      <w:r w:rsidRPr="00855312">
        <w:rPr>
          <w:rFonts w:cs="Times New Roman"/>
          <w:vertAlign w:val="subscript"/>
        </w:rPr>
        <w:t>2</w:t>
      </w:r>
      <w:r w:rsidRPr="00855312">
        <w:rPr>
          <w:rFonts w:cs="Times New Roman"/>
        </w:rPr>
        <w:t xml:space="preserve"> and C</w:t>
      </w:r>
      <w:r w:rsidRPr="00855312">
        <w:rPr>
          <w:rFonts w:cs="Times New Roman"/>
          <w:vertAlign w:val="subscript"/>
        </w:rPr>
        <w:t>2</w:t>
      </w:r>
      <w:r w:rsidRPr="00855312">
        <w:rPr>
          <w:rFonts w:cs="Times New Roman"/>
        </w:rPr>
        <w:t xml:space="preserve"> separation performance for CubZ MMM, and the enhanced C</w:t>
      </w:r>
      <w:r w:rsidRPr="00855312">
        <w:rPr>
          <w:rFonts w:cs="Times New Roman"/>
          <w:vertAlign w:val="subscript"/>
        </w:rPr>
        <w:t>3</w:t>
      </w:r>
      <w:r w:rsidRPr="00855312">
        <w:rPr>
          <w:rFonts w:cs="Times New Roman"/>
        </w:rPr>
        <w:t xml:space="preserve"> separation of RDZ MMM could be explained. By </w:t>
      </w:r>
      <w:r w:rsidR="0010395E" w:rsidRPr="0010395E">
        <w:rPr>
          <w:rFonts w:cs="Times New Roman"/>
        </w:rPr>
        <w:t>extension</w:t>
      </w:r>
      <w:r w:rsidRPr="00855312">
        <w:rPr>
          <w:rFonts w:cs="Times New Roman"/>
        </w:rPr>
        <w:t xml:space="preserve">, performance trends as a function of temperature provide a useful set of data that could enable more effective process modeling in predicting </w:t>
      </w:r>
      <w:r w:rsidR="0010395E" w:rsidRPr="0010395E">
        <w:rPr>
          <w:rFonts w:cs="Times New Roman"/>
        </w:rPr>
        <w:t xml:space="preserve">the </w:t>
      </w:r>
      <w:r w:rsidRPr="00855312">
        <w:rPr>
          <w:rFonts w:cs="Times New Roman"/>
        </w:rPr>
        <w:t>performance of MOFs with unique facets. This quantitative gas transport energetic study reveals that permeation activation energy is mainly attributed to diffusion energetics</w:t>
      </w:r>
      <w:r w:rsidR="0010395E">
        <w:rPr>
          <w:rFonts w:cs="Times New Roman"/>
        </w:rPr>
        <w:t>.</w:t>
      </w:r>
    </w:p>
    <w:p w14:paraId="1FE4C0F4" w14:textId="77777777" w:rsidR="00855312" w:rsidRPr="00D35B05" w:rsidRDefault="00855312" w:rsidP="009B1BA9">
      <w:pPr>
        <w:rPr>
          <w:rFonts w:cs="Times New Roman"/>
        </w:rPr>
      </w:pPr>
    </w:p>
    <w:p w14:paraId="60E83E9B" w14:textId="77777777" w:rsidR="000C6EFD" w:rsidRPr="00D35B05" w:rsidRDefault="000C6EFD">
      <w:pPr>
        <w:rPr>
          <w:rFonts w:cs="Times New Roman"/>
        </w:rPr>
      </w:pPr>
      <w:r w:rsidRPr="00D35B05">
        <w:rPr>
          <w:rFonts w:cs="Times New Roman"/>
        </w:rPr>
        <w:br w:type="page"/>
      </w:r>
    </w:p>
    <w:p w14:paraId="6FBA2438" w14:textId="77777777" w:rsidR="00985676" w:rsidRPr="00985676" w:rsidRDefault="00423AF1" w:rsidP="00C57378">
      <w:pPr>
        <w:pStyle w:val="Bibliography"/>
        <w:rPr>
          <w:b/>
          <w:bCs/>
        </w:rPr>
      </w:pPr>
      <w:bookmarkStart w:id="49" w:name="_Toc140341699"/>
      <w:r w:rsidRPr="00985676">
        <w:rPr>
          <w:b/>
          <w:bCs/>
        </w:rPr>
        <w:lastRenderedPageBreak/>
        <w:t>Reference</w:t>
      </w:r>
      <w:bookmarkEnd w:id="49"/>
    </w:p>
    <w:p w14:paraId="053C23EC" w14:textId="2A49FD50" w:rsidR="002B3FEB" w:rsidRPr="002B3FEB" w:rsidRDefault="00423AF1" w:rsidP="002B3FEB">
      <w:pPr>
        <w:widowControl w:val="0"/>
        <w:autoSpaceDE w:val="0"/>
        <w:autoSpaceDN w:val="0"/>
        <w:adjustRightInd w:val="0"/>
        <w:spacing w:after="0"/>
        <w:ind w:left="640" w:hanging="640"/>
        <w:rPr>
          <w:rFonts w:cs="Times New Roman"/>
          <w:noProof/>
          <w:szCs w:val="24"/>
        </w:rPr>
      </w:pPr>
      <w:r w:rsidRPr="00D35B05">
        <w:rPr>
          <w:rFonts w:eastAsiaTheme="majorEastAsia"/>
          <w:b/>
          <w:color w:val="000000" w:themeColor="text1"/>
          <w:szCs w:val="32"/>
        </w:rPr>
        <w:fldChar w:fldCharType="begin" w:fldLock="1"/>
      </w:r>
      <w:r w:rsidRPr="00D35B05">
        <w:instrText xml:space="preserve">ADDIN Mendeley Bibliography CSL_BIBLIOGRAPHY </w:instrText>
      </w:r>
      <w:r w:rsidRPr="00D35B05">
        <w:rPr>
          <w:rFonts w:eastAsiaTheme="majorEastAsia"/>
          <w:b/>
          <w:color w:val="000000" w:themeColor="text1"/>
          <w:szCs w:val="32"/>
        </w:rPr>
        <w:fldChar w:fldCharType="separate"/>
      </w:r>
      <w:r w:rsidR="002B3FEB" w:rsidRPr="002B3FEB">
        <w:rPr>
          <w:rFonts w:cs="Times New Roman"/>
          <w:noProof/>
          <w:szCs w:val="24"/>
        </w:rPr>
        <w:t>1.</w:t>
      </w:r>
      <w:r w:rsidR="002B3FEB" w:rsidRPr="002B3FEB">
        <w:rPr>
          <w:rFonts w:cs="Times New Roman"/>
          <w:noProof/>
          <w:szCs w:val="24"/>
        </w:rPr>
        <w:tab/>
        <w:t xml:space="preserve">Lee, H. </w:t>
      </w:r>
      <w:r w:rsidR="002B3FEB" w:rsidRPr="002B3FEB">
        <w:rPr>
          <w:rFonts w:cs="Times New Roman"/>
          <w:i/>
          <w:iCs/>
          <w:noProof/>
          <w:szCs w:val="24"/>
        </w:rPr>
        <w:t>et al.</w:t>
      </w:r>
      <w:r w:rsidR="002B3FEB" w:rsidRPr="002B3FEB">
        <w:rPr>
          <w:rFonts w:cs="Times New Roman"/>
          <w:noProof/>
          <w:szCs w:val="24"/>
        </w:rPr>
        <w:t xml:space="preserve"> Network-Nanostructured ZIF-8 to Enable Percolation for Enhanced Gas Transport. </w:t>
      </w:r>
      <w:r w:rsidR="002B3FEB" w:rsidRPr="002B3FEB">
        <w:rPr>
          <w:rFonts w:cs="Times New Roman"/>
          <w:i/>
          <w:iCs/>
          <w:noProof/>
          <w:szCs w:val="24"/>
        </w:rPr>
        <w:t>Adv. Funct. Mater.</w:t>
      </w:r>
      <w:r w:rsidR="002B3FEB" w:rsidRPr="002B3FEB">
        <w:rPr>
          <w:rFonts w:cs="Times New Roman"/>
          <w:noProof/>
          <w:szCs w:val="24"/>
        </w:rPr>
        <w:t xml:space="preserve"> </w:t>
      </w:r>
      <w:r w:rsidR="002B3FEB" w:rsidRPr="002B3FEB">
        <w:rPr>
          <w:rFonts w:cs="Times New Roman"/>
          <w:b/>
          <w:bCs/>
          <w:noProof/>
          <w:szCs w:val="24"/>
        </w:rPr>
        <w:t>32</w:t>
      </w:r>
      <w:r w:rsidR="002B3FEB" w:rsidRPr="002B3FEB">
        <w:rPr>
          <w:rFonts w:cs="Times New Roman"/>
          <w:noProof/>
          <w:szCs w:val="24"/>
        </w:rPr>
        <w:t>, 1–9 (2022).</w:t>
      </w:r>
    </w:p>
    <w:p w14:paraId="6F3AC6A2"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w:t>
      </w:r>
      <w:r w:rsidRPr="002B3FEB">
        <w:rPr>
          <w:rFonts w:cs="Times New Roman"/>
          <w:noProof/>
          <w:szCs w:val="24"/>
        </w:rPr>
        <w:tab/>
        <w:t xml:space="preserve">Pang, S. H., Han, C., Sholl, D. S., Jones, C. W. &amp; Lively, R. P. Facet-specific stability of ZIF-8 in the presence of acid gases dissolved in aqueous solutions. </w:t>
      </w:r>
      <w:r w:rsidRPr="002B3FEB">
        <w:rPr>
          <w:rFonts w:cs="Times New Roman"/>
          <w:i/>
          <w:iCs/>
          <w:noProof/>
          <w:szCs w:val="24"/>
        </w:rPr>
        <w:t>Chem. Mater.</w:t>
      </w:r>
      <w:r w:rsidRPr="002B3FEB">
        <w:rPr>
          <w:rFonts w:cs="Times New Roman"/>
          <w:noProof/>
          <w:szCs w:val="24"/>
        </w:rPr>
        <w:t xml:space="preserve"> </w:t>
      </w:r>
      <w:r w:rsidRPr="002B3FEB">
        <w:rPr>
          <w:rFonts w:cs="Times New Roman"/>
          <w:b/>
          <w:bCs/>
          <w:noProof/>
          <w:szCs w:val="24"/>
        </w:rPr>
        <w:t>28</w:t>
      </w:r>
      <w:r w:rsidRPr="002B3FEB">
        <w:rPr>
          <w:rFonts w:cs="Times New Roman"/>
          <w:noProof/>
          <w:szCs w:val="24"/>
        </w:rPr>
        <w:t>, 6960–6967 (2016).</w:t>
      </w:r>
    </w:p>
    <w:p w14:paraId="3CE33401"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w:t>
      </w:r>
      <w:r w:rsidRPr="002B3FEB">
        <w:rPr>
          <w:rFonts w:cs="Times New Roman"/>
          <w:noProof/>
          <w:szCs w:val="24"/>
        </w:rPr>
        <w:tab/>
        <w:t xml:space="preserve">Babu, D. J., He, G., Villalobos, L. F. &amp; Agrawal, K. V. Crystal Engineering of Metal-Organic Framework Thin Films for Gas Separations. </w:t>
      </w:r>
      <w:r w:rsidRPr="002B3FEB">
        <w:rPr>
          <w:rFonts w:cs="Times New Roman"/>
          <w:i/>
          <w:iCs/>
          <w:noProof/>
          <w:szCs w:val="24"/>
        </w:rPr>
        <w:t>ACS Sustain. Chem. Eng.</w:t>
      </w:r>
      <w:r w:rsidRPr="002B3FEB">
        <w:rPr>
          <w:rFonts w:cs="Times New Roman"/>
          <w:noProof/>
          <w:szCs w:val="24"/>
        </w:rPr>
        <w:t xml:space="preserve"> </w:t>
      </w:r>
      <w:r w:rsidRPr="002B3FEB">
        <w:rPr>
          <w:rFonts w:cs="Times New Roman"/>
          <w:b/>
          <w:bCs/>
          <w:noProof/>
          <w:szCs w:val="24"/>
        </w:rPr>
        <w:t>7</w:t>
      </w:r>
      <w:r w:rsidRPr="002B3FEB">
        <w:rPr>
          <w:rFonts w:cs="Times New Roman"/>
          <w:noProof/>
          <w:szCs w:val="24"/>
        </w:rPr>
        <w:t>, 49–69 (2019).</w:t>
      </w:r>
    </w:p>
    <w:p w14:paraId="734EEDA4"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4.</w:t>
      </w:r>
      <w:r w:rsidRPr="002B3FEB">
        <w:rPr>
          <w:rFonts w:cs="Times New Roman"/>
          <w:noProof/>
          <w:szCs w:val="24"/>
        </w:rPr>
        <w:tab/>
        <w:t xml:space="preserve">Babu, D. J. </w:t>
      </w:r>
      <w:r w:rsidRPr="002B3FEB">
        <w:rPr>
          <w:rFonts w:cs="Times New Roman"/>
          <w:i/>
          <w:iCs/>
          <w:noProof/>
          <w:szCs w:val="24"/>
        </w:rPr>
        <w:t>et al.</w:t>
      </w:r>
      <w:r w:rsidRPr="002B3FEB">
        <w:rPr>
          <w:rFonts w:cs="Times New Roman"/>
          <w:noProof/>
          <w:szCs w:val="24"/>
        </w:rPr>
        <w:t xml:space="preserve"> Restricting Lattice Flexibility in Polycrystalline Metal-Organic Framework Membranes for Carbon Capture. </w:t>
      </w:r>
      <w:r w:rsidRPr="002B3FEB">
        <w:rPr>
          <w:rFonts w:cs="Times New Roman"/>
          <w:i/>
          <w:iCs/>
          <w:noProof/>
          <w:szCs w:val="24"/>
        </w:rPr>
        <w:t>Adv. Mater.</w:t>
      </w:r>
      <w:r w:rsidRPr="002B3FEB">
        <w:rPr>
          <w:rFonts w:cs="Times New Roman"/>
          <w:noProof/>
          <w:szCs w:val="24"/>
        </w:rPr>
        <w:t xml:space="preserve"> </w:t>
      </w:r>
      <w:r w:rsidRPr="002B3FEB">
        <w:rPr>
          <w:rFonts w:cs="Times New Roman"/>
          <w:b/>
          <w:bCs/>
          <w:noProof/>
          <w:szCs w:val="24"/>
        </w:rPr>
        <w:t>1900855</w:t>
      </w:r>
      <w:r w:rsidRPr="002B3FEB">
        <w:rPr>
          <w:rFonts w:cs="Times New Roman"/>
          <w:noProof/>
          <w:szCs w:val="24"/>
        </w:rPr>
        <w:t>, 6–11 (2019).</w:t>
      </w:r>
    </w:p>
    <w:p w14:paraId="35FFA045"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5.</w:t>
      </w:r>
      <w:r w:rsidRPr="002B3FEB">
        <w:rPr>
          <w:rFonts w:cs="Times New Roman"/>
          <w:noProof/>
          <w:szCs w:val="24"/>
        </w:rPr>
        <w:tab/>
        <w:t xml:space="preserve">Osterrieth, J. W. M. </w:t>
      </w:r>
      <w:r w:rsidRPr="002B3FEB">
        <w:rPr>
          <w:rFonts w:cs="Times New Roman"/>
          <w:i/>
          <w:iCs/>
          <w:noProof/>
          <w:szCs w:val="24"/>
        </w:rPr>
        <w:t>et al.</w:t>
      </w:r>
      <w:r w:rsidRPr="002B3FEB">
        <w:rPr>
          <w:rFonts w:cs="Times New Roman"/>
          <w:noProof/>
          <w:szCs w:val="24"/>
        </w:rPr>
        <w:t xml:space="preserve"> How Reproducible are Surface Areas Calculated from the BET Equation? </w:t>
      </w:r>
      <w:r w:rsidRPr="002B3FEB">
        <w:rPr>
          <w:rFonts w:cs="Times New Roman"/>
          <w:i/>
          <w:iCs/>
          <w:noProof/>
          <w:szCs w:val="24"/>
        </w:rPr>
        <w:t>Adv. Mater.</w:t>
      </w:r>
      <w:r w:rsidRPr="002B3FEB">
        <w:rPr>
          <w:rFonts w:cs="Times New Roman"/>
          <w:noProof/>
          <w:szCs w:val="24"/>
        </w:rPr>
        <w:t xml:space="preserve"> </w:t>
      </w:r>
      <w:r w:rsidRPr="002B3FEB">
        <w:rPr>
          <w:rFonts w:cs="Times New Roman"/>
          <w:b/>
          <w:bCs/>
          <w:noProof/>
          <w:szCs w:val="24"/>
        </w:rPr>
        <w:t>34</w:t>
      </w:r>
      <w:r w:rsidRPr="002B3FEB">
        <w:rPr>
          <w:rFonts w:cs="Times New Roman"/>
          <w:noProof/>
          <w:szCs w:val="24"/>
        </w:rPr>
        <w:t>, (2022).</w:t>
      </w:r>
    </w:p>
    <w:p w14:paraId="2AB43BED"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6.</w:t>
      </w:r>
      <w:r w:rsidRPr="002B3FEB">
        <w:rPr>
          <w:rFonts w:cs="Times New Roman"/>
          <w:noProof/>
          <w:szCs w:val="24"/>
        </w:rPr>
        <w:tab/>
        <w:t xml:space="preserve">Deacon, A. </w:t>
      </w:r>
      <w:r w:rsidRPr="002B3FEB">
        <w:rPr>
          <w:rFonts w:cs="Times New Roman"/>
          <w:i/>
          <w:iCs/>
          <w:noProof/>
          <w:szCs w:val="24"/>
        </w:rPr>
        <w:t>et al.</w:t>
      </w:r>
      <w:r w:rsidRPr="002B3FEB">
        <w:rPr>
          <w:rFonts w:cs="Times New Roman"/>
          <w:noProof/>
          <w:szCs w:val="24"/>
        </w:rPr>
        <w:t xml:space="preserve"> Understanding the ZIF-L to ZIF-8 transformation from fundamentals to fully costed kilogram-scale production. </w:t>
      </w:r>
      <w:r w:rsidRPr="002B3FEB">
        <w:rPr>
          <w:rFonts w:cs="Times New Roman"/>
          <w:i/>
          <w:iCs/>
          <w:noProof/>
          <w:szCs w:val="24"/>
        </w:rPr>
        <w:t>Commun. Chem. 2022 51</w:t>
      </w:r>
      <w:r w:rsidRPr="002B3FEB">
        <w:rPr>
          <w:rFonts w:cs="Times New Roman"/>
          <w:noProof/>
          <w:szCs w:val="24"/>
        </w:rPr>
        <w:t xml:space="preserve"> </w:t>
      </w:r>
      <w:r w:rsidRPr="002B3FEB">
        <w:rPr>
          <w:rFonts w:cs="Times New Roman"/>
          <w:b/>
          <w:bCs/>
          <w:noProof/>
          <w:szCs w:val="24"/>
        </w:rPr>
        <w:t>5</w:t>
      </w:r>
      <w:r w:rsidRPr="002B3FEB">
        <w:rPr>
          <w:rFonts w:cs="Times New Roman"/>
          <w:noProof/>
          <w:szCs w:val="24"/>
        </w:rPr>
        <w:t>, 1–10 (2022).</w:t>
      </w:r>
    </w:p>
    <w:p w14:paraId="5F6BCA2A"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7.</w:t>
      </w:r>
      <w:r w:rsidRPr="002B3FEB">
        <w:rPr>
          <w:rFonts w:cs="Times New Roman"/>
          <w:noProof/>
          <w:szCs w:val="24"/>
        </w:rPr>
        <w:tab/>
        <w:t xml:space="preserve">Tan, J. C., Bennett, T. D. &amp; Cheetham, A. K. Chemical structure, network topology, and porosity effects on the mechanical properties of zeolitic imidazolate frameworks. </w:t>
      </w:r>
      <w:r w:rsidRPr="002B3FEB">
        <w:rPr>
          <w:rFonts w:cs="Times New Roman"/>
          <w:i/>
          <w:iCs/>
          <w:noProof/>
          <w:szCs w:val="24"/>
        </w:rPr>
        <w:t>Proc. Natl. Acad. Sci. U. S. A.</w:t>
      </w:r>
      <w:r w:rsidRPr="002B3FEB">
        <w:rPr>
          <w:rFonts w:cs="Times New Roman"/>
          <w:noProof/>
          <w:szCs w:val="24"/>
        </w:rPr>
        <w:t xml:space="preserve"> </w:t>
      </w:r>
      <w:r w:rsidRPr="002B3FEB">
        <w:rPr>
          <w:rFonts w:cs="Times New Roman"/>
          <w:b/>
          <w:bCs/>
          <w:noProof/>
          <w:szCs w:val="24"/>
        </w:rPr>
        <w:t>107</w:t>
      </w:r>
      <w:r w:rsidRPr="002B3FEB">
        <w:rPr>
          <w:rFonts w:cs="Times New Roman"/>
          <w:noProof/>
          <w:szCs w:val="24"/>
        </w:rPr>
        <w:t>, 9938–9943 (2010).</w:t>
      </w:r>
    </w:p>
    <w:p w14:paraId="453789A5"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8.</w:t>
      </w:r>
      <w:r w:rsidRPr="002B3FEB">
        <w:rPr>
          <w:rFonts w:cs="Times New Roman"/>
          <w:noProof/>
          <w:szCs w:val="24"/>
        </w:rPr>
        <w:tab/>
        <w:t xml:space="preserve">Qian, Q. </w:t>
      </w:r>
      <w:r w:rsidRPr="002B3FEB">
        <w:rPr>
          <w:rFonts w:cs="Times New Roman"/>
          <w:i/>
          <w:iCs/>
          <w:noProof/>
          <w:szCs w:val="24"/>
        </w:rPr>
        <w:t>et al.</w:t>
      </w:r>
      <w:r w:rsidRPr="002B3FEB">
        <w:rPr>
          <w:rFonts w:cs="Times New Roman"/>
          <w:noProof/>
          <w:szCs w:val="24"/>
        </w:rPr>
        <w:t xml:space="preserve"> MOF-Based Membranes for Gas Separations. </w:t>
      </w:r>
      <w:r w:rsidRPr="002B3FEB">
        <w:rPr>
          <w:rFonts w:cs="Times New Roman"/>
          <w:i/>
          <w:iCs/>
          <w:noProof/>
          <w:szCs w:val="24"/>
        </w:rPr>
        <w:t>Chemical Reviews</w:t>
      </w:r>
      <w:r w:rsidRPr="002B3FEB">
        <w:rPr>
          <w:rFonts w:cs="Times New Roman"/>
          <w:noProof/>
          <w:szCs w:val="24"/>
        </w:rPr>
        <w:t xml:space="preserve"> vol. 120 8161–8266 at (2020).</w:t>
      </w:r>
    </w:p>
    <w:p w14:paraId="7EA8575A"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9.</w:t>
      </w:r>
      <w:r w:rsidRPr="002B3FEB">
        <w:rPr>
          <w:rFonts w:cs="Times New Roman"/>
          <w:noProof/>
          <w:szCs w:val="24"/>
        </w:rPr>
        <w:tab/>
        <w:t xml:space="preserve">Blöchl, P. E. Projector augmented-wave method. </w:t>
      </w:r>
      <w:r w:rsidRPr="002B3FEB">
        <w:rPr>
          <w:rFonts w:cs="Times New Roman"/>
          <w:i/>
          <w:iCs/>
          <w:noProof/>
          <w:szCs w:val="24"/>
        </w:rPr>
        <w:t>Phys. Rev. B</w:t>
      </w:r>
      <w:r w:rsidRPr="002B3FEB">
        <w:rPr>
          <w:rFonts w:cs="Times New Roman"/>
          <w:noProof/>
          <w:szCs w:val="24"/>
        </w:rPr>
        <w:t xml:space="preserve"> </w:t>
      </w:r>
      <w:r w:rsidRPr="002B3FEB">
        <w:rPr>
          <w:rFonts w:cs="Times New Roman"/>
          <w:b/>
          <w:bCs/>
          <w:noProof/>
          <w:szCs w:val="24"/>
        </w:rPr>
        <w:t>50</w:t>
      </w:r>
      <w:r w:rsidRPr="002B3FEB">
        <w:rPr>
          <w:rFonts w:cs="Times New Roman"/>
          <w:noProof/>
          <w:szCs w:val="24"/>
        </w:rPr>
        <w:t>, 17953 (1994).</w:t>
      </w:r>
    </w:p>
    <w:p w14:paraId="1B2C24CA"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10.</w:t>
      </w:r>
      <w:r w:rsidRPr="002B3FEB">
        <w:rPr>
          <w:rFonts w:cs="Times New Roman"/>
          <w:noProof/>
          <w:szCs w:val="24"/>
        </w:rPr>
        <w:tab/>
        <w:t xml:space="preserve">Kresse, G. &amp; Joubert, D. From ultrasoft pseudopotentials to the projector augmented-wave method. </w:t>
      </w:r>
      <w:r w:rsidRPr="002B3FEB">
        <w:rPr>
          <w:rFonts w:cs="Times New Roman"/>
          <w:i/>
          <w:iCs/>
          <w:noProof/>
          <w:szCs w:val="24"/>
        </w:rPr>
        <w:t>Phys. Rev. B</w:t>
      </w:r>
      <w:r w:rsidRPr="002B3FEB">
        <w:rPr>
          <w:rFonts w:cs="Times New Roman"/>
          <w:noProof/>
          <w:szCs w:val="24"/>
        </w:rPr>
        <w:t xml:space="preserve"> </w:t>
      </w:r>
      <w:r w:rsidRPr="002B3FEB">
        <w:rPr>
          <w:rFonts w:cs="Times New Roman"/>
          <w:b/>
          <w:bCs/>
          <w:noProof/>
          <w:szCs w:val="24"/>
        </w:rPr>
        <w:t>59</w:t>
      </w:r>
      <w:r w:rsidRPr="002B3FEB">
        <w:rPr>
          <w:rFonts w:cs="Times New Roman"/>
          <w:noProof/>
          <w:szCs w:val="24"/>
        </w:rPr>
        <w:t>, 1758 (1999).</w:t>
      </w:r>
    </w:p>
    <w:p w14:paraId="078C0E10"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11.</w:t>
      </w:r>
      <w:r w:rsidRPr="002B3FEB">
        <w:rPr>
          <w:rFonts w:cs="Times New Roman"/>
          <w:noProof/>
          <w:szCs w:val="24"/>
        </w:rPr>
        <w:tab/>
        <w:t xml:space="preserve">Perdew, J. P., Burke, K. &amp; Ernzerhof, M. Generalized Gradient Approximation Made Simple. </w:t>
      </w:r>
      <w:r w:rsidRPr="002B3FEB">
        <w:rPr>
          <w:rFonts w:cs="Times New Roman"/>
          <w:i/>
          <w:iCs/>
          <w:noProof/>
          <w:szCs w:val="24"/>
        </w:rPr>
        <w:t>Phys. Rev. Lett.</w:t>
      </w:r>
      <w:r w:rsidRPr="002B3FEB">
        <w:rPr>
          <w:rFonts w:cs="Times New Roman"/>
          <w:noProof/>
          <w:szCs w:val="24"/>
        </w:rPr>
        <w:t xml:space="preserve"> </w:t>
      </w:r>
      <w:r w:rsidRPr="002B3FEB">
        <w:rPr>
          <w:rFonts w:cs="Times New Roman"/>
          <w:b/>
          <w:bCs/>
          <w:noProof/>
          <w:szCs w:val="24"/>
        </w:rPr>
        <w:t>77</w:t>
      </w:r>
      <w:r w:rsidRPr="002B3FEB">
        <w:rPr>
          <w:rFonts w:cs="Times New Roman"/>
          <w:noProof/>
          <w:szCs w:val="24"/>
        </w:rPr>
        <w:t>, 3865 (1996).</w:t>
      </w:r>
    </w:p>
    <w:p w14:paraId="23042387"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12.</w:t>
      </w:r>
      <w:r w:rsidRPr="002B3FEB">
        <w:rPr>
          <w:rFonts w:cs="Times New Roman"/>
          <w:noProof/>
          <w:szCs w:val="24"/>
        </w:rPr>
        <w:tab/>
        <w:t xml:space="preserve">Grimme, S., Antony, J., Ehrlich, S. &amp; Krieg, H. A consistent and accurate ab initio parametrization of density functional dispersion correction (DFT-D) for the 94 elements H-Pu. </w:t>
      </w:r>
      <w:r w:rsidRPr="002B3FEB">
        <w:rPr>
          <w:rFonts w:cs="Times New Roman"/>
          <w:i/>
          <w:iCs/>
          <w:noProof/>
          <w:szCs w:val="24"/>
        </w:rPr>
        <w:t>J. Chem. Phys.</w:t>
      </w:r>
      <w:r w:rsidRPr="002B3FEB">
        <w:rPr>
          <w:rFonts w:cs="Times New Roman"/>
          <w:noProof/>
          <w:szCs w:val="24"/>
        </w:rPr>
        <w:t xml:space="preserve"> </w:t>
      </w:r>
      <w:r w:rsidRPr="002B3FEB">
        <w:rPr>
          <w:rFonts w:cs="Times New Roman"/>
          <w:b/>
          <w:bCs/>
          <w:noProof/>
          <w:szCs w:val="24"/>
        </w:rPr>
        <w:t>132</w:t>
      </w:r>
      <w:r w:rsidRPr="002B3FEB">
        <w:rPr>
          <w:rFonts w:cs="Times New Roman"/>
          <w:noProof/>
          <w:szCs w:val="24"/>
        </w:rPr>
        <w:t>, 154104 (2010).</w:t>
      </w:r>
    </w:p>
    <w:p w14:paraId="70D3AFDB"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lastRenderedPageBreak/>
        <w:t>13.</w:t>
      </w:r>
      <w:r w:rsidRPr="002B3FEB">
        <w:rPr>
          <w:rFonts w:cs="Times New Roman"/>
          <w:noProof/>
          <w:szCs w:val="24"/>
        </w:rPr>
        <w:tab/>
        <w:t xml:space="preserve">Hobday, C. L. </w:t>
      </w:r>
      <w:r w:rsidRPr="002B3FEB">
        <w:rPr>
          <w:rFonts w:cs="Times New Roman"/>
          <w:i/>
          <w:iCs/>
          <w:noProof/>
          <w:szCs w:val="24"/>
        </w:rPr>
        <w:t>et al.</w:t>
      </w:r>
      <w:r w:rsidRPr="002B3FEB">
        <w:rPr>
          <w:rFonts w:cs="Times New Roman"/>
          <w:noProof/>
          <w:szCs w:val="24"/>
        </w:rPr>
        <w:t xml:space="preserve"> Understanding the adsorption process in ZIF-8 using high pressure crystallography and computational modelling. </w:t>
      </w:r>
      <w:r w:rsidRPr="002B3FEB">
        <w:rPr>
          <w:rFonts w:cs="Times New Roman"/>
          <w:i/>
          <w:iCs/>
          <w:noProof/>
          <w:szCs w:val="24"/>
        </w:rPr>
        <w:t>Nat. Commun.</w:t>
      </w:r>
      <w:r w:rsidRPr="002B3FEB">
        <w:rPr>
          <w:rFonts w:cs="Times New Roman"/>
          <w:noProof/>
          <w:szCs w:val="24"/>
        </w:rPr>
        <w:t xml:space="preserve"> </w:t>
      </w:r>
      <w:r w:rsidRPr="002B3FEB">
        <w:rPr>
          <w:rFonts w:cs="Times New Roman"/>
          <w:b/>
          <w:bCs/>
          <w:noProof/>
          <w:szCs w:val="24"/>
        </w:rPr>
        <w:t>9</w:t>
      </w:r>
      <w:r w:rsidRPr="002B3FEB">
        <w:rPr>
          <w:rFonts w:cs="Times New Roman"/>
          <w:noProof/>
          <w:szCs w:val="24"/>
        </w:rPr>
        <w:t>, 1–9 (2018).</w:t>
      </w:r>
    </w:p>
    <w:p w14:paraId="040E5F25"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14.</w:t>
      </w:r>
      <w:r w:rsidRPr="002B3FEB">
        <w:rPr>
          <w:rFonts w:cs="Times New Roman"/>
          <w:noProof/>
          <w:szCs w:val="24"/>
        </w:rPr>
        <w:tab/>
        <w:t xml:space="preserve">Egorov, S. A., Milchev, A., Virnau, P. &amp; Binder, K. A new insight into the isotropic–nematic phase transition in lyotropic solutions of semiflexible polymers: density-functional theory tested by molecular dynamics. </w:t>
      </w:r>
      <w:r w:rsidRPr="002B3FEB">
        <w:rPr>
          <w:rFonts w:cs="Times New Roman"/>
          <w:i/>
          <w:iCs/>
          <w:noProof/>
          <w:szCs w:val="24"/>
        </w:rPr>
        <w:t>Soft Matter</w:t>
      </w:r>
      <w:r w:rsidRPr="002B3FEB">
        <w:rPr>
          <w:rFonts w:cs="Times New Roman"/>
          <w:noProof/>
          <w:szCs w:val="24"/>
        </w:rPr>
        <w:t xml:space="preserve"> </w:t>
      </w:r>
      <w:r w:rsidRPr="002B3FEB">
        <w:rPr>
          <w:rFonts w:cs="Times New Roman"/>
          <w:b/>
          <w:bCs/>
          <w:noProof/>
          <w:szCs w:val="24"/>
        </w:rPr>
        <w:t>12</w:t>
      </w:r>
      <w:r w:rsidRPr="002B3FEB">
        <w:rPr>
          <w:rFonts w:cs="Times New Roman"/>
          <w:noProof/>
          <w:szCs w:val="24"/>
        </w:rPr>
        <w:t>, 4944–4959 (2016).</w:t>
      </w:r>
    </w:p>
    <w:p w14:paraId="3664C836"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15.</w:t>
      </w:r>
      <w:r w:rsidRPr="002B3FEB">
        <w:rPr>
          <w:rFonts w:cs="Times New Roman"/>
          <w:noProof/>
          <w:szCs w:val="24"/>
        </w:rPr>
        <w:tab/>
        <w:t xml:space="preserve">Sadeghi, S. &amp; Howe, J. D. Ab Initio Study of Adsorption of Polymers on Metal − Organic Framework Surfaces. </w:t>
      </w:r>
      <w:r w:rsidRPr="002B3FEB">
        <w:rPr>
          <w:rFonts w:cs="Times New Roman"/>
          <w:i/>
          <w:iCs/>
          <w:noProof/>
          <w:szCs w:val="24"/>
        </w:rPr>
        <w:t>J. Phys. Chem. C</w:t>
      </w:r>
      <w:r w:rsidRPr="002B3FEB">
        <w:rPr>
          <w:rFonts w:cs="Times New Roman"/>
          <w:noProof/>
          <w:szCs w:val="24"/>
        </w:rPr>
        <w:t xml:space="preserve"> </w:t>
      </w:r>
      <w:r w:rsidRPr="002B3FEB">
        <w:rPr>
          <w:rFonts w:cs="Times New Roman"/>
          <w:b/>
          <w:bCs/>
          <w:noProof/>
          <w:szCs w:val="24"/>
        </w:rPr>
        <w:t>127</w:t>
      </w:r>
      <w:r w:rsidRPr="002B3FEB">
        <w:rPr>
          <w:rFonts w:cs="Times New Roman"/>
          <w:noProof/>
          <w:szCs w:val="24"/>
        </w:rPr>
        <w:t>, 3715–3725 (2023).</w:t>
      </w:r>
    </w:p>
    <w:p w14:paraId="53619B2E"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16.</w:t>
      </w:r>
      <w:r w:rsidRPr="002B3FEB">
        <w:rPr>
          <w:rFonts w:cs="Times New Roman"/>
          <w:noProof/>
          <w:szCs w:val="24"/>
        </w:rPr>
        <w:tab/>
        <w:t xml:space="preserve">Semino, R., Ramsahye, N. A., Ghoufi, A. &amp; Maurin, G. Role of MOF surface defects on the microscopic structure of MOF/polymer interfaces: A computational study of the ZIF-8/PIMs systems. </w:t>
      </w:r>
      <w:r w:rsidRPr="002B3FEB">
        <w:rPr>
          <w:rFonts w:cs="Times New Roman"/>
          <w:i/>
          <w:iCs/>
          <w:noProof/>
          <w:szCs w:val="24"/>
        </w:rPr>
        <w:t>Microporous Mesoporous Mater.</w:t>
      </w:r>
      <w:r w:rsidRPr="002B3FEB">
        <w:rPr>
          <w:rFonts w:cs="Times New Roman"/>
          <w:noProof/>
          <w:szCs w:val="24"/>
        </w:rPr>
        <w:t xml:space="preserve"> </w:t>
      </w:r>
      <w:r w:rsidRPr="002B3FEB">
        <w:rPr>
          <w:rFonts w:cs="Times New Roman"/>
          <w:b/>
          <w:bCs/>
          <w:noProof/>
          <w:szCs w:val="24"/>
        </w:rPr>
        <w:t>254</w:t>
      </w:r>
      <w:r w:rsidRPr="002B3FEB">
        <w:rPr>
          <w:rFonts w:cs="Times New Roman"/>
          <w:noProof/>
          <w:szCs w:val="24"/>
        </w:rPr>
        <w:t>, 184–191 (2017).</w:t>
      </w:r>
    </w:p>
    <w:p w14:paraId="628B0C33"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17.</w:t>
      </w:r>
      <w:r w:rsidRPr="002B3FEB">
        <w:rPr>
          <w:rFonts w:cs="Times New Roman"/>
          <w:noProof/>
          <w:szCs w:val="24"/>
        </w:rPr>
        <w:tab/>
        <w:t xml:space="preserve">Paul, D. R. Dual Mode Sorption Model. in </w:t>
      </w:r>
      <w:r w:rsidRPr="002B3FEB">
        <w:rPr>
          <w:rFonts w:cs="Times New Roman"/>
          <w:i/>
          <w:iCs/>
          <w:noProof/>
          <w:szCs w:val="24"/>
        </w:rPr>
        <w:t>Encyclopedia of Membranes</w:t>
      </w:r>
      <w:r w:rsidRPr="002B3FEB">
        <w:rPr>
          <w:rFonts w:cs="Times New Roman"/>
          <w:noProof/>
          <w:szCs w:val="24"/>
        </w:rPr>
        <w:t xml:space="preserve"> 1–2 (Springer, Berlin, Heidelberg, 2014). doi:10.1007/978-3-642-40872-4_662-3.</w:t>
      </w:r>
    </w:p>
    <w:p w14:paraId="0B5FEE3A" w14:textId="11FEA9AD"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18.</w:t>
      </w:r>
      <w:r w:rsidRPr="002B3FEB">
        <w:rPr>
          <w:rFonts w:cs="Times New Roman"/>
          <w:noProof/>
          <w:szCs w:val="24"/>
        </w:rPr>
        <w:tab/>
        <w:t xml:space="preserve">Yampolskii, Y., Pinnau, I. &amp; Freeman, B. D. </w:t>
      </w:r>
      <w:r w:rsidRPr="002B3FEB">
        <w:rPr>
          <w:rFonts w:cs="Times New Roman"/>
          <w:i/>
          <w:iCs/>
          <w:noProof/>
          <w:szCs w:val="24"/>
        </w:rPr>
        <w:t>Materials Science of Membranes for Gas and Vapor Separation</w:t>
      </w:r>
      <w:r w:rsidRPr="002B3FEB">
        <w:rPr>
          <w:rFonts w:cs="Times New Roman"/>
          <w:noProof/>
          <w:szCs w:val="24"/>
        </w:rPr>
        <w:t xml:space="preserve">. </w:t>
      </w:r>
      <w:r w:rsidRPr="002B3FEB">
        <w:rPr>
          <w:rFonts w:cs="Times New Roman"/>
          <w:i/>
          <w:iCs/>
          <w:noProof/>
          <w:szCs w:val="24"/>
        </w:rPr>
        <w:t>Materials Science of Membranes for Gas and Vapor Separation</w:t>
      </w:r>
      <w:r w:rsidRPr="002B3FEB">
        <w:rPr>
          <w:rFonts w:cs="Times New Roman"/>
          <w:noProof/>
          <w:szCs w:val="24"/>
        </w:rPr>
        <w:t xml:space="preserve"> (2006). </w:t>
      </w:r>
    </w:p>
    <w:p w14:paraId="7A42D78C"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19.</w:t>
      </w:r>
      <w:r w:rsidRPr="002B3FEB">
        <w:rPr>
          <w:rFonts w:cs="Times New Roman"/>
          <w:noProof/>
          <w:szCs w:val="24"/>
        </w:rPr>
        <w:tab/>
        <w:t xml:space="preserve">Bevington, P. R., Robinson, D. K., Blair, J. M., Mallinckrodt, A. J. &amp; McKay, S. Data Reduction and Error Analysis for the Physical Sciences. </w:t>
      </w:r>
      <w:r w:rsidRPr="002B3FEB">
        <w:rPr>
          <w:rFonts w:cs="Times New Roman"/>
          <w:i/>
          <w:iCs/>
          <w:noProof/>
          <w:szCs w:val="24"/>
        </w:rPr>
        <w:t>Comput. Phys.</w:t>
      </w:r>
      <w:r w:rsidRPr="002B3FEB">
        <w:rPr>
          <w:rFonts w:cs="Times New Roman"/>
          <w:noProof/>
          <w:szCs w:val="24"/>
        </w:rPr>
        <w:t xml:space="preserve"> </w:t>
      </w:r>
      <w:r w:rsidRPr="002B3FEB">
        <w:rPr>
          <w:rFonts w:cs="Times New Roman"/>
          <w:b/>
          <w:bCs/>
          <w:noProof/>
          <w:szCs w:val="24"/>
        </w:rPr>
        <w:t>7</w:t>
      </w:r>
      <w:r w:rsidRPr="002B3FEB">
        <w:rPr>
          <w:rFonts w:cs="Times New Roman"/>
          <w:noProof/>
          <w:szCs w:val="24"/>
        </w:rPr>
        <w:t>, 415 (1993).</w:t>
      </w:r>
    </w:p>
    <w:p w14:paraId="715403B4"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20.</w:t>
      </w:r>
      <w:r w:rsidRPr="002B3FEB">
        <w:rPr>
          <w:rFonts w:cs="Times New Roman"/>
          <w:noProof/>
          <w:szCs w:val="24"/>
        </w:rPr>
        <w:tab/>
        <w:t xml:space="preserve">Wu, A. X. </w:t>
      </w:r>
      <w:r w:rsidRPr="002B3FEB">
        <w:rPr>
          <w:rFonts w:cs="Times New Roman"/>
          <w:i/>
          <w:iCs/>
          <w:noProof/>
          <w:szCs w:val="24"/>
        </w:rPr>
        <w:t>et al.</w:t>
      </w:r>
      <w:r w:rsidRPr="002B3FEB">
        <w:rPr>
          <w:rFonts w:cs="Times New Roman"/>
          <w:noProof/>
          <w:szCs w:val="24"/>
        </w:rPr>
        <w:t xml:space="preserve"> Elucidating the Role of Fluorine Content on Gas Sorption Properties of Fluorinated Polyimides. </w:t>
      </w:r>
      <w:r w:rsidRPr="002B3FEB">
        <w:rPr>
          <w:rFonts w:cs="Times New Roman"/>
          <w:i/>
          <w:iCs/>
          <w:noProof/>
          <w:szCs w:val="24"/>
        </w:rPr>
        <w:t>Macromolecules</w:t>
      </w:r>
      <w:r w:rsidRPr="002B3FEB">
        <w:rPr>
          <w:rFonts w:cs="Times New Roman"/>
          <w:noProof/>
          <w:szCs w:val="24"/>
        </w:rPr>
        <w:t xml:space="preserve"> </w:t>
      </w:r>
      <w:r w:rsidRPr="002B3FEB">
        <w:rPr>
          <w:rFonts w:cs="Times New Roman"/>
          <w:b/>
          <w:bCs/>
          <w:noProof/>
          <w:szCs w:val="24"/>
        </w:rPr>
        <w:t>54</w:t>
      </w:r>
      <w:r w:rsidRPr="002B3FEB">
        <w:rPr>
          <w:rFonts w:cs="Times New Roman"/>
          <w:noProof/>
          <w:szCs w:val="24"/>
        </w:rPr>
        <w:t>, 22–34 (2021).</w:t>
      </w:r>
    </w:p>
    <w:p w14:paraId="3F1EF552"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21.</w:t>
      </w:r>
      <w:r w:rsidRPr="002B3FEB">
        <w:rPr>
          <w:rFonts w:cs="Times New Roman"/>
          <w:noProof/>
          <w:szCs w:val="24"/>
        </w:rPr>
        <w:tab/>
        <w:t xml:space="preserve">Zhang, C. </w:t>
      </w:r>
      <w:r w:rsidRPr="002B3FEB">
        <w:rPr>
          <w:rFonts w:cs="Times New Roman"/>
          <w:i/>
          <w:iCs/>
          <w:noProof/>
          <w:szCs w:val="24"/>
        </w:rPr>
        <w:t>et al.</w:t>
      </w:r>
      <w:r w:rsidRPr="002B3FEB">
        <w:rPr>
          <w:rFonts w:cs="Times New Roman"/>
          <w:noProof/>
          <w:szCs w:val="24"/>
        </w:rPr>
        <w:t xml:space="preserve"> Unexpected molecular sieving properties of zeolitic imidazolate framework-8. </w:t>
      </w:r>
      <w:r w:rsidRPr="002B3FEB">
        <w:rPr>
          <w:rFonts w:cs="Times New Roman"/>
          <w:i/>
          <w:iCs/>
          <w:noProof/>
          <w:szCs w:val="24"/>
        </w:rPr>
        <w:t>J. Phys. Chem. Lett.</w:t>
      </w:r>
      <w:r w:rsidRPr="002B3FEB">
        <w:rPr>
          <w:rFonts w:cs="Times New Roman"/>
          <w:noProof/>
          <w:szCs w:val="24"/>
        </w:rPr>
        <w:t xml:space="preserve"> </w:t>
      </w:r>
      <w:r w:rsidRPr="002B3FEB">
        <w:rPr>
          <w:rFonts w:cs="Times New Roman"/>
          <w:b/>
          <w:bCs/>
          <w:noProof/>
          <w:szCs w:val="24"/>
        </w:rPr>
        <w:t>3</w:t>
      </w:r>
      <w:r w:rsidRPr="002B3FEB">
        <w:rPr>
          <w:rFonts w:cs="Times New Roman"/>
          <w:noProof/>
          <w:szCs w:val="24"/>
        </w:rPr>
        <w:t>, 2130–2134 (2012).</w:t>
      </w:r>
    </w:p>
    <w:p w14:paraId="21B6180B" w14:textId="2B846AB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22.</w:t>
      </w:r>
      <w:r w:rsidRPr="002B3FEB">
        <w:rPr>
          <w:rFonts w:cs="Times New Roman"/>
          <w:noProof/>
          <w:szCs w:val="24"/>
        </w:rPr>
        <w:tab/>
        <w:t xml:space="preserve">Wijmans, J. G. &amp; Baker, R. W. The solution-diffusion model: a review. </w:t>
      </w:r>
      <w:r w:rsidRPr="002B3FEB">
        <w:rPr>
          <w:rFonts w:cs="Times New Roman"/>
          <w:i/>
          <w:iCs/>
          <w:noProof/>
          <w:szCs w:val="24"/>
        </w:rPr>
        <w:t>Journal of Membrane Science</w:t>
      </w:r>
      <w:r w:rsidRPr="002B3FEB">
        <w:rPr>
          <w:rFonts w:cs="Times New Roman"/>
          <w:noProof/>
          <w:szCs w:val="24"/>
        </w:rPr>
        <w:t xml:space="preserve"> vol. 107 1–21 (1995).</w:t>
      </w:r>
    </w:p>
    <w:p w14:paraId="61C51BE3"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23.</w:t>
      </w:r>
      <w:r w:rsidRPr="002B3FEB">
        <w:rPr>
          <w:rFonts w:cs="Times New Roman"/>
          <w:noProof/>
          <w:szCs w:val="24"/>
        </w:rPr>
        <w:tab/>
        <w:t xml:space="preserve">Doghieri, F. &amp; Sarti, G. C. Nonequilibrium Lattice Fluids:  A Predictive Model for the Solubility in Glassy Polymers. </w:t>
      </w:r>
      <w:r w:rsidRPr="002B3FEB">
        <w:rPr>
          <w:rFonts w:cs="Times New Roman"/>
          <w:i/>
          <w:iCs/>
          <w:noProof/>
          <w:szCs w:val="24"/>
        </w:rPr>
        <w:t>Macromolecules</w:t>
      </w:r>
      <w:r w:rsidRPr="002B3FEB">
        <w:rPr>
          <w:rFonts w:cs="Times New Roman"/>
          <w:noProof/>
          <w:szCs w:val="24"/>
        </w:rPr>
        <w:t xml:space="preserve"> </w:t>
      </w:r>
      <w:r w:rsidRPr="002B3FEB">
        <w:rPr>
          <w:rFonts w:cs="Times New Roman"/>
          <w:b/>
          <w:bCs/>
          <w:noProof/>
          <w:szCs w:val="24"/>
        </w:rPr>
        <w:t>29</w:t>
      </w:r>
      <w:r w:rsidRPr="002B3FEB">
        <w:rPr>
          <w:rFonts w:cs="Times New Roman"/>
          <w:noProof/>
          <w:szCs w:val="24"/>
        </w:rPr>
        <w:t>, 7885–7896 (1996).</w:t>
      </w:r>
    </w:p>
    <w:p w14:paraId="61CBAEA7"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24.</w:t>
      </w:r>
      <w:r w:rsidRPr="002B3FEB">
        <w:rPr>
          <w:rFonts w:cs="Times New Roman"/>
          <w:noProof/>
          <w:szCs w:val="24"/>
        </w:rPr>
        <w:tab/>
        <w:t xml:space="preserve">Gonzo, E. E., Parentis, M. L. &amp; Gottifredi, J. C. Estimating models for predicting effective permeability of mixed matrix membranes. </w:t>
      </w:r>
      <w:r w:rsidRPr="002B3FEB">
        <w:rPr>
          <w:rFonts w:cs="Times New Roman"/>
          <w:i/>
          <w:iCs/>
          <w:noProof/>
          <w:szCs w:val="24"/>
        </w:rPr>
        <w:t>J. Memb. Sci.</w:t>
      </w:r>
      <w:r w:rsidRPr="002B3FEB">
        <w:rPr>
          <w:rFonts w:cs="Times New Roman"/>
          <w:noProof/>
          <w:szCs w:val="24"/>
        </w:rPr>
        <w:t xml:space="preserve"> </w:t>
      </w:r>
      <w:r w:rsidRPr="002B3FEB">
        <w:rPr>
          <w:rFonts w:cs="Times New Roman"/>
          <w:b/>
          <w:bCs/>
          <w:noProof/>
          <w:szCs w:val="24"/>
        </w:rPr>
        <w:t>277</w:t>
      </w:r>
      <w:r w:rsidRPr="002B3FEB">
        <w:rPr>
          <w:rFonts w:cs="Times New Roman"/>
          <w:noProof/>
          <w:szCs w:val="24"/>
        </w:rPr>
        <w:t>, 46–54 (2006).</w:t>
      </w:r>
    </w:p>
    <w:p w14:paraId="5DF818AE"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lastRenderedPageBreak/>
        <w:t>25.</w:t>
      </w:r>
      <w:r w:rsidRPr="002B3FEB">
        <w:rPr>
          <w:rFonts w:cs="Times New Roman"/>
          <w:noProof/>
          <w:szCs w:val="24"/>
        </w:rPr>
        <w:tab/>
        <w:t xml:space="preserve">Bánhegyi, G. Comparison of electrical mixture rules for composites. </w:t>
      </w:r>
      <w:r w:rsidRPr="002B3FEB">
        <w:rPr>
          <w:rFonts w:cs="Times New Roman"/>
          <w:i/>
          <w:iCs/>
          <w:noProof/>
          <w:szCs w:val="24"/>
        </w:rPr>
        <w:t>Colloid Polym. Sci.</w:t>
      </w:r>
      <w:r w:rsidRPr="002B3FEB">
        <w:rPr>
          <w:rFonts w:cs="Times New Roman"/>
          <w:noProof/>
          <w:szCs w:val="24"/>
        </w:rPr>
        <w:t xml:space="preserve"> </w:t>
      </w:r>
      <w:r w:rsidRPr="002B3FEB">
        <w:rPr>
          <w:rFonts w:cs="Times New Roman"/>
          <w:b/>
          <w:bCs/>
          <w:noProof/>
          <w:szCs w:val="24"/>
        </w:rPr>
        <w:t>264</w:t>
      </w:r>
      <w:r w:rsidRPr="002B3FEB">
        <w:rPr>
          <w:rFonts w:cs="Times New Roman"/>
          <w:noProof/>
          <w:szCs w:val="24"/>
        </w:rPr>
        <w:t>, 1030–1050 (1986).</w:t>
      </w:r>
    </w:p>
    <w:p w14:paraId="11D7A727"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26.</w:t>
      </w:r>
      <w:r w:rsidRPr="002B3FEB">
        <w:rPr>
          <w:rFonts w:cs="Times New Roman"/>
          <w:noProof/>
          <w:szCs w:val="24"/>
        </w:rPr>
        <w:tab/>
        <w:t xml:space="preserve">Bouma, R. H. B., Checchetti, A., Chidichimo, G. &amp; Drioli, E. Permeation through a heterogeneous membrane: The effect of the dispersed phase. </w:t>
      </w:r>
      <w:r w:rsidRPr="002B3FEB">
        <w:rPr>
          <w:rFonts w:cs="Times New Roman"/>
          <w:i/>
          <w:iCs/>
          <w:noProof/>
          <w:szCs w:val="24"/>
        </w:rPr>
        <w:t>J. Memb. Sci.</w:t>
      </w:r>
      <w:r w:rsidRPr="002B3FEB">
        <w:rPr>
          <w:rFonts w:cs="Times New Roman"/>
          <w:noProof/>
          <w:szCs w:val="24"/>
        </w:rPr>
        <w:t xml:space="preserve"> </w:t>
      </w:r>
      <w:r w:rsidRPr="002B3FEB">
        <w:rPr>
          <w:rFonts w:cs="Times New Roman"/>
          <w:b/>
          <w:bCs/>
          <w:noProof/>
          <w:szCs w:val="24"/>
        </w:rPr>
        <w:t>128</w:t>
      </w:r>
      <w:r w:rsidRPr="002B3FEB">
        <w:rPr>
          <w:rFonts w:cs="Times New Roman"/>
          <w:noProof/>
          <w:szCs w:val="24"/>
        </w:rPr>
        <w:t>, 141–149 (1997).</w:t>
      </w:r>
    </w:p>
    <w:p w14:paraId="193431C7"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27.</w:t>
      </w:r>
      <w:r w:rsidRPr="002B3FEB">
        <w:rPr>
          <w:rFonts w:cs="Times New Roman"/>
          <w:noProof/>
          <w:szCs w:val="24"/>
        </w:rPr>
        <w:tab/>
        <w:t xml:space="preserve">C. Maxwell. </w:t>
      </w:r>
      <w:r w:rsidRPr="002B3FEB">
        <w:rPr>
          <w:rFonts w:cs="Times New Roman"/>
          <w:i/>
          <w:iCs/>
          <w:noProof/>
          <w:szCs w:val="24"/>
        </w:rPr>
        <w:t>Treatise on Electricity and Magnetism</w:t>
      </w:r>
      <w:r w:rsidRPr="002B3FEB">
        <w:rPr>
          <w:rFonts w:cs="Times New Roman"/>
          <w:noProof/>
          <w:szCs w:val="24"/>
        </w:rPr>
        <w:t>. vol. 1 (Oxford University Press, 1973).</w:t>
      </w:r>
    </w:p>
    <w:p w14:paraId="02665206"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28.</w:t>
      </w:r>
      <w:r w:rsidRPr="002B3FEB">
        <w:rPr>
          <w:rFonts w:cs="Times New Roman"/>
          <w:noProof/>
          <w:szCs w:val="24"/>
        </w:rPr>
        <w:tab/>
        <w:t xml:space="preserve">Roy, P. K. </w:t>
      </w:r>
      <w:r w:rsidRPr="002B3FEB">
        <w:rPr>
          <w:rFonts w:cs="Times New Roman"/>
          <w:i/>
          <w:iCs/>
          <w:noProof/>
          <w:szCs w:val="24"/>
        </w:rPr>
        <w:t>et al.</w:t>
      </w:r>
      <w:r w:rsidRPr="002B3FEB">
        <w:rPr>
          <w:rFonts w:cs="Times New Roman"/>
          <w:noProof/>
          <w:szCs w:val="24"/>
        </w:rPr>
        <w:t xml:space="preserve"> Investigations on 6FDA/BPDA-DAM polymer melt properties and CO2 adsorption using molecular dynamics simulations. </w:t>
      </w:r>
      <w:r w:rsidRPr="002B3FEB">
        <w:rPr>
          <w:rFonts w:cs="Times New Roman"/>
          <w:i/>
          <w:iCs/>
          <w:noProof/>
          <w:szCs w:val="24"/>
        </w:rPr>
        <w:t>J. Memb. Sci.</w:t>
      </w:r>
      <w:r w:rsidRPr="002B3FEB">
        <w:rPr>
          <w:rFonts w:cs="Times New Roman"/>
          <w:noProof/>
          <w:szCs w:val="24"/>
        </w:rPr>
        <w:t xml:space="preserve"> </w:t>
      </w:r>
      <w:r w:rsidRPr="002B3FEB">
        <w:rPr>
          <w:rFonts w:cs="Times New Roman"/>
          <w:b/>
          <w:bCs/>
          <w:noProof/>
          <w:szCs w:val="24"/>
        </w:rPr>
        <w:t>613</w:t>
      </w:r>
      <w:r w:rsidRPr="002B3FEB">
        <w:rPr>
          <w:rFonts w:cs="Times New Roman"/>
          <w:noProof/>
          <w:szCs w:val="24"/>
        </w:rPr>
        <w:t>, 118377 (2020).</w:t>
      </w:r>
    </w:p>
    <w:p w14:paraId="2A656288"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29.</w:t>
      </w:r>
      <w:r w:rsidRPr="002B3FEB">
        <w:rPr>
          <w:rFonts w:cs="Times New Roman"/>
          <w:noProof/>
          <w:szCs w:val="24"/>
        </w:rPr>
        <w:tab/>
        <w:t xml:space="preserve">Shimazu, A., Miyazaki, T., Maeda, M. &amp; Ikeda, K. Relationships between the chemical structures and the solubility, diffusivity, and permselectivity of propylene and propane in 6FDA-based polyimides. </w:t>
      </w:r>
      <w:r w:rsidRPr="002B3FEB">
        <w:rPr>
          <w:rFonts w:cs="Times New Roman"/>
          <w:i/>
          <w:iCs/>
          <w:noProof/>
          <w:szCs w:val="24"/>
        </w:rPr>
        <w:t>J. Polym. Sci. Part B Polym. Phys.</w:t>
      </w:r>
      <w:r w:rsidRPr="002B3FEB">
        <w:rPr>
          <w:rFonts w:cs="Times New Roman"/>
          <w:noProof/>
          <w:szCs w:val="24"/>
        </w:rPr>
        <w:t xml:space="preserve"> </w:t>
      </w:r>
      <w:r w:rsidRPr="002B3FEB">
        <w:rPr>
          <w:rFonts w:cs="Times New Roman"/>
          <w:b/>
          <w:bCs/>
          <w:noProof/>
          <w:szCs w:val="24"/>
        </w:rPr>
        <w:t>38</w:t>
      </w:r>
      <w:r w:rsidRPr="002B3FEB">
        <w:rPr>
          <w:rFonts w:cs="Times New Roman"/>
          <w:noProof/>
          <w:szCs w:val="24"/>
        </w:rPr>
        <w:t>, 2525–2536 (2000).</w:t>
      </w:r>
    </w:p>
    <w:p w14:paraId="0E81D7A6"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30.</w:t>
      </w:r>
      <w:r w:rsidRPr="002B3FEB">
        <w:rPr>
          <w:rFonts w:cs="Times New Roman"/>
          <w:noProof/>
          <w:szCs w:val="24"/>
        </w:rPr>
        <w:tab/>
        <w:t xml:space="preserve">Maginn, E. J., Bell, A. T. &amp; Theodorou, D. N. Transport diffusivity of methane in silicalite from equilibrium and nonequilibrium simulations. </w:t>
      </w:r>
      <w:r w:rsidRPr="002B3FEB">
        <w:rPr>
          <w:rFonts w:cs="Times New Roman"/>
          <w:i/>
          <w:iCs/>
          <w:noProof/>
          <w:szCs w:val="24"/>
        </w:rPr>
        <w:t>J. Phys. Chem.</w:t>
      </w:r>
      <w:r w:rsidRPr="002B3FEB">
        <w:rPr>
          <w:rFonts w:cs="Times New Roman"/>
          <w:noProof/>
          <w:szCs w:val="24"/>
        </w:rPr>
        <w:t xml:space="preserve"> </w:t>
      </w:r>
      <w:r w:rsidRPr="002B3FEB">
        <w:rPr>
          <w:rFonts w:cs="Times New Roman"/>
          <w:b/>
          <w:bCs/>
          <w:noProof/>
          <w:szCs w:val="24"/>
        </w:rPr>
        <w:t>97</w:t>
      </w:r>
      <w:r w:rsidRPr="002B3FEB">
        <w:rPr>
          <w:rFonts w:cs="Times New Roman"/>
          <w:noProof/>
          <w:szCs w:val="24"/>
        </w:rPr>
        <w:t>, 4173–4181 (1993).</w:t>
      </w:r>
    </w:p>
    <w:p w14:paraId="263AB66D"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31.</w:t>
      </w:r>
      <w:r w:rsidRPr="002B3FEB">
        <w:rPr>
          <w:rFonts w:cs="Times New Roman"/>
          <w:noProof/>
          <w:szCs w:val="24"/>
        </w:rPr>
        <w:tab/>
        <w:t xml:space="preserve">Ruthven, D. M. </w:t>
      </w:r>
      <w:r w:rsidRPr="002B3FEB">
        <w:rPr>
          <w:rFonts w:cs="Times New Roman"/>
          <w:i/>
          <w:iCs/>
          <w:noProof/>
          <w:szCs w:val="24"/>
        </w:rPr>
        <w:t>Principles of Adsorption and Adsorption Processes</w:t>
      </w:r>
      <w:r w:rsidRPr="002B3FEB">
        <w:rPr>
          <w:rFonts w:cs="Times New Roman"/>
          <w:noProof/>
          <w:szCs w:val="24"/>
        </w:rPr>
        <w:t xml:space="preserve">. </w:t>
      </w:r>
      <w:r w:rsidRPr="002B3FEB">
        <w:rPr>
          <w:rFonts w:cs="Times New Roman"/>
          <w:i/>
          <w:iCs/>
          <w:noProof/>
          <w:szCs w:val="24"/>
        </w:rPr>
        <w:t>Principles of adsorption and adsorption processes</w:t>
      </w:r>
      <w:r w:rsidRPr="002B3FEB">
        <w:rPr>
          <w:rFonts w:cs="Times New Roman"/>
          <w:noProof/>
          <w:szCs w:val="24"/>
        </w:rPr>
        <w:t xml:space="preserve"> (Wiley-Interscience, 1984).</w:t>
      </w:r>
    </w:p>
    <w:p w14:paraId="35753323"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32.</w:t>
      </w:r>
      <w:r w:rsidRPr="002B3FEB">
        <w:rPr>
          <w:rFonts w:cs="Times New Roman"/>
          <w:noProof/>
          <w:szCs w:val="24"/>
        </w:rPr>
        <w:tab/>
        <w:t xml:space="preserve">Freeman, B. D. Basis of permeability/selectivity tradeoff relations in polymeric gas separation membranes. </w:t>
      </w:r>
      <w:r w:rsidRPr="002B3FEB">
        <w:rPr>
          <w:rFonts w:cs="Times New Roman"/>
          <w:i/>
          <w:iCs/>
          <w:noProof/>
          <w:szCs w:val="24"/>
        </w:rPr>
        <w:t>Macromolecules</w:t>
      </w:r>
      <w:r w:rsidRPr="002B3FEB">
        <w:rPr>
          <w:rFonts w:cs="Times New Roman"/>
          <w:noProof/>
          <w:szCs w:val="24"/>
        </w:rPr>
        <w:t xml:space="preserve"> </w:t>
      </w:r>
      <w:r w:rsidRPr="002B3FEB">
        <w:rPr>
          <w:rFonts w:cs="Times New Roman"/>
          <w:b/>
          <w:bCs/>
          <w:noProof/>
          <w:szCs w:val="24"/>
        </w:rPr>
        <w:t>32</w:t>
      </w:r>
      <w:r w:rsidRPr="002B3FEB">
        <w:rPr>
          <w:rFonts w:cs="Times New Roman"/>
          <w:noProof/>
          <w:szCs w:val="24"/>
        </w:rPr>
        <w:t>, 375–380 (1999).</w:t>
      </w:r>
    </w:p>
    <w:p w14:paraId="6C37A0C0"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33.</w:t>
      </w:r>
      <w:r w:rsidRPr="002B3FEB">
        <w:rPr>
          <w:rFonts w:cs="Times New Roman"/>
          <w:noProof/>
          <w:szCs w:val="24"/>
        </w:rPr>
        <w:tab/>
        <w:t xml:space="preserve">Dal-Cin, M. M., Kumar, A. &amp; Layton, L. Revisiting the experimental and theoretical upper bounds of light pure gas selectivity–permeability for polymeric membranes. </w:t>
      </w:r>
      <w:r w:rsidRPr="002B3FEB">
        <w:rPr>
          <w:rFonts w:cs="Times New Roman"/>
          <w:i/>
          <w:iCs/>
          <w:noProof/>
          <w:szCs w:val="24"/>
        </w:rPr>
        <w:t>J. Memb. Sci.</w:t>
      </w:r>
      <w:r w:rsidRPr="002B3FEB">
        <w:rPr>
          <w:rFonts w:cs="Times New Roman"/>
          <w:noProof/>
          <w:szCs w:val="24"/>
        </w:rPr>
        <w:t xml:space="preserve"> </w:t>
      </w:r>
      <w:r w:rsidRPr="002B3FEB">
        <w:rPr>
          <w:rFonts w:cs="Times New Roman"/>
          <w:b/>
          <w:bCs/>
          <w:noProof/>
          <w:szCs w:val="24"/>
        </w:rPr>
        <w:t>323</w:t>
      </w:r>
      <w:r w:rsidRPr="002B3FEB">
        <w:rPr>
          <w:rFonts w:cs="Times New Roman"/>
          <w:noProof/>
          <w:szCs w:val="24"/>
        </w:rPr>
        <w:t>, 299–308 (2008).</w:t>
      </w:r>
    </w:p>
    <w:p w14:paraId="2D1EDA31" w14:textId="77777777" w:rsidR="002B3FEB" w:rsidRPr="002B3FEB" w:rsidRDefault="002B3FEB" w:rsidP="002B3FEB">
      <w:pPr>
        <w:widowControl w:val="0"/>
        <w:autoSpaceDE w:val="0"/>
        <w:autoSpaceDN w:val="0"/>
        <w:adjustRightInd w:val="0"/>
        <w:spacing w:after="0"/>
        <w:ind w:left="640" w:hanging="640"/>
        <w:rPr>
          <w:rFonts w:cs="Times New Roman"/>
          <w:noProof/>
          <w:szCs w:val="24"/>
        </w:rPr>
      </w:pPr>
      <w:r w:rsidRPr="002B3FEB">
        <w:rPr>
          <w:rFonts w:cs="Times New Roman"/>
          <w:noProof/>
          <w:szCs w:val="24"/>
        </w:rPr>
        <w:t>34.</w:t>
      </w:r>
      <w:r w:rsidRPr="002B3FEB">
        <w:rPr>
          <w:rFonts w:cs="Times New Roman"/>
          <w:noProof/>
          <w:szCs w:val="24"/>
        </w:rPr>
        <w:tab/>
        <w:t xml:space="preserve">Brandt, W. W. Model Calculation of the Temperature Dependence of Small. </w:t>
      </w:r>
      <w:r w:rsidRPr="002B3FEB">
        <w:rPr>
          <w:rFonts w:cs="Times New Roman"/>
          <w:i/>
          <w:iCs/>
          <w:noProof/>
          <w:szCs w:val="24"/>
        </w:rPr>
        <w:t>J. Phys. Chem.</w:t>
      </w:r>
      <w:r w:rsidRPr="002B3FEB">
        <w:rPr>
          <w:rFonts w:cs="Times New Roman"/>
          <w:noProof/>
          <w:szCs w:val="24"/>
        </w:rPr>
        <w:t xml:space="preserve"> </w:t>
      </w:r>
      <w:r w:rsidRPr="002B3FEB">
        <w:rPr>
          <w:rFonts w:cs="Times New Roman"/>
          <w:b/>
          <w:bCs/>
          <w:noProof/>
          <w:szCs w:val="24"/>
        </w:rPr>
        <w:t>63</w:t>
      </w:r>
      <w:r w:rsidRPr="002B3FEB">
        <w:rPr>
          <w:rFonts w:cs="Times New Roman"/>
          <w:noProof/>
          <w:szCs w:val="24"/>
        </w:rPr>
        <w:t>, 1080–1085 (1959).</w:t>
      </w:r>
    </w:p>
    <w:p w14:paraId="13A547C5" w14:textId="77777777" w:rsidR="002B3FEB" w:rsidRPr="002B3FEB" w:rsidRDefault="002B3FEB" w:rsidP="002B3FEB">
      <w:pPr>
        <w:widowControl w:val="0"/>
        <w:autoSpaceDE w:val="0"/>
        <w:autoSpaceDN w:val="0"/>
        <w:adjustRightInd w:val="0"/>
        <w:spacing w:after="0"/>
        <w:ind w:left="640" w:hanging="640"/>
        <w:rPr>
          <w:rFonts w:cs="Times New Roman"/>
          <w:noProof/>
        </w:rPr>
      </w:pPr>
      <w:r w:rsidRPr="002B3FEB">
        <w:rPr>
          <w:rFonts w:cs="Times New Roman"/>
          <w:noProof/>
          <w:szCs w:val="24"/>
        </w:rPr>
        <w:t>35.</w:t>
      </w:r>
      <w:r w:rsidRPr="002B3FEB">
        <w:rPr>
          <w:rFonts w:cs="Times New Roman"/>
          <w:noProof/>
          <w:szCs w:val="24"/>
        </w:rPr>
        <w:tab/>
        <w:t xml:space="preserve">Koros, W. J., Paul, D. R. &amp; Huvard, G. S. Energetics of gas sorption in glassy polymers. </w:t>
      </w:r>
      <w:r w:rsidRPr="002B3FEB">
        <w:rPr>
          <w:rFonts w:cs="Times New Roman"/>
          <w:i/>
          <w:iCs/>
          <w:noProof/>
          <w:szCs w:val="24"/>
        </w:rPr>
        <w:t>Polymer (Guildf).</w:t>
      </w:r>
      <w:r w:rsidRPr="002B3FEB">
        <w:rPr>
          <w:rFonts w:cs="Times New Roman"/>
          <w:noProof/>
          <w:szCs w:val="24"/>
        </w:rPr>
        <w:t xml:space="preserve"> </w:t>
      </w:r>
      <w:r w:rsidRPr="002B3FEB">
        <w:rPr>
          <w:rFonts w:cs="Times New Roman"/>
          <w:b/>
          <w:bCs/>
          <w:noProof/>
          <w:szCs w:val="24"/>
        </w:rPr>
        <w:t>20</w:t>
      </w:r>
      <w:r w:rsidRPr="002B3FEB">
        <w:rPr>
          <w:rFonts w:cs="Times New Roman"/>
          <w:noProof/>
          <w:szCs w:val="24"/>
        </w:rPr>
        <w:t>, 956–960 (1979).</w:t>
      </w:r>
    </w:p>
    <w:p w14:paraId="2D55AF47" w14:textId="53C06930" w:rsidR="00981299" w:rsidRPr="00D35B05" w:rsidRDefault="00423AF1" w:rsidP="00676DA1">
      <w:pPr>
        <w:widowControl w:val="0"/>
        <w:autoSpaceDE w:val="0"/>
        <w:autoSpaceDN w:val="0"/>
        <w:adjustRightInd w:val="0"/>
        <w:spacing w:line="240" w:lineRule="auto"/>
        <w:ind w:left="360" w:hanging="360"/>
        <w:rPr>
          <w:rFonts w:cs="Times New Roman"/>
        </w:rPr>
      </w:pPr>
      <w:r w:rsidRPr="00D35B05">
        <w:rPr>
          <w:rFonts w:cs="Times New Roman"/>
        </w:rPr>
        <w:fldChar w:fldCharType="end"/>
      </w:r>
    </w:p>
    <w:sectPr w:rsidR="00981299" w:rsidRPr="00D35B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FFE6A" w14:textId="77777777" w:rsidR="00F664A0" w:rsidRDefault="00F664A0" w:rsidP="000A5C8F">
      <w:pPr>
        <w:spacing w:after="0" w:line="240" w:lineRule="auto"/>
      </w:pPr>
      <w:r>
        <w:separator/>
      </w:r>
    </w:p>
  </w:endnote>
  <w:endnote w:type="continuationSeparator" w:id="0">
    <w:p w14:paraId="4FF69749" w14:textId="77777777" w:rsidR="00F664A0" w:rsidRDefault="00F664A0" w:rsidP="000A5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79088" w14:textId="77777777" w:rsidR="00F664A0" w:rsidRDefault="00F664A0" w:rsidP="000A5C8F">
      <w:pPr>
        <w:spacing w:after="0" w:line="240" w:lineRule="auto"/>
      </w:pPr>
      <w:r>
        <w:separator/>
      </w:r>
    </w:p>
  </w:footnote>
  <w:footnote w:type="continuationSeparator" w:id="0">
    <w:p w14:paraId="36E6DE87" w14:textId="77777777" w:rsidR="00F664A0" w:rsidRDefault="00F664A0" w:rsidP="000A5C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C544E"/>
    <w:multiLevelType w:val="hybridMultilevel"/>
    <w:tmpl w:val="7292C42C"/>
    <w:lvl w:ilvl="0" w:tplc="496AC8D0">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QwNbYwMLUwNjcztjRW0lEKTi0uzszPAykwqQUADRVMEywAAAA="/>
  </w:docVars>
  <w:rsids>
    <w:rsidRoot w:val="008A21C2"/>
    <w:rsid w:val="00000772"/>
    <w:rsid w:val="00001EF9"/>
    <w:rsid w:val="00002832"/>
    <w:rsid w:val="000047FC"/>
    <w:rsid w:val="000072F7"/>
    <w:rsid w:val="00012753"/>
    <w:rsid w:val="000136D8"/>
    <w:rsid w:val="00013921"/>
    <w:rsid w:val="00017046"/>
    <w:rsid w:val="0002343C"/>
    <w:rsid w:val="00025C13"/>
    <w:rsid w:val="00025F96"/>
    <w:rsid w:val="000268C4"/>
    <w:rsid w:val="00026DD2"/>
    <w:rsid w:val="000302DA"/>
    <w:rsid w:val="00031335"/>
    <w:rsid w:val="00040F98"/>
    <w:rsid w:val="0004400A"/>
    <w:rsid w:val="00051374"/>
    <w:rsid w:val="00052018"/>
    <w:rsid w:val="0005235C"/>
    <w:rsid w:val="00054062"/>
    <w:rsid w:val="00055AB2"/>
    <w:rsid w:val="00065C1E"/>
    <w:rsid w:val="000663D7"/>
    <w:rsid w:val="00071809"/>
    <w:rsid w:val="00071FA3"/>
    <w:rsid w:val="0007705E"/>
    <w:rsid w:val="00081287"/>
    <w:rsid w:val="00082539"/>
    <w:rsid w:val="00082898"/>
    <w:rsid w:val="00093D64"/>
    <w:rsid w:val="0009473B"/>
    <w:rsid w:val="00096246"/>
    <w:rsid w:val="000963F3"/>
    <w:rsid w:val="000A005F"/>
    <w:rsid w:val="000A05C4"/>
    <w:rsid w:val="000A1462"/>
    <w:rsid w:val="000A329B"/>
    <w:rsid w:val="000A3B66"/>
    <w:rsid w:val="000A4C18"/>
    <w:rsid w:val="000A4F72"/>
    <w:rsid w:val="000A5C8F"/>
    <w:rsid w:val="000A65D4"/>
    <w:rsid w:val="000B2844"/>
    <w:rsid w:val="000B3350"/>
    <w:rsid w:val="000B3A7D"/>
    <w:rsid w:val="000B5CC1"/>
    <w:rsid w:val="000C24AC"/>
    <w:rsid w:val="000C3328"/>
    <w:rsid w:val="000C4687"/>
    <w:rsid w:val="000C6D20"/>
    <w:rsid w:val="000C6EFD"/>
    <w:rsid w:val="000D43D3"/>
    <w:rsid w:val="000E1BCA"/>
    <w:rsid w:val="000E7666"/>
    <w:rsid w:val="000F02B7"/>
    <w:rsid w:val="000F1647"/>
    <w:rsid w:val="000F2153"/>
    <w:rsid w:val="000F56B0"/>
    <w:rsid w:val="000F72A7"/>
    <w:rsid w:val="0010395E"/>
    <w:rsid w:val="00104E01"/>
    <w:rsid w:val="00105715"/>
    <w:rsid w:val="00105DCF"/>
    <w:rsid w:val="00112B07"/>
    <w:rsid w:val="001136C8"/>
    <w:rsid w:val="00114366"/>
    <w:rsid w:val="00116038"/>
    <w:rsid w:val="00117B7E"/>
    <w:rsid w:val="00123957"/>
    <w:rsid w:val="0012417C"/>
    <w:rsid w:val="00130567"/>
    <w:rsid w:val="00131BBA"/>
    <w:rsid w:val="00135637"/>
    <w:rsid w:val="00135A08"/>
    <w:rsid w:val="00136B5D"/>
    <w:rsid w:val="0014526E"/>
    <w:rsid w:val="001461C0"/>
    <w:rsid w:val="00147405"/>
    <w:rsid w:val="001549BE"/>
    <w:rsid w:val="0015505E"/>
    <w:rsid w:val="001558F9"/>
    <w:rsid w:val="00157B4D"/>
    <w:rsid w:val="00161548"/>
    <w:rsid w:val="00162131"/>
    <w:rsid w:val="00165CFD"/>
    <w:rsid w:val="00167490"/>
    <w:rsid w:val="00172031"/>
    <w:rsid w:val="0017384E"/>
    <w:rsid w:val="0017404C"/>
    <w:rsid w:val="00176342"/>
    <w:rsid w:val="00176F98"/>
    <w:rsid w:val="001801CA"/>
    <w:rsid w:val="00180BEB"/>
    <w:rsid w:val="00180F6D"/>
    <w:rsid w:val="00182CA2"/>
    <w:rsid w:val="00186B7D"/>
    <w:rsid w:val="00195173"/>
    <w:rsid w:val="00195284"/>
    <w:rsid w:val="00195D12"/>
    <w:rsid w:val="00197EB8"/>
    <w:rsid w:val="001A2726"/>
    <w:rsid w:val="001A3351"/>
    <w:rsid w:val="001A4D95"/>
    <w:rsid w:val="001A75EB"/>
    <w:rsid w:val="001B040F"/>
    <w:rsid w:val="001B3318"/>
    <w:rsid w:val="001B4F78"/>
    <w:rsid w:val="001C4606"/>
    <w:rsid w:val="001C4943"/>
    <w:rsid w:val="001D15CC"/>
    <w:rsid w:val="001E35CB"/>
    <w:rsid w:val="001E3D85"/>
    <w:rsid w:val="001F0561"/>
    <w:rsid w:val="001F084A"/>
    <w:rsid w:val="001F51DF"/>
    <w:rsid w:val="001F7699"/>
    <w:rsid w:val="00200117"/>
    <w:rsid w:val="0020171F"/>
    <w:rsid w:val="002022A3"/>
    <w:rsid w:val="00205AFF"/>
    <w:rsid w:val="002063CD"/>
    <w:rsid w:val="0021015A"/>
    <w:rsid w:val="00211FBC"/>
    <w:rsid w:val="002137D6"/>
    <w:rsid w:val="00214FA0"/>
    <w:rsid w:val="002150EA"/>
    <w:rsid w:val="002200D7"/>
    <w:rsid w:val="00220F6E"/>
    <w:rsid w:val="00221231"/>
    <w:rsid w:val="00223A90"/>
    <w:rsid w:val="00225D34"/>
    <w:rsid w:val="00226713"/>
    <w:rsid w:val="0024763E"/>
    <w:rsid w:val="002512E0"/>
    <w:rsid w:val="00252CE9"/>
    <w:rsid w:val="00260951"/>
    <w:rsid w:val="00262D76"/>
    <w:rsid w:val="00262E1F"/>
    <w:rsid w:val="002636BF"/>
    <w:rsid w:val="00265DA5"/>
    <w:rsid w:val="00266FEC"/>
    <w:rsid w:val="00274670"/>
    <w:rsid w:val="0027542B"/>
    <w:rsid w:val="0027643B"/>
    <w:rsid w:val="00276448"/>
    <w:rsid w:val="00280590"/>
    <w:rsid w:val="00285026"/>
    <w:rsid w:val="00285971"/>
    <w:rsid w:val="00287243"/>
    <w:rsid w:val="002877C0"/>
    <w:rsid w:val="002877F6"/>
    <w:rsid w:val="002879CB"/>
    <w:rsid w:val="00290904"/>
    <w:rsid w:val="00290E44"/>
    <w:rsid w:val="00291E46"/>
    <w:rsid w:val="0029712D"/>
    <w:rsid w:val="00297FCA"/>
    <w:rsid w:val="002A26CF"/>
    <w:rsid w:val="002A3933"/>
    <w:rsid w:val="002A4091"/>
    <w:rsid w:val="002A60F5"/>
    <w:rsid w:val="002A733B"/>
    <w:rsid w:val="002B09E3"/>
    <w:rsid w:val="002B0DB3"/>
    <w:rsid w:val="002B0ECF"/>
    <w:rsid w:val="002B12DC"/>
    <w:rsid w:val="002B1AE1"/>
    <w:rsid w:val="002B2415"/>
    <w:rsid w:val="002B25B3"/>
    <w:rsid w:val="002B33A6"/>
    <w:rsid w:val="002B3DF0"/>
    <w:rsid w:val="002B3FEB"/>
    <w:rsid w:val="002B4929"/>
    <w:rsid w:val="002B49C0"/>
    <w:rsid w:val="002B4D42"/>
    <w:rsid w:val="002B7976"/>
    <w:rsid w:val="002B7D5A"/>
    <w:rsid w:val="002C1456"/>
    <w:rsid w:val="002C212B"/>
    <w:rsid w:val="002C2753"/>
    <w:rsid w:val="002C4956"/>
    <w:rsid w:val="002C5666"/>
    <w:rsid w:val="002C6C67"/>
    <w:rsid w:val="002C710F"/>
    <w:rsid w:val="002D1471"/>
    <w:rsid w:val="002D1844"/>
    <w:rsid w:val="002D3733"/>
    <w:rsid w:val="002D4F30"/>
    <w:rsid w:val="002D54CF"/>
    <w:rsid w:val="002D561B"/>
    <w:rsid w:val="002D5E79"/>
    <w:rsid w:val="002D63EB"/>
    <w:rsid w:val="002D7935"/>
    <w:rsid w:val="002D7CBB"/>
    <w:rsid w:val="002D7DA1"/>
    <w:rsid w:val="002E3D42"/>
    <w:rsid w:val="002E4375"/>
    <w:rsid w:val="002E55B3"/>
    <w:rsid w:val="002E6A7B"/>
    <w:rsid w:val="002E72DF"/>
    <w:rsid w:val="002F02D0"/>
    <w:rsid w:val="002F0E9C"/>
    <w:rsid w:val="002F5589"/>
    <w:rsid w:val="002F562B"/>
    <w:rsid w:val="002F7A09"/>
    <w:rsid w:val="003018D9"/>
    <w:rsid w:val="003024DE"/>
    <w:rsid w:val="00304AEC"/>
    <w:rsid w:val="00312889"/>
    <w:rsid w:val="0031303D"/>
    <w:rsid w:val="00314BB6"/>
    <w:rsid w:val="00315159"/>
    <w:rsid w:val="003157D2"/>
    <w:rsid w:val="003158BD"/>
    <w:rsid w:val="00317830"/>
    <w:rsid w:val="00320F19"/>
    <w:rsid w:val="00322977"/>
    <w:rsid w:val="003271C8"/>
    <w:rsid w:val="00332206"/>
    <w:rsid w:val="00332702"/>
    <w:rsid w:val="003329F5"/>
    <w:rsid w:val="00333F6D"/>
    <w:rsid w:val="0033546B"/>
    <w:rsid w:val="00336CAE"/>
    <w:rsid w:val="0034171E"/>
    <w:rsid w:val="0034452D"/>
    <w:rsid w:val="0034471A"/>
    <w:rsid w:val="00346746"/>
    <w:rsid w:val="003469DA"/>
    <w:rsid w:val="00347C68"/>
    <w:rsid w:val="00353A16"/>
    <w:rsid w:val="0036158D"/>
    <w:rsid w:val="00363004"/>
    <w:rsid w:val="003657F5"/>
    <w:rsid w:val="003754DA"/>
    <w:rsid w:val="00376D2C"/>
    <w:rsid w:val="003817C4"/>
    <w:rsid w:val="00383DEA"/>
    <w:rsid w:val="00385F36"/>
    <w:rsid w:val="00386FB6"/>
    <w:rsid w:val="0038748F"/>
    <w:rsid w:val="00390E0D"/>
    <w:rsid w:val="003919D7"/>
    <w:rsid w:val="0039616A"/>
    <w:rsid w:val="003962F2"/>
    <w:rsid w:val="0039762F"/>
    <w:rsid w:val="00397C36"/>
    <w:rsid w:val="003A10C1"/>
    <w:rsid w:val="003B0365"/>
    <w:rsid w:val="003B5AEE"/>
    <w:rsid w:val="003C07DA"/>
    <w:rsid w:val="003C18D2"/>
    <w:rsid w:val="003C1E08"/>
    <w:rsid w:val="003C280A"/>
    <w:rsid w:val="003C67F0"/>
    <w:rsid w:val="003D1815"/>
    <w:rsid w:val="003D1848"/>
    <w:rsid w:val="003D2EF2"/>
    <w:rsid w:val="003D325C"/>
    <w:rsid w:val="003D385A"/>
    <w:rsid w:val="003D4F51"/>
    <w:rsid w:val="003E015C"/>
    <w:rsid w:val="003E50E8"/>
    <w:rsid w:val="003F5AEC"/>
    <w:rsid w:val="003F65B9"/>
    <w:rsid w:val="003F6932"/>
    <w:rsid w:val="00403C74"/>
    <w:rsid w:val="00407685"/>
    <w:rsid w:val="0041622E"/>
    <w:rsid w:val="0042193E"/>
    <w:rsid w:val="00423AF1"/>
    <w:rsid w:val="00426BC1"/>
    <w:rsid w:val="00431B67"/>
    <w:rsid w:val="004339F2"/>
    <w:rsid w:val="004341CE"/>
    <w:rsid w:val="004371C8"/>
    <w:rsid w:val="0044030F"/>
    <w:rsid w:val="00441C9A"/>
    <w:rsid w:val="00450259"/>
    <w:rsid w:val="004515B2"/>
    <w:rsid w:val="0045294A"/>
    <w:rsid w:val="00452D2C"/>
    <w:rsid w:val="0045414C"/>
    <w:rsid w:val="004626EE"/>
    <w:rsid w:val="004638F1"/>
    <w:rsid w:val="00464C11"/>
    <w:rsid w:val="00464C13"/>
    <w:rsid w:val="00471106"/>
    <w:rsid w:val="0047164E"/>
    <w:rsid w:val="00477B65"/>
    <w:rsid w:val="0048150B"/>
    <w:rsid w:val="00484065"/>
    <w:rsid w:val="004876AC"/>
    <w:rsid w:val="00490CFB"/>
    <w:rsid w:val="00490F6C"/>
    <w:rsid w:val="00491C12"/>
    <w:rsid w:val="00493EBF"/>
    <w:rsid w:val="004A0F0E"/>
    <w:rsid w:val="004A2750"/>
    <w:rsid w:val="004A46C9"/>
    <w:rsid w:val="004B01E7"/>
    <w:rsid w:val="004B0569"/>
    <w:rsid w:val="004B0586"/>
    <w:rsid w:val="004B0D75"/>
    <w:rsid w:val="004B12E4"/>
    <w:rsid w:val="004B59DE"/>
    <w:rsid w:val="004B73CA"/>
    <w:rsid w:val="004C1B67"/>
    <w:rsid w:val="004C2D9F"/>
    <w:rsid w:val="004C3753"/>
    <w:rsid w:val="004C652A"/>
    <w:rsid w:val="004C6D53"/>
    <w:rsid w:val="004C71A5"/>
    <w:rsid w:val="004C7320"/>
    <w:rsid w:val="004D20E9"/>
    <w:rsid w:val="004D2582"/>
    <w:rsid w:val="004D2750"/>
    <w:rsid w:val="004D3E97"/>
    <w:rsid w:val="004D4EDD"/>
    <w:rsid w:val="004E4E7F"/>
    <w:rsid w:val="004E5231"/>
    <w:rsid w:val="004F1AFD"/>
    <w:rsid w:val="004F2C9A"/>
    <w:rsid w:val="004F402D"/>
    <w:rsid w:val="004F4B0A"/>
    <w:rsid w:val="00501574"/>
    <w:rsid w:val="00504021"/>
    <w:rsid w:val="005075A2"/>
    <w:rsid w:val="005076C4"/>
    <w:rsid w:val="005100EA"/>
    <w:rsid w:val="005114BC"/>
    <w:rsid w:val="00511963"/>
    <w:rsid w:val="00514910"/>
    <w:rsid w:val="005154E0"/>
    <w:rsid w:val="00516279"/>
    <w:rsid w:val="00517FCC"/>
    <w:rsid w:val="00523F17"/>
    <w:rsid w:val="00524D23"/>
    <w:rsid w:val="00526561"/>
    <w:rsid w:val="00526F7E"/>
    <w:rsid w:val="00532115"/>
    <w:rsid w:val="005355CB"/>
    <w:rsid w:val="00540C1B"/>
    <w:rsid w:val="00546B78"/>
    <w:rsid w:val="00546EE3"/>
    <w:rsid w:val="0054778F"/>
    <w:rsid w:val="00550A97"/>
    <w:rsid w:val="0055349B"/>
    <w:rsid w:val="00554E63"/>
    <w:rsid w:val="0055579F"/>
    <w:rsid w:val="0055713E"/>
    <w:rsid w:val="00560486"/>
    <w:rsid w:val="0056100B"/>
    <w:rsid w:val="00562CAD"/>
    <w:rsid w:val="00565A25"/>
    <w:rsid w:val="00565CCE"/>
    <w:rsid w:val="00567B38"/>
    <w:rsid w:val="00572D70"/>
    <w:rsid w:val="00575C1B"/>
    <w:rsid w:val="00581EF9"/>
    <w:rsid w:val="00583320"/>
    <w:rsid w:val="005871DA"/>
    <w:rsid w:val="00591DD3"/>
    <w:rsid w:val="00595094"/>
    <w:rsid w:val="005965F3"/>
    <w:rsid w:val="00596922"/>
    <w:rsid w:val="00596D47"/>
    <w:rsid w:val="005B08F0"/>
    <w:rsid w:val="005B2E5C"/>
    <w:rsid w:val="005B67D8"/>
    <w:rsid w:val="005B7D7B"/>
    <w:rsid w:val="005C0D78"/>
    <w:rsid w:val="005C18DD"/>
    <w:rsid w:val="005C2B86"/>
    <w:rsid w:val="005C4523"/>
    <w:rsid w:val="005C4F6D"/>
    <w:rsid w:val="005C54C4"/>
    <w:rsid w:val="005D0077"/>
    <w:rsid w:val="005D05E2"/>
    <w:rsid w:val="005D1573"/>
    <w:rsid w:val="005D5908"/>
    <w:rsid w:val="005D5CD3"/>
    <w:rsid w:val="005D730F"/>
    <w:rsid w:val="005E1D7C"/>
    <w:rsid w:val="005E4A3B"/>
    <w:rsid w:val="005E5A5E"/>
    <w:rsid w:val="005E693B"/>
    <w:rsid w:val="005F0151"/>
    <w:rsid w:val="005F0EE8"/>
    <w:rsid w:val="0060085B"/>
    <w:rsid w:val="00601594"/>
    <w:rsid w:val="00602607"/>
    <w:rsid w:val="0060422F"/>
    <w:rsid w:val="0060568F"/>
    <w:rsid w:val="0061082F"/>
    <w:rsid w:val="00610B82"/>
    <w:rsid w:val="00611AC6"/>
    <w:rsid w:val="0061216A"/>
    <w:rsid w:val="006162E6"/>
    <w:rsid w:val="00616AF0"/>
    <w:rsid w:val="00617111"/>
    <w:rsid w:val="0062323C"/>
    <w:rsid w:val="006255F6"/>
    <w:rsid w:val="00626B71"/>
    <w:rsid w:val="00627525"/>
    <w:rsid w:val="0063031C"/>
    <w:rsid w:val="00630CEC"/>
    <w:rsid w:val="00637179"/>
    <w:rsid w:val="00642C31"/>
    <w:rsid w:val="00642CE3"/>
    <w:rsid w:val="00646036"/>
    <w:rsid w:val="00652F8E"/>
    <w:rsid w:val="00655A29"/>
    <w:rsid w:val="006563E6"/>
    <w:rsid w:val="0065785A"/>
    <w:rsid w:val="00662169"/>
    <w:rsid w:val="0066420F"/>
    <w:rsid w:val="006659D7"/>
    <w:rsid w:val="006705E1"/>
    <w:rsid w:val="0067337C"/>
    <w:rsid w:val="00674683"/>
    <w:rsid w:val="00674C80"/>
    <w:rsid w:val="00676A14"/>
    <w:rsid w:val="00676DA1"/>
    <w:rsid w:val="0067724E"/>
    <w:rsid w:val="0068262F"/>
    <w:rsid w:val="00685014"/>
    <w:rsid w:val="006869AE"/>
    <w:rsid w:val="00687AF5"/>
    <w:rsid w:val="00690952"/>
    <w:rsid w:val="00691B8F"/>
    <w:rsid w:val="00695335"/>
    <w:rsid w:val="00696994"/>
    <w:rsid w:val="00697EBC"/>
    <w:rsid w:val="006A2CB8"/>
    <w:rsid w:val="006A32E0"/>
    <w:rsid w:val="006A3390"/>
    <w:rsid w:val="006A3E5D"/>
    <w:rsid w:val="006A61B9"/>
    <w:rsid w:val="006A642A"/>
    <w:rsid w:val="006B2D4D"/>
    <w:rsid w:val="006B2FAC"/>
    <w:rsid w:val="006B53E5"/>
    <w:rsid w:val="006B6323"/>
    <w:rsid w:val="006C1997"/>
    <w:rsid w:val="006D0495"/>
    <w:rsid w:val="006D180F"/>
    <w:rsid w:val="006D233D"/>
    <w:rsid w:val="006D299C"/>
    <w:rsid w:val="006D5937"/>
    <w:rsid w:val="006D5D4F"/>
    <w:rsid w:val="006D6126"/>
    <w:rsid w:val="006D6504"/>
    <w:rsid w:val="006D7433"/>
    <w:rsid w:val="006D7646"/>
    <w:rsid w:val="006E0FA2"/>
    <w:rsid w:val="006E342C"/>
    <w:rsid w:val="006E3C2E"/>
    <w:rsid w:val="006E58CC"/>
    <w:rsid w:val="006F028B"/>
    <w:rsid w:val="006F1AD4"/>
    <w:rsid w:val="006F35B0"/>
    <w:rsid w:val="006F378C"/>
    <w:rsid w:val="006F3803"/>
    <w:rsid w:val="006F3A8A"/>
    <w:rsid w:val="006F632F"/>
    <w:rsid w:val="006F7C85"/>
    <w:rsid w:val="00702FA3"/>
    <w:rsid w:val="00702FF3"/>
    <w:rsid w:val="0070627B"/>
    <w:rsid w:val="00714186"/>
    <w:rsid w:val="00714B53"/>
    <w:rsid w:val="00720DB8"/>
    <w:rsid w:val="007260BC"/>
    <w:rsid w:val="00731AF1"/>
    <w:rsid w:val="0073336E"/>
    <w:rsid w:val="00734D5A"/>
    <w:rsid w:val="007353AE"/>
    <w:rsid w:val="0073713A"/>
    <w:rsid w:val="007438DA"/>
    <w:rsid w:val="007441A7"/>
    <w:rsid w:val="00746366"/>
    <w:rsid w:val="007479EA"/>
    <w:rsid w:val="00752006"/>
    <w:rsid w:val="00752AB4"/>
    <w:rsid w:val="007538C1"/>
    <w:rsid w:val="00755B1F"/>
    <w:rsid w:val="00757621"/>
    <w:rsid w:val="007615F9"/>
    <w:rsid w:val="0076423E"/>
    <w:rsid w:val="00764A67"/>
    <w:rsid w:val="00766858"/>
    <w:rsid w:val="00770A9A"/>
    <w:rsid w:val="00772A62"/>
    <w:rsid w:val="007753A0"/>
    <w:rsid w:val="007761A4"/>
    <w:rsid w:val="0078255A"/>
    <w:rsid w:val="007842E1"/>
    <w:rsid w:val="00785686"/>
    <w:rsid w:val="007901A9"/>
    <w:rsid w:val="0079069A"/>
    <w:rsid w:val="007911FF"/>
    <w:rsid w:val="00793306"/>
    <w:rsid w:val="00794B59"/>
    <w:rsid w:val="007A056E"/>
    <w:rsid w:val="007A0DE8"/>
    <w:rsid w:val="007A1B01"/>
    <w:rsid w:val="007A2ACD"/>
    <w:rsid w:val="007A43CD"/>
    <w:rsid w:val="007B03A9"/>
    <w:rsid w:val="007B1597"/>
    <w:rsid w:val="007B7E08"/>
    <w:rsid w:val="007C03B3"/>
    <w:rsid w:val="007C3F9D"/>
    <w:rsid w:val="007C7496"/>
    <w:rsid w:val="007D0005"/>
    <w:rsid w:val="007D0691"/>
    <w:rsid w:val="007D4EED"/>
    <w:rsid w:val="007D586C"/>
    <w:rsid w:val="007D7EF7"/>
    <w:rsid w:val="007E1E88"/>
    <w:rsid w:val="007E32F8"/>
    <w:rsid w:val="007E363C"/>
    <w:rsid w:val="007E595A"/>
    <w:rsid w:val="007E608E"/>
    <w:rsid w:val="007F56CB"/>
    <w:rsid w:val="007F764D"/>
    <w:rsid w:val="00800860"/>
    <w:rsid w:val="00803981"/>
    <w:rsid w:val="00803F12"/>
    <w:rsid w:val="00805538"/>
    <w:rsid w:val="00806E8B"/>
    <w:rsid w:val="008122CE"/>
    <w:rsid w:val="00821455"/>
    <w:rsid w:val="00823EF7"/>
    <w:rsid w:val="0082503A"/>
    <w:rsid w:val="00830318"/>
    <w:rsid w:val="0083226E"/>
    <w:rsid w:val="00833CA3"/>
    <w:rsid w:val="00835071"/>
    <w:rsid w:val="00836310"/>
    <w:rsid w:val="00843D91"/>
    <w:rsid w:val="00844623"/>
    <w:rsid w:val="00851E92"/>
    <w:rsid w:val="008540E0"/>
    <w:rsid w:val="0085435C"/>
    <w:rsid w:val="00855312"/>
    <w:rsid w:val="00855D20"/>
    <w:rsid w:val="00856B22"/>
    <w:rsid w:val="0086066C"/>
    <w:rsid w:val="008614C6"/>
    <w:rsid w:val="00862F6B"/>
    <w:rsid w:val="008635E6"/>
    <w:rsid w:val="00865BAE"/>
    <w:rsid w:val="008709AC"/>
    <w:rsid w:val="00870D07"/>
    <w:rsid w:val="00870E50"/>
    <w:rsid w:val="00873E90"/>
    <w:rsid w:val="00876CBF"/>
    <w:rsid w:val="00880D22"/>
    <w:rsid w:val="008849DF"/>
    <w:rsid w:val="008856EC"/>
    <w:rsid w:val="008858D6"/>
    <w:rsid w:val="00885F27"/>
    <w:rsid w:val="00890780"/>
    <w:rsid w:val="00891B31"/>
    <w:rsid w:val="00892891"/>
    <w:rsid w:val="00893BB1"/>
    <w:rsid w:val="00894CEF"/>
    <w:rsid w:val="008953F1"/>
    <w:rsid w:val="00895F3C"/>
    <w:rsid w:val="00896267"/>
    <w:rsid w:val="008A05DA"/>
    <w:rsid w:val="008A21C2"/>
    <w:rsid w:val="008A354B"/>
    <w:rsid w:val="008A555D"/>
    <w:rsid w:val="008A6237"/>
    <w:rsid w:val="008B058B"/>
    <w:rsid w:val="008B37FB"/>
    <w:rsid w:val="008B3E26"/>
    <w:rsid w:val="008B470B"/>
    <w:rsid w:val="008B5F0C"/>
    <w:rsid w:val="008C1A4A"/>
    <w:rsid w:val="008C1D5F"/>
    <w:rsid w:val="008C3DE7"/>
    <w:rsid w:val="008C4AC7"/>
    <w:rsid w:val="008C4AD8"/>
    <w:rsid w:val="008C68B7"/>
    <w:rsid w:val="008D0E90"/>
    <w:rsid w:val="008D3382"/>
    <w:rsid w:val="008D36F1"/>
    <w:rsid w:val="008D4490"/>
    <w:rsid w:val="008D4848"/>
    <w:rsid w:val="008D6498"/>
    <w:rsid w:val="008D6B01"/>
    <w:rsid w:val="008D7CFF"/>
    <w:rsid w:val="008D7F87"/>
    <w:rsid w:val="008E0221"/>
    <w:rsid w:val="008E1977"/>
    <w:rsid w:val="008E2054"/>
    <w:rsid w:val="008E2F1B"/>
    <w:rsid w:val="008E3316"/>
    <w:rsid w:val="008E34D8"/>
    <w:rsid w:val="008E7591"/>
    <w:rsid w:val="008F18D0"/>
    <w:rsid w:val="008F56EC"/>
    <w:rsid w:val="008F63DE"/>
    <w:rsid w:val="008F78CE"/>
    <w:rsid w:val="00901780"/>
    <w:rsid w:val="00901E55"/>
    <w:rsid w:val="00910C67"/>
    <w:rsid w:val="009116A1"/>
    <w:rsid w:val="009121C2"/>
    <w:rsid w:val="00916329"/>
    <w:rsid w:val="00916608"/>
    <w:rsid w:val="00916882"/>
    <w:rsid w:val="009178C2"/>
    <w:rsid w:val="009201A1"/>
    <w:rsid w:val="009258E4"/>
    <w:rsid w:val="0092656B"/>
    <w:rsid w:val="009267D5"/>
    <w:rsid w:val="009275DD"/>
    <w:rsid w:val="00927CCB"/>
    <w:rsid w:val="00932D91"/>
    <w:rsid w:val="0093437C"/>
    <w:rsid w:val="0094007A"/>
    <w:rsid w:val="009403D7"/>
    <w:rsid w:val="00943DCD"/>
    <w:rsid w:val="009442FC"/>
    <w:rsid w:val="00945852"/>
    <w:rsid w:val="00954875"/>
    <w:rsid w:val="00960208"/>
    <w:rsid w:val="00962253"/>
    <w:rsid w:val="00966126"/>
    <w:rsid w:val="00970E74"/>
    <w:rsid w:val="00971756"/>
    <w:rsid w:val="009730CA"/>
    <w:rsid w:val="00973D09"/>
    <w:rsid w:val="00974B78"/>
    <w:rsid w:val="00976551"/>
    <w:rsid w:val="009773AC"/>
    <w:rsid w:val="0097744C"/>
    <w:rsid w:val="00981299"/>
    <w:rsid w:val="009837C4"/>
    <w:rsid w:val="00985676"/>
    <w:rsid w:val="00990B41"/>
    <w:rsid w:val="009911C5"/>
    <w:rsid w:val="00991F2F"/>
    <w:rsid w:val="00992740"/>
    <w:rsid w:val="0099366B"/>
    <w:rsid w:val="00993DB2"/>
    <w:rsid w:val="00995CDC"/>
    <w:rsid w:val="00996761"/>
    <w:rsid w:val="009976E5"/>
    <w:rsid w:val="00997D65"/>
    <w:rsid w:val="009A3040"/>
    <w:rsid w:val="009A3CDF"/>
    <w:rsid w:val="009B192E"/>
    <w:rsid w:val="009B1BA9"/>
    <w:rsid w:val="009B5505"/>
    <w:rsid w:val="009C04FF"/>
    <w:rsid w:val="009C0FD1"/>
    <w:rsid w:val="009C1A06"/>
    <w:rsid w:val="009C2F85"/>
    <w:rsid w:val="009C316D"/>
    <w:rsid w:val="009C4935"/>
    <w:rsid w:val="009C7568"/>
    <w:rsid w:val="009C7907"/>
    <w:rsid w:val="009D00A8"/>
    <w:rsid w:val="009D2413"/>
    <w:rsid w:val="009E07BC"/>
    <w:rsid w:val="009E350B"/>
    <w:rsid w:val="009E5C0E"/>
    <w:rsid w:val="009E61D9"/>
    <w:rsid w:val="009E62CB"/>
    <w:rsid w:val="009E752B"/>
    <w:rsid w:val="009E783A"/>
    <w:rsid w:val="009F0083"/>
    <w:rsid w:val="009F112E"/>
    <w:rsid w:val="009F1BFB"/>
    <w:rsid w:val="009F4A17"/>
    <w:rsid w:val="00A03DCE"/>
    <w:rsid w:val="00A130F3"/>
    <w:rsid w:val="00A1329E"/>
    <w:rsid w:val="00A15EBA"/>
    <w:rsid w:val="00A22529"/>
    <w:rsid w:val="00A23E11"/>
    <w:rsid w:val="00A24AB4"/>
    <w:rsid w:val="00A2738A"/>
    <w:rsid w:val="00A31211"/>
    <w:rsid w:val="00A37E00"/>
    <w:rsid w:val="00A415EB"/>
    <w:rsid w:val="00A41C7C"/>
    <w:rsid w:val="00A43FD9"/>
    <w:rsid w:val="00A4509F"/>
    <w:rsid w:val="00A47B38"/>
    <w:rsid w:val="00A5124D"/>
    <w:rsid w:val="00A533AB"/>
    <w:rsid w:val="00A53F3D"/>
    <w:rsid w:val="00A54EEC"/>
    <w:rsid w:val="00A60529"/>
    <w:rsid w:val="00A668ED"/>
    <w:rsid w:val="00A66F74"/>
    <w:rsid w:val="00A71AE0"/>
    <w:rsid w:val="00A72128"/>
    <w:rsid w:val="00A72370"/>
    <w:rsid w:val="00A73ECD"/>
    <w:rsid w:val="00A757F0"/>
    <w:rsid w:val="00A81F8A"/>
    <w:rsid w:val="00A83404"/>
    <w:rsid w:val="00A83A77"/>
    <w:rsid w:val="00A87641"/>
    <w:rsid w:val="00A93BC5"/>
    <w:rsid w:val="00A9498D"/>
    <w:rsid w:val="00A953ED"/>
    <w:rsid w:val="00A955AD"/>
    <w:rsid w:val="00A96BAE"/>
    <w:rsid w:val="00AA046F"/>
    <w:rsid w:val="00AA1503"/>
    <w:rsid w:val="00AA1937"/>
    <w:rsid w:val="00AA2393"/>
    <w:rsid w:val="00AA4962"/>
    <w:rsid w:val="00AB0E75"/>
    <w:rsid w:val="00AB1D20"/>
    <w:rsid w:val="00AB7C8B"/>
    <w:rsid w:val="00AC2962"/>
    <w:rsid w:val="00AD65F0"/>
    <w:rsid w:val="00AD764E"/>
    <w:rsid w:val="00AE1834"/>
    <w:rsid w:val="00AE2BDC"/>
    <w:rsid w:val="00AE4159"/>
    <w:rsid w:val="00AE61A3"/>
    <w:rsid w:val="00AE70D5"/>
    <w:rsid w:val="00AF1E5C"/>
    <w:rsid w:val="00AF22E9"/>
    <w:rsid w:val="00AF2A87"/>
    <w:rsid w:val="00AF58C7"/>
    <w:rsid w:val="00AF68F9"/>
    <w:rsid w:val="00B0031B"/>
    <w:rsid w:val="00B004F9"/>
    <w:rsid w:val="00B00B89"/>
    <w:rsid w:val="00B01047"/>
    <w:rsid w:val="00B0157C"/>
    <w:rsid w:val="00B01670"/>
    <w:rsid w:val="00B04A43"/>
    <w:rsid w:val="00B07C21"/>
    <w:rsid w:val="00B10C44"/>
    <w:rsid w:val="00B11DB1"/>
    <w:rsid w:val="00B12E4E"/>
    <w:rsid w:val="00B14844"/>
    <w:rsid w:val="00B1745A"/>
    <w:rsid w:val="00B20593"/>
    <w:rsid w:val="00B21E30"/>
    <w:rsid w:val="00B21FDE"/>
    <w:rsid w:val="00B25B02"/>
    <w:rsid w:val="00B30CDA"/>
    <w:rsid w:val="00B3144D"/>
    <w:rsid w:val="00B31820"/>
    <w:rsid w:val="00B32557"/>
    <w:rsid w:val="00B33019"/>
    <w:rsid w:val="00B403F3"/>
    <w:rsid w:val="00B42533"/>
    <w:rsid w:val="00B451C0"/>
    <w:rsid w:val="00B459B9"/>
    <w:rsid w:val="00B4710A"/>
    <w:rsid w:val="00B521FB"/>
    <w:rsid w:val="00B5403E"/>
    <w:rsid w:val="00B663B5"/>
    <w:rsid w:val="00B675B1"/>
    <w:rsid w:val="00B67F80"/>
    <w:rsid w:val="00B709EE"/>
    <w:rsid w:val="00B70BCA"/>
    <w:rsid w:val="00B70BFB"/>
    <w:rsid w:val="00B74EA2"/>
    <w:rsid w:val="00B7629B"/>
    <w:rsid w:val="00B7697D"/>
    <w:rsid w:val="00B775AA"/>
    <w:rsid w:val="00B80FF7"/>
    <w:rsid w:val="00B84C27"/>
    <w:rsid w:val="00B8518E"/>
    <w:rsid w:val="00B875F3"/>
    <w:rsid w:val="00B94E10"/>
    <w:rsid w:val="00B95BD7"/>
    <w:rsid w:val="00BA057C"/>
    <w:rsid w:val="00BA659C"/>
    <w:rsid w:val="00BA6C52"/>
    <w:rsid w:val="00BA71FE"/>
    <w:rsid w:val="00BA7CD0"/>
    <w:rsid w:val="00BB0221"/>
    <w:rsid w:val="00BB1057"/>
    <w:rsid w:val="00BB12E3"/>
    <w:rsid w:val="00BB1B86"/>
    <w:rsid w:val="00BB39A1"/>
    <w:rsid w:val="00BB450B"/>
    <w:rsid w:val="00BC3087"/>
    <w:rsid w:val="00BC4313"/>
    <w:rsid w:val="00BC4CB7"/>
    <w:rsid w:val="00BC5CE0"/>
    <w:rsid w:val="00BC672F"/>
    <w:rsid w:val="00BC73CC"/>
    <w:rsid w:val="00BD274E"/>
    <w:rsid w:val="00BD506E"/>
    <w:rsid w:val="00BD5121"/>
    <w:rsid w:val="00BD5B57"/>
    <w:rsid w:val="00BD6DD2"/>
    <w:rsid w:val="00BE0E25"/>
    <w:rsid w:val="00BE1A77"/>
    <w:rsid w:val="00BE3AB5"/>
    <w:rsid w:val="00BE58CE"/>
    <w:rsid w:val="00BE6377"/>
    <w:rsid w:val="00BF5A6C"/>
    <w:rsid w:val="00BF6D68"/>
    <w:rsid w:val="00BF6E0E"/>
    <w:rsid w:val="00C01DBA"/>
    <w:rsid w:val="00C01F6C"/>
    <w:rsid w:val="00C030F2"/>
    <w:rsid w:val="00C06E28"/>
    <w:rsid w:val="00C07707"/>
    <w:rsid w:val="00C11C58"/>
    <w:rsid w:val="00C12356"/>
    <w:rsid w:val="00C12D6E"/>
    <w:rsid w:val="00C138A2"/>
    <w:rsid w:val="00C17925"/>
    <w:rsid w:val="00C21A4D"/>
    <w:rsid w:val="00C27472"/>
    <w:rsid w:val="00C31EC6"/>
    <w:rsid w:val="00C32893"/>
    <w:rsid w:val="00C34D7B"/>
    <w:rsid w:val="00C35D1B"/>
    <w:rsid w:val="00C43BB4"/>
    <w:rsid w:val="00C50F45"/>
    <w:rsid w:val="00C544A8"/>
    <w:rsid w:val="00C54D2D"/>
    <w:rsid w:val="00C56578"/>
    <w:rsid w:val="00C57378"/>
    <w:rsid w:val="00C60A03"/>
    <w:rsid w:val="00C60A6B"/>
    <w:rsid w:val="00C63B99"/>
    <w:rsid w:val="00C73841"/>
    <w:rsid w:val="00C73D78"/>
    <w:rsid w:val="00C82729"/>
    <w:rsid w:val="00C83D07"/>
    <w:rsid w:val="00C86638"/>
    <w:rsid w:val="00C90745"/>
    <w:rsid w:val="00C91948"/>
    <w:rsid w:val="00C925D7"/>
    <w:rsid w:val="00C92911"/>
    <w:rsid w:val="00C9391D"/>
    <w:rsid w:val="00CA1C6F"/>
    <w:rsid w:val="00CA4755"/>
    <w:rsid w:val="00CA678E"/>
    <w:rsid w:val="00CA75AA"/>
    <w:rsid w:val="00CB0250"/>
    <w:rsid w:val="00CB4850"/>
    <w:rsid w:val="00CB6616"/>
    <w:rsid w:val="00CB686E"/>
    <w:rsid w:val="00CC3627"/>
    <w:rsid w:val="00CC44A9"/>
    <w:rsid w:val="00CC7FAD"/>
    <w:rsid w:val="00CD5DF4"/>
    <w:rsid w:val="00CD757D"/>
    <w:rsid w:val="00CE35B9"/>
    <w:rsid w:val="00CE79E5"/>
    <w:rsid w:val="00CF0743"/>
    <w:rsid w:val="00D029C9"/>
    <w:rsid w:val="00D03225"/>
    <w:rsid w:val="00D03D22"/>
    <w:rsid w:val="00D044DF"/>
    <w:rsid w:val="00D05F44"/>
    <w:rsid w:val="00D11B52"/>
    <w:rsid w:val="00D15CDB"/>
    <w:rsid w:val="00D1707C"/>
    <w:rsid w:val="00D17CD7"/>
    <w:rsid w:val="00D20014"/>
    <w:rsid w:val="00D21F9D"/>
    <w:rsid w:val="00D22F4E"/>
    <w:rsid w:val="00D253DF"/>
    <w:rsid w:val="00D2614B"/>
    <w:rsid w:val="00D273C5"/>
    <w:rsid w:val="00D31818"/>
    <w:rsid w:val="00D33583"/>
    <w:rsid w:val="00D33B8C"/>
    <w:rsid w:val="00D33CFF"/>
    <w:rsid w:val="00D35B05"/>
    <w:rsid w:val="00D37A82"/>
    <w:rsid w:val="00D37F18"/>
    <w:rsid w:val="00D4082D"/>
    <w:rsid w:val="00D4302F"/>
    <w:rsid w:val="00D43F4A"/>
    <w:rsid w:val="00D47B2E"/>
    <w:rsid w:val="00D50730"/>
    <w:rsid w:val="00D53A4A"/>
    <w:rsid w:val="00D56489"/>
    <w:rsid w:val="00D66282"/>
    <w:rsid w:val="00D715A7"/>
    <w:rsid w:val="00D721E2"/>
    <w:rsid w:val="00D73031"/>
    <w:rsid w:val="00D7421F"/>
    <w:rsid w:val="00D766FC"/>
    <w:rsid w:val="00D83140"/>
    <w:rsid w:val="00D831F0"/>
    <w:rsid w:val="00D84889"/>
    <w:rsid w:val="00D8526F"/>
    <w:rsid w:val="00D8535A"/>
    <w:rsid w:val="00D939B0"/>
    <w:rsid w:val="00D9470F"/>
    <w:rsid w:val="00D96E4A"/>
    <w:rsid w:val="00D9706C"/>
    <w:rsid w:val="00DA109A"/>
    <w:rsid w:val="00DA39BF"/>
    <w:rsid w:val="00DA41DA"/>
    <w:rsid w:val="00DA5518"/>
    <w:rsid w:val="00DA62DB"/>
    <w:rsid w:val="00DA6CAD"/>
    <w:rsid w:val="00DB1257"/>
    <w:rsid w:val="00DB2AB2"/>
    <w:rsid w:val="00DB3396"/>
    <w:rsid w:val="00DB4D67"/>
    <w:rsid w:val="00DC31E6"/>
    <w:rsid w:val="00DC4AB8"/>
    <w:rsid w:val="00DC71D8"/>
    <w:rsid w:val="00DD2248"/>
    <w:rsid w:val="00DD2F89"/>
    <w:rsid w:val="00DE0BE0"/>
    <w:rsid w:val="00DE55A4"/>
    <w:rsid w:val="00DE67E5"/>
    <w:rsid w:val="00DF15C3"/>
    <w:rsid w:val="00DF15DA"/>
    <w:rsid w:val="00DF4E0D"/>
    <w:rsid w:val="00DF7F0C"/>
    <w:rsid w:val="00E0417C"/>
    <w:rsid w:val="00E068BE"/>
    <w:rsid w:val="00E069B8"/>
    <w:rsid w:val="00E1502B"/>
    <w:rsid w:val="00E2188A"/>
    <w:rsid w:val="00E26D16"/>
    <w:rsid w:val="00E27D0A"/>
    <w:rsid w:val="00E33E92"/>
    <w:rsid w:val="00E34E4A"/>
    <w:rsid w:val="00E405EE"/>
    <w:rsid w:val="00E42C60"/>
    <w:rsid w:val="00E448A1"/>
    <w:rsid w:val="00E50F86"/>
    <w:rsid w:val="00E51111"/>
    <w:rsid w:val="00E51793"/>
    <w:rsid w:val="00E52B0A"/>
    <w:rsid w:val="00E54A79"/>
    <w:rsid w:val="00E54CE0"/>
    <w:rsid w:val="00E5797A"/>
    <w:rsid w:val="00E60BB8"/>
    <w:rsid w:val="00E61E97"/>
    <w:rsid w:val="00E62D54"/>
    <w:rsid w:val="00E62FA5"/>
    <w:rsid w:val="00E64099"/>
    <w:rsid w:val="00E642EF"/>
    <w:rsid w:val="00E67E28"/>
    <w:rsid w:val="00E72755"/>
    <w:rsid w:val="00E72D3D"/>
    <w:rsid w:val="00E82754"/>
    <w:rsid w:val="00E83206"/>
    <w:rsid w:val="00E86C8A"/>
    <w:rsid w:val="00E9246E"/>
    <w:rsid w:val="00E95106"/>
    <w:rsid w:val="00E9707C"/>
    <w:rsid w:val="00E97C4E"/>
    <w:rsid w:val="00E97D50"/>
    <w:rsid w:val="00EA0361"/>
    <w:rsid w:val="00EA0DDD"/>
    <w:rsid w:val="00EA3288"/>
    <w:rsid w:val="00EB100F"/>
    <w:rsid w:val="00EB2E60"/>
    <w:rsid w:val="00EB56DC"/>
    <w:rsid w:val="00EB7D96"/>
    <w:rsid w:val="00EC4B41"/>
    <w:rsid w:val="00EC5D84"/>
    <w:rsid w:val="00EC75A7"/>
    <w:rsid w:val="00EC7AC3"/>
    <w:rsid w:val="00ED38AB"/>
    <w:rsid w:val="00ED44DC"/>
    <w:rsid w:val="00ED57CD"/>
    <w:rsid w:val="00EE02FF"/>
    <w:rsid w:val="00EE07D0"/>
    <w:rsid w:val="00EE52E0"/>
    <w:rsid w:val="00EE5548"/>
    <w:rsid w:val="00EE7F1F"/>
    <w:rsid w:val="00EF12F4"/>
    <w:rsid w:val="00EF238A"/>
    <w:rsid w:val="00F02D6C"/>
    <w:rsid w:val="00F05B4F"/>
    <w:rsid w:val="00F07D5A"/>
    <w:rsid w:val="00F07D9E"/>
    <w:rsid w:val="00F16F76"/>
    <w:rsid w:val="00F2431D"/>
    <w:rsid w:val="00F25C1E"/>
    <w:rsid w:val="00F25D60"/>
    <w:rsid w:val="00F30891"/>
    <w:rsid w:val="00F327BC"/>
    <w:rsid w:val="00F33DE7"/>
    <w:rsid w:val="00F36223"/>
    <w:rsid w:val="00F42076"/>
    <w:rsid w:val="00F4454C"/>
    <w:rsid w:val="00F44A9F"/>
    <w:rsid w:val="00F44DD8"/>
    <w:rsid w:val="00F5104C"/>
    <w:rsid w:val="00F52A7E"/>
    <w:rsid w:val="00F53D7E"/>
    <w:rsid w:val="00F55AD5"/>
    <w:rsid w:val="00F56C14"/>
    <w:rsid w:val="00F57213"/>
    <w:rsid w:val="00F57552"/>
    <w:rsid w:val="00F65E23"/>
    <w:rsid w:val="00F6627E"/>
    <w:rsid w:val="00F664A0"/>
    <w:rsid w:val="00F750FB"/>
    <w:rsid w:val="00F91559"/>
    <w:rsid w:val="00F91719"/>
    <w:rsid w:val="00F91AEB"/>
    <w:rsid w:val="00F97C4E"/>
    <w:rsid w:val="00FA0D92"/>
    <w:rsid w:val="00FA6307"/>
    <w:rsid w:val="00FB0C74"/>
    <w:rsid w:val="00FB5CBF"/>
    <w:rsid w:val="00FC4B9E"/>
    <w:rsid w:val="00FC4FEA"/>
    <w:rsid w:val="00FC6C92"/>
    <w:rsid w:val="00FC6CFC"/>
    <w:rsid w:val="00FC7D70"/>
    <w:rsid w:val="00FD0F9B"/>
    <w:rsid w:val="00FD4F19"/>
    <w:rsid w:val="00FD6535"/>
    <w:rsid w:val="00FE0034"/>
    <w:rsid w:val="00FE2358"/>
    <w:rsid w:val="00FE27CD"/>
    <w:rsid w:val="00FE31B1"/>
    <w:rsid w:val="00FE347C"/>
    <w:rsid w:val="00FE4718"/>
    <w:rsid w:val="00FE7C62"/>
    <w:rsid w:val="00FF4C30"/>
    <w:rsid w:val="00FF56A6"/>
    <w:rsid w:val="00FF67DA"/>
    <w:rsid w:val="00FF6BD5"/>
    <w:rsid w:val="00FF781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05B489"/>
  <w15:chartTrackingRefBased/>
  <w15:docId w15:val="{BD78C32D-1F42-4354-A99C-4877EBC65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CDA"/>
    <w:pPr>
      <w:spacing w:line="480" w:lineRule="auto"/>
    </w:pPr>
    <w:rPr>
      <w:rFonts w:ascii="Times New Roman" w:hAnsi="Times New Roman"/>
    </w:rPr>
  </w:style>
  <w:style w:type="paragraph" w:styleId="Heading1">
    <w:name w:val="heading 1"/>
    <w:basedOn w:val="Normal"/>
    <w:next w:val="Normal"/>
    <w:link w:val="Heading1Char"/>
    <w:uiPriority w:val="9"/>
    <w:qFormat/>
    <w:rsid w:val="00E97D50"/>
    <w:pPr>
      <w:keepNext/>
      <w:keepLines/>
      <w:spacing w:before="240" w:after="0"/>
      <w:outlineLvl w:val="0"/>
    </w:pPr>
    <w:rPr>
      <w:rFonts w:eastAsiaTheme="majorEastAsia" w:cstheme="majorBidi"/>
      <w:b/>
      <w:color w:val="000000" w:themeColor="text1"/>
      <w:szCs w:val="32"/>
    </w:rPr>
  </w:style>
  <w:style w:type="paragraph" w:styleId="Heading3">
    <w:name w:val="heading 3"/>
    <w:basedOn w:val="Normal"/>
    <w:next w:val="Normal"/>
    <w:link w:val="Heading3Char"/>
    <w:uiPriority w:val="9"/>
    <w:semiHidden/>
    <w:unhideWhenUsed/>
    <w:qFormat/>
    <w:rsid w:val="00B80FF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ss847">
    <w:name w:val="jss847"/>
    <w:basedOn w:val="DefaultParagraphFont"/>
    <w:rsid w:val="008A21C2"/>
  </w:style>
  <w:style w:type="paragraph" w:styleId="Caption">
    <w:name w:val="caption"/>
    <w:basedOn w:val="Normal"/>
    <w:next w:val="Normal"/>
    <w:autoRedefine/>
    <w:uiPriority w:val="35"/>
    <w:unhideWhenUsed/>
    <w:qFormat/>
    <w:rsid w:val="00B07C21"/>
    <w:pPr>
      <w:spacing w:after="200"/>
    </w:pPr>
    <w:rPr>
      <w:iCs/>
      <w:color w:val="000000" w:themeColor="text1"/>
      <w:szCs w:val="18"/>
    </w:rPr>
  </w:style>
  <w:style w:type="paragraph" w:customStyle="1" w:styleId="RSCB02ArticleText">
    <w:name w:val="RSC B02 Article Text"/>
    <w:basedOn w:val="Normal"/>
    <w:link w:val="RSCB02ArticleTextChar"/>
    <w:qFormat/>
    <w:rsid w:val="002B25B3"/>
    <w:pPr>
      <w:spacing w:after="0" w:line="240" w:lineRule="exact"/>
      <w:jc w:val="both"/>
    </w:pPr>
    <w:rPr>
      <w:rFonts w:eastAsiaTheme="minorHAnsi" w:cs="Times New Roman"/>
      <w:w w:val="108"/>
      <w:sz w:val="18"/>
      <w:szCs w:val="18"/>
      <w:lang w:eastAsia="en-US"/>
    </w:rPr>
  </w:style>
  <w:style w:type="character" w:customStyle="1" w:styleId="RSCB02ArticleTextChar">
    <w:name w:val="RSC B02 Article Text Char"/>
    <w:basedOn w:val="DefaultParagraphFont"/>
    <w:link w:val="RSCB02ArticleText"/>
    <w:rsid w:val="002B25B3"/>
    <w:rPr>
      <w:rFonts w:eastAsiaTheme="minorHAnsi" w:cs="Times New Roman"/>
      <w:w w:val="108"/>
      <w:sz w:val="18"/>
      <w:szCs w:val="18"/>
      <w:lang w:eastAsia="en-US"/>
    </w:rPr>
  </w:style>
  <w:style w:type="table" w:styleId="TableGrid">
    <w:name w:val="Table Grid"/>
    <w:basedOn w:val="TableNormal"/>
    <w:uiPriority w:val="39"/>
    <w:rsid w:val="002C6C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5F0C"/>
    <w:rPr>
      <w:color w:val="0563C1" w:themeColor="hyperlink"/>
      <w:u w:val="single"/>
    </w:rPr>
  </w:style>
  <w:style w:type="character" w:styleId="UnresolvedMention">
    <w:name w:val="Unresolved Mention"/>
    <w:basedOn w:val="DefaultParagraphFont"/>
    <w:uiPriority w:val="99"/>
    <w:semiHidden/>
    <w:unhideWhenUsed/>
    <w:rsid w:val="008B5F0C"/>
    <w:rPr>
      <w:color w:val="605E5C"/>
      <w:shd w:val="clear" w:color="auto" w:fill="E1DFDD"/>
    </w:rPr>
  </w:style>
  <w:style w:type="character" w:styleId="CommentReference">
    <w:name w:val="annotation reference"/>
    <w:basedOn w:val="DefaultParagraphFont"/>
    <w:uiPriority w:val="99"/>
    <w:semiHidden/>
    <w:unhideWhenUsed/>
    <w:rsid w:val="00C544A8"/>
    <w:rPr>
      <w:sz w:val="16"/>
      <w:szCs w:val="16"/>
    </w:rPr>
  </w:style>
  <w:style w:type="paragraph" w:styleId="CommentText">
    <w:name w:val="annotation text"/>
    <w:basedOn w:val="Normal"/>
    <w:link w:val="CommentTextChar"/>
    <w:uiPriority w:val="99"/>
    <w:unhideWhenUsed/>
    <w:rsid w:val="00C544A8"/>
    <w:pPr>
      <w:spacing w:line="240" w:lineRule="auto"/>
    </w:pPr>
    <w:rPr>
      <w:sz w:val="20"/>
      <w:szCs w:val="20"/>
    </w:rPr>
  </w:style>
  <w:style w:type="character" w:customStyle="1" w:styleId="CommentTextChar">
    <w:name w:val="Comment Text Char"/>
    <w:basedOn w:val="DefaultParagraphFont"/>
    <w:link w:val="CommentText"/>
    <w:uiPriority w:val="99"/>
    <w:rsid w:val="00C544A8"/>
    <w:rPr>
      <w:sz w:val="20"/>
      <w:szCs w:val="20"/>
    </w:rPr>
  </w:style>
  <w:style w:type="paragraph" w:styleId="NormalWeb">
    <w:name w:val="Normal (Web)"/>
    <w:basedOn w:val="Normal"/>
    <w:uiPriority w:val="99"/>
    <w:semiHidden/>
    <w:unhideWhenUsed/>
    <w:rsid w:val="002150EA"/>
    <w:pPr>
      <w:spacing w:before="100" w:beforeAutospacing="1" w:after="100" w:afterAutospacing="1" w:line="240" w:lineRule="auto"/>
    </w:pPr>
    <w:rPr>
      <w:rFonts w:eastAsia="Times New Roman" w:cs="Times New Roman"/>
      <w:sz w:val="24"/>
      <w:szCs w:val="24"/>
    </w:rPr>
  </w:style>
  <w:style w:type="character" w:styleId="PlaceholderText">
    <w:name w:val="Placeholder Text"/>
    <w:basedOn w:val="DefaultParagraphFont"/>
    <w:uiPriority w:val="99"/>
    <w:semiHidden/>
    <w:rsid w:val="00981299"/>
    <w:rPr>
      <w:color w:val="808080"/>
    </w:rPr>
  </w:style>
  <w:style w:type="paragraph" w:styleId="Subtitle">
    <w:name w:val="Subtitle"/>
    <w:basedOn w:val="Normal"/>
    <w:next w:val="Normal"/>
    <w:link w:val="SubtitleChar"/>
    <w:uiPriority w:val="11"/>
    <w:qFormat/>
    <w:rsid w:val="00E97D50"/>
    <w:pPr>
      <w:numPr>
        <w:ilvl w:val="1"/>
      </w:numPr>
    </w:pPr>
    <w:rPr>
      <w:b/>
      <w:color w:val="000000" w:themeColor="text1"/>
      <w:spacing w:val="15"/>
    </w:rPr>
  </w:style>
  <w:style w:type="character" w:customStyle="1" w:styleId="SubtitleChar">
    <w:name w:val="Subtitle Char"/>
    <w:basedOn w:val="DefaultParagraphFont"/>
    <w:link w:val="Subtitle"/>
    <w:uiPriority w:val="11"/>
    <w:rsid w:val="00E97D50"/>
    <w:rPr>
      <w:rFonts w:ascii="Times New Roman" w:hAnsi="Times New Roman"/>
      <w:b/>
      <w:color w:val="000000" w:themeColor="text1"/>
      <w:spacing w:val="15"/>
    </w:rPr>
  </w:style>
  <w:style w:type="paragraph" w:customStyle="1" w:styleId="AuthorsFull">
    <w:name w:val="Authors Full"/>
    <w:basedOn w:val="Normal"/>
    <w:rsid w:val="00E97D50"/>
    <w:pPr>
      <w:spacing w:after="0" w:line="240" w:lineRule="auto"/>
    </w:pPr>
    <w:rPr>
      <w:rFonts w:eastAsia="MS Mincho" w:cs="Times New Roman"/>
      <w:i/>
      <w:sz w:val="24"/>
      <w:szCs w:val="24"/>
      <w:lang w:eastAsia="ja-JP"/>
    </w:rPr>
  </w:style>
  <w:style w:type="paragraph" w:customStyle="1" w:styleId="Addresses">
    <w:name w:val="Addresses"/>
    <w:basedOn w:val="Normal"/>
    <w:rsid w:val="00E97D50"/>
    <w:pPr>
      <w:spacing w:after="0" w:line="240" w:lineRule="auto"/>
    </w:pPr>
    <w:rPr>
      <w:rFonts w:eastAsia="MS Mincho" w:cs="Times New Roman"/>
      <w:sz w:val="24"/>
      <w:szCs w:val="24"/>
      <w:lang w:eastAsia="ja-JP"/>
    </w:rPr>
  </w:style>
  <w:style w:type="character" w:customStyle="1" w:styleId="Heading1Char">
    <w:name w:val="Heading 1 Char"/>
    <w:basedOn w:val="DefaultParagraphFont"/>
    <w:link w:val="Heading1"/>
    <w:uiPriority w:val="9"/>
    <w:rsid w:val="00E97D50"/>
    <w:rPr>
      <w:rFonts w:ascii="Times New Roman" w:eastAsiaTheme="majorEastAsia" w:hAnsi="Times New Roman" w:cstheme="majorBidi"/>
      <w:b/>
      <w:color w:val="000000" w:themeColor="text1"/>
      <w:szCs w:val="32"/>
    </w:rPr>
  </w:style>
  <w:style w:type="paragraph" w:styleId="TOCHeading">
    <w:name w:val="TOC Heading"/>
    <w:basedOn w:val="Heading1"/>
    <w:next w:val="Normal"/>
    <w:uiPriority w:val="39"/>
    <w:unhideWhenUsed/>
    <w:qFormat/>
    <w:rsid w:val="00E97D50"/>
    <w:pPr>
      <w:outlineLvl w:val="9"/>
    </w:pPr>
    <w:rPr>
      <w:lang w:eastAsia="en-US"/>
    </w:rPr>
  </w:style>
  <w:style w:type="paragraph" w:styleId="TOC1">
    <w:name w:val="toc 1"/>
    <w:basedOn w:val="Normal"/>
    <w:next w:val="Normal"/>
    <w:autoRedefine/>
    <w:uiPriority w:val="39"/>
    <w:unhideWhenUsed/>
    <w:rsid w:val="004A46C9"/>
    <w:pPr>
      <w:tabs>
        <w:tab w:val="right" w:leader="dot" w:pos="9350"/>
      </w:tabs>
      <w:spacing w:after="100"/>
    </w:pPr>
  </w:style>
  <w:style w:type="paragraph" w:styleId="FootnoteText">
    <w:name w:val="footnote text"/>
    <w:basedOn w:val="Normal"/>
    <w:link w:val="FootnoteTextChar"/>
    <w:uiPriority w:val="99"/>
    <w:semiHidden/>
    <w:unhideWhenUsed/>
    <w:rsid w:val="000A5C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5C8F"/>
    <w:rPr>
      <w:sz w:val="20"/>
      <w:szCs w:val="20"/>
    </w:rPr>
  </w:style>
  <w:style w:type="character" w:styleId="FootnoteReference">
    <w:name w:val="footnote reference"/>
    <w:basedOn w:val="DefaultParagraphFont"/>
    <w:uiPriority w:val="99"/>
    <w:semiHidden/>
    <w:unhideWhenUsed/>
    <w:rsid w:val="000A5C8F"/>
    <w:rPr>
      <w:vertAlign w:val="superscript"/>
    </w:rPr>
  </w:style>
  <w:style w:type="table" w:customStyle="1" w:styleId="TableGrid1">
    <w:name w:val="Table Grid1"/>
    <w:basedOn w:val="TableNormal"/>
    <w:next w:val="TableGrid"/>
    <w:uiPriority w:val="39"/>
    <w:rsid w:val="007D069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12E4E"/>
    <w:rPr>
      <w:b/>
      <w:bCs/>
    </w:rPr>
  </w:style>
  <w:style w:type="character" w:customStyle="1" w:styleId="CommentSubjectChar">
    <w:name w:val="Comment Subject Char"/>
    <w:basedOn w:val="CommentTextChar"/>
    <w:link w:val="CommentSubject"/>
    <w:uiPriority w:val="99"/>
    <w:semiHidden/>
    <w:rsid w:val="00B12E4E"/>
    <w:rPr>
      <w:b/>
      <w:bCs/>
      <w:sz w:val="20"/>
      <w:szCs w:val="20"/>
    </w:rPr>
  </w:style>
  <w:style w:type="paragraph" w:styleId="Revision">
    <w:name w:val="Revision"/>
    <w:hidden/>
    <w:uiPriority w:val="99"/>
    <w:semiHidden/>
    <w:rsid w:val="00C030F2"/>
    <w:pPr>
      <w:spacing w:after="0" w:line="240" w:lineRule="auto"/>
    </w:pPr>
  </w:style>
  <w:style w:type="character" w:customStyle="1" w:styleId="Heading3Char">
    <w:name w:val="Heading 3 Char"/>
    <w:basedOn w:val="DefaultParagraphFont"/>
    <w:link w:val="Heading3"/>
    <w:uiPriority w:val="9"/>
    <w:semiHidden/>
    <w:rsid w:val="00B80FF7"/>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2C14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456"/>
    <w:rPr>
      <w:rFonts w:ascii="Segoe UI" w:hAnsi="Segoe UI" w:cs="Segoe UI"/>
      <w:sz w:val="18"/>
      <w:szCs w:val="18"/>
    </w:rPr>
  </w:style>
  <w:style w:type="paragraph" w:styleId="Bibliography">
    <w:name w:val="Bibliography"/>
    <w:basedOn w:val="Normal"/>
    <w:next w:val="Normal"/>
    <w:uiPriority w:val="37"/>
    <w:unhideWhenUsed/>
    <w:rsid w:val="007A2ACD"/>
    <w:pPr>
      <w:tabs>
        <w:tab w:val="left" w:pos="264"/>
      </w:tabs>
      <w:spacing w:after="0"/>
      <w:ind w:left="264" w:hanging="264"/>
    </w:pPr>
  </w:style>
  <w:style w:type="paragraph" w:styleId="Header">
    <w:name w:val="header"/>
    <w:basedOn w:val="Normal"/>
    <w:link w:val="HeaderChar"/>
    <w:uiPriority w:val="99"/>
    <w:unhideWhenUsed/>
    <w:rsid w:val="008C68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68B7"/>
    <w:rPr>
      <w:rFonts w:ascii="Times New Roman" w:hAnsi="Times New Roman"/>
    </w:rPr>
  </w:style>
  <w:style w:type="paragraph" w:styleId="Footer">
    <w:name w:val="footer"/>
    <w:basedOn w:val="Normal"/>
    <w:link w:val="FooterChar"/>
    <w:uiPriority w:val="99"/>
    <w:unhideWhenUsed/>
    <w:rsid w:val="008C68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68B7"/>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05508">
      <w:bodyDiv w:val="1"/>
      <w:marLeft w:val="0"/>
      <w:marRight w:val="0"/>
      <w:marTop w:val="0"/>
      <w:marBottom w:val="0"/>
      <w:divBdr>
        <w:top w:val="none" w:sz="0" w:space="0" w:color="auto"/>
        <w:left w:val="none" w:sz="0" w:space="0" w:color="auto"/>
        <w:bottom w:val="none" w:sz="0" w:space="0" w:color="auto"/>
        <w:right w:val="none" w:sz="0" w:space="0" w:color="auto"/>
      </w:divBdr>
      <w:divsChild>
        <w:div w:id="986517492">
          <w:marLeft w:val="640"/>
          <w:marRight w:val="0"/>
          <w:marTop w:val="0"/>
          <w:marBottom w:val="0"/>
          <w:divBdr>
            <w:top w:val="none" w:sz="0" w:space="0" w:color="auto"/>
            <w:left w:val="none" w:sz="0" w:space="0" w:color="auto"/>
            <w:bottom w:val="none" w:sz="0" w:space="0" w:color="auto"/>
            <w:right w:val="none" w:sz="0" w:space="0" w:color="auto"/>
          </w:divBdr>
        </w:div>
        <w:div w:id="286159611">
          <w:marLeft w:val="640"/>
          <w:marRight w:val="0"/>
          <w:marTop w:val="0"/>
          <w:marBottom w:val="0"/>
          <w:divBdr>
            <w:top w:val="none" w:sz="0" w:space="0" w:color="auto"/>
            <w:left w:val="none" w:sz="0" w:space="0" w:color="auto"/>
            <w:bottom w:val="none" w:sz="0" w:space="0" w:color="auto"/>
            <w:right w:val="none" w:sz="0" w:space="0" w:color="auto"/>
          </w:divBdr>
        </w:div>
        <w:div w:id="1143624563">
          <w:marLeft w:val="640"/>
          <w:marRight w:val="0"/>
          <w:marTop w:val="0"/>
          <w:marBottom w:val="0"/>
          <w:divBdr>
            <w:top w:val="none" w:sz="0" w:space="0" w:color="auto"/>
            <w:left w:val="none" w:sz="0" w:space="0" w:color="auto"/>
            <w:bottom w:val="none" w:sz="0" w:space="0" w:color="auto"/>
            <w:right w:val="none" w:sz="0" w:space="0" w:color="auto"/>
          </w:divBdr>
        </w:div>
        <w:div w:id="234974099">
          <w:marLeft w:val="640"/>
          <w:marRight w:val="0"/>
          <w:marTop w:val="0"/>
          <w:marBottom w:val="0"/>
          <w:divBdr>
            <w:top w:val="none" w:sz="0" w:space="0" w:color="auto"/>
            <w:left w:val="none" w:sz="0" w:space="0" w:color="auto"/>
            <w:bottom w:val="none" w:sz="0" w:space="0" w:color="auto"/>
            <w:right w:val="none" w:sz="0" w:space="0" w:color="auto"/>
          </w:divBdr>
        </w:div>
        <w:div w:id="336032240">
          <w:marLeft w:val="640"/>
          <w:marRight w:val="0"/>
          <w:marTop w:val="0"/>
          <w:marBottom w:val="0"/>
          <w:divBdr>
            <w:top w:val="none" w:sz="0" w:space="0" w:color="auto"/>
            <w:left w:val="none" w:sz="0" w:space="0" w:color="auto"/>
            <w:bottom w:val="none" w:sz="0" w:space="0" w:color="auto"/>
            <w:right w:val="none" w:sz="0" w:space="0" w:color="auto"/>
          </w:divBdr>
        </w:div>
        <w:div w:id="585068716">
          <w:marLeft w:val="640"/>
          <w:marRight w:val="0"/>
          <w:marTop w:val="0"/>
          <w:marBottom w:val="0"/>
          <w:divBdr>
            <w:top w:val="none" w:sz="0" w:space="0" w:color="auto"/>
            <w:left w:val="none" w:sz="0" w:space="0" w:color="auto"/>
            <w:bottom w:val="none" w:sz="0" w:space="0" w:color="auto"/>
            <w:right w:val="none" w:sz="0" w:space="0" w:color="auto"/>
          </w:divBdr>
        </w:div>
        <w:div w:id="497232301">
          <w:marLeft w:val="640"/>
          <w:marRight w:val="0"/>
          <w:marTop w:val="0"/>
          <w:marBottom w:val="0"/>
          <w:divBdr>
            <w:top w:val="none" w:sz="0" w:space="0" w:color="auto"/>
            <w:left w:val="none" w:sz="0" w:space="0" w:color="auto"/>
            <w:bottom w:val="none" w:sz="0" w:space="0" w:color="auto"/>
            <w:right w:val="none" w:sz="0" w:space="0" w:color="auto"/>
          </w:divBdr>
        </w:div>
        <w:div w:id="1509556856">
          <w:marLeft w:val="640"/>
          <w:marRight w:val="0"/>
          <w:marTop w:val="0"/>
          <w:marBottom w:val="0"/>
          <w:divBdr>
            <w:top w:val="none" w:sz="0" w:space="0" w:color="auto"/>
            <w:left w:val="none" w:sz="0" w:space="0" w:color="auto"/>
            <w:bottom w:val="none" w:sz="0" w:space="0" w:color="auto"/>
            <w:right w:val="none" w:sz="0" w:space="0" w:color="auto"/>
          </w:divBdr>
        </w:div>
        <w:div w:id="1171213274">
          <w:marLeft w:val="640"/>
          <w:marRight w:val="0"/>
          <w:marTop w:val="0"/>
          <w:marBottom w:val="0"/>
          <w:divBdr>
            <w:top w:val="none" w:sz="0" w:space="0" w:color="auto"/>
            <w:left w:val="none" w:sz="0" w:space="0" w:color="auto"/>
            <w:bottom w:val="none" w:sz="0" w:space="0" w:color="auto"/>
            <w:right w:val="none" w:sz="0" w:space="0" w:color="auto"/>
          </w:divBdr>
        </w:div>
        <w:div w:id="2043706470">
          <w:marLeft w:val="640"/>
          <w:marRight w:val="0"/>
          <w:marTop w:val="0"/>
          <w:marBottom w:val="0"/>
          <w:divBdr>
            <w:top w:val="none" w:sz="0" w:space="0" w:color="auto"/>
            <w:left w:val="none" w:sz="0" w:space="0" w:color="auto"/>
            <w:bottom w:val="none" w:sz="0" w:space="0" w:color="auto"/>
            <w:right w:val="none" w:sz="0" w:space="0" w:color="auto"/>
          </w:divBdr>
        </w:div>
        <w:div w:id="14160034">
          <w:marLeft w:val="640"/>
          <w:marRight w:val="0"/>
          <w:marTop w:val="0"/>
          <w:marBottom w:val="0"/>
          <w:divBdr>
            <w:top w:val="none" w:sz="0" w:space="0" w:color="auto"/>
            <w:left w:val="none" w:sz="0" w:space="0" w:color="auto"/>
            <w:bottom w:val="none" w:sz="0" w:space="0" w:color="auto"/>
            <w:right w:val="none" w:sz="0" w:space="0" w:color="auto"/>
          </w:divBdr>
        </w:div>
        <w:div w:id="311713440">
          <w:marLeft w:val="640"/>
          <w:marRight w:val="0"/>
          <w:marTop w:val="0"/>
          <w:marBottom w:val="0"/>
          <w:divBdr>
            <w:top w:val="none" w:sz="0" w:space="0" w:color="auto"/>
            <w:left w:val="none" w:sz="0" w:space="0" w:color="auto"/>
            <w:bottom w:val="none" w:sz="0" w:space="0" w:color="auto"/>
            <w:right w:val="none" w:sz="0" w:space="0" w:color="auto"/>
          </w:divBdr>
        </w:div>
        <w:div w:id="1319651547">
          <w:marLeft w:val="640"/>
          <w:marRight w:val="0"/>
          <w:marTop w:val="0"/>
          <w:marBottom w:val="0"/>
          <w:divBdr>
            <w:top w:val="none" w:sz="0" w:space="0" w:color="auto"/>
            <w:left w:val="none" w:sz="0" w:space="0" w:color="auto"/>
            <w:bottom w:val="none" w:sz="0" w:space="0" w:color="auto"/>
            <w:right w:val="none" w:sz="0" w:space="0" w:color="auto"/>
          </w:divBdr>
        </w:div>
      </w:divsChild>
    </w:div>
    <w:div w:id="104664162">
      <w:bodyDiv w:val="1"/>
      <w:marLeft w:val="0"/>
      <w:marRight w:val="0"/>
      <w:marTop w:val="0"/>
      <w:marBottom w:val="0"/>
      <w:divBdr>
        <w:top w:val="none" w:sz="0" w:space="0" w:color="auto"/>
        <w:left w:val="none" w:sz="0" w:space="0" w:color="auto"/>
        <w:bottom w:val="none" w:sz="0" w:space="0" w:color="auto"/>
        <w:right w:val="none" w:sz="0" w:space="0" w:color="auto"/>
      </w:divBdr>
    </w:div>
    <w:div w:id="104932333">
      <w:bodyDiv w:val="1"/>
      <w:marLeft w:val="0"/>
      <w:marRight w:val="0"/>
      <w:marTop w:val="0"/>
      <w:marBottom w:val="0"/>
      <w:divBdr>
        <w:top w:val="none" w:sz="0" w:space="0" w:color="auto"/>
        <w:left w:val="none" w:sz="0" w:space="0" w:color="auto"/>
        <w:bottom w:val="none" w:sz="0" w:space="0" w:color="auto"/>
        <w:right w:val="none" w:sz="0" w:space="0" w:color="auto"/>
      </w:divBdr>
      <w:divsChild>
        <w:div w:id="121770439">
          <w:marLeft w:val="640"/>
          <w:marRight w:val="0"/>
          <w:marTop w:val="0"/>
          <w:marBottom w:val="0"/>
          <w:divBdr>
            <w:top w:val="none" w:sz="0" w:space="0" w:color="auto"/>
            <w:left w:val="none" w:sz="0" w:space="0" w:color="auto"/>
            <w:bottom w:val="none" w:sz="0" w:space="0" w:color="auto"/>
            <w:right w:val="none" w:sz="0" w:space="0" w:color="auto"/>
          </w:divBdr>
        </w:div>
        <w:div w:id="525169201">
          <w:marLeft w:val="640"/>
          <w:marRight w:val="0"/>
          <w:marTop w:val="0"/>
          <w:marBottom w:val="0"/>
          <w:divBdr>
            <w:top w:val="none" w:sz="0" w:space="0" w:color="auto"/>
            <w:left w:val="none" w:sz="0" w:space="0" w:color="auto"/>
            <w:bottom w:val="none" w:sz="0" w:space="0" w:color="auto"/>
            <w:right w:val="none" w:sz="0" w:space="0" w:color="auto"/>
          </w:divBdr>
        </w:div>
        <w:div w:id="2035422699">
          <w:marLeft w:val="640"/>
          <w:marRight w:val="0"/>
          <w:marTop w:val="0"/>
          <w:marBottom w:val="0"/>
          <w:divBdr>
            <w:top w:val="none" w:sz="0" w:space="0" w:color="auto"/>
            <w:left w:val="none" w:sz="0" w:space="0" w:color="auto"/>
            <w:bottom w:val="none" w:sz="0" w:space="0" w:color="auto"/>
            <w:right w:val="none" w:sz="0" w:space="0" w:color="auto"/>
          </w:divBdr>
        </w:div>
        <w:div w:id="1602835416">
          <w:marLeft w:val="640"/>
          <w:marRight w:val="0"/>
          <w:marTop w:val="0"/>
          <w:marBottom w:val="0"/>
          <w:divBdr>
            <w:top w:val="none" w:sz="0" w:space="0" w:color="auto"/>
            <w:left w:val="none" w:sz="0" w:space="0" w:color="auto"/>
            <w:bottom w:val="none" w:sz="0" w:space="0" w:color="auto"/>
            <w:right w:val="none" w:sz="0" w:space="0" w:color="auto"/>
          </w:divBdr>
        </w:div>
        <w:div w:id="921640723">
          <w:marLeft w:val="640"/>
          <w:marRight w:val="0"/>
          <w:marTop w:val="0"/>
          <w:marBottom w:val="0"/>
          <w:divBdr>
            <w:top w:val="none" w:sz="0" w:space="0" w:color="auto"/>
            <w:left w:val="none" w:sz="0" w:space="0" w:color="auto"/>
            <w:bottom w:val="none" w:sz="0" w:space="0" w:color="auto"/>
            <w:right w:val="none" w:sz="0" w:space="0" w:color="auto"/>
          </w:divBdr>
        </w:div>
        <w:div w:id="695423889">
          <w:marLeft w:val="640"/>
          <w:marRight w:val="0"/>
          <w:marTop w:val="0"/>
          <w:marBottom w:val="0"/>
          <w:divBdr>
            <w:top w:val="none" w:sz="0" w:space="0" w:color="auto"/>
            <w:left w:val="none" w:sz="0" w:space="0" w:color="auto"/>
            <w:bottom w:val="none" w:sz="0" w:space="0" w:color="auto"/>
            <w:right w:val="none" w:sz="0" w:space="0" w:color="auto"/>
          </w:divBdr>
        </w:div>
        <w:div w:id="1970698396">
          <w:marLeft w:val="640"/>
          <w:marRight w:val="0"/>
          <w:marTop w:val="0"/>
          <w:marBottom w:val="0"/>
          <w:divBdr>
            <w:top w:val="none" w:sz="0" w:space="0" w:color="auto"/>
            <w:left w:val="none" w:sz="0" w:space="0" w:color="auto"/>
            <w:bottom w:val="none" w:sz="0" w:space="0" w:color="auto"/>
            <w:right w:val="none" w:sz="0" w:space="0" w:color="auto"/>
          </w:divBdr>
        </w:div>
        <w:div w:id="432894465">
          <w:marLeft w:val="640"/>
          <w:marRight w:val="0"/>
          <w:marTop w:val="0"/>
          <w:marBottom w:val="0"/>
          <w:divBdr>
            <w:top w:val="none" w:sz="0" w:space="0" w:color="auto"/>
            <w:left w:val="none" w:sz="0" w:space="0" w:color="auto"/>
            <w:bottom w:val="none" w:sz="0" w:space="0" w:color="auto"/>
            <w:right w:val="none" w:sz="0" w:space="0" w:color="auto"/>
          </w:divBdr>
        </w:div>
        <w:div w:id="1074474714">
          <w:marLeft w:val="640"/>
          <w:marRight w:val="0"/>
          <w:marTop w:val="0"/>
          <w:marBottom w:val="0"/>
          <w:divBdr>
            <w:top w:val="none" w:sz="0" w:space="0" w:color="auto"/>
            <w:left w:val="none" w:sz="0" w:space="0" w:color="auto"/>
            <w:bottom w:val="none" w:sz="0" w:space="0" w:color="auto"/>
            <w:right w:val="none" w:sz="0" w:space="0" w:color="auto"/>
          </w:divBdr>
        </w:div>
        <w:div w:id="1889100655">
          <w:marLeft w:val="640"/>
          <w:marRight w:val="0"/>
          <w:marTop w:val="0"/>
          <w:marBottom w:val="0"/>
          <w:divBdr>
            <w:top w:val="none" w:sz="0" w:space="0" w:color="auto"/>
            <w:left w:val="none" w:sz="0" w:space="0" w:color="auto"/>
            <w:bottom w:val="none" w:sz="0" w:space="0" w:color="auto"/>
            <w:right w:val="none" w:sz="0" w:space="0" w:color="auto"/>
          </w:divBdr>
        </w:div>
        <w:div w:id="1026834003">
          <w:marLeft w:val="640"/>
          <w:marRight w:val="0"/>
          <w:marTop w:val="0"/>
          <w:marBottom w:val="0"/>
          <w:divBdr>
            <w:top w:val="none" w:sz="0" w:space="0" w:color="auto"/>
            <w:left w:val="none" w:sz="0" w:space="0" w:color="auto"/>
            <w:bottom w:val="none" w:sz="0" w:space="0" w:color="auto"/>
            <w:right w:val="none" w:sz="0" w:space="0" w:color="auto"/>
          </w:divBdr>
        </w:div>
        <w:div w:id="276832533">
          <w:marLeft w:val="640"/>
          <w:marRight w:val="0"/>
          <w:marTop w:val="0"/>
          <w:marBottom w:val="0"/>
          <w:divBdr>
            <w:top w:val="none" w:sz="0" w:space="0" w:color="auto"/>
            <w:left w:val="none" w:sz="0" w:space="0" w:color="auto"/>
            <w:bottom w:val="none" w:sz="0" w:space="0" w:color="auto"/>
            <w:right w:val="none" w:sz="0" w:space="0" w:color="auto"/>
          </w:divBdr>
        </w:div>
        <w:div w:id="1004699432">
          <w:marLeft w:val="640"/>
          <w:marRight w:val="0"/>
          <w:marTop w:val="0"/>
          <w:marBottom w:val="0"/>
          <w:divBdr>
            <w:top w:val="none" w:sz="0" w:space="0" w:color="auto"/>
            <w:left w:val="none" w:sz="0" w:space="0" w:color="auto"/>
            <w:bottom w:val="none" w:sz="0" w:space="0" w:color="auto"/>
            <w:right w:val="none" w:sz="0" w:space="0" w:color="auto"/>
          </w:divBdr>
        </w:div>
        <w:div w:id="1200242356">
          <w:marLeft w:val="640"/>
          <w:marRight w:val="0"/>
          <w:marTop w:val="0"/>
          <w:marBottom w:val="0"/>
          <w:divBdr>
            <w:top w:val="none" w:sz="0" w:space="0" w:color="auto"/>
            <w:left w:val="none" w:sz="0" w:space="0" w:color="auto"/>
            <w:bottom w:val="none" w:sz="0" w:space="0" w:color="auto"/>
            <w:right w:val="none" w:sz="0" w:space="0" w:color="auto"/>
          </w:divBdr>
        </w:div>
        <w:div w:id="304163657">
          <w:marLeft w:val="640"/>
          <w:marRight w:val="0"/>
          <w:marTop w:val="0"/>
          <w:marBottom w:val="0"/>
          <w:divBdr>
            <w:top w:val="none" w:sz="0" w:space="0" w:color="auto"/>
            <w:left w:val="none" w:sz="0" w:space="0" w:color="auto"/>
            <w:bottom w:val="none" w:sz="0" w:space="0" w:color="auto"/>
            <w:right w:val="none" w:sz="0" w:space="0" w:color="auto"/>
          </w:divBdr>
        </w:div>
        <w:div w:id="871845945">
          <w:marLeft w:val="640"/>
          <w:marRight w:val="0"/>
          <w:marTop w:val="0"/>
          <w:marBottom w:val="0"/>
          <w:divBdr>
            <w:top w:val="none" w:sz="0" w:space="0" w:color="auto"/>
            <w:left w:val="none" w:sz="0" w:space="0" w:color="auto"/>
            <w:bottom w:val="none" w:sz="0" w:space="0" w:color="auto"/>
            <w:right w:val="none" w:sz="0" w:space="0" w:color="auto"/>
          </w:divBdr>
        </w:div>
        <w:div w:id="940261920">
          <w:marLeft w:val="640"/>
          <w:marRight w:val="0"/>
          <w:marTop w:val="0"/>
          <w:marBottom w:val="0"/>
          <w:divBdr>
            <w:top w:val="none" w:sz="0" w:space="0" w:color="auto"/>
            <w:left w:val="none" w:sz="0" w:space="0" w:color="auto"/>
            <w:bottom w:val="none" w:sz="0" w:space="0" w:color="auto"/>
            <w:right w:val="none" w:sz="0" w:space="0" w:color="auto"/>
          </w:divBdr>
        </w:div>
        <w:div w:id="1739354669">
          <w:marLeft w:val="640"/>
          <w:marRight w:val="0"/>
          <w:marTop w:val="0"/>
          <w:marBottom w:val="0"/>
          <w:divBdr>
            <w:top w:val="none" w:sz="0" w:space="0" w:color="auto"/>
            <w:left w:val="none" w:sz="0" w:space="0" w:color="auto"/>
            <w:bottom w:val="none" w:sz="0" w:space="0" w:color="auto"/>
            <w:right w:val="none" w:sz="0" w:space="0" w:color="auto"/>
          </w:divBdr>
        </w:div>
        <w:div w:id="1476141004">
          <w:marLeft w:val="640"/>
          <w:marRight w:val="0"/>
          <w:marTop w:val="0"/>
          <w:marBottom w:val="0"/>
          <w:divBdr>
            <w:top w:val="none" w:sz="0" w:space="0" w:color="auto"/>
            <w:left w:val="none" w:sz="0" w:space="0" w:color="auto"/>
            <w:bottom w:val="none" w:sz="0" w:space="0" w:color="auto"/>
            <w:right w:val="none" w:sz="0" w:space="0" w:color="auto"/>
          </w:divBdr>
        </w:div>
        <w:div w:id="1575703065">
          <w:marLeft w:val="640"/>
          <w:marRight w:val="0"/>
          <w:marTop w:val="0"/>
          <w:marBottom w:val="0"/>
          <w:divBdr>
            <w:top w:val="none" w:sz="0" w:space="0" w:color="auto"/>
            <w:left w:val="none" w:sz="0" w:space="0" w:color="auto"/>
            <w:bottom w:val="none" w:sz="0" w:space="0" w:color="auto"/>
            <w:right w:val="none" w:sz="0" w:space="0" w:color="auto"/>
          </w:divBdr>
        </w:div>
        <w:div w:id="397750101">
          <w:marLeft w:val="640"/>
          <w:marRight w:val="0"/>
          <w:marTop w:val="0"/>
          <w:marBottom w:val="0"/>
          <w:divBdr>
            <w:top w:val="none" w:sz="0" w:space="0" w:color="auto"/>
            <w:left w:val="none" w:sz="0" w:space="0" w:color="auto"/>
            <w:bottom w:val="none" w:sz="0" w:space="0" w:color="auto"/>
            <w:right w:val="none" w:sz="0" w:space="0" w:color="auto"/>
          </w:divBdr>
        </w:div>
        <w:div w:id="1620457141">
          <w:marLeft w:val="640"/>
          <w:marRight w:val="0"/>
          <w:marTop w:val="0"/>
          <w:marBottom w:val="0"/>
          <w:divBdr>
            <w:top w:val="none" w:sz="0" w:space="0" w:color="auto"/>
            <w:left w:val="none" w:sz="0" w:space="0" w:color="auto"/>
            <w:bottom w:val="none" w:sz="0" w:space="0" w:color="auto"/>
            <w:right w:val="none" w:sz="0" w:space="0" w:color="auto"/>
          </w:divBdr>
        </w:div>
        <w:div w:id="1323654962">
          <w:marLeft w:val="640"/>
          <w:marRight w:val="0"/>
          <w:marTop w:val="0"/>
          <w:marBottom w:val="0"/>
          <w:divBdr>
            <w:top w:val="none" w:sz="0" w:space="0" w:color="auto"/>
            <w:left w:val="none" w:sz="0" w:space="0" w:color="auto"/>
            <w:bottom w:val="none" w:sz="0" w:space="0" w:color="auto"/>
            <w:right w:val="none" w:sz="0" w:space="0" w:color="auto"/>
          </w:divBdr>
        </w:div>
        <w:div w:id="817845526">
          <w:marLeft w:val="640"/>
          <w:marRight w:val="0"/>
          <w:marTop w:val="0"/>
          <w:marBottom w:val="0"/>
          <w:divBdr>
            <w:top w:val="none" w:sz="0" w:space="0" w:color="auto"/>
            <w:left w:val="none" w:sz="0" w:space="0" w:color="auto"/>
            <w:bottom w:val="none" w:sz="0" w:space="0" w:color="auto"/>
            <w:right w:val="none" w:sz="0" w:space="0" w:color="auto"/>
          </w:divBdr>
        </w:div>
        <w:div w:id="1200707843">
          <w:marLeft w:val="640"/>
          <w:marRight w:val="0"/>
          <w:marTop w:val="0"/>
          <w:marBottom w:val="0"/>
          <w:divBdr>
            <w:top w:val="none" w:sz="0" w:space="0" w:color="auto"/>
            <w:left w:val="none" w:sz="0" w:space="0" w:color="auto"/>
            <w:bottom w:val="none" w:sz="0" w:space="0" w:color="auto"/>
            <w:right w:val="none" w:sz="0" w:space="0" w:color="auto"/>
          </w:divBdr>
        </w:div>
        <w:div w:id="2002350810">
          <w:marLeft w:val="640"/>
          <w:marRight w:val="0"/>
          <w:marTop w:val="0"/>
          <w:marBottom w:val="0"/>
          <w:divBdr>
            <w:top w:val="none" w:sz="0" w:space="0" w:color="auto"/>
            <w:left w:val="none" w:sz="0" w:space="0" w:color="auto"/>
            <w:bottom w:val="none" w:sz="0" w:space="0" w:color="auto"/>
            <w:right w:val="none" w:sz="0" w:space="0" w:color="auto"/>
          </w:divBdr>
        </w:div>
        <w:div w:id="1127115797">
          <w:marLeft w:val="640"/>
          <w:marRight w:val="0"/>
          <w:marTop w:val="0"/>
          <w:marBottom w:val="0"/>
          <w:divBdr>
            <w:top w:val="none" w:sz="0" w:space="0" w:color="auto"/>
            <w:left w:val="none" w:sz="0" w:space="0" w:color="auto"/>
            <w:bottom w:val="none" w:sz="0" w:space="0" w:color="auto"/>
            <w:right w:val="none" w:sz="0" w:space="0" w:color="auto"/>
          </w:divBdr>
        </w:div>
        <w:div w:id="2094668308">
          <w:marLeft w:val="640"/>
          <w:marRight w:val="0"/>
          <w:marTop w:val="0"/>
          <w:marBottom w:val="0"/>
          <w:divBdr>
            <w:top w:val="none" w:sz="0" w:space="0" w:color="auto"/>
            <w:left w:val="none" w:sz="0" w:space="0" w:color="auto"/>
            <w:bottom w:val="none" w:sz="0" w:space="0" w:color="auto"/>
            <w:right w:val="none" w:sz="0" w:space="0" w:color="auto"/>
          </w:divBdr>
        </w:div>
        <w:div w:id="85880611">
          <w:marLeft w:val="640"/>
          <w:marRight w:val="0"/>
          <w:marTop w:val="0"/>
          <w:marBottom w:val="0"/>
          <w:divBdr>
            <w:top w:val="none" w:sz="0" w:space="0" w:color="auto"/>
            <w:left w:val="none" w:sz="0" w:space="0" w:color="auto"/>
            <w:bottom w:val="none" w:sz="0" w:space="0" w:color="auto"/>
            <w:right w:val="none" w:sz="0" w:space="0" w:color="auto"/>
          </w:divBdr>
        </w:div>
        <w:div w:id="1030185563">
          <w:marLeft w:val="640"/>
          <w:marRight w:val="0"/>
          <w:marTop w:val="0"/>
          <w:marBottom w:val="0"/>
          <w:divBdr>
            <w:top w:val="none" w:sz="0" w:space="0" w:color="auto"/>
            <w:left w:val="none" w:sz="0" w:space="0" w:color="auto"/>
            <w:bottom w:val="none" w:sz="0" w:space="0" w:color="auto"/>
            <w:right w:val="none" w:sz="0" w:space="0" w:color="auto"/>
          </w:divBdr>
        </w:div>
        <w:div w:id="1632398998">
          <w:marLeft w:val="640"/>
          <w:marRight w:val="0"/>
          <w:marTop w:val="0"/>
          <w:marBottom w:val="0"/>
          <w:divBdr>
            <w:top w:val="none" w:sz="0" w:space="0" w:color="auto"/>
            <w:left w:val="none" w:sz="0" w:space="0" w:color="auto"/>
            <w:bottom w:val="none" w:sz="0" w:space="0" w:color="auto"/>
            <w:right w:val="none" w:sz="0" w:space="0" w:color="auto"/>
          </w:divBdr>
        </w:div>
        <w:div w:id="615599988">
          <w:marLeft w:val="640"/>
          <w:marRight w:val="0"/>
          <w:marTop w:val="0"/>
          <w:marBottom w:val="0"/>
          <w:divBdr>
            <w:top w:val="none" w:sz="0" w:space="0" w:color="auto"/>
            <w:left w:val="none" w:sz="0" w:space="0" w:color="auto"/>
            <w:bottom w:val="none" w:sz="0" w:space="0" w:color="auto"/>
            <w:right w:val="none" w:sz="0" w:space="0" w:color="auto"/>
          </w:divBdr>
        </w:div>
        <w:div w:id="876892044">
          <w:marLeft w:val="640"/>
          <w:marRight w:val="0"/>
          <w:marTop w:val="0"/>
          <w:marBottom w:val="0"/>
          <w:divBdr>
            <w:top w:val="none" w:sz="0" w:space="0" w:color="auto"/>
            <w:left w:val="none" w:sz="0" w:space="0" w:color="auto"/>
            <w:bottom w:val="none" w:sz="0" w:space="0" w:color="auto"/>
            <w:right w:val="none" w:sz="0" w:space="0" w:color="auto"/>
          </w:divBdr>
        </w:div>
        <w:div w:id="1283920310">
          <w:marLeft w:val="640"/>
          <w:marRight w:val="0"/>
          <w:marTop w:val="0"/>
          <w:marBottom w:val="0"/>
          <w:divBdr>
            <w:top w:val="none" w:sz="0" w:space="0" w:color="auto"/>
            <w:left w:val="none" w:sz="0" w:space="0" w:color="auto"/>
            <w:bottom w:val="none" w:sz="0" w:space="0" w:color="auto"/>
            <w:right w:val="none" w:sz="0" w:space="0" w:color="auto"/>
          </w:divBdr>
        </w:div>
      </w:divsChild>
    </w:div>
    <w:div w:id="134102260">
      <w:bodyDiv w:val="1"/>
      <w:marLeft w:val="0"/>
      <w:marRight w:val="0"/>
      <w:marTop w:val="0"/>
      <w:marBottom w:val="0"/>
      <w:divBdr>
        <w:top w:val="none" w:sz="0" w:space="0" w:color="auto"/>
        <w:left w:val="none" w:sz="0" w:space="0" w:color="auto"/>
        <w:bottom w:val="none" w:sz="0" w:space="0" w:color="auto"/>
        <w:right w:val="none" w:sz="0" w:space="0" w:color="auto"/>
      </w:divBdr>
      <w:divsChild>
        <w:div w:id="785196917">
          <w:marLeft w:val="640"/>
          <w:marRight w:val="0"/>
          <w:marTop w:val="0"/>
          <w:marBottom w:val="0"/>
          <w:divBdr>
            <w:top w:val="none" w:sz="0" w:space="0" w:color="auto"/>
            <w:left w:val="none" w:sz="0" w:space="0" w:color="auto"/>
            <w:bottom w:val="none" w:sz="0" w:space="0" w:color="auto"/>
            <w:right w:val="none" w:sz="0" w:space="0" w:color="auto"/>
          </w:divBdr>
        </w:div>
        <w:div w:id="1216356325">
          <w:marLeft w:val="640"/>
          <w:marRight w:val="0"/>
          <w:marTop w:val="0"/>
          <w:marBottom w:val="0"/>
          <w:divBdr>
            <w:top w:val="none" w:sz="0" w:space="0" w:color="auto"/>
            <w:left w:val="none" w:sz="0" w:space="0" w:color="auto"/>
            <w:bottom w:val="none" w:sz="0" w:space="0" w:color="auto"/>
            <w:right w:val="none" w:sz="0" w:space="0" w:color="auto"/>
          </w:divBdr>
        </w:div>
        <w:div w:id="516233878">
          <w:marLeft w:val="640"/>
          <w:marRight w:val="0"/>
          <w:marTop w:val="0"/>
          <w:marBottom w:val="0"/>
          <w:divBdr>
            <w:top w:val="none" w:sz="0" w:space="0" w:color="auto"/>
            <w:left w:val="none" w:sz="0" w:space="0" w:color="auto"/>
            <w:bottom w:val="none" w:sz="0" w:space="0" w:color="auto"/>
            <w:right w:val="none" w:sz="0" w:space="0" w:color="auto"/>
          </w:divBdr>
        </w:div>
        <w:div w:id="2104497610">
          <w:marLeft w:val="640"/>
          <w:marRight w:val="0"/>
          <w:marTop w:val="0"/>
          <w:marBottom w:val="0"/>
          <w:divBdr>
            <w:top w:val="none" w:sz="0" w:space="0" w:color="auto"/>
            <w:left w:val="none" w:sz="0" w:space="0" w:color="auto"/>
            <w:bottom w:val="none" w:sz="0" w:space="0" w:color="auto"/>
            <w:right w:val="none" w:sz="0" w:space="0" w:color="auto"/>
          </w:divBdr>
        </w:div>
        <w:div w:id="1995253810">
          <w:marLeft w:val="640"/>
          <w:marRight w:val="0"/>
          <w:marTop w:val="0"/>
          <w:marBottom w:val="0"/>
          <w:divBdr>
            <w:top w:val="none" w:sz="0" w:space="0" w:color="auto"/>
            <w:left w:val="none" w:sz="0" w:space="0" w:color="auto"/>
            <w:bottom w:val="none" w:sz="0" w:space="0" w:color="auto"/>
            <w:right w:val="none" w:sz="0" w:space="0" w:color="auto"/>
          </w:divBdr>
        </w:div>
        <w:div w:id="302121780">
          <w:marLeft w:val="640"/>
          <w:marRight w:val="0"/>
          <w:marTop w:val="0"/>
          <w:marBottom w:val="0"/>
          <w:divBdr>
            <w:top w:val="none" w:sz="0" w:space="0" w:color="auto"/>
            <w:left w:val="none" w:sz="0" w:space="0" w:color="auto"/>
            <w:bottom w:val="none" w:sz="0" w:space="0" w:color="auto"/>
            <w:right w:val="none" w:sz="0" w:space="0" w:color="auto"/>
          </w:divBdr>
        </w:div>
        <w:div w:id="1857116439">
          <w:marLeft w:val="640"/>
          <w:marRight w:val="0"/>
          <w:marTop w:val="0"/>
          <w:marBottom w:val="0"/>
          <w:divBdr>
            <w:top w:val="none" w:sz="0" w:space="0" w:color="auto"/>
            <w:left w:val="none" w:sz="0" w:space="0" w:color="auto"/>
            <w:bottom w:val="none" w:sz="0" w:space="0" w:color="auto"/>
            <w:right w:val="none" w:sz="0" w:space="0" w:color="auto"/>
          </w:divBdr>
        </w:div>
        <w:div w:id="1867251858">
          <w:marLeft w:val="640"/>
          <w:marRight w:val="0"/>
          <w:marTop w:val="0"/>
          <w:marBottom w:val="0"/>
          <w:divBdr>
            <w:top w:val="none" w:sz="0" w:space="0" w:color="auto"/>
            <w:left w:val="none" w:sz="0" w:space="0" w:color="auto"/>
            <w:bottom w:val="none" w:sz="0" w:space="0" w:color="auto"/>
            <w:right w:val="none" w:sz="0" w:space="0" w:color="auto"/>
          </w:divBdr>
        </w:div>
        <w:div w:id="1578443895">
          <w:marLeft w:val="640"/>
          <w:marRight w:val="0"/>
          <w:marTop w:val="0"/>
          <w:marBottom w:val="0"/>
          <w:divBdr>
            <w:top w:val="none" w:sz="0" w:space="0" w:color="auto"/>
            <w:left w:val="none" w:sz="0" w:space="0" w:color="auto"/>
            <w:bottom w:val="none" w:sz="0" w:space="0" w:color="auto"/>
            <w:right w:val="none" w:sz="0" w:space="0" w:color="auto"/>
          </w:divBdr>
        </w:div>
        <w:div w:id="26220875">
          <w:marLeft w:val="640"/>
          <w:marRight w:val="0"/>
          <w:marTop w:val="0"/>
          <w:marBottom w:val="0"/>
          <w:divBdr>
            <w:top w:val="none" w:sz="0" w:space="0" w:color="auto"/>
            <w:left w:val="none" w:sz="0" w:space="0" w:color="auto"/>
            <w:bottom w:val="none" w:sz="0" w:space="0" w:color="auto"/>
            <w:right w:val="none" w:sz="0" w:space="0" w:color="auto"/>
          </w:divBdr>
        </w:div>
        <w:div w:id="1800760547">
          <w:marLeft w:val="640"/>
          <w:marRight w:val="0"/>
          <w:marTop w:val="0"/>
          <w:marBottom w:val="0"/>
          <w:divBdr>
            <w:top w:val="none" w:sz="0" w:space="0" w:color="auto"/>
            <w:left w:val="none" w:sz="0" w:space="0" w:color="auto"/>
            <w:bottom w:val="none" w:sz="0" w:space="0" w:color="auto"/>
            <w:right w:val="none" w:sz="0" w:space="0" w:color="auto"/>
          </w:divBdr>
        </w:div>
        <w:div w:id="2037778432">
          <w:marLeft w:val="640"/>
          <w:marRight w:val="0"/>
          <w:marTop w:val="0"/>
          <w:marBottom w:val="0"/>
          <w:divBdr>
            <w:top w:val="none" w:sz="0" w:space="0" w:color="auto"/>
            <w:left w:val="none" w:sz="0" w:space="0" w:color="auto"/>
            <w:bottom w:val="none" w:sz="0" w:space="0" w:color="auto"/>
            <w:right w:val="none" w:sz="0" w:space="0" w:color="auto"/>
          </w:divBdr>
        </w:div>
        <w:div w:id="1777167931">
          <w:marLeft w:val="640"/>
          <w:marRight w:val="0"/>
          <w:marTop w:val="0"/>
          <w:marBottom w:val="0"/>
          <w:divBdr>
            <w:top w:val="none" w:sz="0" w:space="0" w:color="auto"/>
            <w:left w:val="none" w:sz="0" w:space="0" w:color="auto"/>
            <w:bottom w:val="none" w:sz="0" w:space="0" w:color="auto"/>
            <w:right w:val="none" w:sz="0" w:space="0" w:color="auto"/>
          </w:divBdr>
        </w:div>
      </w:divsChild>
    </w:div>
    <w:div w:id="150948569">
      <w:bodyDiv w:val="1"/>
      <w:marLeft w:val="0"/>
      <w:marRight w:val="0"/>
      <w:marTop w:val="0"/>
      <w:marBottom w:val="0"/>
      <w:divBdr>
        <w:top w:val="none" w:sz="0" w:space="0" w:color="auto"/>
        <w:left w:val="none" w:sz="0" w:space="0" w:color="auto"/>
        <w:bottom w:val="none" w:sz="0" w:space="0" w:color="auto"/>
        <w:right w:val="none" w:sz="0" w:space="0" w:color="auto"/>
      </w:divBdr>
      <w:divsChild>
        <w:div w:id="1050032603">
          <w:marLeft w:val="640"/>
          <w:marRight w:val="0"/>
          <w:marTop w:val="0"/>
          <w:marBottom w:val="0"/>
          <w:divBdr>
            <w:top w:val="none" w:sz="0" w:space="0" w:color="auto"/>
            <w:left w:val="none" w:sz="0" w:space="0" w:color="auto"/>
            <w:bottom w:val="none" w:sz="0" w:space="0" w:color="auto"/>
            <w:right w:val="none" w:sz="0" w:space="0" w:color="auto"/>
          </w:divBdr>
        </w:div>
        <w:div w:id="835460378">
          <w:marLeft w:val="640"/>
          <w:marRight w:val="0"/>
          <w:marTop w:val="0"/>
          <w:marBottom w:val="0"/>
          <w:divBdr>
            <w:top w:val="none" w:sz="0" w:space="0" w:color="auto"/>
            <w:left w:val="none" w:sz="0" w:space="0" w:color="auto"/>
            <w:bottom w:val="none" w:sz="0" w:space="0" w:color="auto"/>
            <w:right w:val="none" w:sz="0" w:space="0" w:color="auto"/>
          </w:divBdr>
        </w:div>
        <w:div w:id="89351847">
          <w:marLeft w:val="640"/>
          <w:marRight w:val="0"/>
          <w:marTop w:val="0"/>
          <w:marBottom w:val="0"/>
          <w:divBdr>
            <w:top w:val="none" w:sz="0" w:space="0" w:color="auto"/>
            <w:left w:val="none" w:sz="0" w:space="0" w:color="auto"/>
            <w:bottom w:val="none" w:sz="0" w:space="0" w:color="auto"/>
            <w:right w:val="none" w:sz="0" w:space="0" w:color="auto"/>
          </w:divBdr>
        </w:div>
        <w:div w:id="1206480119">
          <w:marLeft w:val="640"/>
          <w:marRight w:val="0"/>
          <w:marTop w:val="0"/>
          <w:marBottom w:val="0"/>
          <w:divBdr>
            <w:top w:val="none" w:sz="0" w:space="0" w:color="auto"/>
            <w:left w:val="none" w:sz="0" w:space="0" w:color="auto"/>
            <w:bottom w:val="none" w:sz="0" w:space="0" w:color="auto"/>
            <w:right w:val="none" w:sz="0" w:space="0" w:color="auto"/>
          </w:divBdr>
        </w:div>
        <w:div w:id="1604727486">
          <w:marLeft w:val="640"/>
          <w:marRight w:val="0"/>
          <w:marTop w:val="0"/>
          <w:marBottom w:val="0"/>
          <w:divBdr>
            <w:top w:val="none" w:sz="0" w:space="0" w:color="auto"/>
            <w:left w:val="none" w:sz="0" w:space="0" w:color="auto"/>
            <w:bottom w:val="none" w:sz="0" w:space="0" w:color="auto"/>
            <w:right w:val="none" w:sz="0" w:space="0" w:color="auto"/>
          </w:divBdr>
        </w:div>
        <w:div w:id="1228882510">
          <w:marLeft w:val="640"/>
          <w:marRight w:val="0"/>
          <w:marTop w:val="0"/>
          <w:marBottom w:val="0"/>
          <w:divBdr>
            <w:top w:val="none" w:sz="0" w:space="0" w:color="auto"/>
            <w:left w:val="none" w:sz="0" w:space="0" w:color="auto"/>
            <w:bottom w:val="none" w:sz="0" w:space="0" w:color="auto"/>
            <w:right w:val="none" w:sz="0" w:space="0" w:color="auto"/>
          </w:divBdr>
        </w:div>
        <w:div w:id="1273592819">
          <w:marLeft w:val="640"/>
          <w:marRight w:val="0"/>
          <w:marTop w:val="0"/>
          <w:marBottom w:val="0"/>
          <w:divBdr>
            <w:top w:val="none" w:sz="0" w:space="0" w:color="auto"/>
            <w:left w:val="none" w:sz="0" w:space="0" w:color="auto"/>
            <w:bottom w:val="none" w:sz="0" w:space="0" w:color="auto"/>
            <w:right w:val="none" w:sz="0" w:space="0" w:color="auto"/>
          </w:divBdr>
        </w:div>
        <w:div w:id="1257403991">
          <w:marLeft w:val="640"/>
          <w:marRight w:val="0"/>
          <w:marTop w:val="0"/>
          <w:marBottom w:val="0"/>
          <w:divBdr>
            <w:top w:val="none" w:sz="0" w:space="0" w:color="auto"/>
            <w:left w:val="none" w:sz="0" w:space="0" w:color="auto"/>
            <w:bottom w:val="none" w:sz="0" w:space="0" w:color="auto"/>
            <w:right w:val="none" w:sz="0" w:space="0" w:color="auto"/>
          </w:divBdr>
        </w:div>
        <w:div w:id="253171107">
          <w:marLeft w:val="640"/>
          <w:marRight w:val="0"/>
          <w:marTop w:val="0"/>
          <w:marBottom w:val="0"/>
          <w:divBdr>
            <w:top w:val="none" w:sz="0" w:space="0" w:color="auto"/>
            <w:left w:val="none" w:sz="0" w:space="0" w:color="auto"/>
            <w:bottom w:val="none" w:sz="0" w:space="0" w:color="auto"/>
            <w:right w:val="none" w:sz="0" w:space="0" w:color="auto"/>
          </w:divBdr>
        </w:div>
        <w:div w:id="653801186">
          <w:marLeft w:val="640"/>
          <w:marRight w:val="0"/>
          <w:marTop w:val="0"/>
          <w:marBottom w:val="0"/>
          <w:divBdr>
            <w:top w:val="none" w:sz="0" w:space="0" w:color="auto"/>
            <w:left w:val="none" w:sz="0" w:space="0" w:color="auto"/>
            <w:bottom w:val="none" w:sz="0" w:space="0" w:color="auto"/>
            <w:right w:val="none" w:sz="0" w:space="0" w:color="auto"/>
          </w:divBdr>
        </w:div>
        <w:div w:id="76513182">
          <w:marLeft w:val="640"/>
          <w:marRight w:val="0"/>
          <w:marTop w:val="0"/>
          <w:marBottom w:val="0"/>
          <w:divBdr>
            <w:top w:val="none" w:sz="0" w:space="0" w:color="auto"/>
            <w:left w:val="none" w:sz="0" w:space="0" w:color="auto"/>
            <w:bottom w:val="none" w:sz="0" w:space="0" w:color="auto"/>
            <w:right w:val="none" w:sz="0" w:space="0" w:color="auto"/>
          </w:divBdr>
        </w:div>
        <w:div w:id="46343863">
          <w:marLeft w:val="640"/>
          <w:marRight w:val="0"/>
          <w:marTop w:val="0"/>
          <w:marBottom w:val="0"/>
          <w:divBdr>
            <w:top w:val="none" w:sz="0" w:space="0" w:color="auto"/>
            <w:left w:val="none" w:sz="0" w:space="0" w:color="auto"/>
            <w:bottom w:val="none" w:sz="0" w:space="0" w:color="auto"/>
            <w:right w:val="none" w:sz="0" w:space="0" w:color="auto"/>
          </w:divBdr>
        </w:div>
        <w:div w:id="1358698868">
          <w:marLeft w:val="640"/>
          <w:marRight w:val="0"/>
          <w:marTop w:val="0"/>
          <w:marBottom w:val="0"/>
          <w:divBdr>
            <w:top w:val="none" w:sz="0" w:space="0" w:color="auto"/>
            <w:left w:val="none" w:sz="0" w:space="0" w:color="auto"/>
            <w:bottom w:val="none" w:sz="0" w:space="0" w:color="auto"/>
            <w:right w:val="none" w:sz="0" w:space="0" w:color="auto"/>
          </w:divBdr>
        </w:div>
        <w:div w:id="2103984455">
          <w:marLeft w:val="640"/>
          <w:marRight w:val="0"/>
          <w:marTop w:val="0"/>
          <w:marBottom w:val="0"/>
          <w:divBdr>
            <w:top w:val="none" w:sz="0" w:space="0" w:color="auto"/>
            <w:left w:val="none" w:sz="0" w:space="0" w:color="auto"/>
            <w:bottom w:val="none" w:sz="0" w:space="0" w:color="auto"/>
            <w:right w:val="none" w:sz="0" w:space="0" w:color="auto"/>
          </w:divBdr>
        </w:div>
        <w:div w:id="1772042971">
          <w:marLeft w:val="640"/>
          <w:marRight w:val="0"/>
          <w:marTop w:val="0"/>
          <w:marBottom w:val="0"/>
          <w:divBdr>
            <w:top w:val="none" w:sz="0" w:space="0" w:color="auto"/>
            <w:left w:val="none" w:sz="0" w:space="0" w:color="auto"/>
            <w:bottom w:val="none" w:sz="0" w:space="0" w:color="auto"/>
            <w:right w:val="none" w:sz="0" w:space="0" w:color="auto"/>
          </w:divBdr>
        </w:div>
      </w:divsChild>
    </w:div>
    <w:div w:id="183595022">
      <w:bodyDiv w:val="1"/>
      <w:marLeft w:val="0"/>
      <w:marRight w:val="0"/>
      <w:marTop w:val="0"/>
      <w:marBottom w:val="0"/>
      <w:divBdr>
        <w:top w:val="none" w:sz="0" w:space="0" w:color="auto"/>
        <w:left w:val="none" w:sz="0" w:space="0" w:color="auto"/>
        <w:bottom w:val="none" w:sz="0" w:space="0" w:color="auto"/>
        <w:right w:val="none" w:sz="0" w:space="0" w:color="auto"/>
      </w:divBdr>
      <w:divsChild>
        <w:div w:id="2003971323">
          <w:marLeft w:val="640"/>
          <w:marRight w:val="0"/>
          <w:marTop w:val="0"/>
          <w:marBottom w:val="0"/>
          <w:divBdr>
            <w:top w:val="none" w:sz="0" w:space="0" w:color="auto"/>
            <w:left w:val="none" w:sz="0" w:space="0" w:color="auto"/>
            <w:bottom w:val="none" w:sz="0" w:space="0" w:color="auto"/>
            <w:right w:val="none" w:sz="0" w:space="0" w:color="auto"/>
          </w:divBdr>
        </w:div>
        <w:div w:id="614020725">
          <w:marLeft w:val="640"/>
          <w:marRight w:val="0"/>
          <w:marTop w:val="0"/>
          <w:marBottom w:val="0"/>
          <w:divBdr>
            <w:top w:val="none" w:sz="0" w:space="0" w:color="auto"/>
            <w:left w:val="none" w:sz="0" w:space="0" w:color="auto"/>
            <w:bottom w:val="none" w:sz="0" w:space="0" w:color="auto"/>
            <w:right w:val="none" w:sz="0" w:space="0" w:color="auto"/>
          </w:divBdr>
        </w:div>
        <w:div w:id="1009871843">
          <w:marLeft w:val="640"/>
          <w:marRight w:val="0"/>
          <w:marTop w:val="0"/>
          <w:marBottom w:val="0"/>
          <w:divBdr>
            <w:top w:val="none" w:sz="0" w:space="0" w:color="auto"/>
            <w:left w:val="none" w:sz="0" w:space="0" w:color="auto"/>
            <w:bottom w:val="none" w:sz="0" w:space="0" w:color="auto"/>
            <w:right w:val="none" w:sz="0" w:space="0" w:color="auto"/>
          </w:divBdr>
        </w:div>
        <w:div w:id="218517677">
          <w:marLeft w:val="640"/>
          <w:marRight w:val="0"/>
          <w:marTop w:val="0"/>
          <w:marBottom w:val="0"/>
          <w:divBdr>
            <w:top w:val="none" w:sz="0" w:space="0" w:color="auto"/>
            <w:left w:val="none" w:sz="0" w:space="0" w:color="auto"/>
            <w:bottom w:val="none" w:sz="0" w:space="0" w:color="auto"/>
            <w:right w:val="none" w:sz="0" w:space="0" w:color="auto"/>
          </w:divBdr>
        </w:div>
        <w:div w:id="405298280">
          <w:marLeft w:val="640"/>
          <w:marRight w:val="0"/>
          <w:marTop w:val="0"/>
          <w:marBottom w:val="0"/>
          <w:divBdr>
            <w:top w:val="none" w:sz="0" w:space="0" w:color="auto"/>
            <w:left w:val="none" w:sz="0" w:space="0" w:color="auto"/>
            <w:bottom w:val="none" w:sz="0" w:space="0" w:color="auto"/>
            <w:right w:val="none" w:sz="0" w:space="0" w:color="auto"/>
          </w:divBdr>
        </w:div>
        <w:div w:id="538515007">
          <w:marLeft w:val="640"/>
          <w:marRight w:val="0"/>
          <w:marTop w:val="0"/>
          <w:marBottom w:val="0"/>
          <w:divBdr>
            <w:top w:val="none" w:sz="0" w:space="0" w:color="auto"/>
            <w:left w:val="none" w:sz="0" w:space="0" w:color="auto"/>
            <w:bottom w:val="none" w:sz="0" w:space="0" w:color="auto"/>
            <w:right w:val="none" w:sz="0" w:space="0" w:color="auto"/>
          </w:divBdr>
        </w:div>
        <w:div w:id="193077488">
          <w:marLeft w:val="640"/>
          <w:marRight w:val="0"/>
          <w:marTop w:val="0"/>
          <w:marBottom w:val="0"/>
          <w:divBdr>
            <w:top w:val="none" w:sz="0" w:space="0" w:color="auto"/>
            <w:left w:val="none" w:sz="0" w:space="0" w:color="auto"/>
            <w:bottom w:val="none" w:sz="0" w:space="0" w:color="auto"/>
            <w:right w:val="none" w:sz="0" w:space="0" w:color="auto"/>
          </w:divBdr>
        </w:div>
        <w:div w:id="593900893">
          <w:marLeft w:val="640"/>
          <w:marRight w:val="0"/>
          <w:marTop w:val="0"/>
          <w:marBottom w:val="0"/>
          <w:divBdr>
            <w:top w:val="none" w:sz="0" w:space="0" w:color="auto"/>
            <w:left w:val="none" w:sz="0" w:space="0" w:color="auto"/>
            <w:bottom w:val="none" w:sz="0" w:space="0" w:color="auto"/>
            <w:right w:val="none" w:sz="0" w:space="0" w:color="auto"/>
          </w:divBdr>
        </w:div>
        <w:div w:id="1023021881">
          <w:marLeft w:val="640"/>
          <w:marRight w:val="0"/>
          <w:marTop w:val="0"/>
          <w:marBottom w:val="0"/>
          <w:divBdr>
            <w:top w:val="none" w:sz="0" w:space="0" w:color="auto"/>
            <w:left w:val="none" w:sz="0" w:space="0" w:color="auto"/>
            <w:bottom w:val="none" w:sz="0" w:space="0" w:color="auto"/>
            <w:right w:val="none" w:sz="0" w:space="0" w:color="auto"/>
          </w:divBdr>
        </w:div>
        <w:div w:id="68426778">
          <w:marLeft w:val="640"/>
          <w:marRight w:val="0"/>
          <w:marTop w:val="0"/>
          <w:marBottom w:val="0"/>
          <w:divBdr>
            <w:top w:val="none" w:sz="0" w:space="0" w:color="auto"/>
            <w:left w:val="none" w:sz="0" w:space="0" w:color="auto"/>
            <w:bottom w:val="none" w:sz="0" w:space="0" w:color="auto"/>
            <w:right w:val="none" w:sz="0" w:space="0" w:color="auto"/>
          </w:divBdr>
        </w:div>
        <w:div w:id="604460721">
          <w:marLeft w:val="640"/>
          <w:marRight w:val="0"/>
          <w:marTop w:val="0"/>
          <w:marBottom w:val="0"/>
          <w:divBdr>
            <w:top w:val="none" w:sz="0" w:space="0" w:color="auto"/>
            <w:left w:val="none" w:sz="0" w:space="0" w:color="auto"/>
            <w:bottom w:val="none" w:sz="0" w:space="0" w:color="auto"/>
            <w:right w:val="none" w:sz="0" w:space="0" w:color="auto"/>
          </w:divBdr>
        </w:div>
        <w:div w:id="1423723254">
          <w:marLeft w:val="640"/>
          <w:marRight w:val="0"/>
          <w:marTop w:val="0"/>
          <w:marBottom w:val="0"/>
          <w:divBdr>
            <w:top w:val="none" w:sz="0" w:space="0" w:color="auto"/>
            <w:left w:val="none" w:sz="0" w:space="0" w:color="auto"/>
            <w:bottom w:val="none" w:sz="0" w:space="0" w:color="auto"/>
            <w:right w:val="none" w:sz="0" w:space="0" w:color="auto"/>
          </w:divBdr>
        </w:div>
        <w:div w:id="1788691756">
          <w:marLeft w:val="640"/>
          <w:marRight w:val="0"/>
          <w:marTop w:val="0"/>
          <w:marBottom w:val="0"/>
          <w:divBdr>
            <w:top w:val="none" w:sz="0" w:space="0" w:color="auto"/>
            <w:left w:val="none" w:sz="0" w:space="0" w:color="auto"/>
            <w:bottom w:val="none" w:sz="0" w:space="0" w:color="auto"/>
            <w:right w:val="none" w:sz="0" w:space="0" w:color="auto"/>
          </w:divBdr>
        </w:div>
        <w:div w:id="1155998316">
          <w:marLeft w:val="640"/>
          <w:marRight w:val="0"/>
          <w:marTop w:val="0"/>
          <w:marBottom w:val="0"/>
          <w:divBdr>
            <w:top w:val="none" w:sz="0" w:space="0" w:color="auto"/>
            <w:left w:val="none" w:sz="0" w:space="0" w:color="auto"/>
            <w:bottom w:val="none" w:sz="0" w:space="0" w:color="auto"/>
            <w:right w:val="none" w:sz="0" w:space="0" w:color="auto"/>
          </w:divBdr>
        </w:div>
        <w:div w:id="391270449">
          <w:marLeft w:val="640"/>
          <w:marRight w:val="0"/>
          <w:marTop w:val="0"/>
          <w:marBottom w:val="0"/>
          <w:divBdr>
            <w:top w:val="none" w:sz="0" w:space="0" w:color="auto"/>
            <w:left w:val="none" w:sz="0" w:space="0" w:color="auto"/>
            <w:bottom w:val="none" w:sz="0" w:space="0" w:color="auto"/>
            <w:right w:val="none" w:sz="0" w:space="0" w:color="auto"/>
          </w:divBdr>
        </w:div>
        <w:div w:id="2086295813">
          <w:marLeft w:val="640"/>
          <w:marRight w:val="0"/>
          <w:marTop w:val="0"/>
          <w:marBottom w:val="0"/>
          <w:divBdr>
            <w:top w:val="none" w:sz="0" w:space="0" w:color="auto"/>
            <w:left w:val="none" w:sz="0" w:space="0" w:color="auto"/>
            <w:bottom w:val="none" w:sz="0" w:space="0" w:color="auto"/>
            <w:right w:val="none" w:sz="0" w:space="0" w:color="auto"/>
          </w:divBdr>
        </w:div>
        <w:div w:id="1058671594">
          <w:marLeft w:val="640"/>
          <w:marRight w:val="0"/>
          <w:marTop w:val="0"/>
          <w:marBottom w:val="0"/>
          <w:divBdr>
            <w:top w:val="none" w:sz="0" w:space="0" w:color="auto"/>
            <w:left w:val="none" w:sz="0" w:space="0" w:color="auto"/>
            <w:bottom w:val="none" w:sz="0" w:space="0" w:color="auto"/>
            <w:right w:val="none" w:sz="0" w:space="0" w:color="auto"/>
          </w:divBdr>
        </w:div>
      </w:divsChild>
    </w:div>
    <w:div w:id="194461529">
      <w:bodyDiv w:val="1"/>
      <w:marLeft w:val="0"/>
      <w:marRight w:val="0"/>
      <w:marTop w:val="0"/>
      <w:marBottom w:val="0"/>
      <w:divBdr>
        <w:top w:val="none" w:sz="0" w:space="0" w:color="auto"/>
        <w:left w:val="none" w:sz="0" w:space="0" w:color="auto"/>
        <w:bottom w:val="none" w:sz="0" w:space="0" w:color="auto"/>
        <w:right w:val="none" w:sz="0" w:space="0" w:color="auto"/>
      </w:divBdr>
    </w:div>
    <w:div w:id="199905349">
      <w:bodyDiv w:val="1"/>
      <w:marLeft w:val="0"/>
      <w:marRight w:val="0"/>
      <w:marTop w:val="0"/>
      <w:marBottom w:val="0"/>
      <w:divBdr>
        <w:top w:val="none" w:sz="0" w:space="0" w:color="auto"/>
        <w:left w:val="none" w:sz="0" w:space="0" w:color="auto"/>
        <w:bottom w:val="none" w:sz="0" w:space="0" w:color="auto"/>
        <w:right w:val="none" w:sz="0" w:space="0" w:color="auto"/>
      </w:divBdr>
      <w:divsChild>
        <w:div w:id="132867894">
          <w:marLeft w:val="640"/>
          <w:marRight w:val="0"/>
          <w:marTop w:val="0"/>
          <w:marBottom w:val="0"/>
          <w:divBdr>
            <w:top w:val="none" w:sz="0" w:space="0" w:color="auto"/>
            <w:left w:val="none" w:sz="0" w:space="0" w:color="auto"/>
            <w:bottom w:val="none" w:sz="0" w:space="0" w:color="auto"/>
            <w:right w:val="none" w:sz="0" w:space="0" w:color="auto"/>
          </w:divBdr>
        </w:div>
        <w:div w:id="612637657">
          <w:marLeft w:val="640"/>
          <w:marRight w:val="0"/>
          <w:marTop w:val="0"/>
          <w:marBottom w:val="0"/>
          <w:divBdr>
            <w:top w:val="none" w:sz="0" w:space="0" w:color="auto"/>
            <w:left w:val="none" w:sz="0" w:space="0" w:color="auto"/>
            <w:bottom w:val="none" w:sz="0" w:space="0" w:color="auto"/>
            <w:right w:val="none" w:sz="0" w:space="0" w:color="auto"/>
          </w:divBdr>
        </w:div>
        <w:div w:id="1802646304">
          <w:marLeft w:val="640"/>
          <w:marRight w:val="0"/>
          <w:marTop w:val="0"/>
          <w:marBottom w:val="0"/>
          <w:divBdr>
            <w:top w:val="none" w:sz="0" w:space="0" w:color="auto"/>
            <w:left w:val="none" w:sz="0" w:space="0" w:color="auto"/>
            <w:bottom w:val="none" w:sz="0" w:space="0" w:color="auto"/>
            <w:right w:val="none" w:sz="0" w:space="0" w:color="auto"/>
          </w:divBdr>
        </w:div>
        <w:div w:id="2006929986">
          <w:marLeft w:val="640"/>
          <w:marRight w:val="0"/>
          <w:marTop w:val="0"/>
          <w:marBottom w:val="0"/>
          <w:divBdr>
            <w:top w:val="none" w:sz="0" w:space="0" w:color="auto"/>
            <w:left w:val="none" w:sz="0" w:space="0" w:color="auto"/>
            <w:bottom w:val="none" w:sz="0" w:space="0" w:color="auto"/>
            <w:right w:val="none" w:sz="0" w:space="0" w:color="auto"/>
          </w:divBdr>
        </w:div>
        <w:div w:id="1488403463">
          <w:marLeft w:val="640"/>
          <w:marRight w:val="0"/>
          <w:marTop w:val="0"/>
          <w:marBottom w:val="0"/>
          <w:divBdr>
            <w:top w:val="none" w:sz="0" w:space="0" w:color="auto"/>
            <w:left w:val="none" w:sz="0" w:space="0" w:color="auto"/>
            <w:bottom w:val="none" w:sz="0" w:space="0" w:color="auto"/>
            <w:right w:val="none" w:sz="0" w:space="0" w:color="auto"/>
          </w:divBdr>
        </w:div>
        <w:div w:id="1806659881">
          <w:marLeft w:val="640"/>
          <w:marRight w:val="0"/>
          <w:marTop w:val="0"/>
          <w:marBottom w:val="0"/>
          <w:divBdr>
            <w:top w:val="none" w:sz="0" w:space="0" w:color="auto"/>
            <w:left w:val="none" w:sz="0" w:space="0" w:color="auto"/>
            <w:bottom w:val="none" w:sz="0" w:space="0" w:color="auto"/>
            <w:right w:val="none" w:sz="0" w:space="0" w:color="auto"/>
          </w:divBdr>
        </w:div>
        <w:div w:id="1441996555">
          <w:marLeft w:val="640"/>
          <w:marRight w:val="0"/>
          <w:marTop w:val="0"/>
          <w:marBottom w:val="0"/>
          <w:divBdr>
            <w:top w:val="none" w:sz="0" w:space="0" w:color="auto"/>
            <w:left w:val="none" w:sz="0" w:space="0" w:color="auto"/>
            <w:bottom w:val="none" w:sz="0" w:space="0" w:color="auto"/>
            <w:right w:val="none" w:sz="0" w:space="0" w:color="auto"/>
          </w:divBdr>
        </w:div>
        <w:div w:id="1985155002">
          <w:marLeft w:val="640"/>
          <w:marRight w:val="0"/>
          <w:marTop w:val="0"/>
          <w:marBottom w:val="0"/>
          <w:divBdr>
            <w:top w:val="none" w:sz="0" w:space="0" w:color="auto"/>
            <w:left w:val="none" w:sz="0" w:space="0" w:color="auto"/>
            <w:bottom w:val="none" w:sz="0" w:space="0" w:color="auto"/>
            <w:right w:val="none" w:sz="0" w:space="0" w:color="auto"/>
          </w:divBdr>
        </w:div>
        <w:div w:id="1469857905">
          <w:marLeft w:val="640"/>
          <w:marRight w:val="0"/>
          <w:marTop w:val="0"/>
          <w:marBottom w:val="0"/>
          <w:divBdr>
            <w:top w:val="none" w:sz="0" w:space="0" w:color="auto"/>
            <w:left w:val="none" w:sz="0" w:space="0" w:color="auto"/>
            <w:bottom w:val="none" w:sz="0" w:space="0" w:color="auto"/>
            <w:right w:val="none" w:sz="0" w:space="0" w:color="auto"/>
          </w:divBdr>
        </w:div>
        <w:div w:id="1545293371">
          <w:marLeft w:val="640"/>
          <w:marRight w:val="0"/>
          <w:marTop w:val="0"/>
          <w:marBottom w:val="0"/>
          <w:divBdr>
            <w:top w:val="none" w:sz="0" w:space="0" w:color="auto"/>
            <w:left w:val="none" w:sz="0" w:space="0" w:color="auto"/>
            <w:bottom w:val="none" w:sz="0" w:space="0" w:color="auto"/>
            <w:right w:val="none" w:sz="0" w:space="0" w:color="auto"/>
          </w:divBdr>
        </w:div>
        <w:div w:id="1427993088">
          <w:marLeft w:val="640"/>
          <w:marRight w:val="0"/>
          <w:marTop w:val="0"/>
          <w:marBottom w:val="0"/>
          <w:divBdr>
            <w:top w:val="none" w:sz="0" w:space="0" w:color="auto"/>
            <w:left w:val="none" w:sz="0" w:space="0" w:color="auto"/>
            <w:bottom w:val="none" w:sz="0" w:space="0" w:color="auto"/>
            <w:right w:val="none" w:sz="0" w:space="0" w:color="auto"/>
          </w:divBdr>
        </w:div>
        <w:div w:id="339939841">
          <w:marLeft w:val="640"/>
          <w:marRight w:val="0"/>
          <w:marTop w:val="0"/>
          <w:marBottom w:val="0"/>
          <w:divBdr>
            <w:top w:val="none" w:sz="0" w:space="0" w:color="auto"/>
            <w:left w:val="none" w:sz="0" w:space="0" w:color="auto"/>
            <w:bottom w:val="none" w:sz="0" w:space="0" w:color="auto"/>
            <w:right w:val="none" w:sz="0" w:space="0" w:color="auto"/>
          </w:divBdr>
        </w:div>
        <w:div w:id="1110859927">
          <w:marLeft w:val="640"/>
          <w:marRight w:val="0"/>
          <w:marTop w:val="0"/>
          <w:marBottom w:val="0"/>
          <w:divBdr>
            <w:top w:val="none" w:sz="0" w:space="0" w:color="auto"/>
            <w:left w:val="none" w:sz="0" w:space="0" w:color="auto"/>
            <w:bottom w:val="none" w:sz="0" w:space="0" w:color="auto"/>
            <w:right w:val="none" w:sz="0" w:space="0" w:color="auto"/>
          </w:divBdr>
        </w:div>
        <w:div w:id="369644424">
          <w:marLeft w:val="640"/>
          <w:marRight w:val="0"/>
          <w:marTop w:val="0"/>
          <w:marBottom w:val="0"/>
          <w:divBdr>
            <w:top w:val="none" w:sz="0" w:space="0" w:color="auto"/>
            <w:left w:val="none" w:sz="0" w:space="0" w:color="auto"/>
            <w:bottom w:val="none" w:sz="0" w:space="0" w:color="auto"/>
            <w:right w:val="none" w:sz="0" w:space="0" w:color="auto"/>
          </w:divBdr>
        </w:div>
        <w:div w:id="623196008">
          <w:marLeft w:val="640"/>
          <w:marRight w:val="0"/>
          <w:marTop w:val="0"/>
          <w:marBottom w:val="0"/>
          <w:divBdr>
            <w:top w:val="none" w:sz="0" w:space="0" w:color="auto"/>
            <w:left w:val="none" w:sz="0" w:space="0" w:color="auto"/>
            <w:bottom w:val="none" w:sz="0" w:space="0" w:color="auto"/>
            <w:right w:val="none" w:sz="0" w:space="0" w:color="auto"/>
          </w:divBdr>
        </w:div>
        <w:div w:id="846093122">
          <w:marLeft w:val="640"/>
          <w:marRight w:val="0"/>
          <w:marTop w:val="0"/>
          <w:marBottom w:val="0"/>
          <w:divBdr>
            <w:top w:val="none" w:sz="0" w:space="0" w:color="auto"/>
            <w:left w:val="none" w:sz="0" w:space="0" w:color="auto"/>
            <w:bottom w:val="none" w:sz="0" w:space="0" w:color="auto"/>
            <w:right w:val="none" w:sz="0" w:space="0" w:color="auto"/>
          </w:divBdr>
        </w:div>
        <w:div w:id="622006186">
          <w:marLeft w:val="640"/>
          <w:marRight w:val="0"/>
          <w:marTop w:val="0"/>
          <w:marBottom w:val="0"/>
          <w:divBdr>
            <w:top w:val="none" w:sz="0" w:space="0" w:color="auto"/>
            <w:left w:val="none" w:sz="0" w:space="0" w:color="auto"/>
            <w:bottom w:val="none" w:sz="0" w:space="0" w:color="auto"/>
            <w:right w:val="none" w:sz="0" w:space="0" w:color="auto"/>
          </w:divBdr>
        </w:div>
        <w:div w:id="1920560042">
          <w:marLeft w:val="640"/>
          <w:marRight w:val="0"/>
          <w:marTop w:val="0"/>
          <w:marBottom w:val="0"/>
          <w:divBdr>
            <w:top w:val="none" w:sz="0" w:space="0" w:color="auto"/>
            <w:left w:val="none" w:sz="0" w:space="0" w:color="auto"/>
            <w:bottom w:val="none" w:sz="0" w:space="0" w:color="auto"/>
            <w:right w:val="none" w:sz="0" w:space="0" w:color="auto"/>
          </w:divBdr>
        </w:div>
        <w:div w:id="300883756">
          <w:marLeft w:val="640"/>
          <w:marRight w:val="0"/>
          <w:marTop w:val="0"/>
          <w:marBottom w:val="0"/>
          <w:divBdr>
            <w:top w:val="none" w:sz="0" w:space="0" w:color="auto"/>
            <w:left w:val="none" w:sz="0" w:space="0" w:color="auto"/>
            <w:bottom w:val="none" w:sz="0" w:space="0" w:color="auto"/>
            <w:right w:val="none" w:sz="0" w:space="0" w:color="auto"/>
          </w:divBdr>
        </w:div>
        <w:div w:id="1950622975">
          <w:marLeft w:val="640"/>
          <w:marRight w:val="0"/>
          <w:marTop w:val="0"/>
          <w:marBottom w:val="0"/>
          <w:divBdr>
            <w:top w:val="none" w:sz="0" w:space="0" w:color="auto"/>
            <w:left w:val="none" w:sz="0" w:space="0" w:color="auto"/>
            <w:bottom w:val="none" w:sz="0" w:space="0" w:color="auto"/>
            <w:right w:val="none" w:sz="0" w:space="0" w:color="auto"/>
          </w:divBdr>
        </w:div>
        <w:div w:id="1524711322">
          <w:marLeft w:val="640"/>
          <w:marRight w:val="0"/>
          <w:marTop w:val="0"/>
          <w:marBottom w:val="0"/>
          <w:divBdr>
            <w:top w:val="none" w:sz="0" w:space="0" w:color="auto"/>
            <w:left w:val="none" w:sz="0" w:space="0" w:color="auto"/>
            <w:bottom w:val="none" w:sz="0" w:space="0" w:color="auto"/>
            <w:right w:val="none" w:sz="0" w:space="0" w:color="auto"/>
          </w:divBdr>
        </w:div>
        <w:div w:id="331419071">
          <w:marLeft w:val="640"/>
          <w:marRight w:val="0"/>
          <w:marTop w:val="0"/>
          <w:marBottom w:val="0"/>
          <w:divBdr>
            <w:top w:val="none" w:sz="0" w:space="0" w:color="auto"/>
            <w:left w:val="none" w:sz="0" w:space="0" w:color="auto"/>
            <w:bottom w:val="none" w:sz="0" w:space="0" w:color="auto"/>
            <w:right w:val="none" w:sz="0" w:space="0" w:color="auto"/>
          </w:divBdr>
        </w:div>
        <w:div w:id="1611087562">
          <w:marLeft w:val="640"/>
          <w:marRight w:val="0"/>
          <w:marTop w:val="0"/>
          <w:marBottom w:val="0"/>
          <w:divBdr>
            <w:top w:val="none" w:sz="0" w:space="0" w:color="auto"/>
            <w:left w:val="none" w:sz="0" w:space="0" w:color="auto"/>
            <w:bottom w:val="none" w:sz="0" w:space="0" w:color="auto"/>
            <w:right w:val="none" w:sz="0" w:space="0" w:color="auto"/>
          </w:divBdr>
        </w:div>
        <w:div w:id="1943949242">
          <w:marLeft w:val="640"/>
          <w:marRight w:val="0"/>
          <w:marTop w:val="0"/>
          <w:marBottom w:val="0"/>
          <w:divBdr>
            <w:top w:val="none" w:sz="0" w:space="0" w:color="auto"/>
            <w:left w:val="none" w:sz="0" w:space="0" w:color="auto"/>
            <w:bottom w:val="none" w:sz="0" w:space="0" w:color="auto"/>
            <w:right w:val="none" w:sz="0" w:space="0" w:color="auto"/>
          </w:divBdr>
        </w:div>
        <w:div w:id="1131628007">
          <w:marLeft w:val="640"/>
          <w:marRight w:val="0"/>
          <w:marTop w:val="0"/>
          <w:marBottom w:val="0"/>
          <w:divBdr>
            <w:top w:val="none" w:sz="0" w:space="0" w:color="auto"/>
            <w:left w:val="none" w:sz="0" w:space="0" w:color="auto"/>
            <w:bottom w:val="none" w:sz="0" w:space="0" w:color="auto"/>
            <w:right w:val="none" w:sz="0" w:space="0" w:color="auto"/>
          </w:divBdr>
        </w:div>
        <w:div w:id="1027288764">
          <w:marLeft w:val="640"/>
          <w:marRight w:val="0"/>
          <w:marTop w:val="0"/>
          <w:marBottom w:val="0"/>
          <w:divBdr>
            <w:top w:val="none" w:sz="0" w:space="0" w:color="auto"/>
            <w:left w:val="none" w:sz="0" w:space="0" w:color="auto"/>
            <w:bottom w:val="none" w:sz="0" w:space="0" w:color="auto"/>
            <w:right w:val="none" w:sz="0" w:space="0" w:color="auto"/>
          </w:divBdr>
        </w:div>
        <w:div w:id="2082019712">
          <w:marLeft w:val="640"/>
          <w:marRight w:val="0"/>
          <w:marTop w:val="0"/>
          <w:marBottom w:val="0"/>
          <w:divBdr>
            <w:top w:val="none" w:sz="0" w:space="0" w:color="auto"/>
            <w:left w:val="none" w:sz="0" w:space="0" w:color="auto"/>
            <w:bottom w:val="none" w:sz="0" w:space="0" w:color="auto"/>
            <w:right w:val="none" w:sz="0" w:space="0" w:color="auto"/>
          </w:divBdr>
        </w:div>
        <w:div w:id="1663662047">
          <w:marLeft w:val="640"/>
          <w:marRight w:val="0"/>
          <w:marTop w:val="0"/>
          <w:marBottom w:val="0"/>
          <w:divBdr>
            <w:top w:val="none" w:sz="0" w:space="0" w:color="auto"/>
            <w:left w:val="none" w:sz="0" w:space="0" w:color="auto"/>
            <w:bottom w:val="none" w:sz="0" w:space="0" w:color="auto"/>
            <w:right w:val="none" w:sz="0" w:space="0" w:color="auto"/>
          </w:divBdr>
        </w:div>
        <w:div w:id="1102653566">
          <w:marLeft w:val="640"/>
          <w:marRight w:val="0"/>
          <w:marTop w:val="0"/>
          <w:marBottom w:val="0"/>
          <w:divBdr>
            <w:top w:val="none" w:sz="0" w:space="0" w:color="auto"/>
            <w:left w:val="none" w:sz="0" w:space="0" w:color="auto"/>
            <w:bottom w:val="none" w:sz="0" w:space="0" w:color="auto"/>
            <w:right w:val="none" w:sz="0" w:space="0" w:color="auto"/>
          </w:divBdr>
        </w:div>
      </w:divsChild>
    </w:div>
    <w:div w:id="208878922">
      <w:bodyDiv w:val="1"/>
      <w:marLeft w:val="0"/>
      <w:marRight w:val="0"/>
      <w:marTop w:val="0"/>
      <w:marBottom w:val="0"/>
      <w:divBdr>
        <w:top w:val="none" w:sz="0" w:space="0" w:color="auto"/>
        <w:left w:val="none" w:sz="0" w:space="0" w:color="auto"/>
        <w:bottom w:val="none" w:sz="0" w:space="0" w:color="auto"/>
        <w:right w:val="none" w:sz="0" w:space="0" w:color="auto"/>
      </w:divBdr>
      <w:divsChild>
        <w:div w:id="1709139850">
          <w:marLeft w:val="640"/>
          <w:marRight w:val="0"/>
          <w:marTop w:val="0"/>
          <w:marBottom w:val="0"/>
          <w:divBdr>
            <w:top w:val="none" w:sz="0" w:space="0" w:color="auto"/>
            <w:left w:val="none" w:sz="0" w:space="0" w:color="auto"/>
            <w:bottom w:val="none" w:sz="0" w:space="0" w:color="auto"/>
            <w:right w:val="none" w:sz="0" w:space="0" w:color="auto"/>
          </w:divBdr>
        </w:div>
        <w:div w:id="1358698603">
          <w:marLeft w:val="640"/>
          <w:marRight w:val="0"/>
          <w:marTop w:val="0"/>
          <w:marBottom w:val="0"/>
          <w:divBdr>
            <w:top w:val="none" w:sz="0" w:space="0" w:color="auto"/>
            <w:left w:val="none" w:sz="0" w:space="0" w:color="auto"/>
            <w:bottom w:val="none" w:sz="0" w:space="0" w:color="auto"/>
            <w:right w:val="none" w:sz="0" w:space="0" w:color="auto"/>
          </w:divBdr>
        </w:div>
        <w:div w:id="1199705448">
          <w:marLeft w:val="640"/>
          <w:marRight w:val="0"/>
          <w:marTop w:val="0"/>
          <w:marBottom w:val="0"/>
          <w:divBdr>
            <w:top w:val="none" w:sz="0" w:space="0" w:color="auto"/>
            <w:left w:val="none" w:sz="0" w:space="0" w:color="auto"/>
            <w:bottom w:val="none" w:sz="0" w:space="0" w:color="auto"/>
            <w:right w:val="none" w:sz="0" w:space="0" w:color="auto"/>
          </w:divBdr>
        </w:div>
        <w:div w:id="1729837519">
          <w:marLeft w:val="640"/>
          <w:marRight w:val="0"/>
          <w:marTop w:val="0"/>
          <w:marBottom w:val="0"/>
          <w:divBdr>
            <w:top w:val="none" w:sz="0" w:space="0" w:color="auto"/>
            <w:left w:val="none" w:sz="0" w:space="0" w:color="auto"/>
            <w:bottom w:val="none" w:sz="0" w:space="0" w:color="auto"/>
            <w:right w:val="none" w:sz="0" w:space="0" w:color="auto"/>
          </w:divBdr>
        </w:div>
        <w:div w:id="1147209718">
          <w:marLeft w:val="640"/>
          <w:marRight w:val="0"/>
          <w:marTop w:val="0"/>
          <w:marBottom w:val="0"/>
          <w:divBdr>
            <w:top w:val="none" w:sz="0" w:space="0" w:color="auto"/>
            <w:left w:val="none" w:sz="0" w:space="0" w:color="auto"/>
            <w:bottom w:val="none" w:sz="0" w:space="0" w:color="auto"/>
            <w:right w:val="none" w:sz="0" w:space="0" w:color="auto"/>
          </w:divBdr>
        </w:div>
        <w:div w:id="2070837220">
          <w:marLeft w:val="640"/>
          <w:marRight w:val="0"/>
          <w:marTop w:val="0"/>
          <w:marBottom w:val="0"/>
          <w:divBdr>
            <w:top w:val="none" w:sz="0" w:space="0" w:color="auto"/>
            <w:left w:val="none" w:sz="0" w:space="0" w:color="auto"/>
            <w:bottom w:val="none" w:sz="0" w:space="0" w:color="auto"/>
            <w:right w:val="none" w:sz="0" w:space="0" w:color="auto"/>
          </w:divBdr>
        </w:div>
        <w:div w:id="355275027">
          <w:marLeft w:val="640"/>
          <w:marRight w:val="0"/>
          <w:marTop w:val="0"/>
          <w:marBottom w:val="0"/>
          <w:divBdr>
            <w:top w:val="none" w:sz="0" w:space="0" w:color="auto"/>
            <w:left w:val="none" w:sz="0" w:space="0" w:color="auto"/>
            <w:bottom w:val="none" w:sz="0" w:space="0" w:color="auto"/>
            <w:right w:val="none" w:sz="0" w:space="0" w:color="auto"/>
          </w:divBdr>
        </w:div>
        <w:div w:id="116073019">
          <w:marLeft w:val="640"/>
          <w:marRight w:val="0"/>
          <w:marTop w:val="0"/>
          <w:marBottom w:val="0"/>
          <w:divBdr>
            <w:top w:val="none" w:sz="0" w:space="0" w:color="auto"/>
            <w:left w:val="none" w:sz="0" w:space="0" w:color="auto"/>
            <w:bottom w:val="none" w:sz="0" w:space="0" w:color="auto"/>
            <w:right w:val="none" w:sz="0" w:space="0" w:color="auto"/>
          </w:divBdr>
        </w:div>
        <w:div w:id="1267426522">
          <w:marLeft w:val="640"/>
          <w:marRight w:val="0"/>
          <w:marTop w:val="0"/>
          <w:marBottom w:val="0"/>
          <w:divBdr>
            <w:top w:val="none" w:sz="0" w:space="0" w:color="auto"/>
            <w:left w:val="none" w:sz="0" w:space="0" w:color="auto"/>
            <w:bottom w:val="none" w:sz="0" w:space="0" w:color="auto"/>
            <w:right w:val="none" w:sz="0" w:space="0" w:color="auto"/>
          </w:divBdr>
        </w:div>
        <w:div w:id="446434504">
          <w:marLeft w:val="640"/>
          <w:marRight w:val="0"/>
          <w:marTop w:val="0"/>
          <w:marBottom w:val="0"/>
          <w:divBdr>
            <w:top w:val="none" w:sz="0" w:space="0" w:color="auto"/>
            <w:left w:val="none" w:sz="0" w:space="0" w:color="auto"/>
            <w:bottom w:val="none" w:sz="0" w:space="0" w:color="auto"/>
            <w:right w:val="none" w:sz="0" w:space="0" w:color="auto"/>
          </w:divBdr>
        </w:div>
        <w:div w:id="1438405677">
          <w:marLeft w:val="640"/>
          <w:marRight w:val="0"/>
          <w:marTop w:val="0"/>
          <w:marBottom w:val="0"/>
          <w:divBdr>
            <w:top w:val="none" w:sz="0" w:space="0" w:color="auto"/>
            <w:left w:val="none" w:sz="0" w:space="0" w:color="auto"/>
            <w:bottom w:val="none" w:sz="0" w:space="0" w:color="auto"/>
            <w:right w:val="none" w:sz="0" w:space="0" w:color="auto"/>
          </w:divBdr>
        </w:div>
        <w:div w:id="1669167716">
          <w:marLeft w:val="640"/>
          <w:marRight w:val="0"/>
          <w:marTop w:val="0"/>
          <w:marBottom w:val="0"/>
          <w:divBdr>
            <w:top w:val="none" w:sz="0" w:space="0" w:color="auto"/>
            <w:left w:val="none" w:sz="0" w:space="0" w:color="auto"/>
            <w:bottom w:val="none" w:sz="0" w:space="0" w:color="auto"/>
            <w:right w:val="none" w:sz="0" w:space="0" w:color="auto"/>
          </w:divBdr>
        </w:div>
        <w:div w:id="193008273">
          <w:marLeft w:val="640"/>
          <w:marRight w:val="0"/>
          <w:marTop w:val="0"/>
          <w:marBottom w:val="0"/>
          <w:divBdr>
            <w:top w:val="none" w:sz="0" w:space="0" w:color="auto"/>
            <w:left w:val="none" w:sz="0" w:space="0" w:color="auto"/>
            <w:bottom w:val="none" w:sz="0" w:space="0" w:color="auto"/>
            <w:right w:val="none" w:sz="0" w:space="0" w:color="auto"/>
          </w:divBdr>
        </w:div>
        <w:div w:id="1341351156">
          <w:marLeft w:val="640"/>
          <w:marRight w:val="0"/>
          <w:marTop w:val="0"/>
          <w:marBottom w:val="0"/>
          <w:divBdr>
            <w:top w:val="none" w:sz="0" w:space="0" w:color="auto"/>
            <w:left w:val="none" w:sz="0" w:space="0" w:color="auto"/>
            <w:bottom w:val="none" w:sz="0" w:space="0" w:color="auto"/>
            <w:right w:val="none" w:sz="0" w:space="0" w:color="auto"/>
          </w:divBdr>
        </w:div>
        <w:div w:id="332803612">
          <w:marLeft w:val="640"/>
          <w:marRight w:val="0"/>
          <w:marTop w:val="0"/>
          <w:marBottom w:val="0"/>
          <w:divBdr>
            <w:top w:val="none" w:sz="0" w:space="0" w:color="auto"/>
            <w:left w:val="none" w:sz="0" w:space="0" w:color="auto"/>
            <w:bottom w:val="none" w:sz="0" w:space="0" w:color="auto"/>
            <w:right w:val="none" w:sz="0" w:space="0" w:color="auto"/>
          </w:divBdr>
        </w:div>
        <w:div w:id="2102408405">
          <w:marLeft w:val="640"/>
          <w:marRight w:val="0"/>
          <w:marTop w:val="0"/>
          <w:marBottom w:val="0"/>
          <w:divBdr>
            <w:top w:val="none" w:sz="0" w:space="0" w:color="auto"/>
            <w:left w:val="none" w:sz="0" w:space="0" w:color="auto"/>
            <w:bottom w:val="none" w:sz="0" w:space="0" w:color="auto"/>
            <w:right w:val="none" w:sz="0" w:space="0" w:color="auto"/>
          </w:divBdr>
        </w:div>
        <w:div w:id="1683817367">
          <w:marLeft w:val="640"/>
          <w:marRight w:val="0"/>
          <w:marTop w:val="0"/>
          <w:marBottom w:val="0"/>
          <w:divBdr>
            <w:top w:val="none" w:sz="0" w:space="0" w:color="auto"/>
            <w:left w:val="none" w:sz="0" w:space="0" w:color="auto"/>
            <w:bottom w:val="none" w:sz="0" w:space="0" w:color="auto"/>
            <w:right w:val="none" w:sz="0" w:space="0" w:color="auto"/>
          </w:divBdr>
        </w:div>
        <w:div w:id="863246303">
          <w:marLeft w:val="640"/>
          <w:marRight w:val="0"/>
          <w:marTop w:val="0"/>
          <w:marBottom w:val="0"/>
          <w:divBdr>
            <w:top w:val="none" w:sz="0" w:space="0" w:color="auto"/>
            <w:left w:val="none" w:sz="0" w:space="0" w:color="auto"/>
            <w:bottom w:val="none" w:sz="0" w:space="0" w:color="auto"/>
            <w:right w:val="none" w:sz="0" w:space="0" w:color="auto"/>
          </w:divBdr>
        </w:div>
        <w:div w:id="1590890644">
          <w:marLeft w:val="640"/>
          <w:marRight w:val="0"/>
          <w:marTop w:val="0"/>
          <w:marBottom w:val="0"/>
          <w:divBdr>
            <w:top w:val="none" w:sz="0" w:space="0" w:color="auto"/>
            <w:left w:val="none" w:sz="0" w:space="0" w:color="auto"/>
            <w:bottom w:val="none" w:sz="0" w:space="0" w:color="auto"/>
            <w:right w:val="none" w:sz="0" w:space="0" w:color="auto"/>
          </w:divBdr>
        </w:div>
        <w:div w:id="197085605">
          <w:marLeft w:val="640"/>
          <w:marRight w:val="0"/>
          <w:marTop w:val="0"/>
          <w:marBottom w:val="0"/>
          <w:divBdr>
            <w:top w:val="none" w:sz="0" w:space="0" w:color="auto"/>
            <w:left w:val="none" w:sz="0" w:space="0" w:color="auto"/>
            <w:bottom w:val="none" w:sz="0" w:space="0" w:color="auto"/>
            <w:right w:val="none" w:sz="0" w:space="0" w:color="auto"/>
          </w:divBdr>
        </w:div>
        <w:div w:id="1550991817">
          <w:marLeft w:val="640"/>
          <w:marRight w:val="0"/>
          <w:marTop w:val="0"/>
          <w:marBottom w:val="0"/>
          <w:divBdr>
            <w:top w:val="none" w:sz="0" w:space="0" w:color="auto"/>
            <w:left w:val="none" w:sz="0" w:space="0" w:color="auto"/>
            <w:bottom w:val="none" w:sz="0" w:space="0" w:color="auto"/>
            <w:right w:val="none" w:sz="0" w:space="0" w:color="auto"/>
          </w:divBdr>
        </w:div>
        <w:div w:id="1305505631">
          <w:marLeft w:val="640"/>
          <w:marRight w:val="0"/>
          <w:marTop w:val="0"/>
          <w:marBottom w:val="0"/>
          <w:divBdr>
            <w:top w:val="none" w:sz="0" w:space="0" w:color="auto"/>
            <w:left w:val="none" w:sz="0" w:space="0" w:color="auto"/>
            <w:bottom w:val="none" w:sz="0" w:space="0" w:color="auto"/>
            <w:right w:val="none" w:sz="0" w:space="0" w:color="auto"/>
          </w:divBdr>
        </w:div>
        <w:div w:id="1082870670">
          <w:marLeft w:val="640"/>
          <w:marRight w:val="0"/>
          <w:marTop w:val="0"/>
          <w:marBottom w:val="0"/>
          <w:divBdr>
            <w:top w:val="none" w:sz="0" w:space="0" w:color="auto"/>
            <w:left w:val="none" w:sz="0" w:space="0" w:color="auto"/>
            <w:bottom w:val="none" w:sz="0" w:space="0" w:color="auto"/>
            <w:right w:val="none" w:sz="0" w:space="0" w:color="auto"/>
          </w:divBdr>
        </w:div>
        <w:div w:id="839319839">
          <w:marLeft w:val="640"/>
          <w:marRight w:val="0"/>
          <w:marTop w:val="0"/>
          <w:marBottom w:val="0"/>
          <w:divBdr>
            <w:top w:val="none" w:sz="0" w:space="0" w:color="auto"/>
            <w:left w:val="none" w:sz="0" w:space="0" w:color="auto"/>
            <w:bottom w:val="none" w:sz="0" w:space="0" w:color="auto"/>
            <w:right w:val="none" w:sz="0" w:space="0" w:color="auto"/>
          </w:divBdr>
        </w:div>
        <w:div w:id="217132566">
          <w:marLeft w:val="640"/>
          <w:marRight w:val="0"/>
          <w:marTop w:val="0"/>
          <w:marBottom w:val="0"/>
          <w:divBdr>
            <w:top w:val="none" w:sz="0" w:space="0" w:color="auto"/>
            <w:left w:val="none" w:sz="0" w:space="0" w:color="auto"/>
            <w:bottom w:val="none" w:sz="0" w:space="0" w:color="auto"/>
            <w:right w:val="none" w:sz="0" w:space="0" w:color="auto"/>
          </w:divBdr>
        </w:div>
        <w:div w:id="640160242">
          <w:marLeft w:val="640"/>
          <w:marRight w:val="0"/>
          <w:marTop w:val="0"/>
          <w:marBottom w:val="0"/>
          <w:divBdr>
            <w:top w:val="none" w:sz="0" w:space="0" w:color="auto"/>
            <w:left w:val="none" w:sz="0" w:space="0" w:color="auto"/>
            <w:bottom w:val="none" w:sz="0" w:space="0" w:color="auto"/>
            <w:right w:val="none" w:sz="0" w:space="0" w:color="auto"/>
          </w:divBdr>
        </w:div>
        <w:div w:id="1799453168">
          <w:marLeft w:val="640"/>
          <w:marRight w:val="0"/>
          <w:marTop w:val="0"/>
          <w:marBottom w:val="0"/>
          <w:divBdr>
            <w:top w:val="none" w:sz="0" w:space="0" w:color="auto"/>
            <w:left w:val="none" w:sz="0" w:space="0" w:color="auto"/>
            <w:bottom w:val="none" w:sz="0" w:space="0" w:color="auto"/>
            <w:right w:val="none" w:sz="0" w:space="0" w:color="auto"/>
          </w:divBdr>
        </w:div>
        <w:div w:id="477575282">
          <w:marLeft w:val="640"/>
          <w:marRight w:val="0"/>
          <w:marTop w:val="0"/>
          <w:marBottom w:val="0"/>
          <w:divBdr>
            <w:top w:val="none" w:sz="0" w:space="0" w:color="auto"/>
            <w:left w:val="none" w:sz="0" w:space="0" w:color="auto"/>
            <w:bottom w:val="none" w:sz="0" w:space="0" w:color="auto"/>
            <w:right w:val="none" w:sz="0" w:space="0" w:color="auto"/>
          </w:divBdr>
        </w:div>
        <w:div w:id="327052066">
          <w:marLeft w:val="640"/>
          <w:marRight w:val="0"/>
          <w:marTop w:val="0"/>
          <w:marBottom w:val="0"/>
          <w:divBdr>
            <w:top w:val="none" w:sz="0" w:space="0" w:color="auto"/>
            <w:left w:val="none" w:sz="0" w:space="0" w:color="auto"/>
            <w:bottom w:val="none" w:sz="0" w:space="0" w:color="auto"/>
            <w:right w:val="none" w:sz="0" w:space="0" w:color="auto"/>
          </w:divBdr>
        </w:div>
        <w:div w:id="259993438">
          <w:marLeft w:val="640"/>
          <w:marRight w:val="0"/>
          <w:marTop w:val="0"/>
          <w:marBottom w:val="0"/>
          <w:divBdr>
            <w:top w:val="none" w:sz="0" w:space="0" w:color="auto"/>
            <w:left w:val="none" w:sz="0" w:space="0" w:color="auto"/>
            <w:bottom w:val="none" w:sz="0" w:space="0" w:color="auto"/>
            <w:right w:val="none" w:sz="0" w:space="0" w:color="auto"/>
          </w:divBdr>
        </w:div>
        <w:div w:id="819538794">
          <w:marLeft w:val="640"/>
          <w:marRight w:val="0"/>
          <w:marTop w:val="0"/>
          <w:marBottom w:val="0"/>
          <w:divBdr>
            <w:top w:val="none" w:sz="0" w:space="0" w:color="auto"/>
            <w:left w:val="none" w:sz="0" w:space="0" w:color="auto"/>
            <w:bottom w:val="none" w:sz="0" w:space="0" w:color="auto"/>
            <w:right w:val="none" w:sz="0" w:space="0" w:color="auto"/>
          </w:divBdr>
        </w:div>
      </w:divsChild>
    </w:div>
    <w:div w:id="219635955">
      <w:bodyDiv w:val="1"/>
      <w:marLeft w:val="0"/>
      <w:marRight w:val="0"/>
      <w:marTop w:val="0"/>
      <w:marBottom w:val="0"/>
      <w:divBdr>
        <w:top w:val="none" w:sz="0" w:space="0" w:color="auto"/>
        <w:left w:val="none" w:sz="0" w:space="0" w:color="auto"/>
        <w:bottom w:val="none" w:sz="0" w:space="0" w:color="auto"/>
        <w:right w:val="none" w:sz="0" w:space="0" w:color="auto"/>
      </w:divBdr>
      <w:divsChild>
        <w:div w:id="638346554">
          <w:marLeft w:val="640"/>
          <w:marRight w:val="0"/>
          <w:marTop w:val="0"/>
          <w:marBottom w:val="0"/>
          <w:divBdr>
            <w:top w:val="none" w:sz="0" w:space="0" w:color="auto"/>
            <w:left w:val="none" w:sz="0" w:space="0" w:color="auto"/>
            <w:bottom w:val="none" w:sz="0" w:space="0" w:color="auto"/>
            <w:right w:val="none" w:sz="0" w:space="0" w:color="auto"/>
          </w:divBdr>
        </w:div>
        <w:div w:id="34352929">
          <w:marLeft w:val="640"/>
          <w:marRight w:val="0"/>
          <w:marTop w:val="0"/>
          <w:marBottom w:val="0"/>
          <w:divBdr>
            <w:top w:val="none" w:sz="0" w:space="0" w:color="auto"/>
            <w:left w:val="none" w:sz="0" w:space="0" w:color="auto"/>
            <w:bottom w:val="none" w:sz="0" w:space="0" w:color="auto"/>
            <w:right w:val="none" w:sz="0" w:space="0" w:color="auto"/>
          </w:divBdr>
        </w:div>
        <w:div w:id="225798929">
          <w:marLeft w:val="640"/>
          <w:marRight w:val="0"/>
          <w:marTop w:val="0"/>
          <w:marBottom w:val="0"/>
          <w:divBdr>
            <w:top w:val="none" w:sz="0" w:space="0" w:color="auto"/>
            <w:left w:val="none" w:sz="0" w:space="0" w:color="auto"/>
            <w:bottom w:val="none" w:sz="0" w:space="0" w:color="auto"/>
            <w:right w:val="none" w:sz="0" w:space="0" w:color="auto"/>
          </w:divBdr>
        </w:div>
        <w:div w:id="335813578">
          <w:marLeft w:val="640"/>
          <w:marRight w:val="0"/>
          <w:marTop w:val="0"/>
          <w:marBottom w:val="0"/>
          <w:divBdr>
            <w:top w:val="none" w:sz="0" w:space="0" w:color="auto"/>
            <w:left w:val="none" w:sz="0" w:space="0" w:color="auto"/>
            <w:bottom w:val="none" w:sz="0" w:space="0" w:color="auto"/>
            <w:right w:val="none" w:sz="0" w:space="0" w:color="auto"/>
          </w:divBdr>
        </w:div>
        <w:div w:id="723404790">
          <w:marLeft w:val="640"/>
          <w:marRight w:val="0"/>
          <w:marTop w:val="0"/>
          <w:marBottom w:val="0"/>
          <w:divBdr>
            <w:top w:val="none" w:sz="0" w:space="0" w:color="auto"/>
            <w:left w:val="none" w:sz="0" w:space="0" w:color="auto"/>
            <w:bottom w:val="none" w:sz="0" w:space="0" w:color="auto"/>
            <w:right w:val="none" w:sz="0" w:space="0" w:color="auto"/>
          </w:divBdr>
        </w:div>
        <w:div w:id="1315915730">
          <w:marLeft w:val="640"/>
          <w:marRight w:val="0"/>
          <w:marTop w:val="0"/>
          <w:marBottom w:val="0"/>
          <w:divBdr>
            <w:top w:val="none" w:sz="0" w:space="0" w:color="auto"/>
            <w:left w:val="none" w:sz="0" w:space="0" w:color="auto"/>
            <w:bottom w:val="none" w:sz="0" w:space="0" w:color="auto"/>
            <w:right w:val="none" w:sz="0" w:space="0" w:color="auto"/>
          </w:divBdr>
        </w:div>
        <w:div w:id="1467888378">
          <w:marLeft w:val="640"/>
          <w:marRight w:val="0"/>
          <w:marTop w:val="0"/>
          <w:marBottom w:val="0"/>
          <w:divBdr>
            <w:top w:val="none" w:sz="0" w:space="0" w:color="auto"/>
            <w:left w:val="none" w:sz="0" w:space="0" w:color="auto"/>
            <w:bottom w:val="none" w:sz="0" w:space="0" w:color="auto"/>
            <w:right w:val="none" w:sz="0" w:space="0" w:color="auto"/>
          </w:divBdr>
        </w:div>
        <w:div w:id="802424494">
          <w:marLeft w:val="640"/>
          <w:marRight w:val="0"/>
          <w:marTop w:val="0"/>
          <w:marBottom w:val="0"/>
          <w:divBdr>
            <w:top w:val="none" w:sz="0" w:space="0" w:color="auto"/>
            <w:left w:val="none" w:sz="0" w:space="0" w:color="auto"/>
            <w:bottom w:val="none" w:sz="0" w:space="0" w:color="auto"/>
            <w:right w:val="none" w:sz="0" w:space="0" w:color="auto"/>
          </w:divBdr>
        </w:div>
        <w:div w:id="1128935379">
          <w:marLeft w:val="640"/>
          <w:marRight w:val="0"/>
          <w:marTop w:val="0"/>
          <w:marBottom w:val="0"/>
          <w:divBdr>
            <w:top w:val="none" w:sz="0" w:space="0" w:color="auto"/>
            <w:left w:val="none" w:sz="0" w:space="0" w:color="auto"/>
            <w:bottom w:val="none" w:sz="0" w:space="0" w:color="auto"/>
            <w:right w:val="none" w:sz="0" w:space="0" w:color="auto"/>
          </w:divBdr>
        </w:div>
        <w:div w:id="1464543262">
          <w:marLeft w:val="640"/>
          <w:marRight w:val="0"/>
          <w:marTop w:val="0"/>
          <w:marBottom w:val="0"/>
          <w:divBdr>
            <w:top w:val="none" w:sz="0" w:space="0" w:color="auto"/>
            <w:left w:val="none" w:sz="0" w:space="0" w:color="auto"/>
            <w:bottom w:val="none" w:sz="0" w:space="0" w:color="auto"/>
            <w:right w:val="none" w:sz="0" w:space="0" w:color="auto"/>
          </w:divBdr>
        </w:div>
        <w:div w:id="529728657">
          <w:marLeft w:val="640"/>
          <w:marRight w:val="0"/>
          <w:marTop w:val="0"/>
          <w:marBottom w:val="0"/>
          <w:divBdr>
            <w:top w:val="none" w:sz="0" w:space="0" w:color="auto"/>
            <w:left w:val="none" w:sz="0" w:space="0" w:color="auto"/>
            <w:bottom w:val="none" w:sz="0" w:space="0" w:color="auto"/>
            <w:right w:val="none" w:sz="0" w:space="0" w:color="auto"/>
          </w:divBdr>
        </w:div>
        <w:div w:id="749891208">
          <w:marLeft w:val="640"/>
          <w:marRight w:val="0"/>
          <w:marTop w:val="0"/>
          <w:marBottom w:val="0"/>
          <w:divBdr>
            <w:top w:val="none" w:sz="0" w:space="0" w:color="auto"/>
            <w:left w:val="none" w:sz="0" w:space="0" w:color="auto"/>
            <w:bottom w:val="none" w:sz="0" w:space="0" w:color="auto"/>
            <w:right w:val="none" w:sz="0" w:space="0" w:color="auto"/>
          </w:divBdr>
        </w:div>
        <w:div w:id="196698203">
          <w:marLeft w:val="640"/>
          <w:marRight w:val="0"/>
          <w:marTop w:val="0"/>
          <w:marBottom w:val="0"/>
          <w:divBdr>
            <w:top w:val="none" w:sz="0" w:space="0" w:color="auto"/>
            <w:left w:val="none" w:sz="0" w:space="0" w:color="auto"/>
            <w:bottom w:val="none" w:sz="0" w:space="0" w:color="auto"/>
            <w:right w:val="none" w:sz="0" w:space="0" w:color="auto"/>
          </w:divBdr>
        </w:div>
        <w:div w:id="769931123">
          <w:marLeft w:val="640"/>
          <w:marRight w:val="0"/>
          <w:marTop w:val="0"/>
          <w:marBottom w:val="0"/>
          <w:divBdr>
            <w:top w:val="none" w:sz="0" w:space="0" w:color="auto"/>
            <w:left w:val="none" w:sz="0" w:space="0" w:color="auto"/>
            <w:bottom w:val="none" w:sz="0" w:space="0" w:color="auto"/>
            <w:right w:val="none" w:sz="0" w:space="0" w:color="auto"/>
          </w:divBdr>
        </w:div>
        <w:div w:id="1444426101">
          <w:marLeft w:val="640"/>
          <w:marRight w:val="0"/>
          <w:marTop w:val="0"/>
          <w:marBottom w:val="0"/>
          <w:divBdr>
            <w:top w:val="none" w:sz="0" w:space="0" w:color="auto"/>
            <w:left w:val="none" w:sz="0" w:space="0" w:color="auto"/>
            <w:bottom w:val="none" w:sz="0" w:space="0" w:color="auto"/>
            <w:right w:val="none" w:sz="0" w:space="0" w:color="auto"/>
          </w:divBdr>
        </w:div>
        <w:div w:id="2104261736">
          <w:marLeft w:val="640"/>
          <w:marRight w:val="0"/>
          <w:marTop w:val="0"/>
          <w:marBottom w:val="0"/>
          <w:divBdr>
            <w:top w:val="none" w:sz="0" w:space="0" w:color="auto"/>
            <w:left w:val="none" w:sz="0" w:space="0" w:color="auto"/>
            <w:bottom w:val="none" w:sz="0" w:space="0" w:color="auto"/>
            <w:right w:val="none" w:sz="0" w:space="0" w:color="auto"/>
          </w:divBdr>
        </w:div>
        <w:div w:id="1033114939">
          <w:marLeft w:val="640"/>
          <w:marRight w:val="0"/>
          <w:marTop w:val="0"/>
          <w:marBottom w:val="0"/>
          <w:divBdr>
            <w:top w:val="none" w:sz="0" w:space="0" w:color="auto"/>
            <w:left w:val="none" w:sz="0" w:space="0" w:color="auto"/>
            <w:bottom w:val="none" w:sz="0" w:space="0" w:color="auto"/>
            <w:right w:val="none" w:sz="0" w:space="0" w:color="auto"/>
          </w:divBdr>
        </w:div>
        <w:div w:id="394281874">
          <w:marLeft w:val="640"/>
          <w:marRight w:val="0"/>
          <w:marTop w:val="0"/>
          <w:marBottom w:val="0"/>
          <w:divBdr>
            <w:top w:val="none" w:sz="0" w:space="0" w:color="auto"/>
            <w:left w:val="none" w:sz="0" w:space="0" w:color="auto"/>
            <w:bottom w:val="none" w:sz="0" w:space="0" w:color="auto"/>
            <w:right w:val="none" w:sz="0" w:space="0" w:color="auto"/>
          </w:divBdr>
        </w:div>
        <w:div w:id="1245410903">
          <w:marLeft w:val="640"/>
          <w:marRight w:val="0"/>
          <w:marTop w:val="0"/>
          <w:marBottom w:val="0"/>
          <w:divBdr>
            <w:top w:val="none" w:sz="0" w:space="0" w:color="auto"/>
            <w:left w:val="none" w:sz="0" w:space="0" w:color="auto"/>
            <w:bottom w:val="none" w:sz="0" w:space="0" w:color="auto"/>
            <w:right w:val="none" w:sz="0" w:space="0" w:color="auto"/>
          </w:divBdr>
        </w:div>
      </w:divsChild>
    </w:div>
    <w:div w:id="227812546">
      <w:bodyDiv w:val="1"/>
      <w:marLeft w:val="0"/>
      <w:marRight w:val="0"/>
      <w:marTop w:val="0"/>
      <w:marBottom w:val="0"/>
      <w:divBdr>
        <w:top w:val="none" w:sz="0" w:space="0" w:color="auto"/>
        <w:left w:val="none" w:sz="0" w:space="0" w:color="auto"/>
        <w:bottom w:val="none" w:sz="0" w:space="0" w:color="auto"/>
        <w:right w:val="none" w:sz="0" w:space="0" w:color="auto"/>
      </w:divBdr>
      <w:divsChild>
        <w:div w:id="1911382011">
          <w:marLeft w:val="640"/>
          <w:marRight w:val="0"/>
          <w:marTop w:val="0"/>
          <w:marBottom w:val="0"/>
          <w:divBdr>
            <w:top w:val="none" w:sz="0" w:space="0" w:color="auto"/>
            <w:left w:val="none" w:sz="0" w:space="0" w:color="auto"/>
            <w:bottom w:val="none" w:sz="0" w:space="0" w:color="auto"/>
            <w:right w:val="none" w:sz="0" w:space="0" w:color="auto"/>
          </w:divBdr>
        </w:div>
        <w:div w:id="1291128331">
          <w:marLeft w:val="640"/>
          <w:marRight w:val="0"/>
          <w:marTop w:val="0"/>
          <w:marBottom w:val="0"/>
          <w:divBdr>
            <w:top w:val="none" w:sz="0" w:space="0" w:color="auto"/>
            <w:left w:val="none" w:sz="0" w:space="0" w:color="auto"/>
            <w:bottom w:val="none" w:sz="0" w:space="0" w:color="auto"/>
            <w:right w:val="none" w:sz="0" w:space="0" w:color="auto"/>
          </w:divBdr>
        </w:div>
        <w:div w:id="1513691082">
          <w:marLeft w:val="640"/>
          <w:marRight w:val="0"/>
          <w:marTop w:val="0"/>
          <w:marBottom w:val="0"/>
          <w:divBdr>
            <w:top w:val="none" w:sz="0" w:space="0" w:color="auto"/>
            <w:left w:val="none" w:sz="0" w:space="0" w:color="auto"/>
            <w:bottom w:val="none" w:sz="0" w:space="0" w:color="auto"/>
            <w:right w:val="none" w:sz="0" w:space="0" w:color="auto"/>
          </w:divBdr>
        </w:div>
        <w:div w:id="995692398">
          <w:marLeft w:val="640"/>
          <w:marRight w:val="0"/>
          <w:marTop w:val="0"/>
          <w:marBottom w:val="0"/>
          <w:divBdr>
            <w:top w:val="none" w:sz="0" w:space="0" w:color="auto"/>
            <w:left w:val="none" w:sz="0" w:space="0" w:color="auto"/>
            <w:bottom w:val="none" w:sz="0" w:space="0" w:color="auto"/>
            <w:right w:val="none" w:sz="0" w:space="0" w:color="auto"/>
          </w:divBdr>
        </w:div>
        <w:div w:id="2134009320">
          <w:marLeft w:val="640"/>
          <w:marRight w:val="0"/>
          <w:marTop w:val="0"/>
          <w:marBottom w:val="0"/>
          <w:divBdr>
            <w:top w:val="none" w:sz="0" w:space="0" w:color="auto"/>
            <w:left w:val="none" w:sz="0" w:space="0" w:color="auto"/>
            <w:bottom w:val="none" w:sz="0" w:space="0" w:color="auto"/>
            <w:right w:val="none" w:sz="0" w:space="0" w:color="auto"/>
          </w:divBdr>
        </w:div>
        <w:div w:id="285699552">
          <w:marLeft w:val="640"/>
          <w:marRight w:val="0"/>
          <w:marTop w:val="0"/>
          <w:marBottom w:val="0"/>
          <w:divBdr>
            <w:top w:val="none" w:sz="0" w:space="0" w:color="auto"/>
            <w:left w:val="none" w:sz="0" w:space="0" w:color="auto"/>
            <w:bottom w:val="none" w:sz="0" w:space="0" w:color="auto"/>
            <w:right w:val="none" w:sz="0" w:space="0" w:color="auto"/>
          </w:divBdr>
        </w:div>
        <w:div w:id="1646272398">
          <w:marLeft w:val="640"/>
          <w:marRight w:val="0"/>
          <w:marTop w:val="0"/>
          <w:marBottom w:val="0"/>
          <w:divBdr>
            <w:top w:val="none" w:sz="0" w:space="0" w:color="auto"/>
            <w:left w:val="none" w:sz="0" w:space="0" w:color="auto"/>
            <w:bottom w:val="none" w:sz="0" w:space="0" w:color="auto"/>
            <w:right w:val="none" w:sz="0" w:space="0" w:color="auto"/>
          </w:divBdr>
        </w:div>
        <w:div w:id="365184213">
          <w:marLeft w:val="640"/>
          <w:marRight w:val="0"/>
          <w:marTop w:val="0"/>
          <w:marBottom w:val="0"/>
          <w:divBdr>
            <w:top w:val="none" w:sz="0" w:space="0" w:color="auto"/>
            <w:left w:val="none" w:sz="0" w:space="0" w:color="auto"/>
            <w:bottom w:val="none" w:sz="0" w:space="0" w:color="auto"/>
            <w:right w:val="none" w:sz="0" w:space="0" w:color="auto"/>
          </w:divBdr>
        </w:div>
        <w:div w:id="874851602">
          <w:marLeft w:val="640"/>
          <w:marRight w:val="0"/>
          <w:marTop w:val="0"/>
          <w:marBottom w:val="0"/>
          <w:divBdr>
            <w:top w:val="none" w:sz="0" w:space="0" w:color="auto"/>
            <w:left w:val="none" w:sz="0" w:space="0" w:color="auto"/>
            <w:bottom w:val="none" w:sz="0" w:space="0" w:color="auto"/>
            <w:right w:val="none" w:sz="0" w:space="0" w:color="auto"/>
          </w:divBdr>
        </w:div>
        <w:div w:id="846019096">
          <w:marLeft w:val="640"/>
          <w:marRight w:val="0"/>
          <w:marTop w:val="0"/>
          <w:marBottom w:val="0"/>
          <w:divBdr>
            <w:top w:val="none" w:sz="0" w:space="0" w:color="auto"/>
            <w:left w:val="none" w:sz="0" w:space="0" w:color="auto"/>
            <w:bottom w:val="none" w:sz="0" w:space="0" w:color="auto"/>
            <w:right w:val="none" w:sz="0" w:space="0" w:color="auto"/>
          </w:divBdr>
        </w:div>
        <w:div w:id="1368289050">
          <w:marLeft w:val="640"/>
          <w:marRight w:val="0"/>
          <w:marTop w:val="0"/>
          <w:marBottom w:val="0"/>
          <w:divBdr>
            <w:top w:val="none" w:sz="0" w:space="0" w:color="auto"/>
            <w:left w:val="none" w:sz="0" w:space="0" w:color="auto"/>
            <w:bottom w:val="none" w:sz="0" w:space="0" w:color="auto"/>
            <w:right w:val="none" w:sz="0" w:space="0" w:color="auto"/>
          </w:divBdr>
        </w:div>
        <w:div w:id="1718896958">
          <w:marLeft w:val="640"/>
          <w:marRight w:val="0"/>
          <w:marTop w:val="0"/>
          <w:marBottom w:val="0"/>
          <w:divBdr>
            <w:top w:val="none" w:sz="0" w:space="0" w:color="auto"/>
            <w:left w:val="none" w:sz="0" w:space="0" w:color="auto"/>
            <w:bottom w:val="none" w:sz="0" w:space="0" w:color="auto"/>
            <w:right w:val="none" w:sz="0" w:space="0" w:color="auto"/>
          </w:divBdr>
        </w:div>
        <w:div w:id="1749889352">
          <w:marLeft w:val="640"/>
          <w:marRight w:val="0"/>
          <w:marTop w:val="0"/>
          <w:marBottom w:val="0"/>
          <w:divBdr>
            <w:top w:val="none" w:sz="0" w:space="0" w:color="auto"/>
            <w:left w:val="none" w:sz="0" w:space="0" w:color="auto"/>
            <w:bottom w:val="none" w:sz="0" w:space="0" w:color="auto"/>
            <w:right w:val="none" w:sz="0" w:space="0" w:color="auto"/>
          </w:divBdr>
        </w:div>
        <w:div w:id="968583291">
          <w:marLeft w:val="640"/>
          <w:marRight w:val="0"/>
          <w:marTop w:val="0"/>
          <w:marBottom w:val="0"/>
          <w:divBdr>
            <w:top w:val="none" w:sz="0" w:space="0" w:color="auto"/>
            <w:left w:val="none" w:sz="0" w:space="0" w:color="auto"/>
            <w:bottom w:val="none" w:sz="0" w:space="0" w:color="auto"/>
            <w:right w:val="none" w:sz="0" w:space="0" w:color="auto"/>
          </w:divBdr>
        </w:div>
        <w:div w:id="1621377684">
          <w:marLeft w:val="640"/>
          <w:marRight w:val="0"/>
          <w:marTop w:val="0"/>
          <w:marBottom w:val="0"/>
          <w:divBdr>
            <w:top w:val="none" w:sz="0" w:space="0" w:color="auto"/>
            <w:left w:val="none" w:sz="0" w:space="0" w:color="auto"/>
            <w:bottom w:val="none" w:sz="0" w:space="0" w:color="auto"/>
            <w:right w:val="none" w:sz="0" w:space="0" w:color="auto"/>
          </w:divBdr>
        </w:div>
        <w:div w:id="1444306425">
          <w:marLeft w:val="640"/>
          <w:marRight w:val="0"/>
          <w:marTop w:val="0"/>
          <w:marBottom w:val="0"/>
          <w:divBdr>
            <w:top w:val="none" w:sz="0" w:space="0" w:color="auto"/>
            <w:left w:val="none" w:sz="0" w:space="0" w:color="auto"/>
            <w:bottom w:val="none" w:sz="0" w:space="0" w:color="auto"/>
            <w:right w:val="none" w:sz="0" w:space="0" w:color="auto"/>
          </w:divBdr>
        </w:div>
        <w:div w:id="939877555">
          <w:marLeft w:val="640"/>
          <w:marRight w:val="0"/>
          <w:marTop w:val="0"/>
          <w:marBottom w:val="0"/>
          <w:divBdr>
            <w:top w:val="none" w:sz="0" w:space="0" w:color="auto"/>
            <w:left w:val="none" w:sz="0" w:space="0" w:color="auto"/>
            <w:bottom w:val="none" w:sz="0" w:space="0" w:color="auto"/>
            <w:right w:val="none" w:sz="0" w:space="0" w:color="auto"/>
          </w:divBdr>
        </w:div>
        <w:div w:id="996685929">
          <w:marLeft w:val="640"/>
          <w:marRight w:val="0"/>
          <w:marTop w:val="0"/>
          <w:marBottom w:val="0"/>
          <w:divBdr>
            <w:top w:val="none" w:sz="0" w:space="0" w:color="auto"/>
            <w:left w:val="none" w:sz="0" w:space="0" w:color="auto"/>
            <w:bottom w:val="none" w:sz="0" w:space="0" w:color="auto"/>
            <w:right w:val="none" w:sz="0" w:space="0" w:color="auto"/>
          </w:divBdr>
        </w:div>
        <w:div w:id="1037659878">
          <w:marLeft w:val="640"/>
          <w:marRight w:val="0"/>
          <w:marTop w:val="0"/>
          <w:marBottom w:val="0"/>
          <w:divBdr>
            <w:top w:val="none" w:sz="0" w:space="0" w:color="auto"/>
            <w:left w:val="none" w:sz="0" w:space="0" w:color="auto"/>
            <w:bottom w:val="none" w:sz="0" w:space="0" w:color="auto"/>
            <w:right w:val="none" w:sz="0" w:space="0" w:color="auto"/>
          </w:divBdr>
        </w:div>
        <w:div w:id="349720027">
          <w:marLeft w:val="640"/>
          <w:marRight w:val="0"/>
          <w:marTop w:val="0"/>
          <w:marBottom w:val="0"/>
          <w:divBdr>
            <w:top w:val="none" w:sz="0" w:space="0" w:color="auto"/>
            <w:left w:val="none" w:sz="0" w:space="0" w:color="auto"/>
            <w:bottom w:val="none" w:sz="0" w:space="0" w:color="auto"/>
            <w:right w:val="none" w:sz="0" w:space="0" w:color="auto"/>
          </w:divBdr>
        </w:div>
        <w:div w:id="1517771747">
          <w:marLeft w:val="640"/>
          <w:marRight w:val="0"/>
          <w:marTop w:val="0"/>
          <w:marBottom w:val="0"/>
          <w:divBdr>
            <w:top w:val="none" w:sz="0" w:space="0" w:color="auto"/>
            <w:left w:val="none" w:sz="0" w:space="0" w:color="auto"/>
            <w:bottom w:val="none" w:sz="0" w:space="0" w:color="auto"/>
            <w:right w:val="none" w:sz="0" w:space="0" w:color="auto"/>
          </w:divBdr>
        </w:div>
        <w:div w:id="1044716207">
          <w:marLeft w:val="640"/>
          <w:marRight w:val="0"/>
          <w:marTop w:val="0"/>
          <w:marBottom w:val="0"/>
          <w:divBdr>
            <w:top w:val="none" w:sz="0" w:space="0" w:color="auto"/>
            <w:left w:val="none" w:sz="0" w:space="0" w:color="auto"/>
            <w:bottom w:val="none" w:sz="0" w:space="0" w:color="auto"/>
            <w:right w:val="none" w:sz="0" w:space="0" w:color="auto"/>
          </w:divBdr>
        </w:div>
        <w:div w:id="1180704120">
          <w:marLeft w:val="640"/>
          <w:marRight w:val="0"/>
          <w:marTop w:val="0"/>
          <w:marBottom w:val="0"/>
          <w:divBdr>
            <w:top w:val="none" w:sz="0" w:space="0" w:color="auto"/>
            <w:left w:val="none" w:sz="0" w:space="0" w:color="auto"/>
            <w:bottom w:val="none" w:sz="0" w:space="0" w:color="auto"/>
            <w:right w:val="none" w:sz="0" w:space="0" w:color="auto"/>
          </w:divBdr>
        </w:div>
        <w:div w:id="191499970">
          <w:marLeft w:val="640"/>
          <w:marRight w:val="0"/>
          <w:marTop w:val="0"/>
          <w:marBottom w:val="0"/>
          <w:divBdr>
            <w:top w:val="none" w:sz="0" w:space="0" w:color="auto"/>
            <w:left w:val="none" w:sz="0" w:space="0" w:color="auto"/>
            <w:bottom w:val="none" w:sz="0" w:space="0" w:color="auto"/>
            <w:right w:val="none" w:sz="0" w:space="0" w:color="auto"/>
          </w:divBdr>
        </w:div>
        <w:div w:id="1196432849">
          <w:marLeft w:val="640"/>
          <w:marRight w:val="0"/>
          <w:marTop w:val="0"/>
          <w:marBottom w:val="0"/>
          <w:divBdr>
            <w:top w:val="none" w:sz="0" w:space="0" w:color="auto"/>
            <w:left w:val="none" w:sz="0" w:space="0" w:color="auto"/>
            <w:bottom w:val="none" w:sz="0" w:space="0" w:color="auto"/>
            <w:right w:val="none" w:sz="0" w:space="0" w:color="auto"/>
          </w:divBdr>
        </w:div>
        <w:div w:id="1726563561">
          <w:marLeft w:val="640"/>
          <w:marRight w:val="0"/>
          <w:marTop w:val="0"/>
          <w:marBottom w:val="0"/>
          <w:divBdr>
            <w:top w:val="none" w:sz="0" w:space="0" w:color="auto"/>
            <w:left w:val="none" w:sz="0" w:space="0" w:color="auto"/>
            <w:bottom w:val="none" w:sz="0" w:space="0" w:color="auto"/>
            <w:right w:val="none" w:sz="0" w:space="0" w:color="auto"/>
          </w:divBdr>
        </w:div>
        <w:div w:id="1249537375">
          <w:marLeft w:val="640"/>
          <w:marRight w:val="0"/>
          <w:marTop w:val="0"/>
          <w:marBottom w:val="0"/>
          <w:divBdr>
            <w:top w:val="none" w:sz="0" w:space="0" w:color="auto"/>
            <w:left w:val="none" w:sz="0" w:space="0" w:color="auto"/>
            <w:bottom w:val="none" w:sz="0" w:space="0" w:color="auto"/>
            <w:right w:val="none" w:sz="0" w:space="0" w:color="auto"/>
          </w:divBdr>
        </w:div>
        <w:div w:id="102918422">
          <w:marLeft w:val="640"/>
          <w:marRight w:val="0"/>
          <w:marTop w:val="0"/>
          <w:marBottom w:val="0"/>
          <w:divBdr>
            <w:top w:val="none" w:sz="0" w:space="0" w:color="auto"/>
            <w:left w:val="none" w:sz="0" w:space="0" w:color="auto"/>
            <w:bottom w:val="none" w:sz="0" w:space="0" w:color="auto"/>
            <w:right w:val="none" w:sz="0" w:space="0" w:color="auto"/>
          </w:divBdr>
        </w:div>
        <w:div w:id="649944430">
          <w:marLeft w:val="640"/>
          <w:marRight w:val="0"/>
          <w:marTop w:val="0"/>
          <w:marBottom w:val="0"/>
          <w:divBdr>
            <w:top w:val="none" w:sz="0" w:space="0" w:color="auto"/>
            <w:left w:val="none" w:sz="0" w:space="0" w:color="auto"/>
            <w:bottom w:val="none" w:sz="0" w:space="0" w:color="auto"/>
            <w:right w:val="none" w:sz="0" w:space="0" w:color="auto"/>
          </w:divBdr>
        </w:div>
        <w:div w:id="1461998472">
          <w:marLeft w:val="640"/>
          <w:marRight w:val="0"/>
          <w:marTop w:val="0"/>
          <w:marBottom w:val="0"/>
          <w:divBdr>
            <w:top w:val="none" w:sz="0" w:space="0" w:color="auto"/>
            <w:left w:val="none" w:sz="0" w:space="0" w:color="auto"/>
            <w:bottom w:val="none" w:sz="0" w:space="0" w:color="auto"/>
            <w:right w:val="none" w:sz="0" w:space="0" w:color="auto"/>
          </w:divBdr>
        </w:div>
        <w:div w:id="392581793">
          <w:marLeft w:val="640"/>
          <w:marRight w:val="0"/>
          <w:marTop w:val="0"/>
          <w:marBottom w:val="0"/>
          <w:divBdr>
            <w:top w:val="none" w:sz="0" w:space="0" w:color="auto"/>
            <w:left w:val="none" w:sz="0" w:space="0" w:color="auto"/>
            <w:bottom w:val="none" w:sz="0" w:space="0" w:color="auto"/>
            <w:right w:val="none" w:sz="0" w:space="0" w:color="auto"/>
          </w:divBdr>
        </w:div>
        <w:div w:id="419183501">
          <w:marLeft w:val="640"/>
          <w:marRight w:val="0"/>
          <w:marTop w:val="0"/>
          <w:marBottom w:val="0"/>
          <w:divBdr>
            <w:top w:val="none" w:sz="0" w:space="0" w:color="auto"/>
            <w:left w:val="none" w:sz="0" w:space="0" w:color="auto"/>
            <w:bottom w:val="none" w:sz="0" w:space="0" w:color="auto"/>
            <w:right w:val="none" w:sz="0" w:space="0" w:color="auto"/>
          </w:divBdr>
        </w:div>
        <w:div w:id="932319179">
          <w:marLeft w:val="640"/>
          <w:marRight w:val="0"/>
          <w:marTop w:val="0"/>
          <w:marBottom w:val="0"/>
          <w:divBdr>
            <w:top w:val="none" w:sz="0" w:space="0" w:color="auto"/>
            <w:left w:val="none" w:sz="0" w:space="0" w:color="auto"/>
            <w:bottom w:val="none" w:sz="0" w:space="0" w:color="auto"/>
            <w:right w:val="none" w:sz="0" w:space="0" w:color="auto"/>
          </w:divBdr>
        </w:div>
        <w:div w:id="1524202131">
          <w:marLeft w:val="640"/>
          <w:marRight w:val="0"/>
          <w:marTop w:val="0"/>
          <w:marBottom w:val="0"/>
          <w:divBdr>
            <w:top w:val="none" w:sz="0" w:space="0" w:color="auto"/>
            <w:left w:val="none" w:sz="0" w:space="0" w:color="auto"/>
            <w:bottom w:val="none" w:sz="0" w:space="0" w:color="auto"/>
            <w:right w:val="none" w:sz="0" w:space="0" w:color="auto"/>
          </w:divBdr>
        </w:div>
        <w:div w:id="268318831">
          <w:marLeft w:val="640"/>
          <w:marRight w:val="0"/>
          <w:marTop w:val="0"/>
          <w:marBottom w:val="0"/>
          <w:divBdr>
            <w:top w:val="none" w:sz="0" w:space="0" w:color="auto"/>
            <w:left w:val="none" w:sz="0" w:space="0" w:color="auto"/>
            <w:bottom w:val="none" w:sz="0" w:space="0" w:color="auto"/>
            <w:right w:val="none" w:sz="0" w:space="0" w:color="auto"/>
          </w:divBdr>
        </w:div>
      </w:divsChild>
    </w:div>
    <w:div w:id="277807297">
      <w:bodyDiv w:val="1"/>
      <w:marLeft w:val="0"/>
      <w:marRight w:val="0"/>
      <w:marTop w:val="0"/>
      <w:marBottom w:val="0"/>
      <w:divBdr>
        <w:top w:val="none" w:sz="0" w:space="0" w:color="auto"/>
        <w:left w:val="none" w:sz="0" w:space="0" w:color="auto"/>
        <w:bottom w:val="none" w:sz="0" w:space="0" w:color="auto"/>
        <w:right w:val="none" w:sz="0" w:space="0" w:color="auto"/>
      </w:divBdr>
      <w:divsChild>
        <w:div w:id="625746033">
          <w:marLeft w:val="640"/>
          <w:marRight w:val="0"/>
          <w:marTop w:val="0"/>
          <w:marBottom w:val="0"/>
          <w:divBdr>
            <w:top w:val="none" w:sz="0" w:space="0" w:color="auto"/>
            <w:left w:val="none" w:sz="0" w:space="0" w:color="auto"/>
            <w:bottom w:val="none" w:sz="0" w:space="0" w:color="auto"/>
            <w:right w:val="none" w:sz="0" w:space="0" w:color="auto"/>
          </w:divBdr>
        </w:div>
        <w:div w:id="378088175">
          <w:marLeft w:val="640"/>
          <w:marRight w:val="0"/>
          <w:marTop w:val="0"/>
          <w:marBottom w:val="0"/>
          <w:divBdr>
            <w:top w:val="none" w:sz="0" w:space="0" w:color="auto"/>
            <w:left w:val="none" w:sz="0" w:space="0" w:color="auto"/>
            <w:bottom w:val="none" w:sz="0" w:space="0" w:color="auto"/>
            <w:right w:val="none" w:sz="0" w:space="0" w:color="auto"/>
          </w:divBdr>
        </w:div>
        <w:div w:id="958417871">
          <w:marLeft w:val="640"/>
          <w:marRight w:val="0"/>
          <w:marTop w:val="0"/>
          <w:marBottom w:val="0"/>
          <w:divBdr>
            <w:top w:val="none" w:sz="0" w:space="0" w:color="auto"/>
            <w:left w:val="none" w:sz="0" w:space="0" w:color="auto"/>
            <w:bottom w:val="none" w:sz="0" w:space="0" w:color="auto"/>
            <w:right w:val="none" w:sz="0" w:space="0" w:color="auto"/>
          </w:divBdr>
        </w:div>
        <w:div w:id="1569537498">
          <w:marLeft w:val="640"/>
          <w:marRight w:val="0"/>
          <w:marTop w:val="0"/>
          <w:marBottom w:val="0"/>
          <w:divBdr>
            <w:top w:val="none" w:sz="0" w:space="0" w:color="auto"/>
            <w:left w:val="none" w:sz="0" w:space="0" w:color="auto"/>
            <w:bottom w:val="none" w:sz="0" w:space="0" w:color="auto"/>
            <w:right w:val="none" w:sz="0" w:space="0" w:color="auto"/>
          </w:divBdr>
        </w:div>
        <w:div w:id="1866557178">
          <w:marLeft w:val="640"/>
          <w:marRight w:val="0"/>
          <w:marTop w:val="0"/>
          <w:marBottom w:val="0"/>
          <w:divBdr>
            <w:top w:val="none" w:sz="0" w:space="0" w:color="auto"/>
            <w:left w:val="none" w:sz="0" w:space="0" w:color="auto"/>
            <w:bottom w:val="none" w:sz="0" w:space="0" w:color="auto"/>
            <w:right w:val="none" w:sz="0" w:space="0" w:color="auto"/>
          </w:divBdr>
        </w:div>
        <w:div w:id="771121998">
          <w:marLeft w:val="640"/>
          <w:marRight w:val="0"/>
          <w:marTop w:val="0"/>
          <w:marBottom w:val="0"/>
          <w:divBdr>
            <w:top w:val="none" w:sz="0" w:space="0" w:color="auto"/>
            <w:left w:val="none" w:sz="0" w:space="0" w:color="auto"/>
            <w:bottom w:val="none" w:sz="0" w:space="0" w:color="auto"/>
            <w:right w:val="none" w:sz="0" w:space="0" w:color="auto"/>
          </w:divBdr>
        </w:div>
        <w:div w:id="1527523358">
          <w:marLeft w:val="640"/>
          <w:marRight w:val="0"/>
          <w:marTop w:val="0"/>
          <w:marBottom w:val="0"/>
          <w:divBdr>
            <w:top w:val="none" w:sz="0" w:space="0" w:color="auto"/>
            <w:left w:val="none" w:sz="0" w:space="0" w:color="auto"/>
            <w:bottom w:val="none" w:sz="0" w:space="0" w:color="auto"/>
            <w:right w:val="none" w:sz="0" w:space="0" w:color="auto"/>
          </w:divBdr>
        </w:div>
        <w:div w:id="195117639">
          <w:marLeft w:val="640"/>
          <w:marRight w:val="0"/>
          <w:marTop w:val="0"/>
          <w:marBottom w:val="0"/>
          <w:divBdr>
            <w:top w:val="none" w:sz="0" w:space="0" w:color="auto"/>
            <w:left w:val="none" w:sz="0" w:space="0" w:color="auto"/>
            <w:bottom w:val="none" w:sz="0" w:space="0" w:color="auto"/>
            <w:right w:val="none" w:sz="0" w:space="0" w:color="auto"/>
          </w:divBdr>
        </w:div>
        <w:div w:id="697508706">
          <w:marLeft w:val="640"/>
          <w:marRight w:val="0"/>
          <w:marTop w:val="0"/>
          <w:marBottom w:val="0"/>
          <w:divBdr>
            <w:top w:val="none" w:sz="0" w:space="0" w:color="auto"/>
            <w:left w:val="none" w:sz="0" w:space="0" w:color="auto"/>
            <w:bottom w:val="none" w:sz="0" w:space="0" w:color="auto"/>
            <w:right w:val="none" w:sz="0" w:space="0" w:color="auto"/>
          </w:divBdr>
        </w:div>
        <w:div w:id="41902179">
          <w:marLeft w:val="640"/>
          <w:marRight w:val="0"/>
          <w:marTop w:val="0"/>
          <w:marBottom w:val="0"/>
          <w:divBdr>
            <w:top w:val="none" w:sz="0" w:space="0" w:color="auto"/>
            <w:left w:val="none" w:sz="0" w:space="0" w:color="auto"/>
            <w:bottom w:val="none" w:sz="0" w:space="0" w:color="auto"/>
            <w:right w:val="none" w:sz="0" w:space="0" w:color="auto"/>
          </w:divBdr>
        </w:div>
        <w:div w:id="1458254403">
          <w:marLeft w:val="640"/>
          <w:marRight w:val="0"/>
          <w:marTop w:val="0"/>
          <w:marBottom w:val="0"/>
          <w:divBdr>
            <w:top w:val="none" w:sz="0" w:space="0" w:color="auto"/>
            <w:left w:val="none" w:sz="0" w:space="0" w:color="auto"/>
            <w:bottom w:val="none" w:sz="0" w:space="0" w:color="auto"/>
            <w:right w:val="none" w:sz="0" w:space="0" w:color="auto"/>
          </w:divBdr>
        </w:div>
        <w:div w:id="978876995">
          <w:marLeft w:val="640"/>
          <w:marRight w:val="0"/>
          <w:marTop w:val="0"/>
          <w:marBottom w:val="0"/>
          <w:divBdr>
            <w:top w:val="none" w:sz="0" w:space="0" w:color="auto"/>
            <w:left w:val="none" w:sz="0" w:space="0" w:color="auto"/>
            <w:bottom w:val="none" w:sz="0" w:space="0" w:color="auto"/>
            <w:right w:val="none" w:sz="0" w:space="0" w:color="auto"/>
          </w:divBdr>
        </w:div>
        <w:div w:id="2057662583">
          <w:marLeft w:val="640"/>
          <w:marRight w:val="0"/>
          <w:marTop w:val="0"/>
          <w:marBottom w:val="0"/>
          <w:divBdr>
            <w:top w:val="none" w:sz="0" w:space="0" w:color="auto"/>
            <w:left w:val="none" w:sz="0" w:space="0" w:color="auto"/>
            <w:bottom w:val="none" w:sz="0" w:space="0" w:color="auto"/>
            <w:right w:val="none" w:sz="0" w:space="0" w:color="auto"/>
          </w:divBdr>
        </w:div>
        <w:div w:id="817110156">
          <w:marLeft w:val="640"/>
          <w:marRight w:val="0"/>
          <w:marTop w:val="0"/>
          <w:marBottom w:val="0"/>
          <w:divBdr>
            <w:top w:val="none" w:sz="0" w:space="0" w:color="auto"/>
            <w:left w:val="none" w:sz="0" w:space="0" w:color="auto"/>
            <w:bottom w:val="none" w:sz="0" w:space="0" w:color="auto"/>
            <w:right w:val="none" w:sz="0" w:space="0" w:color="auto"/>
          </w:divBdr>
        </w:div>
        <w:div w:id="1069957295">
          <w:marLeft w:val="640"/>
          <w:marRight w:val="0"/>
          <w:marTop w:val="0"/>
          <w:marBottom w:val="0"/>
          <w:divBdr>
            <w:top w:val="none" w:sz="0" w:space="0" w:color="auto"/>
            <w:left w:val="none" w:sz="0" w:space="0" w:color="auto"/>
            <w:bottom w:val="none" w:sz="0" w:space="0" w:color="auto"/>
            <w:right w:val="none" w:sz="0" w:space="0" w:color="auto"/>
          </w:divBdr>
        </w:div>
        <w:div w:id="562175674">
          <w:marLeft w:val="640"/>
          <w:marRight w:val="0"/>
          <w:marTop w:val="0"/>
          <w:marBottom w:val="0"/>
          <w:divBdr>
            <w:top w:val="none" w:sz="0" w:space="0" w:color="auto"/>
            <w:left w:val="none" w:sz="0" w:space="0" w:color="auto"/>
            <w:bottom w:val="none" w:sz="0" w:space="0" w:color="auto"/>
            <w:right w:val="none" w:sz="0" w:space="0" w:color="auto"/>
          </w:divBdr>
        </w:div>
        <w:div w:id="1711220795">
          <w:marLeft w:val="640"/>
          <w:marRight w:val="0"/>
          <w:marTop w:val="0"/>
          <w:marBottom w:val="0"/>
          <w:divBdr>
            <w:top w:val="none" w:sz="0" w:space="0" w:color="auto"/>
            <w:left w:val="none" w:sz="0" w:space="0" w:color="auto"/>
            <w:bottom w:val="none" w:sz="0" w:space="0" w:color="auto"/>
            <w:right w:val="none" w:sz="0" w:space="0" w:color="auto"/>
          </w:divBdr>
        </w:div>
        <w:div w:id="2105876438">
          <w:marLeft w:val="640"/>
          <w:marRight w:val="0"/>
          <w:marTop w:val="0"/>
          <w:marBottom w:val="0"/>
          <w:divBdr>
            <w:top w:val="none" w:sz="0" w:space="0" w:color="auto"/>
            <w:left w:val="none" w:sz="0" w:space="0" w:color="auto"/>
            <w:bottom w:val="none" w:sz="0" w:space="0" w:color="auto"/>
            <w:right w:val="none" w:sz="0" w:space="0" w:color="auto"/>
          </w:divBdr>
        </w:div>
        <w:div w:id="1453283664">
          <w:marLeft w:val="640"/>
          <w:marRight w:val="0"/>
          <w:marTop w:val="0"/>
          <w:marBottom w:val="0"/>
          <w:divBdr>
            <w:top w:val="none" w:sz="0" w:space="0" w:color="auto"/>
            <w:left w:val="none" w:sz="0" w:space="0" w:color="auto"/>
            <w:bottom w:val="none" w:sz="0" w:space="0" w:color="auto"/>
            <w:right w:val="none" w:sz="0" w:space="0" w:color="auto"/>
          </w:divBdr>
        </w:div>
        <w:div w:id="2103795456">
          <w:marLeft w:val="640"/>
          <w:marRight w:val="0"/>
          <w:marTop w:val="0"/>
          <w:marBottom w:val="0"/>
          <w:divBdr>
            <w:top w:val="none" w:sz="0" w:space="0" w:color="auto"/>
            <w:left w:val="none" w:sz="0" w:space="0" w:color="auto"/>
            <w:bottom w:val="none" w:sz="0" w:space="0" w:color="auto"/>
            <w:right w:val="none" w:sz="0" w:space="0" w:color="auto"/>
          </w:divBdr>
        </w:div>
        <w:div w:id="750781637">
          <w:marLeft w:val="640"/>
          <w:marRight w:val="0"/>
          <w:marTop w:val="0"/>
          <w:marBottom w:val="0"/>
          <w:divBdr>
            <w:top w:val="none" w:sz="0" w:space="0" w:color="auto"/>
            <w:left w:val="none" w:sz="0" w:space="0" w:color="auto"/>
            <w:bottom w:val="none" w:sz="0" w:space="0" w:color="auto"/>
            <w:right w:val="none" w:sz="0" w:space="0" w:color="auto"/>
          </w:divBdr>
        </w:div>
      </w:divsChild>
    </w:div>
    <w:div w:id="278686990">
      <w:bodyDiv w:val="1"/>
      <w:marLeft w:val="0"/>
      <w:marRight w:val="0"/>
      <w:marTop w:val="0"/>
      <w:marBottom w:val="0"/>
      <w:divBdr>
        <w:top w:val="none" w:sz="0" w:space="0" w:color="auto"/>
        <w:left w:val="none" w:sz="0" w:space="0" w:color="auto"/>
        <w:bottom w:val="none" w:sz="0" w:space="0" w:color="auto"/>
        <w:right w:val="none" w:sz="0" w:space="0" w:color="auto"/>
      </w:divBdr>
      <w:divsChild>
        <w:div w:id="2024279457">
          <w:marLeft w:val="640"/>
          <w:marRight w:val="0"/>
          <w:marTop w:val="0"/>
          <w:marBottom w:val="0"/>
          <w:divBdr>
            <w:top w:val="none" w:sz="0" w:space="0" w:color="auto"/>
            <w:left w:val="none" w:sz="0" w:space="0" w:color="auto"/>
            <w:bottom w:val="none" w:sz="0" w:space="0" w:color="auto"/>
            <w:right w:val="none" w:sz="0" w:space="0" w:color="auto"/>
          </w:divBdr>
        </w:div>
        <w:div w:id="1739744754">
          <w:marLeft w:val="640"/>
          <w:marRight w:val="0"/>
          <w:marTop w:val="0"/>
          <w:marBottom w:val="0"/>
          <w:divBdr>
            <w:top w:val="none" w:sz="0" w:space="0" w:color="auto"/>
            <w:left w:val="none" w:sz="0" w:space="0" w:color="auto"/>
            <w:bottom w:val="none" w:sz="0" w:space="0" w:color="auto"/>
            <w:right w:val="none" w:sz="0" w:space="0" w:color="auto"/>
          </w:divBdr>
        </w:div>
        <w:div w:id="351878226">
          <w:marLeft w:val="640"/>
          <w:marRight w:val="0"/>
          <w:marTop w:val="0"/>
          <w:marBottom w:val="0"/>
          <w:divBdr>
            <w:top w:val="none" w:sz="0" w:space="0" w:color="auto"/>
            <w:left w:val="none" w:sz="0" w:space="0" w:color="auto"/>
            <w:bottom w:val="none" w:sz="0" w:space="0" w:color="auto"/>
            <w:right w:val="none" w:sz="0" w:space="0" w:color="auto"/>
          </w:divBdr>
        </w:div>
        <w:div w:id="697391470">
          <w:marLeft w:val="640"/>
          <w:marRight w:val="0"/>
          <w:marTop w:val="0"/>
          <w:marBottom w:val="0"/>
          <w:divBdr>
            <w:top w:val="none" w:sz="0" w:space="0" w:color="auto"/>
            <w:left w:val="none" w:sz="0" w:space="0" w:color="auto"/>
            <w:bottom w:val="none" w:sz="0" w:space="0" w:color="auto"/>
            <w:right w:val="none" w:sz="0" w:space="0" w:color="auto"/>
          </w:divBdr>
        </w:div>
        <w:div w:id="1995334579">
          <w:marLeft w:val="640"/>
          <w:marRight w:val="0"/>
          <w:marTop w:val="0"/>
          <w:marBottom w:val="0"/>
          <w:divBdr>
            <w:top w:val="none" w:sz="0" w:space="0" w:color="auto"/>
            <w:left w:val="none" w:sz="0" w:space="0" w:color="auto"/>
            <w:bottom w:val="none" w:sz="0" w:space="0" w:color="auto"/>
            <w:right w:val="none" w:sz="0" w:space="0" w:color="auto"/>
          </w:divBdr>
        </w:div>
        <w:div w:id="2061323435">
          <w:marLeft w:val="640"/>
          <w:marRight w:val="0"/>
          <w:marTop w:val="0"/>
          <w:marBottom w:val="0"/>
          <w:divBdr>
            <w:top w:val="none" w:sz="0" w:space="0" w:color="auto"/>
            <w:left w:val="none" w:sz="0" w:space="0" w:color="auto"/>
            <w:bottom w:val="none" w:sz="0" w:space="0" w:color="auto"/>
            <w:right w:val="none" w:sz="0" w:space="0" w:color="auto"/>
          </w:divBdr>
        </w:div>
        <w:div w:id="1654019099">
          <w:marLeft w:val="640"/>
          <w:marRight w:val="0"/>
          <w:marTop w:val="0"/>
          <w:marBottom w:val="0"/>
          <w:divBdr>
            <w:top w:val="none" w:sz="0" w:space="0" w:color="auto"/>
            <w:left w:val="none" w:sz="0" w:space="0" w:color="auto"/>
            <w:bottom w:val="none" w:sz="0" w:space="0" w:color="auto"/>
            <w:right w:val="none" w:sz="0" w:space="0" w:color="auto"/>
          </w:divBdr>
        </w:div>
        <w:div w:id="1111317140">
          <w:marLeft w:val="640"/>
          <w:marRight w:val="0"/>
          <w:marTop w:val="0"/>
          <w:marBottom w:val="0"/>
          <w:divBdr>
            <w:top w:val="none" w:sz="0" w:space="0" w:color="auto"/>
            <w:left w:val="none" w:sz="0" w:space="0" w:color="auto"/>
            <w:bottom w:val="none" w:sz="0" w:space="0" w:color="auto"/>
            <w:right w:val="none" w:sz="0" w:space="0" w:color="auto"/>
          </w:divBdr>
        </w:div>
        <w:div w:id="1918703611">
          <w:marLeft w:val="640"/>
          <w:marRight w:val="0"/>
          <w:marTop w:val="0"/>
          <w:marBottom w:val="0"/>
          <w:divBdr>
            <w:top w:val="none" w:sz="0" w:space="0" w:color="auto"/>
            <w:left w:val="none" w:sz="0" w:space="0" w:color="auto"/>
            <w:bottom w:val="none" w:sz="0" w:space="0" w:color="auto"/>
            <w:right w:val="none" w:sz="0" w:space="0" w:color="auto"/>
          </w:divBdr>
        </w:div>
        <w:div w:id="55979812">
          <w:marLeft w:val="640"/>
          <w:marRight w:val="0"/>
          <w:marTop w:val="0"/>
          <w:marBottom w:val="0"/>
          <w:divBdr>
            <w:top w:val="none" w:sz="0" w:space="0" w:color="auto"/>
            <w:left w:val="none" w:sz="0" w:space="0" w:color="auto"/>
            <w:bottom w:val="none" w:sz="0" w:space="0" w:color="auto"/>
            <w:right w:val="none" w:sz="0" w:space="0" w:color="auto"/>
          </w:divBdr>
        </w:div>
        <w:div w:id="482357016">
          <w:marLeft w:val="640"/>
          <w:marRight w:val="0"/>
          <w:marTop w:val="0"/>
          <w:marBottom w:val="0"/>
          <w:divBdr>
            <w:top w:val="none" w:sz="0" w:space="0" w:color="auto"/>
            <w:left w:val="none" w:sz="0" w:space="0" w:color="auto"/>
            <w:bottom w:val="none" w:sz="0" w:space="0" w:color="auto"/>
            <w:right w:val="none" w:sz="0" w:space="0" w:color="auto"/>
          </w:divBdr>
        </w:div>
        <w:div w:id="990061479">
          <w:marLeft w:val="640"/>
          <w:marRight w:val="0"/>
          <w:marTop w:val="0"/>
          <w:marBottom w:val="0"/>
          <w:divBdr>
            <w:top w:val="none" w:sz="0" w:space="0" w:color="auto"/>
            <w:left w:val="none" w:sz="0" w:space="0" w:color="auto"/>
            <w:bottom w:val="none" w:sz="0" w:space="0" w:color="auto"/>
            <w:right w:val="none" w:sz="0" w:space="0" w:color="auto"/>
          </w:divBdr>
        </w:div>
        <w:div w:id="1247837807">
          <w:marLeft w:val="640"/>
          <w:marRight w:val="0"/>
          <w:marTop w:val="0"/>
          <w:marBottom w:val="0"/>
          <w:divBdr>
            <w:top w:val="none" w:sz="0" w:space="0" w:color="auto"/>
            <w:left w:val="none" w:sz="0" w:space="0" w:color="auto"/>
            <w:bottom w:val="none" w:sz="0" w:space="0" w:color="auto"/>
            <w:right w:val="none" w:sz="0" w:space="0" w:color="auto"/>
          </w:divBdr>
        </w:div>
      </w:divsChild>
    </w:div>
    <w:div w:id="290791335">
      <w:bodyDiv w:val="1"/>
      <w:marLeft w:val="0"/>
      <w:marRight w:val="0"/>
      <w:marTop w:val="0"/>
      <w:marBottom w:val="0"/>
      <w:divBdr>
        <w:top w:val="none" w:sz="0" w:space="0" w:color="auto"/>
        <w:left w:val="none" w:sz="0" w:space="0" w:color="auto"/>
        <w:bottom w:val="none" w:sz="0" w:space="0" w:color="auto"/>
        <w:right w:val="none" w:sz="0" w:space="0" w:color="auto"/>
      </w:divBdr>
      <w:divsChild>
        <w:div w:id="1003321801">
          <w:marLeft w:val="640"/>
          <w:marRight w:val="0"/>
          <w:marTop w:val="0"/>
          <w:marBottom w:val="0"/>
          <w:divBdr>
            <w:top w:val="none" w:sz="0" w:space="0" w:color="auto"/>
            <w:left w:val="none" w:sz="0" w:space="0" w:color="auto"/>
            <w:bottom w:val="none" w:sz="0" w:space="0" w:color="auto"/>
            <w:right w:val="none" w:sz="0" w:space="0" w:color="auto"/>
          </w:divBdr>
        </w:div>
        <w:div w:id="1260141078">
          <w:marLeft w:val="640"/>
          <w:marRight w:val="0"/>
          <w:marTop w:val="0"/>
          <w:marBottom w:val="0"/>
          <w:divBdr>
            <w:top w:val="none" w:sz="0" w:space="0" w:color="auto"/>
            <w:left w:val="none" w:sz="0" w:space="0" w:color="auto"/>
            <w:bottom w:val="none" w:sz="0" w:space="0" w:color="auto"/>
            <w:right w:val="none" w:sz="0" w:space="0" w:color="auto"/>
          </w:divBdr>
        </w:div>
        <w:div w:id="1696467010">
          <w:marLeft w:val="640"/>
          <w:marRight w:val="0"/>
          <w:marTop w:val="0"/>
          <w:marBottom w:val="0"/>
          <w:divBdr>
            <w:top w:val="none" w:sz="0" w:space="0" w:color="auto"/>
            <w:left w:val="none" w:sz="0" w:space="0" w:color="auto"/>
            <w:bottom w:val="none" w:sz="0" w:space="0" w:color="auto"/>
            <w:right w:val="none" w:sz="0" w:space="0" w:color="auto"/>
          </w:divBdr>
        </w:div>
        <w:div w:id="1587958028">
          <w:marLeft w:val="640"/>
          <w:marRight w:val="0"/>
          <w:marTop w:val="0"/>
          <w:marBottom w:val="0"/>
          <w:divBdr>
            <w:top w:val="none" w:sz="0" w:space="0" w:color="auto"/>
            <w:left w:val="none" w:sz="0" w:space="0" w:color="auto"/>
            <w:bottom w:val="none" w:sz="0" w:space="0" w:color="auto"/>
            <w:right w:val="none" w:sz="0" w:space="0" w:color="auto"/>
          </w:divBdr>
        </w:div>
        <w:div w:id="1481847688">
          <w:marLeft w:val="640"/>
          <w:marRight w:val="0"/>
          <w:marTop w:val="0"/>
          <w:marBottom w:val="0"/>
          <w:divBdr>
            <w:top w:val="none" w:sz="0" w:space="0" w:color="auto"/>
            <w:left w:val="none" w:sz="0" w:space="0" w:color="auto"/>
            <w:bottom w:val="none" w:sz="0" w:space="0" w:color="auto"/>
            <w:right w:val="none" w:sz="0" w:space="0" w:color="auto"/>
          </w:divBdr>
        </w:div>
        <w:div w:id="132796397">
          <w:marLeft w:val="640"/>
          <w:marRight w:val="0"/>
          <w:marTop w:val="0"/>
          <w:marBottom w:val="0"/>
          <w:divBdr>
            <w:top w:val="none" w:sz="0" w:space="0" w:color="auto"/>
            <w:left w:val="none" w:sz="0" w:space="0" w:color="auto"/>
            <w:bottom w:val="none" w:sz="0" w:space="0" w:color="auto"/>
            <w:right w:val="none" w:sz="0" w:space="0" w:color="auto"/>
          </w:divBdr>
        </w:div>
        <w:div w:id="1383596964">
          <w:marLeft w:val="640"/>
          <w:marRight w:val="0"/>
          <w:marTop w:val="0"/>
          <w:marBottom w:val="0"/>
          <w:divBdr>
            <w:top w:val="none" w:sz="0" w:space="0" w:color="auto"/>
            <w:left w:val="none" w:sz="0" w:space="0" w:color="auto"/>
            <w:bottom w:val="none" w:sz="0" w:space="0" w:color="auto"/>
            <w:right w:val="none" w:sz="0" w:space="0" w:color="auto"/>
          </w:divBdr>
        </w:div>
        <w:div w:id="609433824">
          <w:marLeft w:val="640"/>
          <w:marRight w:val="0"/>
          <w:marTop w:val="0"/>
          <w:marBottom w:val="0"/>
          <w:divBdr>
            <w:top w:val="none" w:sz="0" w:space="0" w:color="auto"/>
            <w:left w:val="none" w:sz="0" w:space="0" w:color="auto"/>
            <w:bottom w:val="none" w:sz="0" w:space="0" w:color="auto"/>
            <w:right w:val="none" w:sz="0" w:space="0" w:color="auto"/>
          </w:divBdr>
        </w:div>
        <w:div w:id="2008630941">
          <w:marLeft w:val="640"/>
          <w:marRight w:val="0"/>
          <w:marTop w:val="0"/>
          <w:marBottom w:val="0"/>
          <w:divBdr>
            <w:top w:val="none" w:sz="0" w:space="0" w:color="auto"/>
            <w:left w:val="none" w:sz="0" w:space="0" w:color="auto"/>
            <w:bottom w:val="none" w:sz="0" w:space="0" w:color="auto"/>
            <w:right w:val="none" w:sz="0" w:space="0" w:color="auto"/>
          </w:divBdr>
        </w:div>
        <w:div w:id="388381113">
          <w:marLeft w:val="640"/>
          <w:marRight w:val="0"/>
          <w:marTop w:val="0"/>
          <w:marBottom w:val="0"/>
          <w:divBdr>
            <w:top w:val="none" w:sz="0" w:space="0" w:color="auto"/>
            <w:left w:val="none" w:sz="0" w:space="0" w:color="auto"/>
            <w:bottom w:val="none" w:sz="0" w:space="0" w:color="auto"/>
            <w:right w:val="none" w:sz="0" w:space="0" w:color="auto"/>
          </w:divBdr>
        </w:div>
        <w:div w:id="129248530">
          <w:marLeft w:val="640"/>
          <w:marRight w:val="0"/>
          <w:marTop w:val="0"/>
          <w:marBottom w:val="0"/>
          <w:divBdr>
            <w:top w:val="none" w:sz="0" w:space="0" w:color="auto"/>
            <w:left w:val="none" w:sz="0" w:space="0" w:color="auto"/>
            <w:bottom w:val="none" w:sz="0" w:space="0" w:color="auto"/>
            <w:right w:val="none" w:sz="0" w:space="0" w:color="auto"/>
          </w:divBdr>
        </w:div>
      </w:divsChild>
    </w:div>
    <w:div w:id="292757925">
      <w:bodyDiv w:val="1"/>
      <w:marLeft w:val="0"/>
      <w:marRight w:val="0"/>
      <w:marTop w:val="0"/>
      <w:marBottom w:val="0"/>
      <w:divBdr>
        <w:top w:val="none" w:sz="0" w:space="0" w:color="auto"/>
        <w:left w:val="none" w:sz="0" w:space="0" w:color="auto"/>
        <w:bottom w:val="none" w:sz="0" w:space="0" w:color="auto"/>
        <w:right w:val="none" w:sz="0" w:space="0" w:color="auto"/>
      </w:divBdr>
      <w:divsChild>
        <w:div w:id="544946256">
          <w:marLeft w:val="640"/>
          <w:marRight w:val="0"/>
          <w:marTop w:val="0"/>
          <w:marBottom w:val="0"/>
          <w:divBdr>
            <w:top w:val="none" w:sz="0" w:space="0" w:color="auto"/>
            <w:left w:val="none" w:sz="0" w:space="0" w:color="auto"/>
            <w:bottom w:val="none" w:sz="0" w:space="0" w:color="auto"/>
            <w:right w:val="none" w:sz="0" w:space="0" w:color="auto"/>
          </w:divBdr>
        </w:div>
        <w:div w:id="1619096181">
          <w:marLeft w:val="640"/>
          <w:marRight w:val="0"/>
          <w:marTop w:val="0"/>
          <w:marBottom w:val="0"/>
          <w:divBdr>
            <w:top w:val="none" w:sz="0" w:space="0" w:color="auto"/>
            <w:left w:val="none" w:sz="0" w:space="0" w:color="auto"/>
            <w:bottom w:val="none" w:sz="0" w:space="0" w:color="auto"/>
            <w:right w:val="none" w:sz="0" w:space="0" w:color="auto"/>
          </w:divBdr>
        </w:div>
        <w:div w:id="717127484">
          <w:marLeft w:val="640"/>
          <w:marRight w:val="0"/>
          <w:marTop w:val="0"/>
          <w:marBottom w:val="0"/>
          <w:divBdr>
            <w:top w:val="none" w:sz="0" w:space="0" w:color="auto"/>
            <w:left w:val="none" w:sz="0" w:space="0" w:color="auto"/>
            <w:bottom w:val="none" w:sz="0" w:space="0" w:color="auto"/>
            <w:right w:val="none" w:sz="0" w:space="0" w:color="auto"/>
          </w:divBdr>
        </w:div>
        <w:div w:id="1325165517">
          <w:marLeft w:val="640"/>
          <w:marRight w:val="0"/>
          <w:marTop w:val="0"/>
          <w:marBottom w:val="0"/>
          <w:divBdr>
            <w:top w:val="none" w:sz="0" w:space="0" w:color="auto"/>
            <w:left w:val="none" w:sz="0" w:space="0" w:color="auto"/>
            <w:bottom w:val="none" w:sz="0" w:space="0" w:color="auto"/>
            <w:right w:val="none" w:sz="0" w:space="0" w:color="auto"/>
          </w:divBdr>
        </w:div>
        <w:div w:id="1236161062">
          <w:marLeft w:val="640"/>
          <w:marRight w:val="0"/>
          <w:marTop w:val="0"/>
          <w:marBottom w:val="0"/>
          <w:divBdr>
            <w:top w:val="none" w:sz="0" w:space="0" w:color="auto"/>
            <w:left w:val="none" w:sz="0" w:space="0" w:color="auto"/>
            <w:bottom w:val="none" w:sz="0" w:space="0" w:color="auto"/>
            <w:right w:val="none" w:sz="0" w:space="0" w:color="auto"/>
          </w:divBdr>
        </w:div>
        <w:div w:id="479075948">
          <w:marLeft w:val="640"/>
          <w:marRight w:val="0"/>
          <w:marTop w:val="0"/>
          <w:marBottom w:val="0"/>
          <w:divBdr>
            <w:top w:val="none" w:sz="0" w:space="0" w:color="auto"/>
            <w:left w:val="none" w:sz="0" w:space="0" w:color="auto"/>
            <w:bottom w:val="none" w:sz="0" w:space="0" w:color="auto"/>
            <w:right w:val="none" w:sz="0" w:space="0" w:color="auto"/>
          </w:divBdr>
        </w:div>
        <w:div w:id="681737100">
          <w:marLeft w:val="640"/>
          <w:marRight w:val="0"/>
          <w:marTop w:val="0"/>
          <w:marBottom w:val="0"/>
          <w:divBdr>
            <w:top w:val="none" w:sz="0" w:space="0" w:color="auto"/>
            <w:left w:val="none" w:sz="0" w:space="0" w:color="auto"/>
            <w:bottom w:val="none" w:sz="0" w:space="0" w:color="auto"/>
            <w:right w:val="none" w:sz="0" w:space="0" w:color="auto"/>
          </w:divBdr>
        </w:div>
        <w:div w:id="1747342929">
          <w:marLeft w:val="640"/>
          <w:marRight w:val="0"/>
          <w:marTop w:val="0"/>
          <w:marBottom w:val="0"/>
          <w:divBdr>
            <w:top w:val="none" w:sz="0" w:space="0" w:color="auto"/>
            <w:left w:val="none" w:sz="0" w:space="0" w:color="auto"/>
            <w:bottom w:val="none" w:sz="0" w:space="0" w:color="auto"/>
            <w:right w:val="none" w:sz="0" w:space="0" w:color="auto"/>
          </w:divBdr>
        </w:div>
        <w:div w:id="2145928359">
          <w:marLeft w:val="640"/>
          <w:marRight w:val="0"/>
          <w:marTop w:val="0"/>
          <w:marBottom w:val="0"/>
          <w:divBdr>
            <w:top w:val="none" w:sz="0" w:space="0" w:color="auto"/>
            <w:left w:val="none" w:sz="0" w:space="0" w:color="auto"/>
            <w:bottom w:val="none" w:sz="0" w:space="0" w:color="auto"/>
            <w:right w:val="none" w:sz="0" w:space="0" w:color="auto"/>
          </w:divBdr>
        </w:div>
        <w:div w:id="1650553314">
          <w:marLeft w:val="640"/>
          <w:marRight w:val="0"/>
          <w:marTop w:val="0"/>
          <w:marBottom w:val="0"/>
          <w:divBdr>
            <w:top w:val="none" w:sz="0" w:space="0" w:color="auto"/>
            <w:left w:val="none" w:sz="0" w:space="0" w:color="auto"/>
            <w:bottom w:val="none" w:sz="0" w:space="0" w:color="auto"/>
            <w:right w:val="none" w:sz="0" w:space="0" w:color="auto"/>
          </w:divBdr>
        </w:div>
        <w:div w:id="161630427">
          <w:marLeft w:val="640"/>
          <w:marRight w:val="0"/>
          <w:marTop w:val="0"/>
          <w:marBottom w:val="0"/>
          <w:divBdr>
            <w:top w:val="none" w:sz="0" w:space="0" w:color="auto"/>
            <w:left w:val="none" w:sz="0" w:space="0" w:color="auto"/>
            <w:bottom w:val="none" w:sz="0" w:space="0" w:color="auto"/>
            <w:right w:val="none" w:sz="0" w:space="0" w:color="auto"/>
          </w:divBdr>
        </w:div>
        <w:div w:id="167988342">
          <w:marLeft w:val="640"/>
          <w:marRight w:val="0"/>
          <w:marTop w:val="0"/>
          <w:marBottom w:val="0"/>
          <w:divBdr>
            <w:top w:val="none" w:sz="0" w:space="0" w:color="auto"/>
            <w:left w:val="none" w:sz="0" w:space="0" w:color="auto"/>
            <w:bottom w:val="none" w:sz="0" w:space="0" w:color="auto"/>
            <w:right w:val="none" w:sz="0" w:space="0" w:color="auto"/>
          </w:divBdr>
        </w:div>
        <w:div w:id="2088846349">
          <w:marLeft w:val="640"/>
          <w:marRight w:val="0"/>
          <w:marTop w:val="0"/>
          <w:marBottom w:val="0"/>
          <w:divBdr>
            <w:top w:val="none" w:sz="0" w:space="0" w:color="auto"/>
            <w:left w:val="none" w:sz="0" w:space="0" w:color="auto"/>
            <w:bottom w:val="none" w:sz="0" w:space="0" w:color="auto"/>
            <w:right w:val="none" w:sz="0" w:space="0" w:color="auto"/>
          </w:divBdr>
        </w:div>
        <w:div w:id="1127550269">
          <w:marLeft w:val="640"/>
          <w:marRight w:val="0"/>
          <w:marTop w:val="0"/>
          <w:marBottom w:val="0"/>
          <w:divBdr>
            <w:top w:val="none" w:sz="0" w:space="0" w:color="auto"/>
            <w:left w:val="none" w:sz="0" w:space="0" w:color="auto"/>
            <w:bottom w:val="none" w:sz="0" w:space="0" w:color="auto"/>
            <w:right w:val="none" w:sz="0" w:space="0" w:color="auto"/>
          </w:divBdr>
        </w:div>
        <w:div w:id="1557275204">
          <w:marLeft w:val="640"/>
          <w:marRight w:val="0"/>
          <w:marTop w:val="0"/>
          <w:marBottom w:val="0"/>
          <w:divBdr>
            <w:top w:val="none" w:sz="0" w:space="0" w:color="auto"/>
            <w:left w:val="none" w:sz="0" w:space="0" w:color="auto"/>
            <w:bottom w:val="none" w:sz="0" w:space="0" w:color="auto"/>
            <w:right w:val="none" w:sz="0" w:space="0" w:color="auto"/>
          </w:divBdr>
        </w:div>
      </w:divsChild>
    </w:div>
    <w:div w:id="316763753">
      <w:bodyDiv w:val="1"/>
      <w:marLeft w:val="0"/>
      <w:marRight w:val="0"/>
      <w:marTop w:val="0"/>
      <w:marBottom w:val="0"/>
      <w:divBdr>
        <w:top w:val="none" w:sz="0" w:space="0" w:color="auto"/>
        <w:left w:val="none" w:sz="0" w:space="0" w:color="auto"/>
        <w:bottom w:val="none" w:sz="0" w:space="0" w:color="auto"/>
        <w:right w:val="none" w:sz="0" w:space="0" w:color="auto"/>
      </w:divBdr>
      <w:divsChild>
        <w:div w:id="433090180">
          <w:marLeft w:val="640"/>
          <w:marRight w:val="0"/>
          <w:marTop w:val="0"/>
          <w:marBottom w:val="0"/>
          <w:divBdr>
            <w:top w:val="none" w:sz="0" w:space="0" w:color="auto"/>
            <w:left w:val="none" w:sz="0" w:space="0" w:color="auto"/>
            <w:bottom w:val="none" w:sz="0" w:space="0" w:color="auto"/>
            <w:right w:val="none" w:sz="0" w:space="0" w:color="auto"/>
          </w:divBdr>
        </w:div>
        <w:div w:id="1925799743">
          <w:marLeft w:val="640"/>
          <w:marRight w:val="0"/>
          <w:marTop w:val="0"/>
          <w:marBottom w:val="0"/>
          <w:divBdr>
            <w:top w:val="none" w:sz="0" w:space="0" w:color="auto"/>
            <w:left w:val="none" w:sz="0" w:space="0" w:color="auto"/>
            <w:bottom w:val="none" w:sz="0" w:space="0" w:color="auto"/>
            <w:right w:val="none" w:sz="0" w:space="0" w:color="auto"/>
          </w:divBdr>
        </w:div>
        <w:div w:id="194464425">
          <w:marLeft w:val="640"/>
          <w:marRight w:val="0"/>
          <w:marTop w:val="0"/>
          <w:marBottom w:val="0"/>
          <w:divBdr>
            <w:top w:val="none" w:sz="0" w:space="0" w:color="auto"/>
            <w:left w:val="none" w:sz="0" w:space="0" w:color="auto"/>
            <w:bottom w:val="none" w:sz="0" w:space="0" w:color="auto"/>
            <w:right w:val="none" w:sz="0" w:space="0" w:color="auto"/>
          </w:divBdr>
        </w:div>
        <w:div w:id="1563323953">
          <w:marLeft w:val="640"/>
          <w:marRight w:val="0"/>
          <w:marTop w:val="0"/>
          <w:marBottom w:val="0"/>
          <w:divBdr>
            <w:top w:val="none" w:sz="0" w:space="0" w:color="auto"/>
            <w:left w:val="none" w:sz="0" w:space="0" w:color="auto"/>
            <w:bottom w:val="none" w:sz="0" w:space="0" w:color="auto"/>
            <w:right w:val="none" w:sz="0" w:space="0" w:color="auto"/>
          </w:divBdr>
        </w:div>
        <w:div w:id="1877544875">
          <w:marLeft w:val="640"/>
          <w:marRight w:val="0"/>
          <w:marTop w:val="0"/>
          <w:marBottom w:val="0"/>
          <w:divBdr>
            <w:top w:val="none" w:sz="0" w:space="0" w:color="auto"/>
            <w:left w:val="none" w:sz="0" w:space="0" w:color="auto"/>
            <w:bottom w:val="none" w:sz="0" w:space="0" w:color="auto"/>
            <w:right w:val="none" w:sz="0" w:space="0" w:color="auto"/>
          </w:divBdr>
        </w:div>
        <w:div w:id="785122764">
          <w:marLeft w:val="640"/>
          <w:marRight w:val="0"/>
          <w:marTop w:val="0"/>
          <w:marBottom w:val="0"/>
          <w:divBdr>
            <w:top w:val="none" w:sz="0" w:space="0" w:color="auto"/>
            <w:left w:val="none" w:sz="0" w:space="0" w:color="auto"/>
            <w:bottom w:val="none" w:sz="0" w:space="0" w:color="auto"/>
            <w:right w:val="none" w:sz="0" w:space="0" w:color="auto"/>
          </w:divBdr>
        </w:div>
        <w:div w:id="1888295499">
          <w:marLeft w:val="640"/>
          <w:marRight w:val="0"/>
          <w:marTop w:val="0"/>
          <w:marBottom w:val="0"/>
          <w:divBdr>
            <w:top w:val="none" w:sz="0" w:space="0" w:color="auto"/>
            <w:left w:val="none" w:sz="0" w:space="0" w:color="auto"/>
            <w:bottom w:val="none" w:sz="0" w:space="0" w:color="auto"/>
            <w:right w:val="none" w:sz="0" w:space="0" w:color="auto"/>
          </w:divBdr>
        </w:div>
        <w:div w:id="866869524">
          <w:marLeft w:val="640"/>
          <w:marRight w:val="0"/>
          <w:marTop w:val="0"/>
          <w:marBottom w:val="0"/>
          <w:divBdr>
            <w:top w:val="none" w:sz="0" w:space="0" w:color="auto"/>
            <w:left w:val="none" w:sz="0" w:space="0" w:color="auto"/>
            <w:bottom w:val="none" w:sz="0" w:space="0" w:color="auto"/>
            <w:right w:val="none" w:sz="0" w:space="0" w:color="auto"/>
          </w:divBdr>
        </w:div>
        <w:div w:id="1409038324">
          <w:marLeft w:val="640"/>
          <w:marRight w:val="0"/>
          <w:marTop w:val="0"/>
          <w:marBottom w:val="0"/>
          <w:divBdr>
            <w:top w:val="none" w:sz="0" w:space="0" w:color="auto"/>
            <w:left w:val="none" w:sz="0" w:space="0" w:color="auto"/>
            <w:bottom w:val="none" w:sz="0" w:space="0" w:color="auto"/>
            <w:right w:val="none" w:sz="0" w:space="0" w:color="auto"/>
          </w:divBdr>
        </w:div>
        <w:div w:id="888104101">
          <w:marLeft w:val="640"/>
          <w:marRight w:val="0"/>
          <w:marTop w:val="0"/>
          <w:marBottom w:val="0"/>
          <w:divBdr>
            <w:top w:val="none" w:sz="0" w:space="0" w:color="auto"/>
            <w:left w:val="none" w:sz="0" w:space="0" w:color="auto"/>
            <w:bottom w:val="none" w:sz="0" w:space="0" w:color="auto"/>
            <w:right w:val="none" w:sz="0" w:space="0" w:color="auto"/>
          </w:divBdr>
        </w:div>
        <w:div w:id="816074649">
          <w:marLeft w:val="640"/>
          <w:marRight w:val="0"/>
          <w:marTop w:val="0"/>
          <w:marBottom w:val="0"/>
          <w:divBdr>
            <w:top w:val="none" w:sz="0" w:space="0" w:color="auto"/>
            <w:left w:val="none" w:sz="0" w:space="0" w:color="auto"/>
            <w:bottom w:val="none" w:sz="0" w:space="0" w:color="auto"/>
            <w:right w:val="none" w:sz="0" w:space="0" w:color="auto"/>
          </w:divBdr>
        </w:div>
        <w:div w:id="1103961085">
          <w:marLeft w:val="640"/>
          <w:marRight w:val="0"/>
          <w:marTop w:val="0"/>
          <w:marBottom w:val="0"/>
          <w:divBdr>
            <w:top w:val="none" w:sz="0" w:space="0" w:color="auto"/>
            <w:left w:val="none" w:sz="0" w:space="0" w:color="auto"/>
            <w:bottom w:val="none" w:sz="0" w:space="0" w:color="auto"/>
            <w:right w:val="none" w:sz="0" w:space="0" w:color="auto"/>
          </w:divBdr>
        </w:div>
        <w:div w:id="965046111">
          <w:marLeft w:val="640"/>
          <w:marRight w:val="0"/>
          <w:marTop w:val="0"/>
          <w:marBottom w:val="0"/>
          <w:divBdr>
            <w:top w:val="none" w:sz="0" w:space="0" w:color="auto"/>
            <w:left w:val="none" w:sz="0" w:space="0" w:color="auto"/>
            <w:bottom w:val="none" w:sz="0" w:space="0" w:color="auto"/>
            <w:right w:val="none" w:sz="0" w:space="0" w:color="auto"/>
          </w:divBdr>
        </w:div>
        <w:div w:id="984622583">
          <w:marLeft w:val="640"/>
          <w:marRight w:val="0"/>
          <w:marTop w:val="0"/>
          <w:marBottom w:val="0"/>
          <w:divBdr>
            <w:top w:val="none" w:sz="0" w:space="0" w:color="auto"/>
            <w:left w:val="none" w:sz="0" w:space="0" w:color="auto"/>
            <w:bottom w:val="none" w:sz="0" w:space="0" w:color="auto"/>
            <w:right w:val="none" w:sz="0" w:space="0" w:color="auto"/>
          </w:divBdr>
        </w:div>
      </w:divsChild>
    </w:div>
    <w:div w:id="339432222">
      <w:bodyDiv w:val="1"/>
      <w:marLeft w:val="0"/>
      <w:marRight w:val="0"/>
      <w:marTop w:val="0"/>
      <w:marBottom w:val="0"/>
      <w:divBdr>
        <w:top w:val="none" w:sz="0" w:space="0" w:color="auto"/>
        <w:left w:val="none" w:sz="0" w:space="0" w:color="auto"/>
        <w:bottom w:val="none" w:sz="0" w:space="0" w:color="auto"/>
        <w:right w:val="none" w:sz="0" w:space="0" w:color="auto"/>
      </w:divBdr>
      <w:divsChild>
        <w:div w:id="956370289">
          <w:marLeft w:val="640"/>
          <w:marRight w:val="0"/>
          <w:marTop w:val="0"/>
          <w:marBottom w:val="0"/>
          <w:divBdr>
            <w:top w:val="none" w:sz="0" w:space="0" w:color="auto"/>
            <w:left w:val="none" w:sz="0" w:space="0" w:color="auto"/>
            <w:bottom w:val="none" w:sz="0" w:space="0" w:color="auto"/>
            <w:right w:val="none" w:sz="0" w:space="0" w:color="auto"/>
          </w:divBdr>
        </w:div>
        <w:div w:id="650402870">
          <w:marLeft w:val="640"/>
          <w:marRight w:val="0"/>
          <w:marTop w:val="0"/>
          <w:marBottom w:val="0"/>
          <w:divBdr>
            <w:top w:val="none" w:sz="0" w:space="0" w:color="auto"/>
            <w:left w:val="none" w:sz="0" w:space="0" w:color="auto"/>
            <w:bottom w:val="none" w:sz="0" w:space="0" w:color="auto"/>
            <w:right w:val="none" w:sz="0" w:space="0" w:color="auto"/>
          </w:divBdr>
        </w:div>
        <w:div w:id="890994579">
          <w:marLeft w:val="640"/>
          <w:marRight w:val="0"/>
          <w:marTop w:val="0"/>
          <w:marBottom w:val="0"/>
          <w:divBdr>
            <w:top w:val="none" w:sz="0" w:space="0" w:color="auto"/>
            <w:left w:val="none" w:sz="0" w:space="0" w:color="auto"/>
            <w:bottom w:val="none" w:sz="0" w:space="0" w:color="auto"/>
            <w:right w:val="none" w:sz="0" w:space="0" w:color="auto"/>
          </w:divBdr>
        </w:div>
        <w:div w:id="1602058267">
          <w:marLeft w:val="640"/>
          <w:marRight w:val="0"/>
          <w:marTop w:val="0"/>
          <w:marBottom w:val="0"/>
          <w:divBdr>
            <w:top w:val="none" w:sz="0" w:space="0" w:color="auto"/>
            <w:left w:val="none" w:sz="0" w:space="0" w:color="auto"/>
            <w:bottom w:val="none" w:sz="0" w:space="0" w:color="auto"/>
            <w:right w:val="none" w:sz="0" w:space="0" w:color="auto"/>
          </w:divBdr>
        </w:div>
        <w:div w:id="1360662129">
          <w:marLeft w:val="640"/>
          <w:marRight w:val="0"/>
          <w:marTop w:val="0"/>
          <w:marBottom w:val="0"/>
          <w:divBdr>
            <w:top w:val="none" w:sz="0" w:space="0" w:color="auto"/>
            <w:left w:val="none" w:sz="0" w:space="0" w:color="auto"/>
            <w:bottom w:val="none" w:sz="0" w:space="0" w:color="auto"/>
            <w:right w:val="none" w:sz="0" w:space="0" w:color="auto"/>
          </w:divBdr>
        </w:div>
        <w:div w:id="447240520">
          <w:marLeft w:val="640"/>
          <w:marRight w:val="0"/>
          <w:marTop w:val="0"/>
          <w:marBottom w:val="0"/>
          <w:divBdr>
            <w:top w:val="none" w:sz="0" w:space="0" w:color="auto"/>
            <w:left w:val="none" w:sz="0" w:space="0" w:color="auto"/>
            <w:bottom w:val="none" w:sz="0" w:space="0" w:color="auto"/>
            <w:right w:val="none" w:sz="0" w:space="0" w:color="auto"/>
          </w:divBdr>
        </w:div>
        <w:div w:id="893931229">
          <w:marLeft w:val="640"/>
          <w:marRight w:val="0"/>
          <w:marTop w:val="0"/>
          <w:marBottom w:val="0"/>
          <w:divBdr>
            <w:top w:val="none" w:sz="0" w:space="0" w:color="auto"/>
            <w:left w:val="none" w:sz="0" w:space="0" w:color="auto"/>
            <w:bottom w:val="none" w:sz="0" w:space="0" w:color="auto"/>
            <w:right w:val="none" w:sz="0" w:space="0" w:color="auto"/>
          </w:divBdr>
        </w:div>
        <w:div w:id="24870109">
          <w:marLeft w:val="640"/>
          <w:marRight w:val="0"/>
          <w:marTop w:val="0"/>
          <w:marBottom w:val="0"/>
          <w:divBdr>
            <w:top w:val="none" w:sz="0" w:space="0" w:color="auto"/>
            <w:left w:val="none" w:sz="0" w:space="0" w:color="auto"/>
            <w:bottom w:val="none" w:sz="0" w:space="0" w:color="auto"/>
            <w:right w:val="none" w:sz="0" w:space="0" w:color="auto"/>
          </w:divBdr>
        </w:div>
        <w:div w:id="1708681550">
          <w:marLeft w:val="640"/>
          <w:marRight w:val="0"/>
          <w:marTop w:val="0"/>
          <w:marBottom w:val="0"/>
          <w:divBdr>
            <w:top w:val="none" w:sz="0" w:space="0" w:color="auto"/>
            <w:left w:val="none" w:sz="0" w:space="0" w:color="auto"/>
            <w:bottom w:val="none" w:sz="0" w:space="0" w:color="auto"/>
            <w:right w:val="none" w:sz="0" w:space="0" w:color="auto"/>
          </w:divBdr>
        </w:div>
        <w:div w:id="1869488872">
          <w:marLeft w:val="640"/>
          <w:marRight w:val="0"/>
          <w:marTop w:val="0"/>
          <w:marBottom w:val="0"/>
          <w:divBdr>
            <w:top w:val="none" w:sz="0" w:space="0" w:color="auto"/>
            <w:left w:val="none" w:sz="0" w:space="0" w:color="auto"/>
            <w:bottom w:val="none" w:sz="0" w:space="0" w:color="auto"/>
            <w:right w:val="none" w:sz="0" w:space="0" w:color="auto"/>
          </w:divBdr>
        </w:div>
        <w:div w:id="509419276">
          <w:marLeft w:val="640"/>
          <w:marRight w:val="0"/>
          <w:marTop w:val="0"/>
          <w:marBottom w:val="0"/>
          <w:divBdr>
            <w:top w:val="none" w:sz="0" w:space="0" w:color="auto"/>
            <w:left w:val="none" w:sz="0" w:space="0" w:color="auto"/>
            <w:bottom w:val="none" w:sz="0" w:space="0" w:color="auto"/>
            <w:right w:val="none" w:sz="0" w:space="0" w:color="auto"/>
          </w:divBdr>
        </w:div>
        <w:div w:id="586309941">
          <w:marLeft w:val="640"/>
          <w:marRight w:val="0"/>
          <w:marTop w:val="0"/>
          <w:marBottom w:val="0"/>
          <w:divBdr>
            <w:top w:val="none" w:sz="0" w:space="0" w:color="auto"/>
            <w:left w:val="none" w:sz="0" w:space="0" w:color="auto"/>
            <w:bottom w:val="none" w:sz="0" w:space="0" w:color="auto"/>
            <w:right w:val="none" w:sz="0" w:space="0" w:color="auto"/>
          </w:divBdr>
        </w:div>
        <w:div w:id="1184396038">
          <w:marLeft w:val="640"/>
          <w:marRight w:val="0"/>
          <w:marTop w:val="0"/>
          <w:marBottom w:val="0"/>
          <w:divBdr>
            <w:top w:val="none" w:sz="0" w:space="0" w:color="auto"/>
            <w:left w:val="none" w:sz="0" w:space="0" w:color="auto"/>
            <w:bottom w:val="none" w:sz="0" w:space="0" w:color="auto"/>
            <w:right w:val="none" w:sz="0" w:space="0" w:color="auto"/>
          </w:divBdr>
        </w:div>
        <w:div w:id="1462765932">
          <w:marLeft w:val="640"/>
          <w:marRight w:val="0"/>
          <w:marTop w:val="0"/>
          <w:marBottom w:val="0"/>
          <w:divBdr>
            <w:top w:val="none" w:sz="0" w:space="0" w:color="auto"/>
            <w:left w:val="none" w:sz="0" w:space="0" w:color="auto"/>
            <w:bottom w:val="none" w:sz="0" w:space="0" w:color="auto"/>
            <w:right w:val="none" w:sz="0" w:space="0" w:color="auto"/>
          </w:divBdr>
        </w:div>
        <w:div w:id="2082365347">
          <w:marLeft w:val="640"/>
          <w:marRight w:val="0"/>
          <w:marTop w:val="0"/>
          <w:marBottom w:val="0"/>
          <w:divBdr>
            <w:top w:val="none" w:sz="0" w:space="0" w:color="auto"/>
            <w:left w:val="none" w:sz="0" w:space="0" w:color="auto"/>
            <w:bottom w:val="none" w:sz="0" w:space="0" w:color="auto"/>
            <w:right w:val="none" w:sz="0" w:space="0" w:color="auto"/>
          </w:divBdr>
        </w:div>
        <w:div w:id="93407264">
          <w:marLeft w:val="640"/>
          <w:marRight w:val="0"/>
          <w:marTop w:val="0"/>
          <w:marBottom w:val="0"/>
          <w:divBdr>
            <w:top w:val="none" w:sz="0" w:space="0" w:color="auto"/>
            <w:left w:val="none" w:sz="0" w:space="0" w:color="auto"/>
            <w:bottom w:val="none" w:sz="0" w:space="0" w:color="auto"/>
            <w:right w:val="none" w:sz="0" w:space="0" w:color="auto"/>
          </w:divBdr>
        </w:div>
        <w:div w:id="463349409">
          <w:marLeft w:val="640"/>
          <w:marRight w:val="0"/>
          <w:marTop w:val="0"/>
          <w:marBottom w:val="0"/>
          <w:divBdr>
            <w:top w:val="none" w:sz="0" w:space="0" w:color="auto"/>
            <w:left w:val="none" w:sz="0" w:space="0" w:color="auto"/>
            <w:bottom w:val="none" w:sz="0" w:space="0" w:color="auto"/>
            <w:right w:val="none" w:sz="0" w:space="0" w:color="auto"/>
          </w:divBdr>
        </w:div>
        <w:div w:id="1958295992">
          <w:marLeft w:val="640"/>
          <w:marRight w:val="0"/>
          <w:marTop w:val="0"/>
          <w:marBottom w:val="0"/>
          <w:divBdr>
            <w:top w:val="none" w:sz="0" w:space="0" w:color="auto"/>
            <w:left w:val="none" w:sz="0" w:space="0" w:color="auto"/>
            <w:bottom w:val="none" w:sz="0" w:space="0" w:color="auto"/>
            <w:right w:val="none" w:sz="0" w:space="0" w:color="auto"/>
          </w:divBdr>
        </w:div>
        <w:div w:id="1657032283">
          <w:marLeft w:val="640"/>
          <w:marRight w:val="0"/>
          <w:marTop w:val="0"/>
          <w:marBottom w:val="0"/>
          <w:divBdr>
            <w:top w:val="none" w:sz="0" w:space="0" w:color="auto"/>
            <w:left w:val="none" w:sz="0" w:space="0" w:color="auto"/>
            <w:bottom w:val="none" w:sz="0" w:space="0" w:color="auto"/>
            <w:right w:val="none" w:sz="0" w:space="0" w:color="auto"/>
          </w:divBdr>
        </w:div>
        <w:div w:id="309484388">
          <w:marLeft w:val="640"/>
          <w:marRight w:val="0"/>
          <w:marTop w:val="0"/>
          <w:marBottom w:val="0"/>
          <w:divBdr>
            <w:top w:val="none" w:sz="0" w:space="0" w:color="auto"/>
            <w:left w:val="none" w:sz="0" w:space="0" w:color="auto"/>
            <w:bottom w:val="none" w:sz="0" w:space="0" w:color="auto"/>
            <w:right w:val="none" w:sz="0" w:space="0" w:color="auto"/>
          </w:divBdr>
        </w:div>
        <w:div w:id="743920312">
          <w:marLeft w:val="640"/>
          <w:marRight w:val="0"/>
          <w:marTop w:val="0"/>
          <w:marBottom w:val="0"/>
          <w:divBdr>
            <w:top w:val="none" w:sz="0" w:space="0" w:color="auto"/>
            <w:left w:val="none" w:sz="0" w:space="0" w:color="auto"/>
            <w:bottom w:val="none" w:sz="0" w:space="0" w:color="auto"/>
            <w:right w:val="none" w:sz="0" w:space="0" w:color="auto"/>
          </w:divBdr>
        </w:div>
        <w:div w:id="2006084775">
          <w:marLeft w:val="640"/>
          <w:marRight w:val="0"/>
          <w:marTop w:val="0"/>
          <w:marBottom w:val="0"/>
          <w:divBdr>
            <w:top w:val="none" w:sz="0" w:space="0" w:color="auto"/>
            <w:left w:val="none" w:sz="0" w:space="0" w:color="auto"/>
            <w:bottom w:val="none" w:sz="0" w:space="0" w:color="auto"/>
            <w:right w:val="none" w:sz="0" w:space="0" w:color="auto"/>
          </w:divBdr>
        </w:div>
        <w:div w:id="2029599166">
          <w:marLeft w:val="640"/>
          <w:marRight w:val="0"/>
          <w:marTop w:val="0"/>
          <w:marBottom w:val="0"/>
          <w:divBdr>
            <w:top w:val="none" w:sz="0" w:space="0" w:color="auto"/>
            <w:left w:val="none" w:sz="0" w:space="0" w:color="auto"/>
            <w:bottom w:val="none" w:sz="0" w:space="0" w:color="auto"/>
            <w:right w:val="none" w:sz="0" w:space="0" w:color="auto"/>
          </w:divBdr>
        </w:div>
        <w:div w:id="1164079396">
          <w:marLeft w:val="640"/>
          <w:marRight w:val="0"/>
          <w:marTop w:val="0"/>
          <w:marBottom w:val="0"/>
          <w:divBdr>
            <w:top w:val="none" w:sz="0" w:space="0" w:color="auto"/>
            <w:left w:val="none" w:sz="0" w:space="0" w:color="auto"/>
            <w:bottom w:val="none" w:sz="0" w:space="0" w:color="auto"/>
            <w:right w:val="none" w:sz="0" w:space="0" w:color="auto"/>
          </w:divBdr>
        </w:div>
        <w:div w:id="678167686">
          <w:marLeft w:val="640"/>
          <w:marRight w:val="0"/>
          <w:marTop w:val="0"/>
          <w:marBottom w:val="0"/>
          <w:divBdr>
            <w:top w:val="none" w:sz="0" w:space="0" w:color="auto"/>
            <w:left w:val="none" w:sz="0" w:space="0" w:color="auto"/>
            <w:bottom w:val="none" w:sz="0" w:space="0" w:color="auto"/>
            <w:right w:val="none" w:sz="0" w:space="0" w:color="auto"/>
          </w:divBdr>
        </w:div>
        <w:div w:id="325090023">
          <w:marLeft w:val="640"/>
          <w:marRight w:val="0"/>
          <w:marTop w:val="0"/>
          <w:marBottom w:val="0"/>
          <w:divBdr>
            <w:top w:val="none" w:sz="0" w:space="0" w:color="auto"/>
            <w:left w:val="none" w:sz="0" w:space="0" w:color="auto"/>
            <w:bottom w:val="none" w:sz="0" w:space="0" w:color="auto"/>
            <w:right w:val="none" w:sz="0" w:space="0" w:color="auto"/>
          </w:divBdr>
        </w:div>
      </w:divsChild>
    </w:div>
    <w:div w:id="383332441">
      <w:bodyDiv w:val="1"/>
      <w:marLeft w:val="0"/>
      <w:marRight w:val="0"/>
      <w:marTop w:val="0"/>
      <w:marBottom w:val="0"/>
      <w:divBdr>
        <w:top w:val="none" w:sz="0" w:space="0" w:color="auto"/>
        <w:left w:val="none" w:sz="0" w:space="0" w:color="auto"/>
        <w:bottom w:val="none" w:sz="0" w:space="0" w:color="auto"/>
        <w:right w:val="none" w:sz="0" w:space="0" w:color="auto"/>
      </w:divBdr>
    </w:div>
    <w:div w:id="416555372">
      <w:bodyDiv w:val="1"/>
      <w:marLeft w:val="0"/>
      <w:marRight w:val="0"/>
      <w:marTop w:val="0"/>
      <w:marBottom w:val="0"/>
      <w:divBdr>
        <w:top w:val="none" w:sz="0" w:space="0" w:color="auto"/>
        <w:left w:val="none" w:sz="0" w:space="0" w:color="auto"/>
        <w:bottom w:val="none" w:sz="0" w:space="0" w:color="auto"/>
        <w:right w:val="none" w:sz="0" w:space="0" w:color="auto"/>
      </w:divBdr>
    </w:div>
    <w:div w:id="477385732">
      <w:bodyDiv w:val="1"/>
      <w:marLeft w:val="0"/>
      <w:marRight w:val="0"/>
      <w:marTop w:val="0"/>
      <w:marBottom w:val="0"/>
      <w:divBdr>
        <w:top w:val="none" w:sz="0" w:space="0" w:color="auto"/>
        <w:left w:val="none" w:sz="0" w:space="0" w:color="auto"/>
        <w:bottom w:val="none" w:sz="0" w:space="0" w:color="auto"/>
        <w:right w:val="none" w:sz="0" w:space="0" w:color="auto"/>
      </w:divBdr>
      <w:divsChild>
        <w:div w:id="537399438">
          <w:marLeft w:val="640"/>
          <w:marRight w:val="0"/>
          <w:marTop w:val="0"/>
          <w:marBottom w:val="0"/>
          <w:divBdr>
            <w:top w:val="none" w:sz="0" w:space="0" w:color="auto"/>
            <w:left w:val="none" w:sz="0" w:space="0" w:color="auto"/>
            <w:bottom w:val="none" w:sz="0" w:space="0" w:color="auto"/>
            <w:right w:val="none" w:sz="0" w:space="0" w:color="auto"/>
          </w:divBdr>
        </w:div>
        <w:div w:id="745608327">
          <w:marLeft w:val="640"/>
          <w:marRight w:val="0"/>
          <w:marTop w:val="0"/>
          <w:marBottom w:val="0"/>
          <w:divBdr>
            <w:top w:val="none" w:sz="0" w:space="0" w:color="auto"/>
            <w:left w:val="none" w:sz="0" w:space="0" w:color="auto"/>
            <w:bottom w:val="none" w:sz="0" w:space="0" w:color="auto"/>
            <w:right w:val="none" w:sz="0" w:space="0" w:color="auto"/>
          </w:divBdr>
        </w:div>
        <w:div w:id="529415742">
          <w:marLeft w:val="640"/>
          <w:marRight w:val="0"/>
          <w:marTop w:val="0"/>
          <w:marBottom w:val="0"/>
          <w:divBdr>
            <w:top w:val="none" w:sz="0" w:space="0" w:color="auto"/>
            <w:left w:val="none" w:sz="0" w:space="0" w:color="auto"/>
            <w:bottom w:val="none" w:sz="0" w:space="0" w:color="auto"/>
            <w:right w:val="none" w:sz="0" w:space="0" w:color="auto"/>
          </w:divBdr>
        </w:div>
        <w:div w:id="1846168930">
          <w:marLeft w:val="640"/>
          <w:marRight w:val="0"/>
          <w:marTop w:val="0"/>
          <w:marBottom w:val="0"/>
          <w:divBdr>
            <w:top w:val="none" w:sz="0" w:space="0" w:color="auto"/>
            <w:left w:val="none" w:sz="0" w:space="0" w:color="auto"/>
            <w:bottom w:val="none" w:sz="0" w:space="0" w:color="auto"/>
            <w:right w:val="none" w:sz="0" w:space="0" w:color="auto"/>
          </w:divBdr>
        </w:div>
        <w:div w:id="1153568624">
          <w:marLeft w:val="640"/>
          <w:marRight w:val="0"/>
          <w:marTop w:val="0"/>
          <w:marBottom w:val="0"/>
          <w:divBdr>
            <w:top w:val="none" w:sz="0" w:space="0" w:color="auto"/>
            <w:left w:val="none" w:sz="0" w:space="0" w:color="auto"/>
            <w:bottom w:val="none" w:sz="0" w:space="0" w:color="auto"/>
            <w:right w:val="none" w:sz="0" w:space="0" w:color="auto"/>
          </w:divBdr>
        </w:div>
        <w:div w:id="1513495711">
          <w:marLeft w:val="640"/>
          <w:marRight w:val="0"/>
          <w:marTop w:val="0"/>
          <w:marBottom w:val="0"/>
          <w:divBdr>
            <w:top w:val="none" w:sz="0" w:space="0" w:color="auto"/>
            <w:left w:val="none" w:sz="0" w:space="0" w:color="auto"/>
            <w:bottom w:val="none" w:sz="0" w:space="0" w:color="auto"/>
            <w:right w:val="none" w:sz="0" w:space="0" w:color="auto"/>
          </w:divBdr>
        </w:div>
        <w:div w:id="86660655">
          <w:marLeft w:val="640"/>
          <w:marRight w:val="0"/>
          <w:marTop w:val="0"/>
          <w:marBottom w:val="0"/>
          <w:divBdr>
            <w:top w:val="none" w:sz="0" w:space="0" w:color="auto"/>
            <w:left w:val="none" w:sz="0" w:space="0" w:color="auto"/>
            <w:bottom w:val="none" w:sz="0" w:space="0" w:color="auto"/>
            <w:right w:val="none" w:sz="0" w:space="0" w:color="auto"/>
          </w:divBdr>
        </w:div>
        <w:div w:id="1801917781">
          <w:marLeft w:val="640"/>
          <w:marRight w:val="0"/>
          <w:marTop w:val="0"/>
          <w:marBottom w:val="0"/>
          <w:divBdr>
            <w:top w:val="none" w:sz="0" w:space="0" w:color="auto"/>
            <w:left w:val="none" w:sz="0" w:space="0" w:color="auto"/>
            <w:bottom w:val="none" w:sz="0" w:space="0" w:color="auto"/>
            <w:right w:val="none" w:sz="0" w:space="0" w:color="auto"/>
          </w:divBdr>
        </w:div>
        <w:div w:id="1617059840">
          <w:marLeft w:val="640"/>
          <w:marRight w:val="0"/>
          <w:marTop w:val="0"/>
          <w:marBottom w:val="0"/>
          <w:divBdr>
            <w:top w:val="none" w:sz="0" w:space="0" w:color="auto"/>
            <w:left w:val="none" w:sz="0" w:space="0" w:color="auto"/>
            <w:bottom w:val="none" w:sz="0" w:space="0" w:color="auto"/>
            <w:right w:val="none" w:sz="0" w:space="0" w:color="auto"/>
          </w:divBdr>
        </w:div>
        <w:div w:id="153303317">
          <w:marLeft w:val="640"/>
          <w:marRight w:val="0"/>
          <w:marTop w:val="0"/>
          <w:marBottom w:val="0"/>
          <w:divBdr>
            <w:top w:val="none" w:sz="0" w:space="0" w:color="auto"/>
            <w:left w:val="none" w:sz="0" w:space="0" w:color="auto"/>
            <w:bottom w:val="none" w:sz="0" w:space="0" w:color="auto"/>
            <w:right w:val="none" w:sz="0" w:space="0" w:color="auto"/>
          </w:divBdr>
        </w:div>
        <w:div w:id="2128545609">
          <w:marLeft w:val="640"/>
          <w:marRight w:val="0"/>
          <w:marTop w:val="0"/>
          <w:marBottom w:val="0"/>
          <w:divBdr>
            <w:top w:val="none" w:sz="0" w:space="0" w:color="auto"/>
            <w:left w:val="none" w:sz="0" w:space="0" w:color="auto"/>
            <w:bottom w:val="none" w:sz="0" w:space="0" w:color="auto"/>
            <w:right w:val="none" w:sz="0" w:space="0" w:color="auto"/>
          </w:divBdr>
        </w:div>
        <w:div w:id="1999338221">
          <w:marLeft w:val="640"/>
          <w:marRight w:val="0"/>
          <w:marTop w:val="0"/>
          <w:marBottom w:val="0"/>
          <w:divBdr>
            <w:top w:val="none" w:sz="0" w:space="0" w:color="auto"/>
            <w:left w:val="none" w:sz="0" w:space="0" w:color="auto"/>
            <w:bottom w:val="none" w:sz="0" w:space="0" w:color="auto"/>
            <w:right w:val="none" w:sz="0" w:space="0" w:color="auto"/>
          </w:divBdr>
        </w:div>
        <w:div w:id="126166408">
          <w:marLeft w:val="640"/>
          <w:marRight w:val="0"/>
          <w:marTop w:val="0"/>
          <w:marBottom w:val="0"/>
          <w:divBdr>
            <w:top w:val="none" w:sz="0" w:space="0" w:color="auto"/>
            <w:left w:val="none" w:sz="0" w:space="0" w:color="auto"/>
            <w:bottom w:val="none" w:sz="0" w:space="0" w:color="auto"/>
            <w:right w:val="none" w:sz="0" w:space="0" w:color="auto"/>
          </w:divBdr>
        </w:div>
        <w:div w:id="1556892805">
          <w:marLeft w:val="640"/>
          <w:marRight w:val="0"/>
          <w:marTop w:val="0"/>
          <w:marBottom w:val="0"/>
          <w:divBdr>
            <w:top w:val="none" w:sz="0" w:space="0" w:color="auto"/>
            <w:left w:val="none" w:sz="0" w:space="0" w:color="auto"/>
            <w:bottom w:val="none" w:sz="0" w:space="0" w:color="auto"/>
            <w:right w:val="none" w:sz="0" w:space="0" w:color="auto"/>
          </w:divBdr>
        </w:div>
        <w:div w:id="818183177">
          <w:marLeft w:val="640"/>
          <w:marRight w:val="0"/>
          <w:marTop w:val="0"/>
          <w:marBottom w:val="0"/>
          <w:divBdr>
            <w:top w:val="none" w:sz="0" w:space="0" w:color="auto"/>
            <w:left w:val="none" w:sz="0" w:space="0" w:color="auto"/>
            <w:bottom w:val="none" w:sz="0" w:space="0" w:color="auto"/>
            <w:right w:val="none" w:sz="0" w:space="0" w:color="auto"/>
          </w:divBdr>
        </w:div>
      </w:divsChild>
    </w:div>
    <w:div w:id="538474301">
      <w:bodyDiv w:val="1"/>
      <w:marLeft w:val="0"/>
      <w:marRight w:val="0"/>
      <w:marTop w:val="0"/>
      <w:marBottom w:val="0"/>
      <w:divBdr>
        <w:top w:val="none" w:sz="0" w:space="0" w:color="auto"/>
        <w:left w:val="none" w:sz="0" w:space="0" w:color="auto"/>
        <w:bottom w:val="none" w:sz="0" w:space="0" w:color="auto"/>
        <w:right w:val="none" w:sz="0" w:space="0" w:color="auto"/>
      </w:divBdr>
      <w:divsChild>
        <w:div w:id="396587712">
          <w:marLeft w:val="640"/>
          <w:marRight w:val="0"/>
          <w:marTop w:val="0"/>
          <w:marBottom w:val="0"/>
          <w:divBdr>
            <w:top w:val="none" w:sz="0" w:space="0" w:color="auto"/>
            <w:left w:val="none" w:sz="0" w:space="0" w:color="auto"/>
            <w:bottom w:val="none" w:sz="0" w:space="0" w:color="auto"/>
            <w:right w:val="none" w:sz="0" w:space="0" w:color="auto"/>
          </w:divBdr>
        </w:div>
        <w:div w:id="1372002021">
          <w:marLeft w:val="640"/>
          <w:marRight w:val="0"/>
          <w:marTop w:val="0"/>
          <w:marBottom w:val="0"/>
          <w:divBdr>
            <w:top w:val="none" w:sz="0" w:space="0" w:color="auto"/>
            <w:left w:val="none" w:sz="0" w:space="0" w:color="auto"/>
            <w:bottom w:val="none" w:sz="0" w:space="0" w:color="auto"/>
            <w:right w:val="none" w:sz="0" w:space="0" w:color="auto"/>
          </w:divBdr>
        </w:div>
        <w:div w:id="1467896677">
          <w:marLeft w:val="640"/>
          <w:marRight w:val="0"/>
          <w:marTop w:val="0"/>
          <w:marBottom w:val="0"/>
          <w:divBdr>
            <w:top w:val="none" w:sz="0" w:space="0" w:color="auto"/>
            <w:left w:val="none" w:sz="0" w:space="0" w:color="auto"/>
            <w:bottom w:val="none" w:sz="0" w:space="0" w:color="auto"/>
            <w:right w:val="none" w:sz="0" w:space="0" w:color="auto"/>
          </w:divBdr>
        </w:div>
        <w:div w:id="1744988863">
          <w:marLeft w:val="640"/>
          <w:marRight w:val="0"/>
          <w:marTop w:val="0"/>
          <w:marBottom w:val="0"/>
          <w:divBdr>
            <w:top w:val="none" w:sz="0" w:space="0" w:color="auto"/>
            <w:left w:val="none" w:sz="0" w:space="0" w:color="auto"/>
            <w:bottom w:val="none" w:sz="0" w:space="0" w:color="auto"/>
            <w:right w:val="none" w:sz="0" w:space="0" w:color="auto"/>
          </w:divBdr>
        </w:div>
        <w:div w:id="1112242089">
          <w:marLeft w:val="640"/>
          <w:marRight w:val="0"/>
          <w:marTop w:val="0"/>
          <w:marBottom w:val="0"/>
          <w:divBdr>
            <w:top w:val="none" w:sz="0" w:space="0" w:color="auto"/>
            <w:left w:val="none" w:sz="0" w:space="0" w:color="auto"/>
            <w:bottom w:val="none" w:sz="0" w:space="0" w:color="auto"/>
            <w:right w:val="none" w:sz="0" w:space="0" w:color="auto"/>
          </w:divBdr>
        </w:div>
        <w:div w:id="1042746824">
          <w:marLeft w:val="640"/>
          <w:marRight w:val="0"/>
          <w:marTop w:val="0"/>
          <w:marBottom w:val="0"/>
          <w:divBdr>
            <w:top w:val="none" w:sz="0" w:space="0" w:color="auto"/>
            <w:left w:val="none" w:sz="0" w:space="0" w:color="auto"/>
            <w:bottom w:val="none" w:sz="0" w:space="0" w:color="auto"/>
            <w:right w:val="none" w:sz="0" w:space="0" w:color="auto"/>
          </w:divBdr>
        </w:div>
        <w:div w:id="1166047526">
          <w:marLeft w:val="640"/>
          <w:marRight w:val="0"/>
          <w:marTop w:val="0"/>
          <w:marBottom w:val="0"/>
          <w:divBdr>
            <w:top w:val="none" w:sz="0" w:space="0" w:color="auto"/>
            <w:left w:val="none" w:sz="0" w:space="0" w:color="auto"/>
            <w:bottom w:val="none" w:sz="0" w:space="0" w:color="auto"/>
            <w:right w:val="none" w:sz="0" w:space="0" w:color="auto"/>
          </w:divBdr>
        </w:div>
        <w:div w:id="1634142600">
          <w:marLeft w:val="640"/>
          <w:marRight w:val="0"/>
          <w:marTop w:val="0"/>
          <w:marBottom w:val="0"/>
          <w:divBdr>
            <w:top w:val="none" w:sz="0" w:space="0" w:color="auto"/>
            <w:left w:val="none" w:sz="0" w:space="0" w:color="auto"/>
            <w:bottom w:val="none" w:sz="0" w:space="0" w:color="auto"/>
            <w:right w:val="none" w:sz="0" w:space="0" w:color="auto"/>
          </w:divBdr>
        </w:div>
        <w:div w:id="697583339">
          <w:marLeft w:val="640"/>
          <w:marRight w:val="0"/>
          <w:marTop w:val="0"/>
          <w:marBottom w:val="0"/>
          <w:divBdr>
            <w:top w:val="none" w:sz="0" w:space="0" w:color="auto"/>
            <w:left w:val="none" w:sz="0" w:space="0" w:color="auto"/>
            <w:bottom w:val="none" w:sz="0" w:space="0" w:color="auto"/>
            <w:right w:val="none" w:sz="0" w:space="0" w:color="auto"/>
          </w:divBdr>
        </w:div>
        <w:div w:id="1156648870">
          <w:marLeft w:val="640"/>
          <w:marRight w:val="0"/>
          <w:marTop w:val="0"/>
          <w:marBottom w:val="0"/>
          <w:divBdr>
            <w:top w:val="none" w:sz="0" w:space="0" w:color="auto"/>
            <w:left w:val="none" w:sz="0" w:space="0" w:color="auto"/>
            <w:bottom w:val="none" w:sz="0" w:space="0" w:color="auto"/>
            <w:right w:val="none" w:sz="0" w:space="0" w:color="auto"/>
          </w:divBdr>
        </w:div>
        <w:div w:id="1487478377">
          <w:marLeft w:val="640"/>
          <w:marRight w:val="0"/>
          <w:marTop w:val="0"/>
          <w:marBottom w:val="0"/>
          <w:divBdr>
            <w:top w:val="none" w:sz="0" w:space="0" w:color="auto"/>
            <w:left w:val="none" w:sz="0" w:space="0" w:color="auto"/>
            <w:bottom w:val="none" w:sz="0" w:space="0" w:color="auto"/>
            <w:right w:val="none" w:sz="0" w:space="0" w:color="auto"/>
          </w:divBdr>
        </w:div>
        <w:div w:id="639263806">
          <w:marLeft w:val="640"/>
          <w:marRight w:val="0"/>
          <w:marTop w:val="0"/>
          <w:marBottom w:val="0"/>
          <w:divBdr>
            <w:top w:val="none" w:sz="0" w:space="0" w:color="auto"/>
            <w:left w:val="none" w:sz="0" w:space="0" w:color="auto"/>
            <w:bottom w:val="none" w:sz="0" w:space="0" w:color="auto"/>
            <w:right w:val="none" w:sz="0" w:space="0" w:color="auto"/>
          </w:divBdr>
        </w:div>
        <w:div w:id="1348019886">
          <w:marLeft w:val="640"/>
          <w:marRight w:val="0"/>
          <w:marTop w:val="0"/>
          <w:marBottom w:val="0"/>
          <w:divBdr>
            <w:top w:val="none" w:sz="0" w:space="0" w:color="auto"/>
            <w:left w:val="none" w:sz="0" w:space="0" w:color="auto"/>
            <w:bottom w:val="none" w:sz="0" w:space="0" w:color="auto"/>
            <w:right w:val="none" w:sz="0" w:space="0" w:color="auto"/>
          </w:divBdr>
        </w:div>
        <w:div w:id="2089305040">
          <w:marLeft w:val="640"/>
          <w:marRight w:val="0"/>
          <w:marTop w:val="0"/>
          <w:marBottom w:val="0"/>
          <w:divBdr>
            <w:top w:val="none" w:sz="0" w:space="0" w:color="auto"/>
            <w:left w:val="none" w:sz="0" w:space="0" w:color="auto"/>
            <w:bottom w:val="none" w:sz="0" w:space="0" w:color="auto"/>
            <w:right w:val="none" w:sz="0" w:space="0" w:color="auto"/>
          </w:divBdr>
        </w:div>
        <w:div w:id="640774136">
          <w:marLeft w:val="640"/>
          <w:marRight w:val="0"/>
          <w:marTop w:val="0"/>
          <w:marBottom w:val="0"/>
          <w:divBdr>
            <w:top w:val="none" w:sz="0" w:space="0" w:color="auto"/>
            <w:left w:val="none" w:sz="0" w:space="0" w:color="auto"/>
            <w:bottom w:val="none" w:sz="0" w:space="0" w:color="auto"/>
            <w:right w:val="none" w:sz="0" w:space="0" w:color="auto"/>
          </w:divBdr>
        </w:div>
      </w:divsChild>
    </w:div>
    <w:div w:id="577402056">
      <w:bodyDiv w:val="1"/>
      <w:marLeft w:val="0"/>
      <w:marRight w:val="0"/>
      <w:marTop w:val="0"/>
      <w:marBottom w:val="0"/>
      <w:divBdr>
        <w:top w:val="none" w:sz="0" w:space="0" w:color="auto"/>
        <w:left w:val="none" w:sz="0" w:space="0" w:color="auto"/>
        <w:bottom w:val="none" w:sz="0" w:space="0" w:color="auto"/>
        <w:right w:val="none" w:sz="0" w:space="0" w:color="auto"/>
      </w:divBdr>
      <w:divsChild>
        <w:div w:id="542400687">
          <w:marLeft w:val="640"/>
          <w:marRight w:val="0"/>
          <w:marTop w:val="0"/>
          <w:marBottom w:val="0"/>
          <w:divBdr>
            <w:top w:val="none" w:sz="0" w:space="0" w:color="auto"/>
            <w:left w:val="none" w:sz="0" w:space="0" w:color="auto"/>
            <w:bottom w:val="none" w:sz="0" w:space="0" w:color="auto"/>
            <w:right w:val="none" w:sz="0" w:space="0" w:color="auto"/>
          </w:divBdr>
        </w:div>
        <w:div w:id="1323125750">
          <w:marLeft w:val="640"/>
          <w:marRight w:val="0"/>
          <w:marTop w:val="0"/>
          <w:marBottom w:val="0"/>
          <w:divBdr>
            <w:top w:val="none" w:sz="0" w:space="0" w:color="auto"/>
            <w:left w:val="none" w:sz="0" w:space="0" w:color="auto"/>
            <w:bottom w:val="none" w:sz="0" w:space="0" w:color="auto"/>
            <w:right w:val="none" w:sz="0" w:space="0" w:color="auto"/>
          </w:divBdr>
        </w:div>
        <w:div w:id="768700435">
          <w:marLeft w:val="640"/>
          <w:marRight w:val="0"/>
          <w:marTop w:val="0"/>
          <w:marBottom w:val="0"/>
          <w:divBdr>
            <w:top w:val="none" w:sz="0" w:space="0" w:color="auto"/>
            <w:left w:val="none" w:sz="0" w:space="0" w:color="auto"/>
            <w:bottom w:val="none" w:sz="0" w:space="0" w:color="auto"/>
            <w:right w:val="none" w:sz="0" w:space="0" w:color="auto"/>
          </w:divBdr>
        </w:div>
        <w:div w:id="822164831">
          <w:marLeft w:val="640"/>
          <w:marRight w:val="0"/>
          <w:marTop w:val="0"/>
          <w:marBottom w:val="0"/>
          <w:divBdr>
            <w:top w:val="none" w:sz="0" w:space="0" w:color="auto"/>
            <w:left w:val="none" w:sz="0" w:space="0" w:color="auto"/>
            <w:bottom w:val="none" w:sz="0" w:space="0" w:color="auto"/>
            <w:right w:val="none" w:sz="0" w:space="0" w:color="auto"/>
          </w:divBdr>
        </w:div>
        <w:div w:id="2044136025">
          <w:marLeft w:val="640"/>
          <w:marRight w:val="0"/>
          <w:marTop w:val="0"/>
          <w:marBottom w:val="0"/>
          <w:divBdr>
            <w:top w:val="none" w:sz="0" w:space="0" w:color="auto"/>
            <w:left w:val="none" w:sz="0" w:space="0" w:color="auto"/>
            <w:bottom w:val="none" w:sz="0" w:space="0" w:color="auto"/>
            <w:right w:val="none" w:sz="0" w:space="0" w:color="auto"/>
          </w:divBdr>
        </w:div>
        <w:div w:id="130682299">
          <w:marLeft w:val="640"/>
          <w:marRight w:val="0"/>
          <w:marTop w:val="0"/>
          <w:marBottom w:val="0"/>
          <w:divBdr>
            <w:top w:val="none" w:sz="0" w:space="0" w:color="auto"/>
            <w:left w:val="none" w:sz="0" w:space="0" w:color="auto"/>
            <w:bottom w:val="none" w:sz="0" w:space="0" w:color="auto"/>
            <w:right w:val="none" w:sz="0" w:space="0" w:color="auto"/>
          </w:divBdr>
        </w:div>
        <w:div w:id="1557201920">
          <w:marLeft w:val="640"/>
          <w:marRight w:val="0"/>
          <w:marTop w:val="0"/>
          <w:marBottom w:val="0"/>
          <w:divBdr>
            <w:top w:val="none" w:sz="0" w:space="0" w:color="auto"/>
            <w:left w:val="none" w:sz="0" w:space="0" w:color="auto"/>
            <w:bottom w:val="none" w:sz="0" w:space="0" w:color="auto"/>
            <w:right w:val="none" w:sz="0" w:space="0" w:color="auto"/>
          </w:divBdr>
        </w:div>
        <w:div w:id="1969162673">
          <w:marLeft w:val="640"/>
          <w:marRight w:val="0"/>
          <w:marTop w:val="0"/>
          <w:marBottom w:val="0"/>
          <w:divBdr>
            <w:top w:val="none" w:sz="0" w:space="0" w:color="auto"/>
            <w:left w:val="none" w:sz="0" w:space="0" w:color="auto"/>
            <w:bottom w:val="none" w:sz="0" w:space="0" w:color="auto"/>
            <w:right w:val="none" w:sz="0" w:space="0" w:color="auto"/>
          </w:divBdr>
        </w:div>
        <w:div w:id="1617833252">
          <w:marLeft w:val="640"/>
          <w:marRight w:val="0"/>
          <w:marTop w:val="0"/>
          <w:marBottom w:val="0"/>
          <w:divBdr>
            <w:top w:val="none" w:sz="0" w:space="0" w:color="auto"/>
            <w:left w:val="none" w:sz="0" w:space="0" w:color="auto"/>
            <w:bottom w:val="none" w:sz="0" w:space="0" w:color="auto"/>
            <w:right w:val="none" w:sz="0" w:space="0" w:color="auto"/>
          </w:divBdr>
        </w:div>
        <w:div w:id="1679651532">
          <w:marLeft w:val="640"/>
          <w:marRight w:val="0"/>
          <w:marTop w:val="0"/>
          <w:marBottom w:val="0"/>
          <w:divBdr>
            <w:top w:val="none" w:sz="0" w:space="0" w:color="auto"/>
            <w:left w:val="none" w:sz="0" w:space="0" w:color="auto"/>
            <w:bottom w:val="none" w:sz="0" w:space="0" w:color="auto"/>
            <w:right w:val="none" w:sz="0" w:space="0" w:color="auto"/>
          </w:divBdr>
        </w:div>
        <w:div w:id="658773391">
          <w:marLeft w:val="640"/>
          <w:marRight w:val="0"/>
          <w:marTop w:val="0"/>
          <w:marBottom w:val="0"/>
          <w:divBdr>
            <w:top w:val="none" w:sz="0" w:space="0" w:color="auto"/>
            <w:left w:val="none" w:sz="0" w:space="0" w:color="auto"/>
            <w:bottom w:val="none" w:sz="0" w:space="0" w:color="auto"/>
            <w:right w:val="none" w:sz="0" w:space="0" w:color="auto"/>
          </w:divBdr>
        </w:div>
        <w:div w:id="671494065">
          <w:marLeft w:val="640"/>
          <w:marRight w:val="0"/>
          <w:marTop w:val="0"/>
          <w:marBottom w:val="0"/>
          <w:divBdr>
            <w:top w:val="none" w:sz="0" w:space="0" w:color="auto"/>
            <w:left w:val="none" w:sz="0" w:space="0" w:color="auto"/>
            <w:bottom w:val="none" w:sz="0" w:space="0" w:color="auto"/>
            <w:right w:val="none" w:sz="0" w:space="0" w:color="auto"/>
          </w:divBdr>
        </w:div>
        <w:div w:id="1110664035">
          <w:marLeft w:val="640"/>
          <w:marRight w:val="0"/>
          <w:marTop w:val="0"/>
          <w:marBottom w:val="0"/>
          <w:divBdr>
            <w:top w:val="none" w:sz="0" w:space="0" w:color="auto"/>
            <w:left w:val="none" w:sz="0" w:space="0" w:color="auto"/>
            <w:bottom w:val="none" w:sz="0" w:space="0" w:color="auto"/>
            <w:right w:val="none" w:sz="0" w:space="0" w:color="auto"/>
          </w:divBdr>
        </w:div>
        <w:div w:id="1715080832">
          <w:marLeft w:val="640"/>
          <w:marRight w:val="0"/>
          <w:marTop w:val="0"/>
          <w:marBottom w:val="0"/>
          <w:divBdr>
            <w:top w:val="none" w:sz="0" w:space="0" w:color="auto"/>
            <w:left w:val="none" w:sz="0" w:space="0" w:color="auto"/>
            <w:bottom w:val="none" w:sz="0" w:space="0" w:color="auto"/>
            <w:right w:val="none" w:sz="0" w:space="0" w:color="auto"/>
          </w:divBdr>
        </w:div>
        <w:div w:id="1208647198">
          <w:marLeft w:val="640"/>
          <w:marRight w:val="0"/>
          <w:marTop w:val="0"/>
          <w:marBottom w:val="0"/>
          <w:divBdr>
            <w:top w:val="none" w:sz="0" w:space="0" w:color="auto"/>
            <w:left w:val="none" w:sz="0" w:space="0" w:color="auto"/>
            <w:bottom w:val="none" w:sz="0" w:space="0" w:color="auto"/>
            <w:right w:val="none" w:sz="0" w:space="0" w:color="auto"/>
          </w:divBdr>
        </w:div>
        <w:div w:id="1661033756">
          <w:marLeft w:val="640"/>
          <w:marRight w:val="0"/>
          <w:marTop w:val="0"/>
          <w:marBottom w:val="0"/>
          <w:divBdr>
            <w:top w:val="none" w:sz="0" w:space="0" w:color="auto"/>
            <w:left w:val="none" w:sz="0" w:space="0" w:color="auto"/>
            <w:bottom w:val="none" w:sz="0" w:space="0" w:color="auto"/>
            <w:right w:val="none" w:sz="0" w:space="0" w:color="auto"/>
          </w:divBdr>
        </w:div>
        <w:div w:id="603926217">
          <w:marLeft w:val="640"/>
          <w:marRight w:val="0"/>
          <w:marTop w:val="0"/>
          <w:marBottom w:val="0"/>
          <w:divBdr>
            <w:top w:val="none" w:sz="0" w:space="0" w:color="auto"/>
            <w:left w:val="none" w:sz="0" w:space="0" w:color="auto"/>
            <w:bottom w:val="none" w:sz="0" w:space="0" w:color="auto"/>
            <w:right w:val="none" w:sz="0" w:space="0" w:color="auto"/>
          </w:divBdr>
        </w:div>
        <w:div w:id="1664162842">
          <w:marLeft w:val="640"/>
          <w:marRight w:val="0"/>
          <w:marTop w:val="0"/>
          <w:marBottom w:val="0"/>
          <w:divBdr>
            <w:top w:val="none" w:sz="0" w:space="0" w:color="auto"/>
            <w:left w:val="none" w:sz="0" w:space="0" w:color="auto"/>
            <w:bottom w:val="none" w:sz="0" w:space="0" w:color="auto"/>
            <w:right w:val="none" w:sz="0" w:space="0" w:color="auto"/>
          </w:divBdr>
        </w:div>
        <w:div w:id="317660801">
          <w:marLeft w:val="640"/>
          <w:marRight w:val="0"/>
          <w:marTop w:val="0"/>
          <w:marBottom w:val="0"/>
          <w:divBdr>
            <w:top w:val="none" w:sz="0" w:space="0" w:color="auto"/>
            <w:left w:val="none" w:sz="0" w:space="0" w:color="auto"/>
            <w:bottom w:val="none" w:sz="0" w:space="0" w:color="auto"/>
            <w:right w:val="none" w:sz="0" w:space="0" w:color="auto"/>
          </w:divBdr>
        </w:div>
        <w:div w:id="1327632445">
          <w:marLeft w:val="640"/>
          <w:marRight w:val="0"/>
          <w:marTop w:val="0"/>
          <w:marBottom w:val="0"/>
          <w:divBdr>
            <w:top w:val="none" w:sz="0" w:space="0" w:color="auto"/>
            <w:left w:val="none" w:sz="0" w:space="0" w:color="auto"/>
            <w:bottom w:val="none" w:sz="0" w:space="0" w:color="auto"/>
            <w:right w:val="none" w:sz="0" w:space="0" w:color="auto"/>
          </w:divBdr>
        </w:div>
        <w:div w:id="212424355">
          <w:marLeft w:val="640"/>
          <w:marRight w:val="0"/>
          <w:marTop w:val="0"/>
          <w:marBottom w:val="0"/>
          <w:divBdr>
            <w:top w:val="none" w:sz="0" w:space="0" w:color="auto"/>
            <w:left w:val="none" w:sz="0" w:space="0" w:color="auto"/>
            <w:bottom w:val="none" w:sz="0" w:space="0" w:color="auto"/>
            <w:right w:val="none" w:sz="0" w:space="0" w:color="auto"/>
          </w:divBdr>
        </w:div>
        <w:div w:id="1027175104">
          <w:marLeft w:val="640"/>
          <w:marRight w:val="0"/>
          <w:marTop w:val="0"/>
          <w:marBottom w:val="0"/>
          <w:divBdr>
            <w:top w:val="none" w:sz="0" w:space="0" w:color="auto"/>
            <w:left w:val="none" w:sz="0" w:space="0" w:color="auto"/>
            <w:bottom w:val="none" w:sz="0" w:space="0" w:color="auto"/>
            <w:right w:val="none" w:sz="0" w:space="0" w:color="auto"/>
          </w:divBdr>
        </w:div>
        <w:div w:id="1285649091">
          <w:marLeft w:val="640"/>
          <w:marRight w:val="0"/>
          <w:marTop w:val="0"/>
          <w:marBottom w:val="0"/>
          <w:divBdr>
            <w:top w:val="none" w:sz="0" w:space="0" w:color="auto"/>
            <w:left w:val="none" w:sz="0" w:space="0" w:color="auto"/>
            <w:bottom w:val="none" w:sz="0" w:space="0" w:color="auto"/>
            <w:right w:val="none" w:sz="0" w:space="0" w:color="auto"/>
          </w:divBdr>
        </w:div>
        <w:div w:id="1519613306">
          <w:marLeft w:val="640"/>
          <w:marRight w:val="0"/>
          <w:marTop w:val="0"/>
          <w:marBottom w:val="0"/>
          <w:divBdr>
            <w:top w:val="none" w:sz="0" w:space="0" w:color="auto"/>
            <w:left w:val="none" w:sz="0" w:space="0" w:color="auto"/>
            <w:bottom w:val="none" w:sz="0" w:space="0" w:color="auto"/>
            <w:right w:val="none" w:sz="0" w:space="0" w:color="auto"/>
          </w:divBdr>
        </w:div>
        <w:div w:id="31419276">
          <w:marLeft w:val="640"/>
          <w:marRight w:val="0"/>
          <w:marTop w:val="0"/>
          <w:marBottom w:val="0"/>
          <w:divBdr>
            <w:top w:val="none" w:sz="0" w:space="0" w:color="auto"/>
            <w:left w:val="none" w:sz="0" w:space="0" w:color="auto"/>
            <w:bottom w:val="none" w:sz="0" w:space="0" w:color="auto"/>
            <w:right w:val="none" w:sz="0" w:space="0" w:color="auto"/>
          </w:divBdr>
        </w:div>
        <w:div w:id="225844152">
          <w:marLeft w:val="640"/>
          <w:marRight w:val="0"/>
          <w:marTop w:val="0"/>
          <w:marBottom w:val="0"/>
          <w:divBdr>
            <w:top w:val="none" w:sz="0" w:space="0" w:color="auto"/>
            <w:left w:val="none" w:sz="0" w:space="0" w:color="auto"/>
            <w:bottom w:val="none" w:sz="0" w:space="0" w:color="auto"/>
            <w:right w:val="none" w:sz="0" w:space="0" w:color="auto"/>
          </w:divBdr>
        </w:div>
        <w:div w:id="1665208270">
          <w:marLeft w:val="640"/>
          <w:marRight w:val="0"/>
          <w:marTop w:val="0"/>
          <w:marBottom w:val="0"/>
          <w:divBdr>
            <w:top w:val="none" w:sz="0" w:space="0" w:color="auto"/>
            <w:left w:val="none" w:sz="0" w:space="0" w:color="auto"/>
            <w:bottom w:val="none" w:sz="0" w:space="0" w:color="auto"/>
            <w:right w:val="none" w:sz="0" w:space="0" w:color="auto"/>
          </w:divBdr>
        </w:div>
        <w:div w:id="1849521859">
          <w:marLeft w:val="640"/>
          <w:marRight w:val="0"/>
          <w:marTop w:val="0"/>
          <w:marBottom w:val="0"/>
          <w:divBdr>
            <w:top w:val="none" w:sz="0" w:space="0" w:color="auto"/>
            <w:left w:val="none" w:sz="0" w:space="0" w:color="auto"/>
            <w:bottom w:val="none" w:sz="0" w:space="0" w:color="auto"/>
            <w:right w:val="none" w:sz="0" w:space="0" w:color="auto"/>
          </w:divBdr>
        </w:div>
        <w:div w:id="897671616">
          <w:marLeft w:val="640"/>
          <w:marRight w:val="0"/>
          <w:marTop w:val="0"/>
          <w:marBottom w:val="0"/>
          <w:divBdr>
            <w:top w:val="none" w:sz="0" w:space="0" w:color="auto"/>
            <w:left w:val="none" w:sz="0" w:space="0" w:color="auto"/>
            <w:bottom w:val="none" w:sz="0" w:space="0" w:color="auto"/>
            <w:right w:val="none" w:sz="0" w:space="0" w:color="auto"/>
          </w:divBdr>
        </w:div>
      </w:divsChild>
    </w:div>
    <w:div w:id="585111806">
      <w:bodyDiv w:val="1"/>
      <w:marLeft w:val="0"/>
      <w:marRight w:val="0"/>
      <w:marTop w:val="0"/>
      <w:marBottom w:val="0"/>
      <w:divBdr>
        <w:top w:val="none" w:sz="0" w:space="0" w:color="auto"/>
        <w:left w:val="none" w:sz="0" w:space="0" w:color="auto"/>
        <w:bottom w:val="none" w:sz="0" w:space="0" w:color="auto"/>
        <w:right w:val="none" w:sz="0" w:space="0" w:color="auto"/>
      </w:divBdr>
    </w:div>
    <w:div w:id="607547233">
      <w:bodyDiv w:val="1"/>
      <w:marLeft w:val="0"/>
      <w:marRight w:val="0"/>
      <w:marTop w:val="0"/>
      <w:marBottom w:val="0"/>
      <w:divBdr>
        <w:top w:val="none" w:sz="0" w:space="0" w:color="auto"/>
        <w:left w:val="none" w:sz="0" w:space="0" w:color="auto"/>
        <w:bottom w:val="none" w:sz="0" w:space="0" w:color="auto"/>
        <w:right w:val="none" w:sz="0" w:space="0" w:color="auto"/>
      </w:divBdr>
      <w:divsChild>
        <w:div w:id="1788548565">
          <w:marLeft w:val="640"/>
          <w:marRight w:val="0"/>
          <w:marTop w:val="0"/>
          <w:marBottom w:val="0"/>
          <w:divBdr>
            <w:top w:val="none" w:sz="0" w:space="0" w:color="auto"/>
            <w:left w:val="none" w:sz="0" w:space="0" w:color="auto"/>
            <w:bottom w:val="none" w:sz="0" w:space="0" w:color="auto"/>
            <w:right w:val="none" w:sz="0" w:space="0" w:color="auto"/>
          </w:divBdr>
        </w:div>
        <w:div w:id="253516945">
          <w:marLeft w:val="640"/>
          <w:marRight w:val="0"/>
          <w:marTop w:val="0"/>
          <w:marBottom w:val="0"/>
          <w:divBdr>
            <w:top w:val="none" w:sz="0" w:space="0" w:color="auto"/>
            <w:left w:val="none" w:sz="0" w:space="0" w:color="auto"/>
            <w:bottom w:val="none" w:sz="0" w:space="0" w:color="auto"/>
            <w:right w:val="none" w:sz="0" w:space="0" w:color="auto"/>
          </w:divBdr>
        </w:div>
        <w:div w:id="1350134238">
          <w:marLeft w:val="640"/>
          <w:marRight w:val="0"/>
          <w:marTop w:val="0"/>
          <w:marBottom w:val="0"/>
          <w:divBdr>
            <w:top w:val="none" w:sz="0" w:space="0" w:color="auto"/>
            <w:left w:val="none" w:sz="0" w:space="0" w:color="auto"/>
            <w:bottom w:val="none" w:sz="0" w:space="0" w:color="auto"/>
            <w:right w:val="none" w:sz="0" w:space="0" w:color="auto"/>
          </w:divBdr>
        </w:div>
        <w:div w:id="356929553">
          <w:marLeft w:val="640"/>
          <w:marRight w:val="0"/>
          <w:marTop w:val="0"/>
          <w:marBottom w:val="0"/>
          <w:divBdr>
            <w:top w:val="none" w:sz="0" w:space="0" w:color="auto"/>
            <w:left w:val="none" w:sz="0" w:space="0" w:color="auto"/>
            <w:bottom w:val="none" w:sz="0" w:space="0" w:color="auto"/>
            <w:right w:val="none" w:sz="0" w:space="0" w:color="auto"/>
          </w:divBdr>
        </w:div>
        <w:div w:id="732580103">
          <w:marLeft w:val="640"/>
          <w:marRight w:val="0"/>
          <w:marTop w:val="0"/>
          <w:marBottom w:val="0"/>
          <w:divBdr>
            <w:top w:val="none" w:sz="0" w:space="0" w:color="auto"/>
            <w:left w:val="none" w:sz="0" w:space="0" w:color="auto"/>
            <w:bottom w:val="none" w:sz="0" w:space="0" w:color="auto"/>
            <w:right w:val="none" w:sz="0" w:space="0" w:color="auto"/>
          </w:divBdr>
        </w:div>
        <w:div w:id="654383070">
          <w:marLeft w:val="640"/>
          <w:marRight w:val="0"/>
          <w:marTop w:val="0"/>
          <w:marBottom w:val="0"/>
          <w:divBdr>
            <w:top w:val="none" w:sz="0" w:space="0" w:color="auto"/>
            <w:left w:val="none" w:sz="0" w:space="0" w:color="auto"/>
            <w:bottom w:val="none" w:sz="0" w:space="0" w:color="auto"/>
            <w:right w:val="none" w:sz="0" w:space="0" w:color="auto"/>
          </w:divBdr>
        </w:div>
        <w:div w:id="699821488">
          <w:marLeft w:val="640"/>
          <w:marRight w:val="0"/>
          <w:marTop w:val="0"/>
          <w:marBottom w:val="0"/>
          <w:divBdr>
            <w:top w:val="none" w:sz="0" w:space="0" w:color="auto"/>
            <w:left w:val="none" w:sz="0" w:space="0" w:color="auto"/>
            <w:bottom w:val="none" w:sz="0" w:space="0" w:color="auto"/>
            <w:right w:val="none" w:sz="0" w:space="0" w:color="auto"/>
          </w:divBdr>
        </w:div>
        <w:div w:id="295792688">
          <w:marLeft w:val="640"/>
          <w:marRight w:val="0"/>
          <w:marTop w:val="0"/>
          <w:marBottom w:val="0"/>
          <w:divBdr>
            <w:top w:val="none" w:sz="0" w:space="0" w:color="auto"/>
            <w:left w:val="none" w:sz="0" w:space="0" w:color="auto"/>
            <w:bottom w:val="none" w:sz="0" w:space="0" w:color="auto"/>
            <w:right w:val="none" w:sz="0" w:space="0" w:color="auto"/>
          </w:divBdr>
        </w:div>
        <w:div w:id="114953496">
          <w:marLeft w:val="640"/>
          <w:marRight w:val="0"/>
          <w:marTop w:val="0"/>
          <w:marBottom w:val="0"/>
          <w:divBdr>
            <w:top w:val="none" w:sz="0" w:space="0" w:color="auto"/>
            <w:left w:val="none" w:sz="0" w:space="0" w:color="auto"/>
            <w:bottom w:val="none" w:sz="0" w:space="0" w:color="auto"/>
            <w:right w:val="none" w:sz="0" w:space="0" w:color="auto"/>
          </w:divBdr>
        </w:div>
        <w:div w:id="1860192083">
          <w:marLeft w:val="640"/>
          <w:marRight w:val="0"/>
          <w:marTop w:val="0"/>
          <w:marBottom w:val="0"/>
          <w:divBdr>
            <w:top w:val="none" w:sz="0" w:space="0" w:color="auto"/>
            <w:left w:val="none" w:sz="0" w:space="0" w:color="auto"/>
            <w:bottom w:val="none" w:sz="0" w:space="0" w:color="auto"/>
            <w:right w:val="none" w:sz="0" w:space="0" w:color="auto"/>
          </w:divBdr>
        </w:div>
        <w:div w:id="1295797237">
          <w:marLeft w:val="640"/>
          <w:marRight w:val="0"/>
          <w:marTop w:val="0"/>
          <w:marBottom w:val="0"/>
          <w:divBdr>
            <w:top w:val="none" w:sz="0" w:space="0" w:color="auto"/>
            <w:left w:val="none" w:sz="0" w:space="0" w:color="auto"/>
            <w:bottom w:val="none" w:sz="0" w:space="0" w:color="auto"/>
            <w:right w:val="none" w:sz="0" w:space="0" w:color="auto"/>
          </w:divBdr>
        </w:div>
        <w:div w:id="50426826">
          <w:marLeft w:val="640"/>
          <w:marRight w:val="0"/>
          <w:marTop w:val="0"/>
          <w:marBottom w:val="0"/>
          <w:divBdr>
            <w:top w:val="none" w:sz="0" w:space="0" w:color="auto"/>
            <w:left w:val="none" w:sz="0" w:space="0" w:color="auto"/>
            <w:bottom w:val="none" w:sz="0" w:space="0" w:color="auto"/>
            <w:right w:val="none" w:sz="0" w:space="0" w:color="auto"/>
          </w:divBdr>
        </w:div>
        <w:div w:id="845897700">
          <w:marLeft w:val="640"/>
          <w:marRight w:val="0"/>
          <w:marTop w:val="0"/>
          <w:marBottom w:val="0"/>
          <w:divBdr>
            <w:top w:val="none" w:sz="0" w:space="0" w:color="auto"/>
            <w:left w:val="none" w:sz="0" w:space="0" w:color="auto"/>
            <w:bottom w:val="none" w:sz="0" w:space="0" w:color="auto"/>
            <w:right w:val="none" w:sz="0" w:space="0" w:color="auto"/>
          </w:divBdr>
        </w:div>
        <w:div w:id="1638028645">
          <w:marLeft w:val="640"/>
          <w:marRight w:val="0"/>
          <w:marTop w:val="0"/>
          <w:marBottom w:val="0"/>
          <w:divBdr>
            <w:top w:val="none" w:sz="0" w:space="0" w:color="auto"/>
            <w:left w:val="none" w:sz="0" w:space="0" w:color="auto"/>
            <w:bottom w:val="none" w:sz="0" w:space="0" w:color="auto"/>
            <w:right w:val="none" w:sz="0" w:space="0" w:color="auto"/>
          </w:divBdr>
        </w:div>
        <w:div w:id="936523912">
          <w:marLeft w:val="640"/>
          <w:marRight w:val="0"/>
          <w:marTop w:val="0"/>
          <w:marBottom w:val="0"/>
          <w:divBdr>
            <w:top w:val="none" w:sz="0" w:space="0" w:color="auto"/>
            <w:left w:val="none" w:sz="0" w:space="0" w:color="auto"/>
            <w:bottom w:val="none" w:sz="0" w:space="0" w:color="auto"/>
            <w:right w:val="none" w:sz="0" w:space="0" w:color="auto"/>
          </w:divBdr>
        </w:div>
        <w:div w:id="1223709540">
          <w:marLeft w:val="640"/>
          <w:marRight w:val="0"/>
          <w:marTop w:val="0"/>
          <w:marBottom w:val="0"/>
          <w:divBdr>
            <w:top w:val="none" w:sz="0" w:space="0" w:color="auto"/>
            <w:left w:val="none" w:sz="0" w:space="0" w:color="auto"/>
            <w:bottom w:val="none" w:sz="0" w:space="0" w:color="auto"/>
            <w:right w:val="none" w:sz="0" w:space="0" w:color="auto"/>
          </w:divBdr>
        </w:div>
        <w:div w:id="1089303756">
          <w:marLeft w:val="640"/>
          <w:marRight w:val="0"/>
          <w:marTop w:val="0"/>
          <w:marBottom w:val="0"/>
          <w:divBdr>
            <w:top w:val="none" w:sz="0" w:space="0" w:color="auto"/>
            <w:left w:val="none" w:sz="0" w:space="0" w:color="auto"/>
            <w:bottom w:val="none" w:sz="0" w:space="0" w:color="auto"/>
            <w:right w:val="none" w:sz="0" w:space="0" w:color="auto"/>
          </w:divBdr>
        </w:div>
        <w:div w:id="1789471223">
          <w:marLeft w:val="640"/>
          <w:marRight w:val="0"/>
          <w:marTop w:val="0"/>
          <w:marBottom w:val="0"/>
          <w:divBdr>
            <w:top w:val="none" w:sz="0" w:space="0" w:color="auto"/>
            <w:left w:val="none" w:sz="0" w:space="0" w:color="auto"/>
            <w:bottom w:val="none" w:sz="0" w:space="0" w:color="auto"/>
            <w:right w:val="none" w:sz="0" w:space="0" w:color="auto"/>
          </w:divBdr>
        </w:div>
        <w:div w:id="2116364622">
          <w:marLeft w:val="640"/>
          <w:marRight w:val="0"/>
          <w:marTop w:val="0"/>
          <w:marBottom w:val="0"/>
          <w:divBdr>
            <w:top w:val="none" w:sz="0" w:space="0" w:color="auto"/>
            <w:left w:val="none" w:sz="0" w:space="0" w:color="auto"/>
            <w:bottom w:val="none" w:sz="0" w:space="0" w:color="auto"/>
            <w:right w:val="none" w:sz="0" w:space="0" w:color="auto"/>
          </w:divBdr>
        </w:div>
        <w:div w:id="884562366">
          <w:marLeft w:val="640"/>
          <w:marRight w:val="0"/>
          <w:marTop w:val="0"/>
          <w:marBottom w:val="0"/>
          <w:divBdr>
            <w:top w:val="none" w:sz="0" w:space="0" w:color="auto"/>
            <w:left w:val="none" w:sz="0" w:space="0" w:color="auto"/>
            <w:bottom w:val="none" w:sz="0" w:space="0" w:color="auto"/>
            <w:right w:val="none" w:sz="0" w:space="0" w:color="auto"/>
          </w:divBdr>
        </w:div>
        <w:div w:id="2085565208">
          <w:marLeft w:val="640"/>
          <w:marRight w:val="0"/>
          <w:marTop w:val="0"/>
          <w:marBottom w:val="0"/>
          <w:divBdr>
            <w:top w:val="none" w:sz="0" w:space="0" w:color="auto"/>
            <w:left w:val="none" w:sz="0" w:space="0" w:color="auto"/>
            <w:bottom w:val="none" w:sz="0" w:space="0" w:color="auto"/>
            <w:right w:val="none" w:sz="0" w:space="0" w:color="auto"/>
          </w:divBdr>
        </w:div>
      </w:divsChild>
    </w:div>
    <w:div w:id="627396228">
      <w:bodyDiv w:val="1"/>
      <w:marLeft w:val="0"/>
      <w:marRight w:val="0"/>
      <w:marTop w:val="0"/>
      <w:marBottom w:val="0"/>
      <w:divBdr>
        <w:top w:val="none" w:sz="0" w:space="0" w:color="auto"/>
        <w:left w:val="none" w:sz="0" w:space="0" w:color="auto"/>
        <w:bottom w:val="none" w:sz="0" w:space="0" w:color="auto"/>
        <w:right w:val="none" w:sz="0" w:space="0" w:color="auto"/>
      </w:divBdr>
    </w:div>
    <w:div w:id="637494078">
      <w:bodyDiv w:val="1"/>
      <w:marLeft w:val="0"/>
      <w:marRight w:val="0"/>
      <w:marTop w:val="0"/>
      <w:marBottom w:val="0"/>
      <w:divBdr>
        <w:top w:val="none" w:sz="0" w:space="0" w:color="auto"/>
        <w:left w:val="none" w:sz="0" w:space="0" w:color="auto"/>
        <w:bottom w:val="none" w:sz="0" w:space="0" w:color="auto"/>
        <w:right w:val="none" w:sz="0" w:space="0" w:color="auto"/>
      </w:divBdr>
      <w:divsChild>
        <w:div w:id="102969134">
          <w:marLeft w:val="640"/>
          <w:marRight w:val="0"/>
          <w:marTop w:val="0"/>
          <w:marBottom w:val="0"/>
          <w:divBdr>
            <w:top w:val="none" w:sz="0" w:space="0" w:color="auto"/>
            <w:left w:val="none" w:sz="0" w:space="0" w:color="auto"/>
            <w:bottom w:val="none" w:sz="0" w:space="0" w:color="auto"/>
            <w:right w:val="none" w:sz="0" w:space="0" w:color="auto"/>
          </w:divBdr>
        </w:div>
        <w:div w:id="15814773">
          <w:marLeft w:val="640"/>
          <w:marRight w:val="0"/>
          <w:marTop w:val="0"/>
          <w:marBottom w:val="0"/>
          <w:divBdr>
            <w:top w:val="none" w:sz="0" w:space="0" w:color="auto"/>
            <w:left w:val="none" w:sz="0" w:space="0" w:color="auto"/>
            <w:bottom w:val="none" w:sz="0" w:space="0" w:color="auto"/>
            <w:right w:val="none" w:sz="0" w:space="0" w:color="auto"/>
          </w:divBdr>
        </w:div>
        <w:div w:id="643047022">
          <w:marLeft w:val="640"/>
          <w:marRight w:val="0"/>
          <w:marTop w:val="0"/>
          <w:marBottom w:val="0"/>
          <w:divBdr>
            <w:top w:val="none" w:sz="0" w:space="0" w:color="auto"/>
            <w:left w:val="none" w:sz="0" w:space="0" w:color="auto"/>
            <w:bottom w:val="none" w:sz="0" w:space="0" w:color="auto"/>
            <w:right w:val="none" w:sz="0" w:space="0" w:color="auto"/>
          </w:divBdr>
        </w:div>
        <w:div w:id="1688173620">
          <w:marLeft w:val="640"/>
          <w:marRight w:val="0"/>
          <w:marTop w:val="0"/>
          <w:marBottom w:val="0"/>
          <w:divBdr>
            <w:top w:val="none" w:sz="0" w:space="0" w:color="auto"/>
            <w:left w:val="none" w:sz="0" w:space="0" w:color="auto"/>
            <w:bottom w:val="none" w:sz="0" w:space="0" w:color="auto"/>
            <w:right w:val="none" w:sz="0" w:space="0" w:color="auto"/>
          </w:divBdr>
        </w:div>
        <w:div w:id="2005206063">
          <w:marLeft w:val="640"/>
          <w:marRight w:val="0"/>
          <w:marTop w:val="0"/>
          <w:marBottom w:val="0"/>
          <w:divBdr>
            <w:top w:val="none" w:sz="0" w:space="0" w:color="auto"/>
            <w:left w:val="none" w:sz="0" w:space="0" w:color="auto"/>
            <w:bottom w:val="none" w:sz="0" w:space="0" w:color="auto"/>
            <w:right w:val="none" w:sz="0" w:space="0" w:color="auto"/>
          </w:divBdr>
        </w:div>
        <w:div w:id="290748518">
          <w:marLeft w:val="640"/>
          <w:marRight w:val="0"/>
          <w:marTop w:val="0"/>
          <w:marBottom w:val="0"/>
          <w:divBdr>
            <w:top w:val="none" w:sz="0" w:space="0" w:color="auto"/>
            <w:left w:val="none" w:sz="0" w:space="0" w:color="auto"/>
            <w:bottom w:val="none" w:sz="0" w:space="0" w:color="auto"/>
            <w:right w:val="none" w:sz="0" w:space="0" w:color="auto"/>
          </w:divBdr>
        </w:div>
        <w:div w:id="26106843">
          <w:marLeft w:val="640"/>
          <w:marRight w:val="0"/>
          <w:marTop w:val="0"/>
          <w:marBottom w:val="0"/>
          <w:divBdr>
            <w:top w:val="none" w:sz="0" w:space="0" w:color="auto"/>
            <w:left w:val="none" w:sz="0" w:space="0" w:color="auto"/>
            <w:bottom w:val="none" w:sz="0" w:space="0" w:color="auto"/>
            <w:right w:val="none" w:sz="0" w:space="0" w:color="auto"/>
          </w:divBdr>
        </w:div>
        <w:div w:id="2125272625">
          <w:marLeft w:val="640"/>
          <w:marRight w:val="0"/>
          <w:marTop w:val="0"/>
          <w:marBottom w:val="0"/>
          <w:divBdr>
            <w:top w:val="none" w:sz="0" w:space="0" w:color="auto"/>
            <w:left w:val="none" w:sz="0" w:space="0" w:color="auto"/>
            <w:bottom w:val="none" w:sz="0" w:space="0" w:color="auto"/>
            <w:right w:val="none" w:sz="0" w:space="0" w:color="auto"/>
          </w:divBdr>
        </w:div>
        <w:div w:id="1972973856">
          <w:marLeft w:val="640"/>
          <w:marRight w:val="0"/>
          <w:marTop w:val="0"/>
          <w:marBottom w:val="0"/>
          <w:divBdr>
            <w:top w:val="none" w:sz="0" w:space="0" w:color="auto"/>
            <w:left w:val="none" w:sz="0" w:space="0" w:color="auto"/>
            <w:bottom w:val="none" w:sz="0" w:space="0" w:color="auto"/>
            <w:right w:val="none" w:sz="0" w:space="0" w:color="auto"/>
          </w:divBdr>
        </w:div>
        <w:div w:id="1028985799">
          <w:marLeft w:val="640"/>
          <w:marRight w:val="0"/>
          <w:marTop w:val="0"/>
          <w:marBottom w:val="0"/>
          <w:divBdr>
            <w:top w:val="none" w:sz="0" w:space="0" w:color="auto"/>
            <w:left w:val="none" w:sz="0" w:space="0" w:color="auto"/>
            <w:bottom w:val="none" w:sz="0" w:space="0" w:color="auto"/>
            <w:right w:val="none" w:sz="0" w:space="0" w:color="auto"/>
          </w:divBdr>
        </w:div>
        <w:div w:id="1482233022">
          <w:marLeft w:val="640"/>
          <w:marRight w:val="0"/>
          <w:marTop w:val="0"/>
          <w:marBottom w:val="0"/>
          <w:divBdr>
            <w:top w:val="none" w:sz="0" w:space="0" w:color="auto"/>
            <w:left w:val="none" w:sz="0" w:space="0" w:color="auto"/>
            <w:bottom w:val="none" w:sz="0" w:space="0" w:color="auto"/>
            <w:right w:val="none" w:sz="0" w:space="0" w:color="auto"/>
          </w:divBdr>
        </w:div>
        <w:div w:id="1005860284">
          <w:marLeft w:val="640"/>
          <w:marRight w:val="0"/>
          <w:marTop w:val="0"/>
          <w:marBottom w:val="0"/>
          <w:divBdr>
            <w:top w:val="none" w:sz="0" w:space="0" w:color="auto"/>
            <w:left w:val="none" w:sz="0" w:space="0" w:color="auto"/>
            <w:bottom w:val="none" w:sz="0" w:space="0" w:color="auto"/>
            <w:right w:val="none" w:sz="0" w:space="0" w:color="auto"/>
          </w:divBdr>
        </w:div>
        <w:div w:id="356547886">
          <w:marLeft w:val="640"/>
          <w:marRight w:val="0"/>
          <w:marTop w:val="0"/>
          <w:marBottom w:val="0"/>
          <w:divBdr>
            <w:top w:val="none" w:sz="0" w:space="0" w:color="auto"/>
            <w:left w:val="none" w:sz="0" w:space="0" w:color="auto"/>
            <w:bottom w:val="none" w:sz="0" w:space="0" w:color="auto"/>
            <w:right w:val="none" w:sz="0" w:space="0" w:color="auto"/>
          </w:divBdr>
        </w:div>
        <w:div w:id="1767993885">
          <w:marLeft w:val="640"/>
          <w:marRight w:val="0"/>
          <w:marTop w:val="0"/>
          <w:marBottom w:val="0"/>
          <w:divBdr>
            <w:top w:val="none" w:sz="0" w:space="0" w:color="auto"/>
            <w:left w:val="none" w:sz="0" w:space="0" w:color="auto"/>
            <w:bottom w:val="none" w:sz="0" w:space="0" w:color="auto"/>
            <w:right w:val="none" w:sz="0" w:space="0" w:color="auto"/>
          </w:divBdr>
        </w:div>
        <w:div w:id="1614558940">
          <w:marLeft w:val="640"/>
          <w:marRight w:val="0"/>
          <w:marTop w:val="0"/>
          <w:marBottom w:val="0"/>
          <w:divBdr>
            <w:top w:val="none" w:sz="0" w:space="0" w:color="auto"/>
            <w:left w:val="none" w:sz="0" w:space="0" w:color="auto"/>
            <w:bottom w:val="none" w:sz="0" w:space="0" w:color="auto"/>
            <w:right w:val="none" w:sz="0" w:space="0" w:color="auto"/>
          </w:divBdr>
        </w:div>
        <w:div w:id="643778721">
          <w:marLeft w:val="640"/>
          <w:marRight w:val="0"/>
          <w:marTop w:val="0"/>
          <w:marBottom w:val="0"/>
          <w:divBdr>
            <w:top w:val="none" w:sz="0" w:space="0" w:color="auto"/>
            <w:left w:val="none" w:sz="0" w:space="0" w:color="auto"/>
            <w:bottom w:val="none" w:sz="0" w:space="0" w:color="auto"/>
            <w:right w:val="none" w:sz="0" w:space="0" w:color="auto"/>
          </w:divBdr>
        </w:div>
        <w:div w:id="1677341292">
          <w:marLeft w:val="640"/>
          <w:marRight w:val="0"/>
          <w:marTop w:val="0"/>
          <w:marBottom w:val="0"/>
          <w:divBdr>
            <w:top w:val="none" w:sz="0" w:space="0" w:color="auto"/>
            <w:left w:val="none" w:sz="0" w:space="0" w:color="auto"/>
            <w:bottom w:val="none" w:sz="0" w:space="0" w:color="auto"/>
            <w:right w:val="none" w:sz="0" w:space="0" w:color="auto"/>
          </w:divBdr>
        </w:div>
        <w:div w:id="1826698867">
          <w:marLeft w:val="640"/>
          <w:marRight w:val="0"/>
          <w:marTop w:val="0"/>
          <w:marBottom w:val="0"/>
          <w:divBdr>
            <w:top w:val="none" w:sz="0" w:space="0" w:color="auto"/>
            <w:left w:val="none" w:sz="0" w:space="0" w:color="auto"/>
            <w:bottom w:val="none" w:sz="0" w:space="0" w:color="auto"/>
            <w:right w:val="none" w:sz="0" w:space="0" w:color="auto"/>
          </w:divBdr>
        </w:div>
        <w:div w:id="1600092460">
          <w:marLeft w:val="640"/>
          <w:marRight w:val="0"/>
          <w:marTop w:val="0"/>
          <w:marBottom w:val="0"/>
          <w:divBdr>
            <w:top w:val="none" w:sz="0" w:space="0" w:color="auto"/>
            <w:left w:val="none" w:sz="0" w:space="0" w:color="auto"/>
            <w:bottom w:val="none" w:sz="0" w:space="0" w:color="auto"/>
            <w:right w:val="none" w:sz="0" w:space="0" w:color="auto"/>
          </w:divBdr>
        </w:div>
        <w:div w:id="1236630570">
          <w:marLeft w:val="640"/>
          <w:marRight w:val="0"/>
          <w:marTop w:val="0"/>
          <w:marBottom w:val="0"/>
          <w:divBdr>
            <w:top w:val="none" w:sz="0" w:space="0" w:color="auto"/>
            <w:left w:val="none" w:sz="0" w:space="0" w:color="auto"/>
            <w:bottom w:val="none" w:sz="0" w:space="0" w:color="auto"/>
            <w:right w:val="none" w:sz="0" w:space="0" w:color="auto"/>
          </w:divBdr>
        </w:div>
        <w:div w:id="2122265939">
          <w:marLeft w:val="640"/>
          <w:marRight w:val="0"/>
          <w:marTop w:val="0"/>
          <w:marBottom w:val="0"/>
          <w:divBdr>
            <w:top w:val="none" w:sz="0" w:space="0" w:color="auto"/>
            <w:left w:val="none" w:sz="0" w:space="0" w:color="auto"/>
            <w:bottom w:val="none" w:sz="0" w:space="0" w:color="auto"/>
            <w:right w:val="none" w:sz="0" w:space="0" w:color="auto"/>
          </w:divBdr>
        </w:div>
        <w:div w:id="1090276936">
          <w:marLeft w:val="640"/>
          <w:marRight w:val="0"/>
          <w:marTop w:val="0"/>
          <w:marBottom w:val="0"/>
          <w:divBdr>
            <w:top w:val="none" w:sz="0" w:space="0" w:color="auto"/>
            <w:left w:val="none" w:sz="0" w:space="0" w:color="auto"/>
            <w:bottom w:val="none" w:sz="0" w:space="0" w:color="auto"/>
            <w:right w:val="none" w:sz="0" w:space="0" w:color="auto"/>
          </w:divBdr>
        </w:div>
        <w:div w:id="1331832845">
          <w:marLeft w:val="640"/>
          <w:marRight w:val="0"/>
          <w:marTop w:val="0"/>
          <w:marBottom w:val="0"/>
          <w:divBdr>
            <w:top w:val="none" w:sz="0" w:space="0" w:color="auto"/>
            <w:left w:val="none" w:sz="0" w:space="0" w:color="auto"/>
            <w:bottom w:val="none" w:sz="0" w:space="0" w:color="auto"/>
            <w:right w:val="none" w:sz="0" w:space="0" w:color="auto"/>
          </w:divBdr>
        </w:div>
        <w:div w:id="165483577">
          <w:marLeft w:val="640"/>
          <w:marRight w:val="0"/>
          <w:marTop w:val="0"/>
          <w:marBottom w:val="0"/>
          <w:divBdr>
            <w:top w:val="none" w:sz="0" w:space="0" w:color="auto"/>
            <w:left w:val="none" w:sz="0" w:space="0" w:color="auto"/>
            <w:bottom w:val="none" w:sz="0" w:space="0" w:color="auto"/>
            <w:right w:val="none" w:sz="0" w:space="0" w:color="auto"/>
          </w:divBdr>
        </w:div>
        <w:div w:id="1573394227">
          <w:marLeft w:val="640"/>
          <w:marRight w:val="0"/>
          <w:marTop w:val="0"/>
          <w:marBottom w:val="0"/>
          <w:divBdr>
            <w:top w:val="none" w:sz="0" w:space="0" w:color="auto"/>
            <w:left w:val="none" w:sz="0" w:space="0" w:color="auto"/>
            <w:bottom w:val="none" w:sz="0" w:space="0" w:color="auto"/>
            <w:right w:val="none" w:sz="0" w:space="0" w:color="auto"/>
          </w:divBdr>
        </w:div>
        <w:div w:id="531387072">
          <w:marLeft w:val="640"/>
          <w:marRight w:val="0"/>
          <w:marTop w:val="0"/>
          <w:marBottom w:val="0"/>
          <w:divBdr>
            <w:top w:val="none" w:sz="0" w:space="0" w:color="auto"/>
            <w:left w:val="none" w:sz="0" w:space="0" w:color="auto"/>
            <w:bottom w:val="none" w:sz="0" w:space="0" w:color="auto"/>
            <w:right w:val="none" w:sz="0" w:space="0" w:color="auto"/>
          </w:divBdr>
        </w:div>
        <w:div w:id="612329456">
          <w:marLeft w:val="640"/>
          <w:marRight w:val="0"/>
          <w:marTop w:val="0"/>
          <w:marBottom w:val="0"/>
          <w:divBdr>
            <w:top w:val="none" w:sz="0" w:space="0" w:color="auto"/>
            <w:left w:val="none" w:sz="0" w:space="0" w:color="auto"/>
            <w:bottom w:val="none" w:sz="0" w:space="0" w:color="auto"/>
            <w:right w:val="none" w:sz="0" w:space="0" w:color="auto"/>
          </w:divBdr>
        </w:div>
        <w:div w:id="2053460155">
          <w:marLeft w:val="640"/>
          <w:marRight w:val="0"/>
          <w:marTop w:val="0"/>
          <w:marBottom w:val="0"/>
          <w:divBdr>
            <w:top w:val="none" w:sz="0" w:space="0" w:color="auto"/>
            <w:left w:val="none" w:sz="0" w:space="0" w:color="auto"/>
            <w:bottom w:val="none" w:sz="0" w:space="0" w:color="auto"/>
            <w:right w:val="none" w:sz="0" w:space="0" w:color="auto"/>
          </w:divBdr>
        </w:div>
      </w:divsChild>
    </w:div>
    <w:div w:id="643780140">
      <w:bodyDiv w:val="1"/>
      <w:marLeft w:val="0"/>
      <w:marRight w:val="0"/>
      <w:marTop w:val="0"/>
      <w:marBottom w:val="0"/>
      <w:divBdr>
        <w:top w:val="none" w:sz="0" w:space="0" w:color="auto"/>
        <w:left w:val="none" w:sz="0" w:space="0" w:color="auto"/>
        <w:bottom w:val="none" w:sz="0" w:space="0" w:color="auto"/>
        <w:right w:val="none" w:sz="0" w:space="0" w:color="auto"/>
      </w:divBdr>
      <w:divsChild>
        <w:div w:id="423308124">
          <w:marLeft w:val="640"/>
          <w:marRight w:val="0"/>
          <w:marTop w:val="0"/>
          <w:marBottom w:val="0"/>
          <w:divBdr>
            <w:top w:val="none" w:sz="0" w:space="0" w:color="auto"/>
            <w:left w:val="none" w:sz="0" w:space="0" w:color="auto"/>
            <w:bottom w:val="none" w:sz="0" w:space="0" w:color="auto"/>
            <w:right w:val="none" w:sz="0" w:space="0" w:color="auto"/>
          </w:divBdr>
        </w:div>
        <w:div w:id="58987690">
          <w:marLeft w:val="640"/>
          <w:marRight w:val="0"/>
          <w:marTop w:val="0"/>
          <w:marBottom w:val="0"/>
          <w:divBdr>
            <w:top w:val="none" w:sz="0" w:space="0" w:color="auto"/>
            <w:left w:val="none" w:sz="0" w:space="0" w:color="auto"/>
            <w:bottom w:val="none" w:sz="0" w:space="0" w:color="auto"/>
            <w:right w:val="none" w:sz="0" w:space="0" w:color="auto"/>
          </w:divBdr>
        </w:div>
        <w:div w:id="960644812">
          <w:marLeft w:val="640"/>
          <w:marRight w:val="0"/>
          <w:marTop w:val="0"/>
          <w:marBottom w:val="0"/>
          <w:divBdr>
            <w:top w:val="none" w:sz="0" w:space="0" w:color="auto"/>
            <w:left w:val="none" w:sz="0" w:space="0" w:color="auto"/>
            <w:bottom w:val="none" w:sz="0" w:space="0" w:color="auto"/>
            <w:right w:val="none" w:sz="0" w:space="0" w:color="auto"/>
          </w:divBdr>
        </w:div>
        <w:div w:id="540946390">
          <w:marLeft w:val="640"/>
          <w:marRight w:val="0"/>
          <w:marTop w:val="0"/>
          <w:marBottom w:val="0"/>
          <w:divBdr>
            <w:top w:val="none" w:sz="0" w:space="0" w:color="auto"/>
            <w:left w:val="none" w:sz="0" w:space="0" w:color="auto"/>
            <w:bottom w:val="none" w:sz="0" w:space="0" w:color="auto"/>
            <w:right w:val="none" w:sz="0" w:space="0" w:color="auto"/>
          </w:divBdr>
        </w:div>
        <w:div w:id="710884455">
          <w:marLeft w:val="640"/>
          <w:marRight w:val="0"/>
          <w:marTop w:val="0"/>
          <w:marBottom w:val="0"/>
          <w:divBdr>
            <w:top w:val="none" w:sz="0" w:space="0" w:color="auto"/>
            <w:left w:val="none" w:sz="0" w:space="0" w:color="auto"/>
            <w:bottom w:val="none" w:sz="0" w:space="0" w:color="auto"/>
            <w:right w:val="none" w:sz="0" w:space="0" w:color="auto"/>
          </w:divBdr>
        </w:div>
        <w:div w:id="1710451613">
          <w:marLeft w:val="640"/>
          <w:marRight w:val="0"/>
          <w:marTop w:val="0"/>
          <w:marBottom w:val="0"/>
          <w:divBdr>
            <w:top w:val="none" w:sz="0" w:space="0" w:color="auto"/>
            <w:left w:val="none" w:sz="0" w:space="0" w:color="auto"/>
            <w:bottom w:val="none" w:sz="0" w:space="0" w:color="auto"/>
            <w:right w:val="none" w:sz="0" w:space="0" w:color="auto"/>
          </w:divBdr>
        </w:div>
        <w:div w:id="2066568002">
          <w:marLeft w:val="640"/>
          <w:marRight w:val="0"/>
          <w:marTop w:val="0"/>
          <w:marBottom w:val="0"/>
          <w:divBdr>
            <w:top w:val="none" w:sz="0" w:space="0" w:color="auto"/>
            <w:left w:val="none" w:sz="0" w:space="0" w:color="auto"/>
            <w:bottom w:val="none" w:sz="0" w:space="0" w:color="auto"/>
            <w:right w:val="none" w:sz="0" w:space="0" w:color="auto"/>
          </w:divBdr>
        </w:div>
        <w:div w:id="751246480">
          <w:marLeft w:val="640"/>
          <w:marRight w:val="0"/>
          <w:marTop w:val="0"/>
          <w:marBottom w:val="0"/>
          <w:divBdr>
            <w:top w:val="none" w:sz="0" w:space="0" w:color="auto"/>
            <w:left w:val="none" w:sz="0" w:space="0" w:color="auto"/>
            <w:bottom w:val="none" w:sz="0" w:space="0" w:color="auto"/>
            <w:right w:val="none" w:sz="0" w:space="0" w:color="auto"/>
          </w:divBdr>
        </w:div>
        <w:div w:id="1075007329">
          <w:marLeft w:val="640"/>
          <w:marRight w:val="0"/>
          <w:marTop w:val="0"/>
          <w:marBottom w:val="0"/>
          <w:divBdr>
            <w:top w:val="none" w:sz="0" w:space="0" w:color="auto"/>
            <w:left w:val="none" w:sz="0" w:space="0" w:color="auto"/>
            <w:bottom w:val="none" w:sz="0" w:space="0" w:color="auto"/>
            <w:right w:val="none" w:sz="0" w:space="0" w:color="auto"/>
          </w:divBdr>
        </w:div>
        <w:div w:id="1742561020">
          <w:marLeft w:val="640"/>
          <w:marRight w:val="0"/>
          <w:marTop w:val="0"/>
          <w:marBottom w:val="0"/>
          <w:divBdr>
            <w:top w:val="none" w:sz="0" w:space="0" w:color="auto"/>
            <w:left w:val="none" w:sz="0" w:space="0" w:color="auto"/>
            <w:bottom w:val="none" w:sz="0" w:space="0" w:color="auto"/>
            <w:right w:val="none" w:sz="0" w:space="0" w:color="auto"/>
          </w:divBdr>
        </w:div>
        <w:div w:id="447823736">
          <w:marLeft w:val="640"/>
          <w:marRight w:val="0"/>
          <w:marTop w:val="0"/>
          <w:marBottom w:val="0"/>
          <w:divBdr>
            <w:top w:val="none" w:sz="0" w:space="0" w:color="auto"/>
            <w:left w:val="none" w:sz="0" w:space="0" w:color="auto"/>
            <w:bottom w:val="none" w:sz="0" w:space="0" w:color="auto"/>
            <w:right w:val="none" w:sz="0" w:space="0" w:color="auto"/>
          </w:divBdr>
        </w:div>
        <w:div w:id="2136364216">
          <w:marLeft w:val="640"/>
          <w:marRight w:val="0"/>
          <w:marTop w:val="0"/>
          <w:marBottom w:val="0"/>
          <w:divBdr>
            <w:top w:val="none" w:sz="0" w:space="0" w:color="auto"/>
            <w:left w:val="none" w:sz="0" w:space="0" w:color="auto"/>
            <w:bottom w:val="none" w:sz="0" w:space="0" w:color="auto"/>
            <w:right w:val="none" w:sz="0" w:space="0" w:color="auto"/>
          </w:divBdr>
        </w:div>
        <w:div w:id="852497863">
          <w:marLeft w:val="640"/>
          <w:marRight w:val="0"/>
          <w:marTop w:val="0"/>
          <w:marBottom w:val="0"/>
          <w:divBdr>
            <w:top w:val="none" w:sz="0" w:space="0" w:color="auto"/>
            <w:left w:val="none" w:sz="0" w:space="0" w:color="auto"/>
            <w:bottom w:val="none" w:sz="0" w:space="0" w:color="auto"/>
            <w:right w:val="none" w:sz="0" w:space="0" w:color="auto"/>
          </w:divBdr>
        </w:div>
        <w:div w:id="1958173773">
          <w:marLeft w:val="640"/>
          <w:marRight w:val="0"/>
          <w:marTop w:val="0"/>
          <w:marBottom w:val="0"/>
          <w:divBdr>
            <w:top w:val="none" w:sz="0" w:space="0" w:color="auto"/>
            <w:left w:val="none" w:sz="0" w:space="0" w:color="auto"/>
            <w:bottom w:val="none" w:sz="0" w:space="0" w:color="auto"/>
            <w:right w:val="none" w:sz="0" w:space="0" w:color="auto"/>
          </w:divBdr>
        </w:div>
        <w:div w:id="558370925">
          <w:marLeft w:val="640"/>
          <w:marRight w:val="0"/>
          <w:marTop w:val="0"/>
          <w:marBottom w:val="0"/>
          <w:divBdr>
            <w:top w:val="none" w:sz="0" w:space="0" w:color="auto"/>
            <w:left w:val="none" w:sz="0" w:space="0" w:color="auto"/>
            <w:bottom w:val="none" w:sz="0" w:space="0" w:color="auto"/>
            <w:right w:val="none" w:sz="0" w:space="0" w:color="auto"/>
          </w:divBdr>
        </w:div>
        <w:div w:id="724836556">
          <w:marLeft w:val="640"/>
          <w:marRight w:val="0"/>
          <w:marTop w:val="0"/>
          <w:marBottom w:val="0"/>
          <w:divBdr>
            <w:top w:val="none" w:sz="0" w:space="0" w:color="auto"/>
            <w:left w:val="none" w:sz="0" w:space="0" w:color="auto"/>
            <w:bottom w:val="none" w:sz="0" w:space="0" w:color="auto"/>
            <w:right w:val="none" w:sz="0" w:space="0" w:color="auto"/>
          </w:divBdr>
        </w:div>
        <w:div w:id="859466098">
          <w:marLeft w:val="640"/>
          <w:marRight w:val="0"/>
          <w:marTop w:val="0"/>
          <w:marBottom w:val="0"/>
          <w:divBdr>
            <w:top w:val="none" w:sz="0" w:space="0" w:color="auto"/>
            <w:left w:val="none" w:sz="0" w:space="0" w:color="auto"/>
            <w:bottom w:val="none" w:sz="0" w:space="0" w:color="auto"/>
            <w:right w:val="none" w:sz="0" w:space="0" w:color="auto"/>
          </w:divBdr>
        </w:div>
        <w:div w:id="1750035621">
          <w:marLeft w:val="640"/>
          <w:marRight w:val="0"/>
          <w:marTop w:val="0"/>
          <w:marBottom w:val="0"/>
          <w:divBdr>
            <w:top w:val="none" w:sz="0" w:space="0" w:color="auto"/>
            <w:left w:val="none" w:sz="0" w:space="0" w:color="auto"/>
            <w:bottom w:val="none" w:sz="0" w:space="0" w:color="auto"/>
            <w:right w:val="none" w:sz="0" w:space="0" w:color="auto"/>
          </w:divBdr>
        </w:div>
        <w:div w:id="202519012">
          <w:marLeft w:val="640"/>
          <w:marRight w:val="0"/>
          <w:marTop w:val="0"/>
          <w:marBottom w:val="0"/>
          <w:divBdr>
            <w:top w:val="none" w:sz="0" w:space="0" w:color="auto"/>
            <w:left w:val="none" w:sz="0" w:space="0" w:color="auto"/>
            <w:bottom w:val="none" w:sz="0" w:space="0" w:color="auto"/>
            <w:right w:val="none" w:sz="0" w:space="0" w:color="auto"/>
          </w:divBdr>
        </w:div>
        <w:div w:id="2138376589">
          <w:marLeft w:val="640"/>
          <w:marRight w:val="0"/>
          <w:marTop w:val="0"/>
          <w:marBottom w:val="0"/>
          <w:divBdr>
            <w:top w:val="none" w:sz="0" w:space="0" w:color="auto"/>
            <w:left w:val="none" w:sz="0" w:space="0" w:color="auto"/>
            <w:bottom w:val="none" w:sz="0" w:space="0" w:color="auto"/>
            <w:right w:val="none" w:sz="0" w:space="0" w:color="auto"/>
          </w:divBdr>
        </w:div>
        <w:div w:id="2086678973">
          <w:marLeft w:val="640"/>
          <w:marRight w:val="0"/>
          <w:marTop w:val="0"/>
          <w:marBottom w:val="0"/>
          <w:divBdr>
            <w:top w:val="none" w:sz="0" w:space="0" w:color="auto"/>
            <w:left w:val="none" w:sz="0" w:space="0" w:color="auto"/>
            <w:bottom w:val="none" w:sz="0" w:space="0" w:color="auto"/>
            <w:right w:val="none" w:sz="0" w:space="0" w:color="auto"/>
          </w:divBdr>
        </w:div>
      </w:divsChild>
    </w:div>
    <w:div w:id="645821363">
      <w:bodyDiv w:val="1"/>
      <w:marLeft w:val="0"/>
      <w:marRight w:val="0"/>
      <w:marTop w:val="0"/>
      <w:marBottom w:val="0"/>
      <w:divBdr>
        <w:top w:val="none" w:sz="0" w:space="0" w:color="auto"/>
        <w:left w:val="none" w:sz="0" w:space="0" w:color="auto"/>
        <w:bottom w:val="none" w:sz="0" w:space="0" w:color="auto"/>
        <w:right w:val="none" w:sz="0" w:space="0" w:color="auto"/>
      </w:divBdr>
      <w:divsChild>
        <w:div w:id="1986229423">
          <w:marLeft w:val="640"/>
          <w:marRight w:val="0"/>
          <w:marTop w:val="0"/>
          <w:marBottom w:val="0"/>
          <w:divBdr>
            <w:top w:val="none" w:sz="0" w:space="0" w:color="auto"/>
            <w:left w:val="none" w:sz="0" w:space="0" w:color="auto"/>
            <w:bottom w:val="none" w:sz="0" w:space="0" w:color="auto"/>
            <w:right w:val="none" w:sz="0" w:space="0" w:color="auto"/>
          </w:divBdr>
        </w:div>
        <w:div w:id="4284964">
          <w:marLeft w:val="640"/>
          <w:marRight w:val="0"/>
          <w:marTop w:val="0"/>
          <w:marBottom w:val="0"/>
          <w:divBdr>
            <w:top w:val="none" w:sz="0" w:space="0" w:color="auto"/>
            <w:left w:val="none" w:sz="0" w:space="0" w:color="auto"/>
            <w:bottom w:val="none" w:sz="0" w:space="0" w:color="auto"/>
            <w:right w:val="none" w:sz="0" w:space="0" w:color="auto"/>
          </w:divBdr>
        </w:div>
        <w:div w:id="803816343">
          <w:marLeft w:val="640"/>
          <w:marRight w:val="0"/>
          <w:marTop w:val="0"/>
          <w:marBottom w:val="0"/>
          <w:divBdr>
            <w:top w:val="none" w:sz="0" w:space="0" w:color="auto"/>
            <w:left w:val="none" w:sz="0" w:space="0" w:color="auto"/>
            <w:bottom w:val="none" w:sz="0" w:space="0" w:color="auto"/>
            <w:right w:val="none" w:sz="0" w:space="0" w:color="auto"/>
          </w:divBdr>
        </w:div>
        <w:div w:id="294221553">
          <w:marLeft w:val="640"/>
          <w:marRight w:val="0"/>
          <w:marTop w:val="0"/>
          <w:marBottom w:val="0"/>
          <w:divBdr>
            <w:top w:val="none" w:sz="0" w:space="0" w:color="auto"/>
            <w:left w:val="none" w:sz="0" w:space="0" w:color="auto"/>
            <w:bottom w:val="none" w:sz="0" w:space="0" w:color="auto"/>
            <w:right w:val="none" w:sz="0" w:space="0" w:color="auto"/>
          </w:divBdr>
        </w:div>
        <w:div w:id="895355541">
          <w:marLeft w:val="640"/>
          <w:marRight w:val="0"/>
          <w:marTop w:val="0"/>
          <w:marBottom w:val="0"/>
          <w:divBdr>
            <w:top w:val="none" w:sz="0" w:space="0" w:color="auto"/>
            <w:left w:val="none" w:sz="0" w:space="0" w:color="auto"/>
            <w:bottom w:val="none" w:sz="0" w:space="0" w:color="auto"/>
            <w:right w:val="none" w:sz="0" w:space="0" w:color="auto"/>
          </w:divBdr>
        </w:div>
        <w:div w:id="2082831164">
          <w:marLeft w:val="640"/>
          <w:marRight w:val="0"/>
          <w:marTop w:val="0"/>
          <w:marBottom w:val="0"/>
          <w:divBdr>
            <w:top w:val="none" w:sz="0" w:space="0" w:color="auto"/>
            <w:left w:val="none" w:sz="0" w:space="0" w:color="auto"/>
            <w:bottom w:val="none" w:sz="0" w:space="0" w:color="auto"/>
            <w:right w:val="none" w:sz="0" w:space="0" w:color="auto"/>
          </w:divBdr>
        </w:div>
        <w:div w:id="1494908869">
          <w:marLeft w:val="640"/>
          <w:marRight w:val="0"/>
          <w:marTop w:val="0"/>
          <w:marBottom w:val="0"/>
          <w:divBdr>
            <w:top w:val="none" w:sz="0" w:space="0" w:color="auto"/>
            <w:left w:val="none" w:sz="0" w:space="0" w:color="auto"/>
            <w:bottom w:val="none" w:sz="0" w:space="0" w:color="auto"/>
            <w:right w:val="none" w:sz="0" w:space="0" w:color="auto"/>
          </w:divBdr>
        </w:div>
        <w:div w:id="1288779793">
          <w:marLeft w:val="640"/>
          <w:marRight w:val="0"/>
          <w:marTop w:val="0"/>
          <w:marBottom w:val="0"/>
          <w:divBdr>
            <w:top w:val="none" w:sz="0" w:space="0" w:color="auto"/>
            <w:left w:val="none" w:sz="0" w:space="0" w:color="auto"/>
            <w:bottom w:val="none" w:sz="0" w:space="0" w:color="auto"/>
            <w:right w:val="none" w:sz="0" w:space="0" w:color="auto"/>
          </w:divBdr>
        </w:div>
        <w:div w:id="83697294">
          <w:marLeft w:val="640"/>
          <w:marRight w:val="0"/>
          <w:marTop w:val="0"/>
          <w:marBottom w:val="0"/>
          <w:divBdr>
            <w:top w:val="none" w:sz="0" w:space="0" w:color="auto"/>
            <w:left w:val="none" w:sz="0" w:space="0" w:color="auto"/>
            <w:bottom w:val="none" w:sz="0" w:space="0" w:color="auto"/>
            <w:right w:val="none" w:sz="0" w:space="0" w:color="auto"/>
          </w:divBdr>
        </w:div>
        <w:div w:id="1349453871">
          <w:marLeft w:val="640"/>
          <w:marRight w:val="0"/>
          <w:marTop w:val="0"/>
          <w:marBottom w:val="0"/>
          <w:divBdr>
            <w:top w:val="none" w:sz="0" w:space="0" w:color="auto"/>
            <w:left w:val="none" w:sz="0" w:space="0" w:color="auto"/>
            <w:bottom w:val="none" w:sz="0" w:space="0" w:color="auto"/>
            <w:right w:val="none" w:sz="0" w:space="0" w:color="auto"/>
          </w:divBdr>
        </w:div>
        <w:div w:id="79564495">
          <w:marLeft w:val="640"/>
          <w:marRight w:val="0"/>
          <w:marTop w:val="0"/>
          <w:marBottom w:val="0"/>
          <w:divBdr>
            <w:top w:val="none" w:sz="0" w:space="0" w:color="auto"/>
            <w:left w:val="none" w:sz="0" w:space="0" w:color="auto"/>
            <w:bottom w:val="none" w:sz="0" w:space="0" w:color="auto"/>
            <w:right w:val="none" w:sz="0" w:space="0" w:color="auto"/>
          </w:divBdr>
        </w:div>
        <w:div w:id="765735715">
          <w:marLeft w:val="640"/>
          <w:marRight w:val="0"/>
          <w:marTop w:val="0"/>
          <w:marBottom w:val="0"/>
          <w:divBdr>
            <w:top w:val="none" w:sz="0" w:space="0" w:color="auto"/>
            <w:left w:val="none" w:sz="0" w:space="0" w:color="auto"/>
            <w:bottom w:val="none" w:sz="0" w:space="0" w:color="auto"/>
            <w:right w:val="none" w:sz="0" w:space="0" w:color="auto"/>
          </w:divBdr>
        </w:div>
        <w:div w:id="1703247359">
          <w:marLeft w:val="640"/>
          <w:marRight w:val="0"/>
          <w:marTop w:val="0"/>
          <w:marBottom w:val="0"/>
          <w:divBdr>
            <w:top w:val="none" w:sz="0" w:space="0" w:color="auto"/>
            <w:left w:val="none" w:sz="0" w:space="0" w:color="auto"/>
            <w:bottom w:val="none" w:sz="0" w:space="0" w:color="auto"/>
            <w:right w:val="none" w:sz="0" w:space="0" w:color="auto"/>
          </w:divBdr>
        </w:div>
        <w:div w:id="1086809157">
          <w:marLeft w:val="640"/>
          <w:marRight w:val="0"/>
          <w:marTop w:val="0"/>
          <w:marBottom w:val="0"/>
          <w:divBdr>
            <w:top w:val="none" w:sz="0" w:space="0" w:color="auto"/>
            <w:left w:val="none" w:sz="0" w:space="0" w:color="auto"/>
            <w:bottom w:val="none" w:sz="0" w:space="0" w:color="auto"/>
            <w:right w:val="none" w:sz="0" w:space="0" w:color="auto"/>
          </w:divBdr>
        </w:div>
        <w:div w:id="1298607186">
          <w:marLeft w:val="640"/>
          <w:marRight w:val="0"/>
          <w:marTop w:val="0"/>
          <w:marBottom w:val="0"/>
          <w:divBdr>
            <w:top w:val="none" w:sz="0" w:space="0" w:color="auto"/>
            <w:left w:val="none" w:sz="0" w:space="0" w:color="auto"/>
            <w:bottom w:val="none" w:sz="0" w:space="0" w:color="auto"/>
            <w:right w:val="none" w:sz="0" w:space="0" w:color="auto"/>
          </w:divBdr>
        </w:div>
        <w:div w:id="1250577915">
          <w:marLeft w:val="640"/>
          <w:marRight w:val="0"/>
          <w:marTop w:val="0"/>
          <w:marBottom w:val="0"/>
          <w:divBdr>
            <w:top w:val="none" w:sz="0" w:space="0" w:color="auto"/>
            <w:left w:val="none" w:sz="0" w:space="0" w:color="auto"/>
            <w:bottom w:val="none" w:sz="0" w:space="0" w:color="auto"/>
            <w:right w:val="none" w:sz="0" w:space="0" w:color="auto"/>
          </w:divBdr>
        </w:div>
        <w:div w:id="909385645">
          <w:marLeft w:val="640"/>
          <w:marRight w:val="0"/>
          <w:marTop w:val="0"/>
          <w:marBottom w:val="0"/>
          <w:divBdr>
            <w:top w:val="none" w:sz="0" w:space="0" w:color="auto"/>
            <w:left w:val="none" w:sz="0" w:space="0" w:color="auto"/>
            <w:bottom w:val="none" w:sz="0" w:space="0" w:color="auto"/>
            <w:right w:val="none" w:sz="0" w:space="0" w:color="auto"/>
          </w:divBdr>
        </w:div>
        <w:div w:id="1272011803">
          <w:marLeft w:val="640"/>
          <w:marRight w:val="0"/>
          <w:marTop w:val="0"/>
          <w:marBottom w:val="0"/>
          <w:divBdr>
            <w:top w:val="none" w:sz="0" w:space="0" w:color="auto"/>
            <w:left w:val="none" w:sz="0" w:space="0" w:color="auto"/>
            <w:bottom w:val="none" w:sz="0" w:space="0" w:color="auto"/>
            <w:right w:val="none" w:sz="0" w:space="0" w:color="auto"/>
          </w:divBdr>
        </w:div>
        <w:div w:id="775632785">
          <w:marLeft w:val="640"/>
          <w:marRight w:val="0"/>
          <w:marTop w:val="0"/>
          <w:marBottom w:val="0"/>
          <w:divBdr>
            <w:top w:val="none" w:sz="0" w:space="0" w:color="auto"/>
            <w:left w:val="none" w:sz="0" w:space="0" w:color="auto"/>
            <w:bottom w:val="none" w:sz="0" w:space="0" w:color="auto"/>
            <w:right w:val="none" w:sz="0" w:space="0" w:color="auto"/>
          </w:divBdr>
        </w:div>
        <w:div w:id="1039089823">
          <w:marLeft w:val="640"/>
          <w:marRight w:val="0"/>
          <w:marTop w:val="0"/>
          <w:marBottom w:val="0"/>
          <w:divBdr>
            <w:top w:val="none" w:sz="0" w:space="0" w:color="auto"/>
            <w:left w:val="none" w:sz="0" w:space="0" w:color="auto"/>
            <w:bottom w:val="none" w:sz="0" w:space="0" w:color="auto"/>
            <w:right w:val="none" w:sz="0" w:space="0" w:color="auto"/>
          </w:divBdr>
        </w:div>
      </w:divsChild>
    </w:div>
    <w:div w:id="666638675">
      <w:bodyDiv w:val="1"/>
      <w:marLeft w:val="0"/>
      <w:marRight w:val="0"/>
      <w:marTop w:val="0"/>
      <w:marBottom w:val="0"/>
      <w:divBdr>
        <w:top w:val="none" w:sz="0" w:space="0" w:color="auto"/>
        <w:left w:val="none" w:sz="0" w:space="0" w:color="auto"/>
        <w:bottom w:val="none" w:sz="0" w:space="0" w:color="auto"/>
        <w:right w:val="none" w:sz="0" w:space="0" w:color="auto"/>
      </w:divBdr>
      <w:divsChild>
        <w:div w:id="1754279678">
          <w:marLeft w:val="640"/>
          <w:marRight w:val="0"/>
          <w:marTop w:val="0"/>
          <w:marBottom w:val="0"/>
          <w:divBdr>
            <w:top w:val="none" w:sz="0" w:space="0" w:color="auto"/>
            <w:left w:val="none" w:sz="0" w:space="0" w:color="auto"/>
            <w:bottom w:val="none" w:sz="0" w:space="0" w:color="auto"/>
            <w:right w:val="none" w:sz="0" w:space="0" w:color="auto"/>
          </w:divBdr>
        </w:div>
        <w:div w:id="1487934381">
          <w:marLeft w:val="640"/>
          <w:marRight w:val="0"/>
          <w:marTop w:val="0"/>
          <w:marBottom w:val="0"/>
          <w:divBdr>
            <w:top w:val="none" w:sz="0" w:space="0" w:color="auto"/>
            <w:left w:val="none" w:sz="0" w:space="0" w:color="auto"/>
            <w:bottom w:val="none" w:sz="0" w:space="0" w:color="auto"/>
            <w:right w:val="none" w:sz="0" w:space="0" w:color="auto"/>
          </w:divBdr>
        </w:div>
        <w:div w:id="1662854316">
          <w:marLeft w:val="640"/>
          <w:marRight w:val="0"/>
          <w:marTop w:val="0"/>
          <w:marBottom w:val="0"/>
          <w:divBdr>
            <w:top w:val="none" w:sz="0" w:space="0" w:color="auto"/>
            <w:left w:val="none" w:sz="0" w:space="0" w:color="auto"/>
            <w:bottom w:val="none" w:sz="0" w:space="0" w:color="auto"/>
            <w:right w:val="none" w:sz="0" w:space="0" w:color="auto"/>
          </w:divBdr>
        </w:div>
        <w:div w:id="1619486293">
          <w:marLeft w:val="640"/>
          <w:marRight w:val="0"/>
          <w:marTop w:val="0"/>
          <w:marBottom w:val="0"/>
          <w:divBdr>
            <w:top w:val="none" w:sz="0" w:space="0" w:color="auto"/>
            <w:left w:val="none" w:sz="0" w:space="0" w:color="auto"/>
            <w:bottom w:val="none" w:sz="0" w:space="0" w:color="auto"/>
            <w:right w:val="none" w:sz="0" w:space="0" w:color="auto"/>
          </w:divBdr>
        </w:div>
        <w:div w:id="26218091">
          <w:marLeft w:val="640"/>
          <w:marRight w:val="0"/>
          <w:marTop w:val="0"/>
          <w:marBottom w:val="0"/>
          <w:divBdr>
            <w:top w:val="none" w:sz="0" w:space="0" w:color="auto"/>
            <w:left w:val="none" w:sz="0" w:space="0" w:color="auto"/>
            <w:bottom w:val="none" w:sz="0" w:space="0" w:color="auto"/>
            <w:right w:val="none" w:sz="0" w:space="0" w:color="auto"/>
          </w:divBdr>
        </w:div>
        <w:div w:id="620764306">
          <w:marLeft w:val="640"/>
          <w:marRight w:val="0"/>
          <w:marTop w:val="0"/>
          <w:marBottom w:val="0"/>
          <w:divBdr>
            <w:top w:val="none" w:sz="0" w:space="0" w:color="auto"/>
            <w:left w:val="none" w:sz="0" w:space="0" w:color="auto"/>
            <w:bottom w:val="none" w:sz="0" w:space="0" w:color="auto"/>
            <w:right w:val="none" w:sz="0" w:space="0" w:color="auto"/>
          </w:divBdr>
        </w:div>
        <w:div w:id="492721161">
          <w:marLeft w:val="640"/>
          <w:marRight w:val="0"/>
          <w:marTop w:val="0"/>
          <w:marBottom w:val="0"/>
          <w:divBdr>
            <w:top w:val="none" w:sz="0" w:space="0" w:color="auto"/>
            <w:left w:val="none" w:sz="0" w:space="0" w:color="auto"/>
            <w:bottom w:val="none" w:sz="0" w:space="0" w:color="auto"/>
            <w:right w:val="none" w:sz="0" w:space="0" w:color="auto"/>
          </w:divBdr>
        </w:div>
        <w:div w:id="189733500">
          <w:marLeft w:val="640"/>
          <w:marRight w:val="0"/>
          <w:marTop w:val="0"/>
          <w:marBottom w:val="0"/>
          <w:divBdr>
            <w:top w:val="none" w:sz="0" w:space="0" w:color="auto"/>
            <w:left w:val="none" w:sz="0" w:space="0" w:color="auto"/>
            <w:bottom w:val="none" w:sz="0" w:space="0" w:color="auto"/>
            <w:right w:val="none" w:sz="0" w:space="0" w:color="auto"/>
          </w:divBdr>
        </w:div>
        <w:div w:id="642391371">
          <w:marLeft w:val="640"/>
          <w:marRight w:val="0"/>
          <w:marTop w:val="0"/>
          <w:marBottom w:val="0"/>
          <w:divBdr>
            <w:top w:val="none" w:sz="0" w:space="0" w:color="auto"/>
            <w:left w:val="none" w:sz="0" w:space="0" w:color="auto"/>
            <w:bottom w:val="none" w:sz="0" w:space="0" w:color="auto"/>
            <w:right w:val="none" w:sz="0" w:space="0" w:color="auto"/>
          </w:divBdr>
        </w:div>
        <w:div w:id="1181237270">
          <w:marLeft w:val="640"/>
          <w:marRight w:val="0"/>
          <w:marTop w:val="0"/>
          <w:marBottom w:val="0"/>
          <w:divBdr>
            <w:top w:val="none" w:sz="0" w:space="0" w:color="auto"/>
            <w:left w:val="none" w:sz="0" w:space="0" w:color="auto"/>
            <w:bottom w:val="none" w:sz="0" w:space="0" w:color="auto"/>
            <w:right w:val="none" w:sz="0" w:space="0" w:color="auto"/>
          </w:divBdr>
        </w:div>
        <w:div w:id="409540791">
          <w:marLeft w:val="640"/>
          <w:marRight w:val="0"/>
          <w:marTop w:val="0"/>
          <w:marBottom w:val="0"/>
          <w:divBdr>
            <w:top w:val="none" w:sz="0" w:space="0" w:color="auto"/>
            <w:left w:val="none" w:sz="0" w:space="0" w:color="auto"/>
            <w:bottom w:val="none" w:sz="0" w:space="0" w:color="auto"/>
            <w:right w:val="none" w:sz="0" w:space="0" w:color="auto"/>
          </w:divBdr>
        </w:div>
        <w:div w:id="591624578">
          <w:marLeft w:val="640"/>
          <w:marRight w:val="0"/>
          <w:marTop w:val="0"/>
          <w:marBottom w:val="0"/>
          <w:divBdr>
            <w:top w:val="none" w:sz="0" w:space="0" w:color="auto"/>
            <w:left w:val="none" w:sz="0" w:space="0" w:color="auto"/>
            <w:bottom w:val="none" w:sz="0" w:space="0" w:color="auto"/>
            <w:right w:val="none" w:sz="0" w:space="0" w:color="auto"/>
          </w:divBdr>
        </w:div>
        <w:div w:id="563030310">
          <w:marLeft w:val="640"/>
          <w:marRight w:val="0"/>
          <w:marTop w:val="0"/>
          <w:marBottom w:val="0"/>
          <w:divBdr>
            <w:top w:val="none" w:sz="0" w:space="0" w:color="auto"/>
            <w:left w:val="none" w:sz="0" w:space="0" w:color="auto"/>
            <w:bottom w:val="none" w:sz="0" w:space="0" w:color="auto"/>
            <w:right w:val="none" w:sz="0" w:space="0" w:color="auto"/>
          </w:divBdr>
        </w:div>
        <w:div w:id="807163781">
          <w:marLeft w:val="640"/>
          <w:marRight w:val="0"/>
          <w:marTop w:val="0"/>
          <w:marBottom w:val="0"/>
          <w:divBdr>
            <w:top w:val="none" w:sz="0" w:space="0" w:color="auto"/>
            <w:left w:val="none" w:sz="0" w:space="0" w:color="auto"/>
            <w:bottom w:val="none" w:sz="0" w:space="0" w:color="auto"/>
            <w:right w:val="none" w:sz="0" w:space="0" w:color="auto"/>
          </w:divBdr>
        </w:div>
        <w:div w:id="658188872">
          <w:marLeft w:val="640"/>
          <w:marRight w:val="0"/>
          <w:marTop w:val="0"/>
          <w:marBottom w:val="0"/>
          <w:divBdr>
            <w:top w:val="none" w:sz="0" w:space="0" w:color="auto"/>
            <w:left w:val="none" w:sz="0" w:space="0" w:color="auto"/>
            <w:bottom w:val="none" w:sz="0" w:space="0" w:color="auto"/>
            <w:right w:val="none" w:sz="0" w:space="0" w:color="auto"/>
          </w:divBdr>
        </w:div>
        <w:div w:id="501744143">
          <w:marLeft w:val="640"/>
          <w:marRight w:val="0"/>
          <w:marTop w:val="0"/>
          <w:marBottom w:val="0"/>
          <w:divBdr>
            <w:top w:val="none" w:sz="0" w:space="0" w:color="auto"/>
            <w:left w:val="none" w:sz="0" w:space="0" w:color="auto"/>
            <w:bottom w:val="none" w:sz="0" w:space="0" w:color="auto"/>
            <w:right w:val="none" w:sz="0" w:space="0" w:color="auto"/>
          </w:divBdr>
        </w:div>
        <w:div w:id="134954220">
          <w:marLeft w:val="640"/>
          <w:marRight w:val="0"/>
          <w:marTop w:val="0"/>
          <w:marBottom w:val="0"/>
          <w:divBdr>
            <w:top w:val="none" w:sz="0" w:space="0" w:color="auto"/>
            <w:left w:val="none" w:sz="0" w:space="0" w:color="auto"/>
            <w:bottom w:val="none" w:sz="0" w:space="0" w:color="auto"/>
            <w:right w:val="none" w:sz="0" w:space="0" w:color="auto"/>
          </w:divBdr>
        </w:div>
        <w:div w:id="1342389788">
          <w:marLeft w:val="640"/>
          <w:marRight w:val="0"/>
          <w:marTop w:val="0"/>
          <w:marBottom w:val="0"/>
          <w:divBdr>
            <w:top w:val="none" w:sz="0" w:space="0" w:color="auto"/>
            <w:left w:val="none" w:sz="0" w:space="0" w:color="auto"/>
            <w:bottom w:val="none" w:sz="0" w:space="0" w:color="auto"/>
            <w:right w:val="none" w:sz="0" w:space="0" w:color="auto"/>
          </w:divBdr>
        </w:div>
        <w:div w:id="1431312806">
          <w:marLeft w:val="640"/>
          <w:marRight w:val="0"/>
          <w:marTop w:val="0"/>
          <w:marBottom w:val="0"/>
          <w:divBdr>
            <w:top w:val="none" w:sz="0" w:space="0" w:color="auto"/>
            <w:left w:val="none" w:sz="0" w:space="0" w:color="auto"/>
            <w:bottom w:val="none" w:sz="0" w:space="0" w:color="auto"/>
            <w:right w:val="none" w:sz="0" w:space="0" w:color="auto"/>
          </w:divBdr>
        </w:div>
        <w:div w:id="108091758">
          <w:marLeft w:val="640"/>
          <w:marRight w:val="0"/>
          <w:marTop w:val="0"/>
          <w:marBottom w:val="0"/>
          <w:divBdr>
            <w:top w:val="none" w:sz="0" w:space="0" w:color="auto"/>
            <w:left w:val="none" w:sz="0" w:space="0" w:color="auto"/>
            <w:bottom w:val="none" w:sz="0" w:space="0" w:color="auto"/>
            <w:right w:val="none" w:sz="0" w:space="0" w:color="auto"/>
          </w:divBdr>
        </w:div>
        <w:div w:id="2094928767">
          <w:marLeft w:val="640"/>
          <w:marRight w:val="0"/>
          <w:marTop w:val="0"/>
          <w:marBottom w:val="0"/>
          <w:divBdr>
            <w:top w:val="none" w:sz="0" w:space="0" w:color="auto"/>
            <w:left w:val="none" w:sz="0" w:space="0" w:color="auto"/>
            <w:bottom w:val="none" w:sz="0" w:space="0" w:color="auto"/>
            <w:right w:val="none" w:sz="0" w:space="0" w:color="auto"/>
          </w:divBdr>
        </w:div>
        <w:div w:id="2094743913">
          <w:marLeft w:val="640"/>
          <w:marRight w:val="0"/>
          <w:marTop w:val="0"/>
          <w:marBottom w:val="0"/>
          <w:divBdr>
            <w:top w:val="none" w:sz="0" w:space="0" w:color="auto"/>
            <w:left w:val="none" w:sz="0" w:space="0" w:color="auto"/>
            <w:bottom w:val="none" w:sz="0" w:space="0" w:color="auto"/>
            <w:right w:val="none" w:sz="0" w:space="0" w:color="auto"/>
          </w:divBdr>
        </w:div>
        <w:div w:id="2051997873">
          <w:marLeft w:val="640"/>
          <w:marRight w:val="0"/>
          <w:marTop w:val="0"/>
          <w:marBottom w:val="0"/>
          <w:divBdr>
            <w:top w:val="none" w:sz="0" w:space="0" w:color="auto"/>
            <w:left w:val="none" w:sz="0" w:space="0" w:color="auto"/>
            <w:bottom w:val="none" w:sz="0" w:space="0" w:color="auto"/>
            <w:right w:val="none" w:sz="0" w:space="0" w:color="auto"/>
          </w:divBdr>
        </w:div>
        <w:div w:id="37247843">
          <w:marLeft w:val="640"/>
          <w:marRight w:val="0"/>
          <w:marTop w:val="0"/>
          <w:marBottom w:val="0"/>
          <w:divBdr>
            <w:top w:val="none" w:sz="0" w:space="0" w:color="auto"/>
            <w:left w:val="none" w:sz="0" w:space="0" w:color="auto"/>
            <w:bottom w:val="none" w:sz="0" w:space="0" w:color="auto"/>
            <w:right w:val="none" w:sz="0" w:space="0" w:color="auto"/>
          </w:divBdr>
        </w:div>
        <w:div w:id="171603522">
          <w:marLeft w:val="640"/>
          <w:marRight w:val="0"/>
          <w:marTop w:val="0"/>
          <w:marBottom w:val="0"/>
          <w:divBdr>
            <w:top w:val="none" w:sz="0" w:space="0" w:color="auto"/>
            <w:left w:val="none" w:sz="0" w:space="0" w:color="auto"/>
            <w:bottom w:val="none" w:sz="0" w:space="0" w:color="auto"/>
            <w:right w:val="none" w:sz="0" w:space="0" w:color="auto"/>
          </w:divBdr>
        </w:div>
        <w:div w:id="1861704221">
          <w:marLeft w:val="640"/>
          <w:marRight w:val="0"/>
          <w:marTop w:val="0"/>
          <w:marBottom w:val="0"/>
          <w:divBdr>
            <w:top w:val="none" w:sz="0" w:space="0" w:color="auto"/>
            <w:left w:val="none" w:sz="0" w:space="0" w:color="auto"/>
            <w:bottom w:val="none" w:sz="0" w:space="0" w:color="auto"/>
            <w:right w:val="none" w:sz="0" w:space="0" w:color="auto"/>
          </w:divBdr>
        </w:div>
        <w:div w:id="1015422434">
          <w:marLeft w:val="640"/>
          <w:marRight w:val="0"/>
          <w:marTop w:val="0"/>
          <w:marBottom w:val="0"/>
          <w:divBdr>
            <w:top w:val="none" w:sz="0" w:space="0" w:color="auto"/>
            <w:left w:val="none" w:sz="0" w:space="0" w:color="auto"/>
            <w:bottom w:val="none" w:sz="0" w:space="0" w:color="auto"/>
            <w:right w:val="none" w:sz="0" w:space="0" w:color="auto"/>
          </w:divBdr>
        </w:div>
        <w:div w:id="1882279856">
          <w:marLeft w:val="640"/>
          <w:marRight w:val="0"/>
          <w:marTop w:val="0"/>
          <w:marBottom w:val="0"/>
          <w:divBdr>
            <w:top w:val="none" w:sz="0" w:space="0" w:color="auto"/>
            <w:left w:val="none" w:sz="0" w:space="0" w:color="auto"/>
            <w:bottom w:val="none" w:sz="0" w:space="0" w:color="auto"/>
            <w:right w:val="none" w:sz="0" w:space="0" w:color="auto"/>
          </w:divBdr>
        </w:div>
        <w:div w:id="753624056">
          <w:marLeft w:val="640"/>
          <w:marRight w:val="0"/>
          <w:marTop w:val="0"/>
          <w:marBottom w:val="0"/>
          <w:divBdr>
            <w:top w:val="none" w:sz="0" w:space="0" w:color="auto"/>
            <w:left w:val="none" w:sz="0" w:space="0" w:color="auto"/>
            <w:bottom w:val="none" w:sz="0" w:space="0" w:color="auto"/>
            <w:right w:val="none" w:sz="0" w:space="0" w:color="auto"/>
          </w:divBdr>
        </w:div>
        <w:div w:id="1373378996">
          <w:marLeft w:val="640"/>
          <w:marRight w:val="0"/>
          <w:marTop w:val="0"/>
          <w:marBottom w:val="0"/>
          <w:divBdr>
            <w:top w:val="none" w:sz="0" w:space="0" w:color="auto"/>
            <w:left w:val="none" w:sz="0" w:space="0" w:color="auto"/>
            <w:bottom w:val="none" w:sz="0" w:space="0" w:color="auto"/>
            <w:right w:val="none" w:sz="0" w:space="0" w:color="auto"/>
          </w:divBdr>
        </w:div>
        <w:div w:id="307368255">
          <w:marLeft w:val="640"/>
          <w:marRight w:val="0"/>
          <w:marTop w:val="0"/>
          <w:marBottom w:val="0"/>
          <w:divBdr>
            <w:top w:val="none" w:sz="0" w:space="0" w:color="auto"/>
            <w:left w:val="none" w:sz="0" w:space="0" w:color="auto"/>
            <w:bottom w:val="none" w:sz="0" w:space="0" w:color="auto"/>
            <w:right w:val="none" w:sz="0" w:space="0" w:color="auto"/>
          </w:divBdr>
        </w:div>
        <w:div w:id="782263177">
          <w:marLeft w:val="640"/>
          <w:marRight w:val="0"/>
          <w:marTop w:val="0"/>
          <w:marBottom w:val="0"/>
          <w:divBdr>
            <w:top w:val="none" w:sz="0" w:space="0" w:color="auto"/>
            <w:left w:val="none" w:sz="0" w:space="0" w:color="auto"/>
            <w:bottom w:val="none" w:sz="0" w:space="0" w:color="auto"/>
            <w:right w:val="none" w:sz="0" w:space="0" w:color="auto"/>
          </w:divBdr>
        </w:div>
        <w:div w:id="687097569">
          <w:marLeft w:val="640"/>
          <w:marRight w:val="0"/>
          <w:marTop w:val="0"/>
          <w:marBottom w:val="0"/>
          <w:divBdr>
            <w:top w:val="none" w:sz="0" w:space="0" w:color="auto"/>
            <w:left w:val="none" w:sz="0" w:space="0" w:color="auto"/>
            <w:bottom w:val="none" w:sz="0" w:space="0" w:color="auto"/>
            <w:right w:val="none" w:sz="0" w:space="0" w:color="auto"/>
          </w:divBdr>
        </w:div>
        <w:div w:id="1243830196">
          <w:marLeft w:val="640"/>
          <w:marRight w:val="0"/>
          <w:marTop w:val="0"/>
          <w:marBottom w:val="0"/>
          <w:divBdr>
            <w:top w:val="none" w:sz="0" w:space="0" w:color="auto"/>
            <w:left w:val="none" w:sz="0" w:space="0" w:color="auto"/>
            <w:bottom w:val="none" w:sz="0" w:space="0" w:color="auto"/>
            <w:right w:val="none" w:sz="0" w:space="0" w:color="auto"/>
          </w:divBdr>
        </w:div>
      </w:divsChild>
    </w:div>
    <w:div w:id="672997182">
      <w:bodyDiv w:val="1"/>
      <w:marLeft w:val="0"/>
      <w:marRight w:val="0"/>
      <w:marTop w:val="0"/>
      <w:marBottom w:val="0"/>
      <w:divBdr>
        <w:top w:val="none" w:sz="0" w:space="0" w:color="auto"/>
        <w:left w:val="none" w:sz="0" w:space="0" w:color="auto"/>
        <w:bottom w:val="none" w:sz="0" w:space="0" w:color="auto"/>
        <w:right w:val="none" w:sz="0" w:space="0" w:color="auto"/>
      </w:divBdr>
      <w:divsChild>
        <w:div w:id="39327363">
          <w:marLeft w:val="640"/>
          <w:marRight w:val="0"/>
          <w:marTop w:val="0"/>
          <w:marBottom w:val="0"/>
          <w:divBdr>
            <w:top w:val="none" w:sz="0" w:space="0" w:color="auto"/>
            <w:left w:val="none" w:sz="0" w:space="0" w:color="auto"/>
            <w:bottom w:val="none" w:sz="0" w:space="0" w:color="auto"/>
            <w:right w:val="none" w:sz="0" w:space="0" w:color="auto"/>
          </w:divBdr>
        </w:div>
        <w:div w:id="942415090">
          <w:marLeft w:val="640"/>
          <w:marRight w:val="0"/>
          <w:marTop w:val="0"/>
          <w:marBottom w:val="0"/>
          <w:divBdr>
            <w:top w:val="none" w:sz="0" w:space="0" w:color="auto"/>
            <w:left w:val="none" w:sz="0" w:space="0" w:color="auto"/>
            <w:bottom w:val="none" w:sz="0" w:space="0" w:color="auto"/>
            <w:right w:val="none" w:sz="0" w:space="0" w:color="auto"/>
          </w:divBdr>
        </w:div>
        <w:div w:id="248931421">
          <w:marLeft w:val="640"/>
          <w:marRight w:val="0"/>
          <w:marTop w:val="0"/>
          <w:marBottom w:val="0"/>
          <w:divBdr>
            <w:top w:val="none" w:sz="0" w:space="0" w:color="auto"/>
            <w:left w:val="none" w:sz="0" w:space="0" w:color="auto"/>
            <w:bottom w:val="none" w:sz="0" w:space="0" w:color="auto"/>
            <w:right w:val="none" w:sz="0" w:space="0" w:color="auto"/>
          </w:divBdr>
        </w:div>
        <w:div w:id="1520972429">
          <w:marLeft w:val="640"/>
          <w:marRight w:val="0"/>
          <w:marTop w:val="0"/>
          <w:marBottom w:val="0"/>
          <w:divBdr>
            <w:top w:val="none" w:sz="0" w:space="0" w:color="auto"/>
            <w:left w:val="none" w:sz="0" w:space="0" w:color="auto"/>
            <w:bottom w:val="none" w:sz="0" w:space="0" w:color="auto"/>
            <w:right w:val="none" w:sz="0" w:space="0" w:color="auto"/>
          </w:divBdr>
        </w:div>
        <w:div w:id="1643271005">
          <w:marLeft w:val="640"/>
          <w:marRight w:val="0"/>
          <w:marTop w:val="0"/>
          <w:marBottom w:val="0"/>
          <w:divBdr>
            <w:top w:val="none" w:sz="0" w:space="0" w:color="auto"/>
            <w:left w:val="none" w:sz="0" w:space="0" w:color="auto"/>
            <w:bottom w:val="none" w:sz="0" w:space="0" w:color="auto"/>
            <w:right w:val="none" w:sz="0" w:space="0" w:color="auto"/>
          </w:divBdr>
        </w:div>
        <w:div w:id="1011882949">
          <w:marLeft w:val="640"/>
          <w:marRight w:val="0"/>
          <w:marTop w:val="0"/>
          <w:marBottom w:val="0"/>
          <w:divBdr>
            <w:top w:val="none" w:sz="0" w:space="0" w:color="auto"/>
            <w:left w:val="none" w:sz="0" w:space="0" w:color="auto"/>
            <w:bottom w:val="none" w:sz="0" w:space="0" w:color="auto"/>
            <w:right w:val="none" w:sz="0" w:space="0" w:color="auto"/>
          </w:divBdr>
        </w:div>
        <w:div w:id="1543983724">
          <w:marLeft w:val="640"/>
          <w:marRight w:val="0"/>
          <w:marTop w:val="0"/>
          <w:marBottom w:val="0"/>
          <w:divBdr>
            <w:top w:val="none" w:sz="0" w:space="0" w:color="auto"/>
            <w:left w:val="none" w:sz="0" w:space="0" w:color="auto"/>
            <w:bottom w:val="none" w:sz="0" w:space="0" w:color="auto"/>
            <w:right w:val="none" w:sz="0" w:space="0" w:color="auto"/>
          </w:divBdr>
        </w:div>
        <w:div w:id="277686512">
          <w:marLeft w:val="640"/>
          <w:marRight w:val="0"/>
          <w:marTop w:val="0"/>
          <w:marBottom w:val="0"/>
          <w:divBdr>
            <w:top w:val="none" w:sz="0" w:space="0" w:color="auto"/>
            <w:left w:val="none" w:sz="0" w:space="0" w:color="auto"/>
            <w:bottom w:val="none" w:sz="0" w:space="0" w:color="auto"/>
            <w:right w:val="none" w:sz="0" w:space="0" w:color="auto"/>
          </w:divBdr>
        </w:div>
        <w:div w:id="37828509">
          <w:marLeft w:val="640"/>
          <w:marRight w:val="0"/>
          <w:marTop w:val="0"/>
          <w:marBottom w:val="0"/>
          <w:divBdr>
            <w:top w:val="none" w:sz="0" w:space="0" w:color="auto"/>
            <w:left w:val="none" w:sz="0" w:space="0" w:color="auto"/>
            <w:bottom w:val="none" w:sz="0" w:space="0" w:color="auto"/>
            <w:right w:val="none" w:sz="0" w:space="0" w:color="auto"/>
          </w:divBdr>
        </w:div>
        <w:div w:id="688533512">
          <w:marLeft w:val="640"/>
          <w:marRight w:val="0"/>
          <w:marTop w:val="0"/>
          <w:marBottom w:val="0"/>
          <w:divBdr>
            <w:top w:val="none" w:sz="0" w:space="0" w:color="auto"/>
            <w:left w:val="none" w:sz="0" w:space="0" w:color="auto"/>
            <w:bottom w:val="none" w:sz="0" w:space="0" w:color="auto"/>
            <w:right w:val="none" w:sz="0" w:space="0" w:color="auto"/>
          </w:divBdr>
        </w:div>
        <w:div w:id="706026034">
          <w:marLeft w:val="640"/>
          <w:marRight w:val="0"/>
          <w:marTop w:val="0"/>
          <w:marBottom w:val="0"/>
          <w:divBdr>
            <w:top w:val="none" w:sz="0" w:space="0" w:color="auto"/>
            <w:left w:val="none" w:sz="0" w:space="0" w:color="auto"/>
            <w:bottom w:val="none" w:sz="0" w:space="0" w:color="auto"/>
            <w:right w:val="none" w:sz="0" w:space="0" w:color="auto"/>
          </w:divBdr>
        </w:div>
        <w:div w:id="55596179">
          <w:marLeft w:val="640"/>
          <w:marRight w:val="0"/>
          <w:marTop w:val="0"/>
          <w:marBottom w:val="0"/>
          <w:divBdr>
            <w:top w:val="none" w:sz="0" w:space="0" w:color="auto"/>
            <w:left w:val="none" w:sz="0" w:space="0" w:color="auto"/>
            <w:bottom w:val="none" w:sz="0" w:space="0" w:color="auto"/>
            <w:right w:val="none" w:sz="0" w:space="0" w:color="auto"/>
          </w:divBdr>
        </w:div>
        <w:div w:id="478426607">
          <w:marLeft w:val="640"/>
          <w:marRight w:val="0"/>
          <w:marTop w:val="0"/>
          <w:marBottom w:val="0"/>
          <w:divBdr>
            <w:top w:val="none" w:sz="0" w:space="0" w:color="auto"/>
            <w:left w:val="none" w:sz="0" w:space="0" w:color="auto"/>
            <w:bottom w:val="none" w:sz="0" w:space="0" w:color="auto"/>
            <w:right w:val="none" w:sz="0" w:space="0" w:color="auto"/>
          </w:divBdr>
        </w:div>
        <w:div w:id="597367591">
          <w:marLeft w:val="640"/>
          <w:marRight w:val="0"/>
          <w:marTop w:val="0"/>
          <w:marBottom w:val="0"/>
          <w:divBdr>
            <w:top w:val="none" w:sz="0" w:space="0" w:color="auto"/>
            <w:left w:val="none" w:sz="0" w:space="0" w:color="auto"/>
            <w:bottom w:val="none" w:sz="0" w:space="0" w:color="auto"/>
            <w:right w:val="none" w:sz="0" w:space="0" w:color="auto"/>
          </w:divBdr>
        </w:div>
        <w:div w:id="779028442">
          <w:marLeft w:val="640"/>
          <w:marRight w:val="0"/>
          <w:marTop w:val="0"/>
          <w:marBottom w:val="0"/>
          <w:divBdr>
            <w:top w:val="none" w:sz="0" w:space="0" w:color="auto"/>
            <w:left w:val="none" w:sz="0" w:space="0" w:color="auto"/>
            <w:bottom w:val="none" w:sz="0" w:space="0" w:color="auto"/>
            <w:right w:val="none" w:sz="0" w:space="0" w:color="auto"/>
          </w:divBdr>
        </w:div>
        <w:div w:id="949823308">
          <w:marLeft w:val="640"/>
          <w:marRight w:val="0"/>
          <w:marTop w:val="0"/>
          <w:marBottom w:val="0"/>
          <w:divBdr>
            <w:top w:val="none" w:sz="0" w:space="0" w:color="auto"/>
            <w:left w:val="none" w:sz="0" w:space="0" w:color="auto"/>
            <w:bottom w:val="none" w:sz="0" w:space="0" w:color="auto"/>
            <w:right w:val="none" w:sz="0" w:space="0" w:color="auto"/>
          </w:divBdr>
        </w:div>
        <w:div w:id="670107123">
          <w:marLeft w:val="640"/>
          <w:marRight w:val="0"/>
          <w:marTop w:val="0"/>
          <w:marBottom w:val="0"/>
          <w:divBdr>
            <w:top w:val="none" w:sz="0" w:space="0" w:color="auto"/>
            <w:left w:val="none" w:sz="0" w:space="0" w:color="auto"/>
            <w:bottom w:val="none" w:sz="0" w:space="0" w:color="auto"/>
            <w:right w:val="none" w:sz="0" w:space="0" w:color="auto"/>
          </w:divBdr>
        </w:div>
        <w:div w:id="1130056543">
          <w:marLeft w:val="640"/>
          <w:marRight w:val="0"/>
          <w:marTop w:val="0"/>
          <w:marBottom w:val="0"/>
          <w:divBdr>
            <w:top w:val="none" w:sz="0" w:space="0" w:color="auto"/>
            <w:left w:val="none" w:sz="0" w:space="0" w:color="auto"/>
            <w:bottom w:val="none" w:sz="0" w:space="0" w:color="auto"/>
            <w:right w:val="none" w:sz="0" w:space="0" w:color="auto"/>
          </w:divBdr>
        </w:div>
        <w:div w:id="430517153">
          <w:marLeft w:val="640"/>
          <w:marRight w:val="0"/>
          <w:marTop w:val="0"/>
          <w:marBottom w:val="0"/>
          <w:divBdr>
            <w:top w:val="none" w:sz="0" w:space="0" w:color="auto"/>
            <w:left w:val="none" w:sz="0" w:space="0" w:color="auto"/>
            <w:bottom w:val="none" w:sz="0" w:space="0" w:color="auto"/>
            <w:right w:val="none" w:sz="0" w:space="0" w:color="auto"/>
          </w:divBdr>
        </w:div>
        <w:div w:id="1255553576">
          <w:marLeft w:val="640"/>
          <w:marRight w:val="0"/>
          <w:marTop w:val="0"/>
          <w:marBottom w:val="0"/>
          <w:divBdr>
            <w:top w:val="none" w:sz="0" w:space="0" w:color="auto"/>
            <w:left w:val="none" w:sz="0" w:space="0" w:color="auto"/>
            <w:bottom w:val="none" w:sz="0" w:space="0" w:color="auto"/>
            <w:right w:val="none" w:sz="0" w:space="0" w:color="auto"/>
          </w:divBdr>
        </w:div>
        <w:div w:id="997028574">
          <w:marLeft w:val="640"/>
          <w:marRight w:val="0"/>
          <w:marTop w:val="0"/>
          <w:marBottom w:val="0"/>
          <w:divBdr>
            <w:top w:val="none" w:sz="0" w:space="0" w:color="auto"/>
            <w:left w:val="none" w:sz="0" w:space="0" w:color="auto"/>
            <w:bottom w:val="none" w:sz="0" w:space="0" w:color="auto"/>
            <w:right w:val="none" w:sz="0" w:space="0" w:color="auto"/>
          </w:divBdr>
        </w:div>
        <w:div w:id="1307975040">
          <w:marLeft w:val="640"/>
          <w:marRight w:val="0"/>
          <w:marTop w:val="0"/>
          <w:marBottom w:val="0"/>
          <w:divBdr>
            <w:top w:val="none" w:sz="0" w:space="0" w:color="auto"/>
            <w:left w:val="none" w:sz="0" w:space="0" w:color="auto"/>
            <w:bottom w:val="none" w:sz="0" w:space="0" w:color="auto"/>
            <w:right w:val="none" w:sz="0" w:space="0" w:color="auto"/>
          </w:divBdr>
        </w:div>
        <w:div w:id="946697715">
          <w:marLeft w:val="640"/>
          <w:marRight w:val="0"/>
          <w:marTop w:val="0"/>
          <w:marBottom w:val="0"/>
          <w:divBdr>
            <w:top w:val="none" w:sz="0" w:space="0" w:color="auto"/>
            <w:left w:val="none" w:sz="0" w:space="0" w:color="auto"/>
            <w:bottom w:val="none" w:sz="0" w:space="0" w:color="auto"/>
            <w:right w:val="none" w:sz="0" w:space="0" w:color="auto"/>
          </w:divBdr>
        </w:div>
        <w:div w:id="689451749">
          <w:marLeft w:val="640"/>
          <w:marRight w:val="0"/>
          <w:marTop w:val="0"/>
          <w:marBottom w:val="0"/>
          <w:divBdr>
            <w:top w:val="none" w:sz="0" w:space="0" w:color="auto"/>
            <w:left w:val="none" w:sz="0" w:space="0" w:color="auto"/>
            <w:bottom w:val="none" w:sz="0" w:space="0" w:color="auto"/>
            <w:right w:val="none" w:sz="0" w:space="0" w:color="auto"/>
          </w:divBdr>
        </w:div>
        <w:div w:id="183204551">
          <w:marLeft w:val="640"/>
          <w:marRight w:val="0"/>
          <w:marTop w:val="0"/>
          <w:marBottom w:val="0"/>
          <w:divBdr>
            <w:top w:val="none" w:sz="0" w:space="0" w:color="auto"/>
            <w:left w:val="none" w:sz="0" w:space="0" w:color="auto"/>
            <w:bottom w:val="none" w:sz="0" w:space="0" w:color="auto"/>
            <w:right w:val="none" w:sz="0" w:space="0" w:color="auto"/>
          </w:divBdr>
        </w:div>
        <w:div w:id="1134955245">
          <w:marLeft w:val="640"/>
          <w:marRight w:val="0"/>
          <w:marTop w:val="0"/>
          <w:marBottom w:val="0"/>
          <w:divBdr>
            <w:top w:val="none" w:sz="0" w:space="0" w:color="auto"/>
            <w:left w:val="none" w:sz="0" w:space="0" w:color="auto"/>
            <w:bottom w:val="none" w:sz="0" w:space="0" w:color="auto"/>
            <w:right w:val="none" w:sz="0" w:space="0" w:color="auto"/>
          </w:divBdr>
        </w:div>
        <w:div w:id="1025982421">
          <w:marLeft w:val="640"/>
          <w:marRight w:val="0"/>
          <w:marTop w:val="0"/>
          <w:marBottom w:val="0"/>
          <w:divBdr>
            <w:top w:val="none" w:sz="0" w:space="0" w:color="auto"/>
            <w:left w:val="none" w:sz="0" w:space="0" w:color="auto"/>
            <w:bottom w:val="none" w:sz="0" w:space="0" w:color="auto"/>
            <w:right w:val="none" w:sz="0" w:space="0" w:color="auto"/>
          </w:divBdr>
        </w:div>
        <w:div w:id="1980308240">
          <w:marLeft w:val="640"/>
          <w:marRight w:val="0"/>
          <w:marTop w:val="0"/>
          <w:marBottom w:val="0"/>
          <w:divBdr>
            <w:top w:val="none" w:sz="0" w:space="0" w:color="auto"/>
            <w:left w:val="none" w:sz="0" w:space="0" w:color="auto"/>
            <w:bottom w:val="none" w:sz="0" w:space="0" w:color="auto"/>
            <w:right w:val="none" w:sz="0" w:space="0" w:color="auto"/>
          </w:divBdr>
        </w:div>
        <w:div w:id="1293706004">
          <w:marLeft w:val="640"/>
          <w:marRight w:val="0"/>
          <w:marTop w:val="0"/>
          <w:marBottom w:val="0"/>
          <w:divBdr>
            <w:top w:val="none" w:sz="0" w:space="0" w:color="auto"/>
            <w:left w:val="none" w:sz="0" w:space="0" w:color="auto"/>
            <w:bottom w:val="none" w:sz="0" w:space="0" w:color="auto"/>
            <w:right w:val="none" w:sz="0" w:space="0" w:color="auto"/>
          </w:divBdr>
        </w:div>
        <w:div w:id="381447747">
          <w:marLeft w:val="640"/>
          <w:marRight w:val="0"/>
          <w:marTop w:val="0"/>
          <w:marBottom w:val="0"/>
          <w:divBdr>
            <w:top w:val="none" w:sz="0" w:space="0" w:color="auto"/>
            <w:left w:val="none" w:sz="0" w:space="0" w:color="auto"/>
            <w:bottom w:val="none" w:sz="0" w:space="0" w:color="auto"/>
            <w:right w:val="none" w:sz="0" w:space="0" w:color="auto"/>
          </w:divBdr>
        </w:div>
        <w:div w:id="824127792">
          <w:marLeft w:val="640"/>
          <w:marRight w:val="0"/>
          <w:marTop w:val="0"/>
          <w:marBottom w:val="0"/>
          <w:divBdr>
            <w:top w:val="none" w:sz="0" w:space="0" w:color="auto"/>
            <w:left w:val="none" w:sz="0" w:space="0" w:color="auto"/>
            <w:bottom w:val="none" w:sz="0" w:space="0" w:color="auto"/>
            <w:right w:val="none" w:sz="0" w:space="0" w:color="auto"/>
          </w:divBdr>
        </w:div>
        <w:div w:id="290670861">
          <w:marLeft w:val="640"/>
          <w:marRight w:val="0"/>
          <w:marTop w:val="0"/>
          <w:marBottom w:val="0"/>
          <w:divBdr>
            <w:top w:val="none" w:sz="0" w:space="0" w:color="auto"/>
            <w:left w:val="none" w:sz="0" w:space="0" w:color="auto"/>
            <w:bottom w:val="none" w:sz="0" w:space="0" w:color="auto"/>
            <w:right w:val="none" w:sz="0" w:space="0" w:color="auto"/>
          </w:divBdr>
        </w:div>
        <w:div w:id="192767897">
          <w:marLeft w:val="640"/>
          <w:marRight w:val="0"/>
          <w:marTop w:val="0"/>
          <w:marBottom w:val="0"/>
          <w:divBdr>
            <w:top w:val="none" w:sz="0" w:space="0" w:color="auto"/>
            <w:left w:val="none" w:sz="0" w:space="0" w:color="auto"/>
            <w:bottom w:val="none" w:sz="0" w:space="0" w:color="auto"/>
            <w:right w:val="none" w:sz="0" w:space="0" w:color="auto"/>
          </w:divBdr>
        </w:div>
        <w:div w:id="2038500681">
          <w:marLeft w:val="640"/>
          <w:marRight w:val="0"/>
          <w:marTop w:val="0"/>
          <w:marBottom w:val="0"/>
          <w:divBdr>
            <w:top w:val="none" w:sz="0" w:space="0" w:color="auto"/>
            <w:left w:val="none" w:sz="0" w:space="0" w:color="auto"/>
            <w:bottom w:val="none" w:sz="0" w:space="0" w:color="auto"/>
            <w:right w:val="none" w:sz="0" w:space="0" w:color="auto"/>
          </w:divBdr>
        </w:div>
        <w:div w:id="989869434">
          <w:marLeft w:val="640"/>
          <w:marRight w:val="0"/>
          <w:marTop w:val="0"/>
          <w:marBottom w:val="0"/>
          <w:divBdr>
            <w:top w:val="none" w:sz="0" w:space="0" w:color="auto"/>
            <w:left w:val="none" w:sz="0" w:space="0" w:color="auto"/>
            <w:bottom w:val="none" w:sz="0" w:space="0" w:color="auto"/>
            <w:right w:val="none" w:sz="0" w:space="0" w:color="auto"/>
          </w:divBdr>
        </w:div>
      </w:divsChild>
    </w:div>
    <w:div w:id="750930540">
      <w:bodyDiv w:val="1"/>
      <w:marLeft w:val="0"/>
      <w:marRight w:val="0"/>
      <w:marTop w:val="0"/>
      <w:marBottom w:val="0"/>
      <w:divBdr>
        <w:top w:val="none" w:sz="0" w:space="0" w:color="auto"/>
        <w:left w:val="none" w:sz="0" w:space="0" w:color="auto"/>
        <w:bottom w:val="none" w:sz="0" w:space="0" w:color="auto"/>
        <w:right w:val="none" w:sz="0" w:space="0" w:color="auto"/>
      </w:divBdr>
      <w:divsChild>
        <w:div w:id="2085224814">
          <w:marLeft w:val="640"/>
          <w:marRight w:val="0"/>
          <w:marTop w:val="0"/>
          <w:marBottom w:val="0"/>
          <w:divBdr>
            <w:top w:val="none" w:sz="0" w:space="0" w:color="auto"/>
            <w:left w:val="none" w:sz="0" w:space="0" w:color="auto"/>
            <w:bottom w:val="none" w:sz="0" w:space="0" w:color="auto"/>
            <w:right w:val="none" w:sz="0" w:space="0" w:color="auto"/>
          </w:divBdr>
        </w:div>
        <w:div w:id="1829326510">
          <w:marLeft w:val="640"/>
          <w:marRight w:val="0"/>
          <w:marTop w:val="0"/>
          <w:marBottom w:val="0"/>
          <w:divBdr>
            <w:top w:val="none" w:sz="0" w:space="0" w:color="auto"/>
            <w:left w:val="none" w:sz="0" w:space="0" w:color="auto"/>
            <w:bottom w:val="none" w:sz="0" w:space="0" w:color="auto"/>
            <w:right w:val="none" w:sz="0" w:space="0" w:color="auto"/>
          </w:divBdr>
        </w:div>
        <w:div w:id="103620135">
          <w:marLeft w:val="640"/>
          <w:marRight w:val="0"/>
          <w:marTop w:val="0"/>
          <w:marBottom w:val="0"/>
          <w:divBdr>
            <w:top w:val="none" w:sz="0" w:space="0" w:color="auto"/>
            <w:left w:val="none" w:sz="0" w:space="0" w:color="auto"/>
            <w:bottom w:val="none" w:sz="0" w:space="0" w:color="auto"/>
            <w:right w:val="none" w:sz="0" w:space="0" w:color="auto"/>
          </w:divBdr>
        </w:div>
        <w:div w:id="1562060080">
          <w:marLeft w:val="640"/>
          <w:marRight w:val="0"/>
          <w:marTop w:val="0"/>
          <w:marBottom w:val="0"/>
          <w:divBdr>
            <w:top w:val="none" w:sz="0" w:space="0" w:color="auto"/>
            <w:left w:val="none" w:sz="0" w:space="0" w:color="auto"/>
            <w:bottom w:val="none" w:sz="0" w:space="0" w:color="auto"/>
            <w:right w:val="none" w:sz="0" w:space="0" w:color="auto"/>
          </w:divBdr>
        </w:div>
        <w:div w:id="933903947">
          <w:marLeft w:val="640"/>
          <w:marRight w:val="0"/>
          <w:marTop w:val="0"/>
          <w:marBottom w:val="0"/>
          <w:divBdr>
            <w:top w:val="none" w:sz="0" w:space="0" w:color="auto"/>
            <w:left w:val="none" w:sz="0" w:space="0" w:color="auto"/>
            <w:bottom w:val="none" w:sz="0" w:space="0" w:color="auto"/>
            <w:right w:val="none" w:sz="0" w:space="0" w:color="auto"/>
          </w:divBdr>
        </w:div>
        <w:div w:id="1408574358">
          <w:marLeft w:val="640"/>
          <w:marRight w:val="0"/>
          <w:marTop w:val="0"/>
          <w:marBottom w:val="0"/>
          <w:divBdr>
            <w:top w:val="none" w:sz="0" w:space="0" w:color="auto"/>
            <w:left w:val="none" w:sz="0" w:space="0" w:color="auto"/>
            <w:bottom w:val="none" w:sz="0" w:space="0" w:color="auto"/>
            <w:right w:val="none" w:sz="0" w:space="0" w:color="auto"/>
          </w:divBdr>
        </w:div>
        <w:div w:id="1225530540">
          <w:marLeft w:val="640"/>
          <w:marRight w:val="0"/>
          <w:marTop w:val="0"/>
          <w:marBottom w:val="0"/>
          <w:divBdr>
            <w:top w:val="none" w:sz="0" w:space="0" w:color="auto"/>
            <w:left w:val="none" w:sz="0" w:space="0" w:color="auto"/>
            <w:bottom w:val="none" w:sz="0" w:space="0" w:color="auto"/>
            <w:right w:val="none" w:sz="0" w:space="0" w:color="auto"/>
          </w:divBdr>
        </w:div>
        <w:div w:id="2025284288">
          <w:marLeft w:val="640"/>
          <w:marRight w:val="0"/>
          <w:marTop w:val="0"/>
          <w:marBottom w:val="0"/>
          <w:divBdr>
            <w:top w:val="none" w:sz="0" w:space="0" w:color="auto"/>
            <w:left w:val="none" w:sz="0" w:space="0" w:color="auto"/>
            <w:bottom w:val="none" w:sz="0" w:space="0" w:color="auto"/>
            <w:right w:val="none" w:sz="0" w:space="0" w:color="auto"/>
          </w:divBdr>
        </w:div>
        <w:div w:id="5249673">
          <w:marLeft w:val="640"/>
          <w:marRight w:val="0"/>
          <w:marTop w:val="0"/>
          <w:marBottom w:val="0"/>
          <w:divBdr>
            <w:top w:val="none" w:sz="0" w:space="0" w:color="auto"/>
            <w:left w:val="none" w:sz="0" w:space="0" w:color="auto"/>
            <w:bottom w:val="none" w:sz="0" w:space="0" w:color="auto"/>
            <w:right w:val="none" w:sz="0" w:space="0" w:color="auto"/>
          </w:divBdr>
        </w:div>
        <w:div w:id="107699259">
          <w:marLeft w:val="640"/>
          <w:marRight w:val="0"/>
          <w:marTop w:val="0"/>
          <w:marBottom w:val="0"/>
          <w:divBdr>
            <w:top w:val="none" w:sz="0" w:space="0" w:color="auto"/>
            <w:left w:val="none" w:sz="0" w:space="0" w:color="auto"/>
            <w:bottom w:val="none" w:sz="0" w:space="0" w:color="auto"/>
            <w:right w:val="none" w:sz="0" w:space="0" w:color="auto"/>
          </w:divBdr>
        </w:div>
        <w:div w:id="1713771843">
          <w:marLeft w:val="640"/>
          <w:marRight w:val="0"/>
          <w:marTop w:val="0"/>
          <w:marBottom w:val="0"/>
          <w:divBdr>
            <w:top w:val="none" w:sz="0" w:space="0" w:color="auto"/>
            <w:left w:val="none" w:sz="0" w:space="0" w:color="auto"/>
            <w:bottom w:val="none" w:sz="0" w:space="0" w:color="auto"/>
            <w:right w:val="none" w:sz="0" w:space="0" w:color="auto"/>
          </w:divBdr>
        </w:div>
        <w:div w:id="1012758453">
          <w:marLeft w:val="640"/>
          <w:marRight w:val="0"/>
          <w:marTop w:val="0"/>
          <w:marBottom w:val="0"/>
          <w:divBdr>
            <w:top w:val="none" w:sz="0" w:space="0" w:color="auto"/>
            <w:left w:val="none" w:sz="0" w:space="0" w:color="auto"/>
            <w:bottom w:val="none" w:sz="0" w:space="0" w:color="auto"/>
            <w:right w:val="none" w:sz="0" w:space="0" w:color="auto"/>
          </w:divBdr>
        </w:div>
        <w:div w:id="320546694">
          <w:marLeft w:val="640"/>
          <w:marRight w:val="0"/>
          <w:marTop w:val="0"/>
          <w:marBottom w:val="0"/>
          <w:divBdr>
            <w:top w:val="none" w:sz="0" w:space="0" w:color="auto"/>
            <w:left w:val="none" w:sz="0" w:space="0" w:color="auto"/>
            <w:bottom w:val="none" w:sz="0" w:space="0" w:color="auto"/>
            <w:right w:val="none" w:sz="0" w:space="0" w:color="auto"/>
          </w:divBdr>
        </w:div>
        <w:div w:id="1211766497">
          <w:marLeft w:val="640"/>
          <w:marRight w:val="0"/>
          <w:marTop w:val="0"/>
          <w:marBottom w:val="0"/>
          <w:divBdr>
            <w:top w:val="none" w:sz="0" w:space="0" w:color="auto"/>
            <w:left w:val="none" w:sz="0" w:space="0" w:color="auto"/>
            <w:bottom w:val="none" w:sz="0" w:space="0" w:color="auto"/>
            <w:right w:val="none" w:sz="0" w:space="0" w:color="auto"/>
          </w:divBdr>
        </w:div>
        <w:div w:id="1332173558">
          <w:marLeft w:val="640"/>
          <w:marRight w:val="0"/>
          <w:marTop w:val="0"/>
          <w:marBottom w:val="0"/>
          <w:divBdr>
            <w:top w:val="none" w:sz="0" w:space="0" w:color="auto"/>
            <w:left w:val="none" w:sz="0" w:space="0" w:color="auto"/>
            <w:bottom w:val="none" w:sz="0" w:space="0" w:color="auto"/>
            <w:right w:val="none" w:sz="0" w:space="0" w:color="auto"/>
          </w:divBdr>
        </w:div>
        <w:div w:id="1123037800">
          <w:marLeft w:val="640"/>
          <w:marRight w:val="0"/>
          <w:marTop w:val="0"/>
          <w:marBottom w:val="0"/>
          <w:divBdr>
            <w:top w:val="none" w:sz="0" w:space="0" w:color="auto"/>
            <w:left w:val="none" w:sz="0" w:space="0" w:color="auto"/>
            <w:bottom w:val="none" w:sz="0" w:space="0" w:color="auto"/>
            <w:right w:val="none" w:sz="0" w:space="0" w:color="auto"/>
          </w:divBdr>
        </w:div>
        <w:div w:id="1651323835">
          <w:marLeft w:val="640"/>
          <w:marRight w:val="0"/>
          <w:marTop w:val="0"/>
          <w:marBottom w:val="0"/>
          <w:divBdr>
            <w:top w:val="none" w:sz="0" w:space="0" w:color="auto"/>
            <w:left w:val="none" w:sz="0" w:space="0" w:color="auto"/>
            <w:bottom w:val="none" w:sz="0" w:space="0" w:color="auto"/>
            <w:right w:val="none" w:sz="0" w:space="0" w:color="auto"/>
          </w:divBdr>
        </w:div>
        <w:div w:id="384254966">
          <w:marLeft w:val="640"/>
          <w:marRight w:val="0"/>
          <w:marTop w:val="0"/>
          <w:marBottom w:val="0"/>
          <w:divBdr>
            <w:top w:val="none" w:sz="0" w:space="0" w:color="auto"/>
            <w:left w:val="none" w:sz="0" w:space="0" w:color="auto"/>
            <w:bottom w:val="none" w:sz="0" w:space="0" w:color="auto"/>
            <w:right w:val="none" w:sz="0" w:space="0" w:color="auto"/>
          </w:divBdr>
        </w:div>
        <w:div w:id="1126974388">
          <w:marLeft w:val="640"/>
          <w:marRight w:val="0"/>
          <w:marTop w:val="0"/>
          <w:marBottom w:val="0"/>
          <w:divBdr>
            <w:top w:val="none" w:sz="0" w:space="0" w:color="auto"/>
            <w:left w:val="none" w:sz="0" w:space="0" w:color="auto"/>
            <w:bottom w:val="none" w:sz="0" w:space="0" w:color="auto"/>
            <w:right w:val="none" w:sz="0" w:space="0" w:color="auto"/>
          </w:divBdr>
        </w:div>
        <w:div w:id="1569995953">
          <w:marLeft w:val="640"/>
          <w:marRight w:val="0"/>
          <w:marTop w:val="0"/>
          <w:marBottom w:val="0"/>
          <w:divBdr>
            <w:top w:val="none" w:sz="0" w:space="0" w:color="auto"/>
            <w:left w:val="none" w:sz="0" w:space="0" w:color="auto"/>
            <w:bottom w:val="none" w:sz="0" w:space="0" w:color="auto"/>
            <w:right w:val="none" w:sz="0" w:space="0" w:color="auto"/>
          </w:divBdr>
        </w:div>
        <w:div w:id="1587614083">
          <w:marLeft w:val="640"/>
          <w:marRight w:val="0"/>
          <w:marTop w:val="0"/>
          <w:marBottom w:val="0"/>
          <w:divBdr>
            <w:top w:val="none" w:sz="0" w:space="0" w:color="auto"/>
            <w:left w:val="none" w:sz="0" w:space="0" w:color="auto"/>
            <w:bottom w:val="none" w:sz="0" w:space="0" w:color="auto"/>
            <w:right w:val="none" w:sz="0" w:space="0" w:color="auto"/>
          </w:divBdr>
        </w:div>
        <w:div w:id="1679576535">
          <w:marLeft w:val="640"/>
          <w:marRight w:val="0"/>
          <w:marTop w:val="0"/>
          <w:marBottom w:val="0"/>
          <w:divBdr>
            <w:top w:val="none" w:sz="0" w:space="0" w:color="auto"/>
            <w:left w:val="none" w:sz="0" w:space="0" w:color="auto"/>
            <w:bottom w:val="none" w:sz="0" w:space="0" w:color="auto"/>
            <w:right w:val="none" w:sz="0" w:space="0" w:color="auto"/>
          </w:divBdr>
        </w:div>
        <w:div w:id="1592858161">
          <w:marLeft w:val="640"/>
          <w:marRight w:val="0"/>
          <w:marTop w:val="0"/>
          <w:marBottom w:val="0"/>
          <w:divBdr>
            <w:top w:val="none" w:sz="0" w:space="0" w:color="auto"/>
            <w:left w:val="none" w:sz="0" w:space="0" w:color="auto"/>
            <w:bottom w:val="none" w:sz="0" w:space="0" w:color="auto"/>
            <w:right w:val="none" w:sz="0" w:space="0" w:color="auto"/>
          </w:divBdr>
        </w:div>
        <w:div w:id="1523543471">
          <w:marLeft w:val="640"/>
          <w:marRight w:val="0"/>
          <w:marTop w:val="0"/>
          <w:marBottom w:val="0"/>
          <w:divBdr>
            <w:top w:val="none" w:sz="0" w:space="0" w:color="auto"/>
            <w:left w:val="none" w:sz="0" w:space="0" w:color="auto"/>
            <w:bottom w:val="none" w:sz="0" w:space="0" w:color="auto"/>
            <w:right w:val="none" w:sz="0" w:space="0" w:color="auto"/>
          </w:divBdr>
        </w:div>
        <w:div w:id="42561604">
          <w:marLeft w:val="640"/>
          <w:marRight w:val="0"/>
          <w:marTop w:val="0"/>
          <w:marBottom w:val="0"/>
          <w:divBdr>
            <w:top w:val="none" w:sz="0" w:space="0" w:color="auto"/>
            <w:left w:val="none" w:sz="0" w:space="0" w:color="auto"/>
            <w:bottom w:val="none" w:sz="0" w:space="0" w:color="auto"/>
            <w:right w:val="none" w:sz="0" w:space="0" w:color="auto"/>
          </w:divBdr>
        </w:div>
        <w:div w:id="321738154">
          <w:marLeft w:val="640"/>
          <w:marRight w:val="0"/>
          <w:marTop w:val="0"/>
          <w:marBottom w:val="0"/>
          <w:divBdr>
            <w:top w:val="none" w:sz="0" w:space="0" w:color="auto"/>
            <w:left w:val="none" w:sz="0" w:space="0" w:color="auto"/>
            <w:bottom w:val="none" w:sz="0" w:space="0" w:color="auto"/>
            <w:right w:val="none" w:sz="0" w:space="0" w:color="auto"/>
          </w:divBdr>
        </w:div>
        <w:div w:id="24251972">
          <w:marLeft w:val="640"/>
          <w:marRight w:val="0"/>
          <w:marTop w:val="0"/>
          <w:marBottom w:val="0"/>
          <w:divBdr>
            <w:top w:val="none" w:sz="0" w:space="0" w:color="auto"/>
            <w:left w:val="none" w:sz="0" w:space="0" w:color="auto"/>
            <w:bottom w:val="none" w:sz="0" w:space="0" w:color="auto"/>
            <w:right w:val="none" w:sz="0" w:space="0" w:color="auto"/>
          </w:divBdr>
        </w:div>
        <w:div w:id="1454520029">
          <w:marLeft w:val="640"/>
          <w:marRight w:val="0"/>
          <w:marTop w:val="0"/>
          <w:marBottom w:val="0"/>
          <w:divBdr>
            <w:top w:val="none" w:sz="0" w:space="0" w:color="auto"/>
            <w:left w:val="none" w:sz="0" w:space="0" w:color="auto"/>
            <w:bottom w:val="none" w:sz="0" w:space="0" w:color="auto"/>
            <w:right w:val="none" w:sz="0" w:space="0" w:color="auto"/>
          </w:divBdr>
        </w:div>
        <w:div w:id="1699625155">
          <w:marLeft w:val="640"/>
          <w:marRight w:val="0"/>
          <w:marTop w:val="0"/>
          <w:marBottom w:val="0"/>
          <w:divBdr>
            <w:top w:val="none" w:sz="0" w:space="0" w:color="auto"/>
            <w:left w:val="none" w:sz="0" w:space="0" w:color="auto"/>
            <w:bottom w:val="none" w:sz="0" w:space="0" w:color="auto"/>
            <w:right w:val="none" w:sz="0" w:space="0" w:color="auto"/>
          </w:divBdr>
        </w:div>
        <w:div w:id="486895439">
          <w:marLeft w:val="640"/>
          <w:marRight w:val="0"/>
          <w:marTop w:val="0"/>
          <w:marBottom w:val="0"/>
          <w:divBdr>
            <w:top w:val="none" w:sz="0" w:space="0" w:color="auto"/>
            <w:left w:val="none" w:sz="0" w:space="0" w:color="auto"/>
            <w:bottom w:val="none" w:sz="0" w:space="0" w:color="auto"/>
            <w:right w:val="none" w:sz="0" w:space="0" w:color="auto"/>
          </w:divBdr>
        </w:div>
        <w:div w:id="1531333211">
          <w:marLeft w:val="640"/>
          <w:marRight w:val="0"/>
          <w:marTop w:val="0"/>
          <w:marBottom w:val="0"/>
          <w:divBdr>
            <w:top w:val="none" w:sz="0" w:space="0" w:color="auto"/>
            <w:left w:val="none" w:sz="0" w:space="0" w:color="auto"/>
            <w:bottom w:val="none" w:sz="0" w:space="0" w:color="auto"/>
            <w:right w:val="none" w:sz="0" w:space="0" w:color="auto"/>
          </w:divBdr>
        </w:div>
      </w:divsChild>
    </w:div>
    <w:div w:id="763692863">
      <w:bodyDiv w:val="1"/>
      <w:marLeft w:val="0"/>
      <w:marRight w:val="0"/>
      <w:marTop w:val="0"/>
      <w:marBottom w:val="0"/>
      <w:divBdr>
        <w:top w:val="none" w:sz="0" w:space="0" w:color="auto"/>
        <w:left w:val="none" w:sz="0" w:space="0" w:color="auto"/>
        <w:bottom w:val="none" w:sz="0" w:space="0" w:color="auto"/>
        <w:right w:val="none" w:sz="0" w:space="0" w:color="auto"/>
      </w:divBdr>
      <w:divsChild>
        <w:div w:id="968820322">
          <w:marLeft w:val="640"/>
          <w:marRight w:val="0"/>
          <w:marTop w:val="0"/>
          <w:marBottom w:val="0"/>
          <w:divBdr>
            <w:top w:val="none" w:sz="0" w:space="0" w:color="auto"/>
            <w:left w:val="none" w:sz="0" w:space="0" w:color="auto"/>
            <w:bottom w:val="none" w:sz="0" w:space="0" w:color="auto"/>
            <w:right w:val="none" w:sz="0" w:space="0" w:color="auto"/>
          </w:divBdr>
        </w:div>
        <w:div w:id="2047875077">
          <w:marLeft w:val="640"/>
          <w:marRight w:val="0"/>
          <w:marTop w:val="0"/>
          <w:marBottom w:val="0"/>
          <w:divBdr>
            <w:top w:val="none" w:sz="0" w:space="0" w:color="auto"/>
            <w:left w:val="none" w:sz="0" w:space="0" w:color="auto"/>
            <w:bottom w:val="none" w:sz="0" w:space="0" w:color="auto"/>
            <w:right w:val="none" w:sz="0" w:space="0" w:color="auto"/>
          </w:divBdr>
        </w:div>
        <w:div w:id="182787977">
          <w:marLeft w:val="640"/>
          <w:marRight w:val="0"/>
          <w:marTop w:val="0"/>
          <w:marBottom w:val="0"/>
          <w:divBdr>
            <w:top w:val="none" w:sz="0" w:space="0" w:color="auto"/>
            <w:left w:val="none" w:sz="0" w:space="0" w:color="auto"/>
            <w:bottom w:val="none" w:sz="0" w:space="0" w:color="auto"/>
            <w:right w:val="none" w:sz="0" w:space="0" w:color="auto"/>
          </w:divBdr>
        </w:div>
        <w:div w:id="1445225224">
          <w:marLeft w:val="640"/>
          <w:marRight w:val="0"/>
          <w:marTop w:val="0"/>
          <w:marBottom w:val="0"/>
          <w:divBdr>
            <w:top w:val="none" w:sz="0" w:space="0" w:color="auto"/>
            <w:left w:val="none" w:sz="0" w:space="0" w:color="auto"/>
            <w:bottom w:val="none" w:sz="0" w:space="0" w:color="auto"/>
            <w:right w:val="none" w:sz="0" w:space="0" w:color="auto"/>
          </w:divBdr>
        </w:div>
        <w:div w:id="1058937496">
          <w:marLeft w:val="640"/>
          <w:marRight w:val="0"/>
          <w:marTop w:val="0"/>
          <w:marBottom w:val="0"/>
          <w:divBdr>
            <w:top w:val="none" w:sz="0" w:space="0" w:color="auto"/>
            <w:left w:val="none" w:sz="0" w:space="0" w:color="auto"/>
            <w:bottom w:val="none" w:sz="0" w:space="0" w:color="auto"/>
            <w:right w:val="none" w:sz="0" w:space="0" w:color="auto"/>
          </w:divBdr>
        </w:div>
        <w:div w:id="1505240567">
          <w:marLeft w:val="640"/>
          <w:marRight w:val="0"/>
          <w:marTop w:val="0"/>
          <w:marBottom w:val="0"/>
          <w:divBdr>
            <w:top w:val="none" w:sz="0" w:space="0" w:color="auto"/>
            <w:left w:val="none" w:sz="0" w:space="0" w:color="auto"/>
            <w:bottom w:val="none" w:sz="0" w:space="0" w:color="auto"/>
            <w:right w:val="none" w:sz="0" w:space="0" w:color="auto"/>
          </w:divBdr>
        </w:div>
        <w:div w:id="2104298644">
          <w:marLeft w:val="640"/>
          <w:marRight w:val="0"/>
          <w:marTop w:val="0"/>
          <w:marBottom w:val="0"/>
          <w:divBdr>
            <w:top w:val="none" w:sz="0" w:space="0" w:color="auto"/>
            <w:left w:val="none" w:sz="0" w:space="0" w:color="auto"/>
            <w:bottom w:val="none" w:sz="0" w:space="0" w:color="auto"/>
            <w:right w:val="none" w:sz="0" w:space="0" w:color="auto"/>
          </w:divBdr>
        </w:div>
        <w:div w:id="471874808">
          <w:marLeft w:val="640"/>
          <w:marRight w:val="0"/>
          <w:marTop w:val="0"/>
          <w:marBottom w:val="0"/>
          <w:divBdr>
            <w:top w:val="none" w:sz="0" w:space="0" w:color="auto"/>
            <w:left w:val="none" w:sz="0" w:space="0" w:color="auto"/>
            <w:bottom w:val="none" w:sz="0" w:space="0" w:color="auto"/>
            <w:right w:val="none" w:sz="0" w:space="0" w:color="auto"/>
          </w:divBdr>
        </w:div>
        <w:div w:id="2145267544">
          <w:marLeft w:val="640"/>
          <w:marRight w:val="0"/>
          <w:marTop w:val="0"/>
          <w:marBottom w:val="0"/>
          <w:divBdr>
            <w:top w:val="none" w:sz="0" w:space="0" w:color="auto"/>
            <w:left w:val="none" w:sz="0" w:space="0" w:color="auto"/>
            <w:bottom w:val="none" w:sz="0" w:space="0" w:color="auto"/>
            <w:right w:val="none" w:sz="0" w:space="0" w:color="auto"/>
          </w:divBdr>
        </w:div>
        <w:div w:id="1533301920">
          <w:marLeft w:val="640"/>
          <w:marRight w:val="0"/>
          <w:marTop w:val="0"/>
          <w:marBottom w:val="0"/>
          <w:divBdr>
            <w:top w:val="none" w:sz="0" w:space="0" w:color="auto"/>
            <w:left w:val="none" w:sz="0" w:space="0" w:color="auto"/>
            <w:bottom w:val="none" w:sz="0" w:space="0" w:color="auto"/>
            <w:right w:val="none" w:sz="0" w:space="0" w:color="auto"/>
          </w:divBdr>
        </w:div>
        <w:div w:id="504132157">
          <w:marLeft w:val="640"/>
          <w:marRight w:val="0"/>
          <w:marTop w:val="0"/>
          <w:marBottom w:val="0"/>
          <w:divBdr>
            <w:top w:val="none" w:sz="0" w:space="0" w:color="auto"/>
            <w:left w:val="none" w:sz="0" w:space="0" w:color="auto"/>
            <w:bottom w:val="none" w:sz="0" w:space="0" w:color="auto"/>
            <w:right w:val="none" w:sz="0" w:space="0" w:color="auto"/>
          </w:divBdr>
        </w:div>
        <w:div w:id="942223403">
          <w:marLeft w:val="640"/>
          <w:marRight w:val="0"/>
          <w:marTop w:val="0"/>
          <w:marBottom w:val="0"/>
          <w:divBdr>
            <w:top w:val="none" w:sz="0" w:space="0" w:color="auto"/>
            <w:left w:val="none" w:sz="0" w:space="0" w:color="auto"/>
            <w:bottom w:val="none" w:sz="0" w:space="0" w:color="auto"/>
            <w:right w:val="none" w:sz="0" w:space="0" w:color="auto"/>
          </w:divBdr>
        </w:div>
        <w:div w:id="1859465158">
          <w:marLeft w:val="640"/>
          <w:marRight w:val="0"/>
          <w:marTop w:val="0"/>
          <w:marBottom w:val="0"/>
          <w:divBdr>
            <w:top w:val="none" w:sz="0" w:space="0" w:color="auto"/>
            <w:left w:val="none" w:sz="0" w:space="0" w:color="auto"/>
            <w:bottom w:val="none" w:sz="0" w:space="0" w:color="auto"/>
            <w:right w:val="none" w:sz="0" w:space="0" w:color="auto"/>
          </w:divBdr>
        </w:div>
        <w:div w:id="1592742263">
          <w:marLeft w:val="640"/>
          <w:marRight w:val="0"/>
          <w:marTop w:val="0"/>
          <w:marBottom w:val="0"/>
          <w:divBdr>
            <w:top w:val="none" w:sz="0" w:space="0" w:color="auto"/>
            <w:left w:val="none" w:sz="0" w:space="0" w:color="auto"/>
            <w:bottom w:val="none" w:sz="0" w:space="0" w:color="auto"/>
            <w:right w:val="none" w:sz="0" w:space="0" w:color="auto"/>
          </w:divBdr>
        </w:div>
        <w:div w:id="1848013529">
          <w:marLeft w:val="640"/>
          <w:marRight w:val="0"/>
          <w:marTop w:val="0"/>
          <w:marBottom w:val="0"/>
          <w:divBdr>
            <w:top w:val="none" w:sz="0" w:space="0" w:color="auto"/>
            <w:left w:val="none" w:sz="0" w:space="0" w:color="auto"/>
            <w:bottom w:val="none" w:sz="0" w:space="0" w:color="auto"/>
            <w:right w:val="none" w:sz="0" w:space="0" w:color="auto"/>
          </w:divBdr>
        </w:div>
        <w:div w:id="555701474">
          <w:marLeft w:val="640"/>
          <w:marRight w:val="0"/>
          <w:marTop w:val="0"/>
          <w:marBottom w:val="0"/>
          <w:divBdr>
            <w:top w:val="none" w:sz="0" w:space="0" w:color="auto"/>
            <w:left w:val="none" w:sz="0" w:space="0" w:color="auto"/>
            <w:bottom w:val="none" w:sz="0" w:space="0" w:color="auto"/>
            <w:right w:val="none" w:sz="0" w:space="0" w:color="auto"/>
          </w:divBdr>
        </w:div>
        <w:div w:id="20789728">
          <w:marLeft w:val="640"/>
          <w:marRight w:val="0"/>
          <w:marTop w:val="0"/>
          <w:marBottom w:val="0"/>
          <w:divBdr>
            <w:top w:val="none" w:sz="0" w:space="0" w:color="auto"/>
            <w:left w:val="none" w:sz="0" w:space="0" w:color="auto"/>
            <w:bottom w:val="none" w:sz="0" w:space="0" w:color="auto"/>
            <w:right w:val="none" w:sz="0" w:space="0" w:color="auto"/>
          </w:divBdr>
        </w:div>
        <w:div w:id="1320574307">
          <w:marLeft w:val="640"/>
          <w:marRight w:val="0"/>
          <w:marTop w:val="0"/>
          <w:marBottom w:val="0"/>
          <w:divBdr>
            <w:top w:val="none" w:sz="0" w:space="0" w:color="auto"/>
            <w:left w:val="none" w:sz="0" w:space="0" w:color="auto"/>
            <w:bottom w:val="none" w:sz="0" w:space="0" w:color="auto"/>
            <w:right w:val="none" w:sz="0" w:space="0" w:color="auto"/>
          </w:divBdr>
        </w:div>
        <w:div w:id="1331562062">
          <w:marLeft w:val="640"/>
          <w:marRight w:val="0"/>
          <w:marTop w:val="0"/>
          <w:marBottom w:val="0"/>
          <w:divBdr>
            <w:top w:val="none" w:sz="0" w:space="0" w:color="auto"/>
            <w:left w:val="none" w:sz="0" w:space="0" w:color="auto"/>
            <w:bottom w:val="none" w:sz="0" w:space="0" w:color="auto"/>
            <w:right w:val="none" w:sz="0" w:space="0" w:color="auto"/>
          </w:divBdr>
        </w:div>
        <w:div w:id="1578322913">
          <w:marLeft w:val="640"/>
          <w:marRight w:val="0"/>
          <w:marTop w:val="0"/>
          <w:marBottom w:val="0"/>
          <w:divBdr>
            <w:top w:val="none" w:sz="0" w:space="0" w:color="auto"/>
            <w:left w:val="none" w:sz="0" w:space="0" w:color="auto"/>
            <w:bottom w:val="none" w:sz="0" w:space="0" w:color="auto"/>
            <w:right w:val="none" w:sz="0" w:space="0" w:color="auto"/>
          </w:divBdr>
        </w:div>
        <w:div w:id="154229624">
          <w:marLeft w:val="640"/>
          <w:marRight w:val="0"/>
          <w:marTop w:val="0"/>
          <w:marBottom w:val="0"/>
          <w:divBdr>
            <w:top w:val="none" w:sz="0" w:space="0" w:color="auto"/>
            <w:left w:val="none" w:sz="0" w:space="0" w:color="auto"/>
            <w:bottom w:val="none" w:sz="0" w:space="0" w:color="auto"/>
            <w:right w:val="none" w:sz="0" w:space="0" w:color="auto"/>
          </w:divBdr>
        </w:div>
        <w:div w:id="583997092">
          <w:marLeft w:val="640"/>
          <w:marRight w:val="0"/>
          <w:marTop w:val="0"/>
          <w:marBottom w:val="0"/>
          <w:divBdr>
            <w:top w:val="none" w:sz="0" w:space="0" w:color="auto"/>
            <w:left w:val="none" w:sz="0" w:space="0" w:color="auto"/>
            <w:bottom w:val="none" w:sz="0" w:space="0" w:color="auto"/>
            <w:right w:val="none" w:sz="0" w:space="0" w:color="auto"/>
          </w:divBdr>
        </w:div>
        <w:div w:id="850491560">
          <w:marLeft w:val="640"/>
          <w:marRight w:val="0"/>
          <w:marTop w:val="0"/>
          <w:marBottom w:val="0"/>
          <w:divBdr>
            <w:top w:val="none" w:sz="0" w:space="0" w:color="auto"/>
            <w:left w:val="none" w:sz="0" w:space="0" w:color="auto"/>
            <w:bottom w:val="none" w:sz="0" w:space="0" w:color="auto"/>
            <w:right w:val="none" w:sz="0" w:space="0" w:color="auto"/>
          </w:divBdr>
        </w:div>
        <w:div w:id="1824196154">
          <w:marLeft w:val="640"/>
          <w:marRight w:val="0"/>
          <w:marTop w:val="0"/>
          <w:marBottom w:val="0"/>
          <w:divBdr>
            <w:top w:val="none" w:sz="0" w:space="0" w:color="auto"/>
            <w:left w:val="none" w:sz="0" w:space="0" w:color="auto"/>
            <w:bottom w:val="none" w:sz="0" w:space="0" w:color="auto"/>
            <w:right w:val="none" w:sz="0" w:space="0" w:color="auto"/>
          </w:divBdr>
        </w:div>
        <w:div w:id="1556358297">
          <w:marLeft w:val="640"/>
          <w:marRight w:val="0"/>
          <w:marTop w:val="0"/>
          <w:marBottom w:val="0"/>
          <w:divBdr>
            <w:top w:val="none" w:sz="0" w:space="0" w:color="auto"/>
            <w:left w:val="none" w:sz="0" w:space="0" w:color="auto"/>
            <w:bottom w:val="none" w:sz="0" w:space="0" w:color="auto"/>
            <w:right w:val="none" w:sz="0" w:space="0" w:color="auto"/>
          </w:divBdr>
        </w:div>
        <w:div w:id="424230263">
          <w:marLeft w:val="640"/>
          <w:marRight w:val="0"/>
          <w:marTop w:val="0"/>
          <w:marBottom w:val="0"/>
          <w:divBdr>
            <w:top w:val="none" w:sz="0" w:space="0" w:color="auto"/>
            <w:left w:val="none" w:sz="0" w:space="0" w:color="auto"/>
            <w:bottom w:val="none" w:sz="0" w:space="0" w:color="auto"/>
            <w:right w:val="none" w:sz="0" w:space="0" w:color="auto"/>
          </w:divBdr>
        </w:div>
        <w:div w:id="96490866">
          <w:marLeft w:val="640"/>
          <w:marRight w:val="0"/>
          <w:marTop w:val="0"/>
          <w:marBottom w:val="0"/>
          <w:divBdr>
            <w:top w:val="none" w:sz="0" w:space="0" w:color="auto"/>
            <w:left w:val="none" w:sz="0" w:space="0" w:color="auto"/>
            <w:bottom w:val="none" w:sz="0" w:space="0" w:color="auto"/>
            <w:right w:val="none" w:sz="0" w:space="0" w:color="auto"/>
          </w:divBdr>
        </w:div>
        <w:div w:id="122968275">
          <w:marLeft w:val="640"/>
          <w:marRight w:val="0"/>
          <w:marTop w:val="0"/>
          <w:marBottom w:val="0"/>
          <w:divBdr>
            <w:top w:val="none" w:sz="0" w:space="0" w:color="auto"/>
            <w:left w:val="none" w:sz="0" w:space="0" w:color="auto"/>
            <w:bottom w:val="none" w:sz="0" w:space="0" w:color="auto"/>
            <w:right w:val="none" w:sz="0" w:space="0" w:color="auto"/>
          </w:divBdr>
        </w:div>
        <w:div w:id="704721601">
          <w:marLeft w:val="640"/>
          <w:marRight w:val="0"/>
          <w:marTop w:val="0"/>
          <w:marBottom w:val="0"/>
          <w:divBdr>
            <w:top w:val="none" w:sz="0" w:space="0" w:color="auto"/>
            <w:left w:val="none" w:sz="0" w:space="0" w:color="auto"/>
            <w:bottom w:val="none" w:sz="0" w:space="0" w:color="auto"/>
            <w:right w:val="none" w:sz="0" w:space="0" w:color="auto"/>
          </w:divBdr>
        </w:div>
        <w:div w:id="612324052">
          <w:marLeft w:val="640"/>
          <w:marRight w:val="0"/>
          <w:marTop w:val="0"/>
          <w:marBottom w:val="0"/>
          <w:divBdr>
            <w:top w:val="none" w:sz="0" w:space="0" w:color="auto"/>
            <w:left w:val="none" w:sz="0" w:space="0" w:color="auto"/>
            <w:bottom w:val="none" w:sz="0" w:space="0" w:color="auto"/>
            <w:right w:val="none" w:sz="0" w:space="0" w:color="auto"/>
          </w:divBdr>
        </w:div>
        <w:div w:id="559094512">
          <w:marLeft w:val="640"/>
          <w:marRight w:val="0"/>
          <w:marTop w:val="0"/>
          <w:marBottom w:val="0"/>
          <w:divBdr>
            <w:top w:val="none" w:sz="0" w:space="0" w:color="auto"/>
            <w:left w:val="none" w:sz="0" w:space="0" w:color="auto"/>
            <w:bottom w:val="none" w:sz="0" w:space="0" w:color="auto"/>
            <w:right w:val="none" w:sz="0" w:space="0" w:color="auto"/>
          </w:divBdr>
        </w:div>
        <w:div w:id="1766459860">
          <w:marLeft w:val="640"/>
          <w:marRight w:val="0"/>
          <w:marTop w:val="0"/>
          <w:marBottom w:val="0"/>
          <w:divBdr>
            <w:top w:val="none" w:sz="0" w:space="0" w:color="auto"/>
            <w:left w:val="none" w:sz="0" w:space="0" w:color="auto"/>
            <w:bottom w:val="none" w:sz="0" w:space="0" w:color="auto"/>
            <w:right w:val="none" w:sz="0" w:space="0" w:color="auto"/>
          </w:divBdr>
        </w:div>
        <w:div w:id="277417080">
          <w:marLeft w:val="640"/>
          <w:marRight w:val="0"/>
          <w:marTop w:val="0"/>
          <w:marBottom w:val="0"/>
          <w:divBdr>
            <w:top w:val="none" w:sz="0" w:space="0" w:color="auto"/>
            <w:left w:val="none" w:sz="0" w:space="0" w:color="auto"/>
            <w:bottom w:val="none" w:sz="0" w:space="0" w:color="auto"/>
            <w:right w:val="none" w:sz="0" w:space="0" w:color="auto"/>
          </w:divBdr>
        </w:div>
        <w:div w:id="1627544148">
          <w:marLeft w:val="640"/>
          <w:marRight w:val="0"/>
          <w:marTop w:val="0"/>
          <w:marBottom w:val="0"/>
          <w:divBdr>
            <w:top w:val="none" w:sz="0" w:space="0" w:color="auto"/>
            <w:left w:val="none" w:sz="0" w:space="0" w:color="auto"/>
            <w:bottom w:val="none" w:sz="0" w:space="0" w:color="auto"/>
            <w:right w:val="none" w:sz="0" w:space="0" w:color="auto"/>
          </w:divBdr>
        </w:div>
        <w:div w:id="1717004804">
          <w:marLeft w:val="640"/>
          <w:marRight w:val="0"/>
          <w:marTop w:val="0"/>
          <w:marBottom w:val="0"/>
          <w:divBdr>
            <w:top w:val="none" w:sz="0" w:space="0" w:color="auto"/>
            <w:left w:val="none" w:sz="0" w:space="0" w:color="auto"/>
            <w:bottom w:val="none" w:sz="0" w:space="0" w:color="auto"/>
            <w:right w:val="none" w:sz="0" w:space="0" w:color="auto"/>
          </w:divBdr>
        </w:div>
        <w:div w:id="1181747699">
          <w:marLeft w:val="640"/>
          <w:marRight w:val="0"/>
          <w:marTop w:val="0"/>
          <w:marBottom w:val="0"/>
          <w:divBdr>
            <w:top w:val="none" w:sz="0" w:space="0" w:color="auto"/>
            <w:left w:val="none" w:sz="0" w:space="0" w:color="auto"/>
            <w:bottom w:val="none" w:sz="0" w:space="0" w:color="auto"/>
            <w:right w:val="none" w:sz="0" w:space="0" w:color="auto"/>
          </w:divBdr>
        </w:div>
      </w:divsChild>
    </w:div>
    <w:div w:id="839273988">
      <w:bodyDiv w:val="1"/>
      <w:marLeft w:val="0"/>
      <w:marRight w:val="0"/>
      <w:marTop w:val="0"/>
      <w:marBottom w:val="0"/>
      <w:divBdr>
        <w:top w:val="none" w:sz="0" w:space="0" w:color="auto"/>
        <w:left w:val="none" w:sz="0" w:space="0" w:color="auto"/>
        <w:bottom w:val="none" w:sz="0" w:space="0" w:color="auto"/>
        <w:right w:val="none" w:sz="0" w:space="0" w:color="auto"/>
      </w:divBdr>
      <w:divsChild>
        <w:div w:id="722674924">
          <w:marLeft w:val="640"/>
          <w:marRight w:val="0"/>
          <w:marTop w:val="0"/>
          <w:marBottom w:val="0"/>
          <w:divBdr>
            <w:top w:val="none" w:sz="0" w:space="0" w:color="auto"/>
            <w:left w:val="none" w:sz="0" w:space="0" w:color="auto"/>
            <w:bottom w:val="none" w:sz="0" w:space="0" w:color="auto"/>
            <w:right w:val="none" w:sz="0" w:space="0" w:color="auto"/>
          </w:divBdr>
        </w:div>
        <w:div w:id="2041663640">
          <w:marLeft w:val="640"/>
          <w:marRight w:val="0"/>
          <w:marTop w:val="0"/>
          <w:marBottom w:val="0"/>
          <w:divBdr>
            <w:top w:val="none" w:sz="0" w:space="0" w:color="auto"/>
            <w:left w:val="none" w:sz="0" w:space="0" w:color="auto"/>
            <w:bottom w:val="none" w:sz="0" w:space="0" w:color="auto"/>
            <w:right w:val="none" w:sz="0" w:space="0" w:color="auto"/>
          </w:divBdr>
        </w:div>
        <w:div w:id="31928475">
          <w:marLeft w:val="640"/>
          <w:marRight w:val="0"/>
          <w:marTop w:val="0"/>
          <w:marBottom w:val="0"/>
          <w:divBdr>
            <w:top w:val="none" w:sz="0" w:space="0" w:color="auto"/>
            <w:left w:val="none" w:sz="0" w:space="0" w:color="auto"/>
            <w:bottom w:val="none" w:sz="0" w:space="0" w:color="auto"/>
            <w:right w:val="none" w:sz="0" w:space="0" w:color="auto"/>
          </w:divBdr>
        </w:div>
        <w:div w:id="829757861">
          <w:marLeft w:val="640"/>
          <w:marRight w:val="0"/>
          <w:marTop w:val="0"/>
          <w:marBottom w:val="0"/>
          <w:divBdr>
            <w:top w:val="none" w:sz="0" w:space="0" w:color="auto"/>
            <w:left w:val="none" w:sz="0" w:space="0" w:color="auto"/>
            <w:bottom w:val="none" w:sz="0" w:space="0" w:color="auto"/>
            <w:right w:val="none" w:sz="0" w:space="0" w:color="auto"/>
          </w:divBdr>
        </w:div>
        <w:div w:id="1810512952">
          <w:marLeft w:val="640"/>
          <w:marRight w:val="0"/>
          <w:marTop w:val="0"/>
          <w:marBottom w:val="0"/>
          <w:divBdr>
            <w:top w:val="none" w:sz="0" w:space="0" w:color="auto"/>
            <w:left w:val="none" w:sz="0" w:space="0" w:color="auto"/>
            <w:bottom w:val="none" w:sz="0" w:space="0" w:color="auto"/>
            <w:right w:val="none" w:sz="0" w:space="0" w:color="auto"/>
          </w:divBdr>
        </w:div>
        <w:div w:id="1481314020">
          <w:marLeft w:val="640"/>
          <w:marRight w:val="0"/>
          <w:marTop w:val="0"/>
          <w:marBottom w:val="0"/>
          <w:divBdr>
            <w:top w:val="none" w:sz="0" w:space="0" w:color="auto"/>
            <w:left w:val="none" w:sz="0" w:space="0" w:color="auto"/>
            <w:bottom w:val="none" w:sz="0" w:space="0" w:color="auto"/>
            <w:right w:val="none" w:sz="0" w:space="0" w:color="auto"/>
          </w:divBdr>
        </w:div>
        <w:div w:id="1097556156">
          <w:marLeft w:val="640"/>
          <w:marRight w:val="0"/>
          <w:marTop w:val="0"/>
          <w:marBottom w:val="0"/>
          <w:divBdr>
            <w:top w:val="none" w:sz="0" w:space="0" w:color="auto"/>
            <w:left w:val="none" w:sz="0" w:space="0" w:color="auto"/>
            <w:bottom w:val="none" w:sz="0" w:space="0" w:color="auto"/>
            <w:right w:val="none" w:sz="0" w:space="0" w:color="auto"/>
          </w:divBdr>
        </w:div>
        <w:div w:id="1029379775">
          <w:marLeft w:val="640"/>
          <w:marRight w:val="0"/>
          <w:marTop w:val="0"/>
          <w:marBottom w:val="0"/>
          <w:divBdr>
            <w:top w:val="none" w:sz="0" w:space="0" w:color="auto"/>
            <w:left w:val="none" w:sz="0" w:space="0" w:color="auto"/>
            <w:bottom w:val="none" w:sz="0" w:space="0" w:color="auto"/>
            <w:right w:val="none" w:sz="0" w:space="0" w:color="auto"/>
          </w:divBdr>
        </w:div>
        <w:div w:id="600649006">
          <w:marLeft w:val="640"/>
          <w:marRight w:val="0"/>
          <w:marTop w:val="0"/>
          <w:marBottom w:val="0"/>
          <w:divBdr>
            <w:top w:val="none" w:sz="0" w:space="0" w:color="auto"/>
            <w:left w:val="none" w:sz="0" w:space="0" w:color="auto"/>
            <w:bottom w:val="none" w:sz="0" w:space="0" w:color="auto"/>
            <w:right w:val="none" w:sz="0" w:space="0" w:color="auto"/>
          </w:divBdr>
        </w:div>
        <w:div w:id="1158960446">
          <w:marLeft w:val="640"/>
          <w:marRight w:val="0"/>
          <w:marTop w:val="0"/>
          <w:marBottom w:val="0"/>
          <w:divBdr>
            <w:top w:val="none" w:sz="0" w:space="0" w:color="auto"/>
            <w:left w:val="none" w:sz="0" w:space="0" w:color="auto"/>
            <w:bottom w:val="none" w:sz="0" w:space="0" w:color="auto"/>
            <w:right w:val="none" w:sz="0" w:space="0" w:color="auto"/>
          </w:divBdr>
        </w:div>
        <w:div w:id="1034042392">
          <w:marLeft w:val="640"/>
          <w:marRight w:val="0"/>
          <w:marTop w:val="0"/>
          <w:marBottom w:val="0"/>
          <w:divBdr>
            <w:top w:val="none" w:sz="0" w:space="0" w:color="auto"/>
            <w:left w:val="none" w:sz="0" w:space="0" w:color="auto"/>
            <w:bottom w:val="none" w:sz="0" w:space="0" w:color="auto"/>
            <w:right w:val="none" w:sz="0" w:space="0" w:color="auto"/>
          </w:divBdr>
        </w:div>
        <w:div w:id="1952399433">
          <w:marLeft w:val="640"/>
          <w:marRight w:val="0"/>
          <w:marTop w:val="0"/>
          <w:marBottom w:val="0"/>
          <w:divBdr>
            <w:top w:val="none" w:sz="0" w:space="0" w:color="auto"/>
            <w:left w:val="none" w:sz="0" w:space="0" w:color="auto"/>
            <w:bottom w:val="none" w:sz="0" w:space="0" w:color="auto"/>
            <w:right w:val="none" w:sz="0" w:space="0" w:color="auto"/>
          </w:divBdr>
        </w:div>
        <w:div w:id="1412845598">
          <w:marLeft w:val="640"/>
          <w:marRight w:val="0"/>
          <w:marTop w:val="0"/>
          <w:marBottom w:val="0"/>
          <w:divBdr>
            <w:top w:val="none" w:sz="0" w:space="0" w:color="auto"/>
            <w:left w:val="none" w:sz="0" w:space="0" w:color="auto"/>
            <w:bottom w:val="none" w:sz="0" w:space="0" w:color="auto"/>
            <w:right w:val="none" w:sz="0" w:space="0" w:color="auto"/>
          </w:divBdr>
        </w:div>
        <w:div w:id="1068117392">
          <w:marLeft w:val="640"/>
          <w:marRight w:val="0"/>
          <w:marTop w:val="0"/>
          <w:marBottom w:val="0"/>
          <w:divBdr>
            <w:top w:val="none" w:sz="0" w:space="0" w:color="auto"/>
            <w:left w:val="none" w:sz="0" w:space="0" w:color="auto"/>
            <w:bottom w:val="none" w:sz="0" w:space="0" w:color="auto"/>
            <w:right w:val="none" w:sz="0" w:space="0" w:color="auto"/>
          </w:divBdr>
        </w:div>
        <w:div w:id="228150867">
          <w:marLeft w:val="640"/>
          <w:marRight w:val="0"/>
          <w:marTop w:val="0"/>
          <w:marBottom w:val="0"/>
          <w:divBdr>
            <w:top w:val="none" w:sz="0" w:space="0" w:color="auto"/>
            <w:left w:val="none" w:sz="0" w:space="0" w:color="auto"/>
            <w:bottom w:val="none" w:sz="0" w:space="0" w:color="auto"/>
            <w:right w:val="none" w:sz="0" w:space="0" w:color="auto"/>
          </w:divBdr>
        </w:div>
        <w:div w:id="1442920524">
          <w:marLeft w:val="640"/>
          <w:marRight w:val="0"/>
          <w:marTop w:val="0"/>
          <w:marBottom w:val="0"/>
          <w:divBdr>
            <w:top w:val="none" w:sz="0" w:space="0" w:color="auto"/>
            <w:left w:val="none" w:sz="0" w:space="0" w:color="auto"/>
            <w:bottom w:val="none" w:sz="0" w:space="0" w:color="auto"/>
            <w:right w:val="none" w:sz="0" w:space="0" w:color="auto"/>
          </w:divBdr>
        </w:div>
        <w:div w:id="1281569693">
          <w:marLeft w:val="640"/>
          <w:marRight w:val="0"/>
          <w:marTop w:val="0"/>
          <w:marBottom w:val="0"/>
          <w:divBdr>
            <w:top w:val="none" w:sz="0" w:space="0" w:color="auto"/>
            <w:left w:val="none" w:sz="0" w:space="0" w:color="auto"/>
            <w:bottom w:val="none" w:sz="0" w:space="0" w:color="auto"/>
            <w:right w:val="none" w:sz="0" w:space="0" w:color="auto"/>
          </w:divBdr>
        </w:div>
        <w:div w:id="846292051">
          <w:marLeft w:val="640"/>
          <w:marRight w:val="0"/>
          <w:marTop w:val="0"/>
          <w:marBottom w:val="0"/>
          <w:divBdr>
            <w:top w:val="none" w:sz="0" w:space="0" w:color="auto"/>
            <w:left w:val="none" w:sz="0" w:space="0" w:color="auto"/>
            <w:bottom w:val="none" w:sz="0" w:space="0" w:color="auto"/>
            <w:right w:val="none" w:sz="0" w:space="0" w:color="auto"/>
          </w:divBdr>
        </w:div>
        <w:div w:id="1876775521">
          <w:marLeft w:val="640"/>
          <w:marRight w:val="0"/>
          <w:marTop w:val="0"/>
          <w:marBottom w:val="0"/>
          <w:divBdr>
            <w:top w:val="none" w:sz="0" w:space="0" w:color="auto"/>
            <w:left w:val="none" w:sz="0" w:space="0" w:color="auto"/>
            <w:bottom w:val="none" w:sz="0" w:space="0" w:color="auto"/>
            <w:right w:val="none" w:sz="0" w:space="0" w:color="auto"/>
          </w:divBdr>
        </w:div>
        <w:div w:id="83503163">
          <w:marLeft w:val="640"/>
          <w:marRight w:val="0"/>
          <w:marTop w:val="0"/>
          <w:marBottom w:val="0"/>
          <w:divBdr>
            <w:top w:val="none" w:sz="0" w:space="0" w:color="auto"/>
            <w:left w:val="none" w:sz="0" w:space="0" w:color="auto"/>
            <w:bottom w:val="none" w:sz="0" w:space="0" w:color="auto"/>
            <w:right w:val="none" w:sz="0" w:space="0" w:color="auto"/>
          </w:divBdr>
        </w:div>
        <w:div w:id="1724253617">
          <w:marLeft w:val="640"/>
          <w:marRight w:val="0"/>
          <w:marTop w:val="0"/>
          <w:marBottom w:val="0"/>
          <w:divBdr>
            <w:top w:val="none" w:sz="0" w:space="0" w:color="auto"/>
            <w:left w:val="none" w:sz="0" w:space="0" w:color="auto"/>
            <w:bottom w:val="none" w:sz="0" w:space="0" w:color="auto"/>
            <w:right w:val="none" w:sz="0" w:space="0" w:color="auto"/>
          </w:divBdr>
        </w:div>
        <w:div w:id="1624774510">
          <w:marLeft w:val="640"/>
          <w:marRight w:val="0"/>
          <w:marTop w:val="0"/>
          <w:marBottom w:val="0"/>
          <w:divBdr>
            <w:top w:val="none" w:sz="0" w:space="0" w:color="auto"/>
            <w:left w:val="none" w:sz="0" w:space="0" w:color="auto"/>
            <w:bottom w:val="none" w:sz="0" w:space="0" w:color="auto"/>
            <w:right w:val="none" w:sz="0" w:space="0" w:color="auto"/>
          </w:divBdr>
        </w:div>
        <w:div w:id="1422750817">
          <w:marLeft w:val="640"/>
          <w:marRight w:val="0"/>
          <w:marTop w:val="0"/>
          <w:marBottom w:val="0"/>
          <w:divBdr>
            <w:top w:val="none" w:sz="0" w:space="0" w:color="auto"/>
            <w:left w:val="none" w:sz="0" w:space="0" w:color="auto"/>
            <w:bottom w:val="none" w:sz="0" w:space="0" w:color="auto"/>
            <w:right w:val="none" w:sz="0" w:space="0" w:color="auto"/>
          </w:divBdr>
        </w:div>
        <w:div w:id="1571579864">
          <w:marLeft w:val="640"/>
          <w:marRight w:val="0"/>
          <w:marTop w:val="0"/>
          <w:marBottom w:val="0"/>
          <w:divBdr>
            <w:top w:val="none" w:sz="0" w:space="0" w:color="auto"/>
            <w:left w:val="none" w:sz="0" w:space="0" w:color="auto"/>
            <w:bottom w:val="none" w:sz="0" w:space="0" w:color="auto"/>
            <w:right w:val="none" w:sz="0" w:space="0" w:color="auto"/>
          </w:divBdr>
        </w:div>
        <w:div w:id="25758656">
          <w:marLeft w:val="640"/>
          <w:marRight w:val="0"/>
          <w:marTop w:val="0"/>
          <w:marBottom w:val="0"/>
          <w:divBdr>
            <w:top w:val="none" w:sz="0" w:space="0" w:color="auto"/>
            <w:left w:val="none" w:sz="0" w:space="0" w:color="auto"/>
            <w:bottom w:val="none" w:sz="0" w:space="0" w:color="auto"/>
            <w:right w:val="none" w:sz="0" w:space="0" w:color="auto"/>
          </w:divBdr>
        </w:div>
        <w:div w:id="1290555184">
          <w:marLeft w:val="640"/>
          <w:marRight w:val="0"/>
          <w:marTop w:val="0"/>
          <w:marBottom w:val="0"/>
          <w:divBdr>
            <w:top w:val="none" w:sz="0" w:space="0" w:color="auto"/>
            <w:left w:val="none" w:sz="0" w:space="0" w:color="auto"/>
            <w:bottom w:val="none" w:sz="0" w:space="0" w:color="auto"/>
            <w:right w:val="none" w:sz="0" w:space="0" w:color="auto"/>
          </w:divBdr>
        </w:div>
        <w:div w:id="1907566777">
          <w:marLeft w:val="640"/>
          <w:marRight w:val="0"/>
          <w:marTop w:val="0"/>
          <w:marBottom w:val="0"/>
          <w:divBdr>
            <w:top w:val="none" w:sz="0" w:space="0" w:color="auto"/>
            <w:left w:val="none" w:sz="0" w:space="0" w:color="auto"/>
            <w:bottom w:val="none" w:sz="0" w:space="0" w:color="auto"/>
            <w:right w:val="none" w:sz="0" w:space="0" w:color="auto"/>
          </w:divBdr>
        </w:div>
        <w:div w:id="1192449144">
          <w:marLeft w:val="640"/>
          <w:marRight w:val="0"/>
          <w:marTop w:val="0"/>
          <w:marBottom w:val="0"/>
          <w:divBdr>
            <w:top w:val="none" w:sz="0" w:space="0" w:color="auto"/>
            <w:left w:val="none" w:sz="0" w:space="0" w:color="auto"/>
            <w:bottom w:val="none" w:sz="0" w:space="0" w:color="auto"/>
            <w:right w:val="none" w:sz="0" w:space="0" w:color="auto"/>
          </w:divBdr>
        </w:div>
        <w:div w:id="747843010">
          <w:marLeft w:val="640"/>
          <w:marRight w:val="0"/>
          <w:marTop w:val="0"/>
          <w:marBottom w:val="0"/>
          <w:divBdr>
            <w:top w:val="none" w:sz="0" w:space="0" w:color="auto"/>
            <w:left w:val="none" w:sz="0" w:space="0" w:color="auto"/>
            <w:bottom w:val="none" w:sz="0" w:space="0" w:color="auto"/>
            <w:right w:val="none" w:sz="0" w:space="0" w:color="auto"/>
          </w:divBdr>
        </w:div>
        <w:div w:id="177617816">
          <w:marLeft w:val="640"/>
          <w:marRight w:val="0"/>
          <w:marTop w:val="0"/>
          <w:marBottom w:val="0"/>
          <w:divBdr>
            <w:top w:val="none" w:sz="0" w:space="0" w:color="auto"/>
            <w:left w:val="none" w:sz="0" w:space="0" w:color="auto"/>
            <w:bottom w:val="none" w:sz="0" w:space="0" w:color="auto"/>
            <w:right w:val="none" w:sz="0" w:space="0" w:color="auto"/>
          </w:divBdr>
        </w:div>
        <w:div w:id="1602489337">
          <w:marLeft w:val="640"/>
          <w:marRight w:val="0"/>
          <w:marTop w:val="0"/>
          <w:marBottom w:val="0"/>
          <w:divBdr>
            <w:top w:val="none" w:sz="0" w:space="0" w:color="auto"/>
            <w:left w:val="none" w:sz="0" w:space="0" w:color="auto"/>
            <w:bottom w:val="none" w:sz="0" w:space="0" w:color="auto"/>
            <w:right w:val="none" w:sz="0" w:space="0" w:color="auto"/>
          </w:divBdr>
        </w:div>
        <w:div w:id="1271858044">
          <w:marLeft w:val="640"/>
          <w:marRight w:val="0"/>
          <w:marTop w:val="0"/>
          <w:marBottom w:val="0"/>
          <w:divBdr>
            <w:top w:val="none" w:sz="0" w:space="0" w:color="auto"/>
            <w:left w:val="none" w:sz="0" w:space="0" w:color="auto"/>
            <w:bottom w:val="none" w:sz="0" w:space="0" w:color="auto"/>
            <w:right w:val="none" w:sz="0" w:space="0" w:color="auto"/>
          </w:divBdr>
        </w:div>
        <w:div w:id="761532294">
          <w:marLeft w:val="640"/>
          <w:marRight w:val="0"/>
          <w:marTop w:val="0"/>
          <w:marBottom w:val="0"/>
          <w:divBdr>
            <w:top w:val="none" w:sz="0" w:space="0" w:color="auto"/>
            <w:left w:val="none" w:sz="0" w:space="0" w:color="auto"/>
            <w:bottom w:val="none" w:sz="0" w:space="0" w:color="auto"/>
            <w:right w:val="none" w:sz="0" w:space="0" w:color="auto"/>
          </w:divBdr>
        </w:div>
        <w:div w:id="252470397">
          <w:marLeft w:val="640"/>
          <w:marRight w:val="0"/>
          <w:marTop w:val="0"/>
          <w:marBottom w:val="0"/>
          <w:divBdr>
            <w:top w:val="none" w:sz="0" w:space="0" w:color="auto"/>
            <w:left w:val="none" w:sz="0" w:space="0" w:color="auto"/>
            <w:bottom w:val="none" w:sz="0" w:space="0" w:color="auto"/>
            <w:right w:val="none" w:sz="0" w:space="0" w:color="auto"/>
          </w:divBdr>
        </w:div>
        <w:div w:id="1162699911">
          <w:marLeft w:val="640"/>
          <w:marRight w:val="0"/>
          <w:marTop w:val="0"/>
          <w:marBottom w:val="0"/>
          <w:divBdr>
            <w:top w:val="none" w:sz="0" w:space="0" w:color="auto"/>
            <w:left w:val="none" w:sz="0" w:space="0" w:color="auto"/>
            <w:bottom w:val="none" w:sz="0" w:space="0" w:color="auto"/>
            <w:right w:val="none" w:sz="0" w:space="0" w:color="auto"/>
          </w:divBdr>
        </w:div>
      </w:divsChild>
    </w:div>
    <w:div w:id="902062024">
      <w:bodyDiv w:val="1"/>
      <w:marLeft w:val="0"/>
      <w:marRight w:val="0"/>
      <w:marTop w:val="0"/>
      <w:marBottom w:val="0"/>
      <w:divBdr>
        <w:top w:val="none" w:sz="0" w:space="0" w:color="auto"/>
        <w:left w:val="none" w:sz="0" w:space="0" w:color="auto"/>
        <w:bottom w:val="none" w:sz="0" w:space="0" w:color="auto"/>
        <w:right w:val="none" w:sz="0" w:space="0" w:color="auto"/>
      </w:divBdr>
      <w:divsChild>
        <w:div w:id="1266227880">
          <w:marLeft w:val="640"/>
          <w:marRight w:val="0"/>
          <w:marTop w:val="0"/>
          <w:marBottom w:val="0"/>
          <w:divBdr>
            <w:top w:val="none" w:sz="0" w:space="0" w:color="auto"/>
            <w:left w:val="none" w:sz="0" w:space="0" w:color="auto"/>
            <w:bottom w:val="none" w:sz="0" w:space="0" w:color="auto"/>
            <w:right w:val="none" w:sz="0" w:space="0" w:color="auto"/>
          </w:divBdr>
        </w:div>
        <w:div w:id="1065837224">
          <w:marLeft w:val="640"/>
          <w:marRight w:val="0"/>
          <w:marTop w:val="0"/>
          <w:marBottom w:val="0"/>
          <w:divBdr>
            <w:top w:val="none" w:sz="0" w:space="0" w:color="auto"/>
            <w:left w:val="none" w:sz="0" w:space="0" w:color="auto"/>
            <w:bottom w:val="none" w:sz="0" w:space="0" w:color="auto"/>
            <w:right w:val="none" w:sz="0" w:space="0" w:color="auto"/>
          </w:divBdr>
        </w:div>
        <w:div w:id="2099476898">
          <w:marLeft w:val="640"/>
          <w:marRight w:val="0"/>
          <w:marTop w:val="0"/>
          <w:marBottom w:val="0"/>
          <w:divBdr>
            <w:top w:val="none" w:sz="0" w:space="0" w:color="auto"/>
            <w:left w:val="none" w:sz="0" w:space="0" w:color="auto"/>
            <w:bottom w:val="none" w:sz="0" w:space="0" w:color="auto"/>
            <w:right w:val="none" w:sz="0" w:space="0" w:color="auto"/>
          </w:divBdr>
        </w:div>
        <w:div w:id="1876697304">
          <w:marLeft w:val="640"/>
          <w:marRight w:val="0"/>
          <w:marTop w:val="0"/>
          <w:marBottom w:val="0"/>
          <w:divBdr>
            <w:top w:val="none" w:sz="0" w:space="0" w:color="auto"/>
            <w:left w:val="none" w:sz="0" w:space="0" w:color="auto"/>
            <w:bottom w:val="none" w:sz="0" w:space="0" w:color="auto"/>
            <w:right w:val="none" w:sz="0" w:space="0" w:color="auto"/>
          </w:divBdr>
        </w:div>
        <w:div w:id="479854930">
          <w:marLeft w:val="640"/>
          <w:marRight w:val="0"/>
          <w:marTop w:val="0"/>
          <w:marBottom w:val="0"/>
          <w:divBdr>
            <w:top w:val="none" w:sz="0" w:space="0" w:color="auto"/>
            <w:left w:val="none" w:sz="0" w:space="0" w:color="auto"/>
            <w:bottom w:val="none" w:sz="0" w:space="0" w:color="auto"/>
            <w:right w:val="none" w:sz="0" w:space="0" w:color="auto"/>
          </w:divBdr>
        </w:div>
        <w:div w:id="833256867">
          <w:marLeft w:val="640"/>
          <w:marRight w:val="0"/>
          <w:marTop w:val="0"/>
          <w:marBottom w:val="0"/>
          <w:divBdr>
            <w:top w:val="none" w:sz="0" w:space="0" w:color="auto"/>
            <w:left w:val="none" w:sz="0" w:space="0" w:color="auto"/>
            <w:bottom w:val="none" w:sz="0" w:space="0" w:color="auto"/>
            <w:right w:val="none" w:sz="0" w:space="0" w:color="auto"/>
          </w:divBdr>
        </w:div>
        <w:div w:id="368920601">
          <w:marLeft w:val="640"/>
          <w:marRight w:val="0"/>
          <w:marTop w:val="0"/>
          <w:marBottom w:val="0"/>
          <w:divBdr>
            <w:top w:val="none" w:sz="0" w:space="0" w:color="auto"/>
            <w:left w:val="none" w:sz="0" w:space="0" w:color="auto"/>
            <w:bottom w:val="none" w:sz="0" w:space="0" w:color="auto"/>
            <w:right w:val="none" w:sz="0" w:space="0" w:color="auto"/>
          </w:divBdr>
        </w:div>
        <w:div w:id="233975629">
          <w:marLeft w:val="640"/>
          <w:marRight w:val="0"/>
          <w:marTop w:val="0"/>
          <w:marBottom w:val="0"/>
          <w:divBdr>
            <w:top w:val="none" w:sz="0" w:space="0" w:color="auto"/>
            <w:left w:val="none" w:sz="0" w:space="0" w:color="auto"/>
            <w:bottom w:val="none" w:sz="0" w:space="0" w:color="auto"/>
            <w:right w:val="none" w:sz="0" w:space="0" w:color="auto"/>
          </w:divBdr>
        </w:div>
        <w:div w:id="797141136">
          <w:marLeft w:val="640"/>
          <w:marRight w:val="0"/>
          <w:marTop w:val="0"/>
          <w:marBottom w:val="0"/>
          <w:divBdr>
            <w:top w:val="none" w:sz="0" w:space="0" w:color="auto"/>
            <w:left w:val="none" w:sz="0" w:space="0" w:color="auto"/>
            <w:bottom w:val="none" w:sz="0" w:space="0" w:color="auto"/>
            <w:right w:val="none" w:sz="0" w:space="0" w:color="auto"/>
          </w:divBdr>
        </w:div>
        <w:div w:id="376590238">
          <w:marLeft w:val="640"/>
          <w:marRight w:val="0"/>
          <w:marTop w:val="0"/>
          <w:marBottom w:val="0"/>
          <w:divBdr>
            <w:top w:val="none" w:sz="0" w:space="0" w:color="auto"/>
            <w:left w:val="none" w:sz="0" w:space="0" w:color="auto"/>
            <w:bottom w:val="none" w:sz="0" w:space="0" w:color="auto"/>
            <w:right w:val="none" w:sz="0" w:space="0" w:color="auto"/>
          </w:divBdr>
        </w:div>
        <w:div w:id="246424374">
          <w:marLeft w:val="640"/>
          <w:marRight w:val="0"/>
          <w:marTop w:val="0"/>
          <w:marBottom w:val="0"/>
          <w:divBdr>
            <w:top w:val="none" w:sz="0" w:space="0" w:color="auto"/>
            <w:left w:val="none" w:sz="0" w:space="0" w:color="auto"/>
            <w:bottom w:val="none" w:sz="0" w:space="0" w:color="auto"/>
            <w:right w:val="none" w:sz="0" w:space="0" w:color="auto"/>
          </w:divBdr>
        </w:div>
        <w:div w:id="1863517282">
          <w:marLeft w:val="640"/>
          <w:marRight w:val="0"/>
          <w:marTop w:val="0"/>
          <w:marBottom w:val="0"/>
          <w:divBdr>
            <w:top w:val="none" w:sz="0" w:space="0" w:color="auto"/>
            <w:left w:val="none" w:sz="0" w:space="0" w:color="auto"/>
            <w:bottom w:val="none" w:sz="0" w:space="0" w:color="auto"/>
            <w:right w:val="none" w:sz="0" w:space="0" w:color="auto"/>
          </w:divBdr>
        </w:div>
        <w:div w:id="855848722">
          <w:marLeft w:val="640"/>
          <w:marRight w:val="0"/>
          <w:marTop w:val="0"/>
          <w:marBottom w:val="0"/>
          <w:divBdr>
            <w:top w:val="none" w:sz="0" w:space="0" w:color="auto"/>
            <w:left w:val="none" w:sz="0" w:space="0" w:color="auto"/>
            <w:bottom w:val="none" w:sz="0" w:space="0" w:color="auto"/>
            <w:right w:val="none" w:sz="0" w:space="0" w:color="auto"/>
          </w:divBdr>
        </w:div>
        <w:div w:id="1090659522">
          <w:marLeft w:val="640"/>
          <w:marRight w:val="0"/>
          <w:marTop w:val="0"/>
          <w:marBottom w:val="0"/>
          <w:divBdr>
            <w:top w:val="none" w:sz="0" w:space="0" w:color="auto"/>
            <w:left w:val="none" w:sz="0" w:space="0" w:color="auto"/>
            <w:bottom w:val="none" w:sz="0" w:space="0" w:color="auto"/>
            <w:right w:val="none" w:sz="0" w:space="0" w:color="auto"/>
          </w:divBdr>
        </w:div>
        <w:div w:id="668827134">
          <w:marLeft w:val="640"/>
          <w:marRight w:val="0"/>
          <w:marTop w:val="0"/>
          <w:marBottom w:val="0"/>
          <w:divBdr>
            <w:top w:val="none" w:sz="0" w:space="0" w:color="auto"/>
            <w:left w:val="none" w:sz="0" w:space="0" w:color="auto"/>
            <w:bottom w:val="none" w:sz="0" w:space="0" w:color="auto"/>
            <w:right w:val="none" w:sz="0" w:space="0" w:color="auto"/>
          </w:divBdr>
        </w:div>
        <w:div w:id="339549265">
          <w:marLeft w:val="640"/>
          <w:marRight w:val="0"/>
          <w:marTop w:val="0"/>
          <w:marBottom w:val="0"/>
          <w:divBdr>
            <w:top w:val="none" w:sz="0" w:space="0" w:color="auto"/>
            <w:left w:val="none" w:sz="0" w:space="0" w:color="auto"/>
            <w:bottom w:val="none" w:sz="0" w:space="0" w:color="auto"/>
            <w:right w:val="none" w:sz="0" w:space="0" w:color="auto"/>
          </w:divBdr>
        </w:div>
        <w:div w:id="1757676583">
          <w:marLeft w:val="640"/>
          <w:marRight w:val="0"/>
          <w:marTop w:val="0"/>
          <w:marBottom w:val="0"/>
          <w:divBdr>
            <w:top w:val="none" w:sz="0" w:space="0" w:color="auto"/>
            <w:left w:val="none" w:sz="0" w:space="0" w:color="auto"/>
            <w:bottom w:val="none" w:sz="0" w:space="0" w:color="auto"/>
            <w:right w:val="none" w:sz="0" w:space="0" w:color="auto"/>
          </w:divBdr>
        </w:div>
        <w:div w:id="1254822662">
          <w:marLeft w:val="640"/>
          <w:marRight w:val="0"/>
          <w:marTop w:val="0"/>
          <w:marBottom w:val="0"/>
          <w:divBdr>
            <w:top w:val="none" w:sz="0" w:space="0" w:color="auto"/>
            <w:left w:val="none" w:sz="0" w:space="0" w:color="auto"/>
            <w:bottom w:val="none" w:sz="0" w:space="0" w:color="auto"/>
            <w:right w:val="none" w:sz="0" w:space="0" w:color="auto"/>
          </w:divBdr>
        </w:div>
        <w:div w:id="1205488920">
          <w:marLeft w:val="640"/>
          <w:marRight w:val="0"/>
          <w:marTop w:val="0"/>
          <w:marBottom w:val="0"/>
          <w:divBdr>
            <w:top w:val="none" w:sz="0" w:space="0" w:color="auto"/>
            <w:left w:val="none" w:sz="0" w:space="0" w:color="auto"/>
            <w:bottom w:val="none" w:sz="0" w:space="0" w:color="auto"/>
            <w:right w:val="none" w:sz="0" w:space="0" w:color="auto"/>
          </w:divBdr>
        </w:div>
        <w:div w:id="635531716">
          <w:marLeft w:val="640"/>
          <w:marRight w:val="0"/>
          <w:marTop w:val="0"/>
          <w:marBottom w:val="0"/>
          <w:divBdr>
            <w:top w:val="none" w:sz="0" w:space="0" w:color="auto"/>
            <w:left w:val="none" w:sz="0" w:space="0" w:color="auto"/>
            <w:bottom w:val="none" w:sz="0" w:space="0" w:color="auto"/>
            <w:right w:val="none" w:sz="0" w:space="0" w:color="auto"/>
          </w:divBdr>
        </w:div>
        <w:div w:id="170027338">
          <w:marLeft w:val="640"/>
          <w:marRight w:val="0"/>
          <w:marTop w:val="0"/>
          <w:marBottom w:val="0"/>
          <w:divBdr>
            <w:top w:val="none" w:sz="0" w:space="0" w:color="auto"/>
            <w:left w:val="none" w:sz="0" w:space="0" w:color="auto"/>
            <w:bottom w:val="none" w:sz="0" w:space="0" w:color="auto"/>
            <w:right w:val="none" w:sz="0" w:space="0" w:color="auto"/>
          </w:divBdr>
        </w:div>
        <w:div w:id="1641961794">
          <w:marLeft w:val="640"/>
          <w:marRight w:val="0"/>
          <w:marTop w:val="0"/>
          <w:marBottom w:val="0"/>
          <w:divBdr>
            <w:top w:val="none" w:sz="0" w:space="0" w:color="auto"/>
            <w:left w:val="none" w:sz="0" w:space="0" w:color="auto"/>
            <w:bottom w:val="none" w:sz="0" w:space="0" w:color="auto"/>
            <w:right w:val="none" w:sz="0" w:space="0" w:color="auto"/>
          </w:divBdr>
        </w:div>
        <w:div w:id="1379084746">
          <w:marLeft w:val="640"/>
          <w:marRight w:val="0"/>
          <w:marTop w:val="0"/>
          <w:marBottom w:val="0"/>
          <w:divBdr>
            <w:top w:val="none" w:sz="0" w:space="0" w:color="auto"/>
            <w:left w:val="none" w:sz="0" w:space="0" w:color="auto"/>
            <w:bottom w:val="none" w:sz="0" w:space="0" w:color="auto"/>
            <w:right w:val="none" w:sz="0" w:space="0" w:color="auto"/>
          </w:divBdr>
        </w:div>
        <w:div w:id="1039016947">
          <w:marLeft w:val="640"/>
          <w:marRight w:val="0"/>
          <w:marTop w:val="0"/>
          <w:marBottom w:val="0"/>
          <w:divBdr>
            <w:top w:val="none" w:sz="0" w:space="0" w:color="auto"/>
            <w:left w:val="none" w:sz="0" w:space="0" w:color="auto"/>
            <w:bottom w:val="none" w:sz="0" w:space="0" w:color="auto"/>
            <w:right w:val="none" w:sz="0" w:space="0" w:color="auto"/>
          </w:divBdr>
        </w:div>
        <w:div w:id="671490705">
          <w:marLeft w:val="640"/>
          <w:marRight w:val="0"/>
          <w:marTop w:val="0"/>
          <w:marBottom w:val="0"/>
          <w:divBdr>
            <w:top w:val="none" w:sz="0" w:space="0" w:color="auto"/>
            <w:left w:val="none" w:sz="0" w:space="0" w:color="auto"/>
            <w:bottom w:val="none" w:sz="0" w:space="0" w:color="auto"/>
            <w:right w:val="none" w:sz="0" w:space="0" w:color="auto"/>
          </w:divBdr>
        </w:div>
        <w:div w:id="525026161">
          <w:marLeft w:val="640"/>
          <w:marRight w:val="0"/>
          <w:marTop w:val="0"/>
          <w:marBottom w:val="0"/>
          <w:divBdr>
            <w:top w:val="none" w:sz="0" w:space="0" w:color="auto"/>
            <w:left w:val="none" w:sz="0" w:space="0" w:color="auto"/>
            <w:bottom w:val="none" w:sz="0" w:space="0" w:color="auto"/>
            <w:right w:val="none" w:sz="0" w:space="0" w:color="auto"/>
          </w:divBdr>
        </w:div>
        <w:div w:id="1753893309">
          <w:marLeft w:val="640"/>
          <w:marRight w:val="0"/>
          <w:marTop w:val="0"/>
          <w:marBottom w:val="0"/>
          <w:divBdr>
            <w:top w:val="none" w:sz="0" w:space="0" w:color="auto"/>
            <w:left w:val="none" w:sz="0" w:space="0" w:color="auto"/>
            <w:bottom w:val="none" w:sz="0" w:space="0" w:color="auto"/>
            <w:right w:val="none" w:sz="0" w:space="0" w:color="auto"/>
          </w:divBdr>
        </w:div>
        <w:div w:id="1698193590">
          <w:marLeft w:val="640"/>
          <w:marRight w:val="0"/>
          <w:marTop w:val="0"/>
          <w:marBottom w:val="0"/>
          <w:divBdr>
            <w:top w:val="none" w:sz="0" w:space="0" w:color="auto"/>
            <w:left w:val="none" w:sz="0" w:space="0" w:color="auto"/>
            <w:bottom w:val="none" w:sz="0" w:space="0" w:color="auto"/>
            <w:right w:val="none" w:sz="0" w:space="0" w:color="auto"/>
          </w:divBdr>
        </w:div>
        <w:div w:id="1512797299">
          <w:marLeft w:val="640"/>
          <w:marRight w:val="0"/>
          <w:marTop w:val="0"/>
          <w:marBottom w:val="0"/>
          <w:divBdr>
            <w:top w:val="none" w:sz="0" w:space="0" w:color="auto"/>
            <w:left w:val="none" w:sz="0" w:space="0" w:color="auto"/>
            <w:bottom w:val="none" w:sz="0" w:space="0" w:color="auto"/>
            <w:right w:val="none" w:sz="0" w:space="0" w:color="auto"/>
          </w:divBdr>
        </w:div>
        <w:div w:id="40836473">
          <w:marLeft w:val="640"/>
          <w:marRight w:val="0"/>
          <w:marTop w:val="0"/>
          <w:marBottom w:val="0"/>
          <w:divBdr>
            <w:top w:val="none" w:sz="0" w:space="0" w:color="auto"/>
            <w:left w:val="none" w:sz="0" w:space="0" w:color="auto"/>
            <w:bottom w:val="none" w:sz="0" w:space="0" w:color="auto"/>
            <w:right w:val="none" w:sz="0" w:space="0" w:color="auto"/>
          </w:divBdr>
        </w:div>
        <w:div w:id="860166326">
          <w:marLeft w:val="640"/>
          <w:marRight w:val="0"/>
          <w:marTop w:val="0"/>
          <w:marBottom w:val="0"/>
          <w:divBdr>
            <w:top w:val="none" w:sz="0" w:space="0" w:color="auto"/>
            <w:left w:val="none" w:sz="0" w:space="0" w:color="auto"/>
            <w:bottom w:val="none" w:sz="0" w:space="0" w:color="auto"/>
            <w:right w:val="none" w:sz="0" w:space="0" w:color="auto"/>
          </w:divBdr>
        </w:div>
        <w:div w:id="104203947">
          <w:marLeft w:val="640"/>
          <w:marRight w:val="0"/>
          <w:marTop w:val="0"/>
          <w:marBottom w:val="0"/>
          <w:divBdr>
            <w:top w:val="none" w:sz="0" w:space="0" w:color="auto"/>
            <w:left w:val="none" w:sz="0" w:space="0" w:color="auto"/>
            <w:bottom w:val="none" w:sz="0" w:space="0" w:color="auto"/>
            <w:right w:val="none" w:sz="0" w:space="0" w:color="auto"/>
          </w:divBdr>
        </w:div>
        <w:div w:id="1544706559">
          <w:marLeft w:val="640"/>
          <w:marRight w:val="0"/>
          <w:marTop w:val="0"/>
          <w:marBottom w:val="0"/>
          <w:divBdr>
            <w:top w:val="none" w:sz="0" w:space="0" w:color="auto"/>
            <w:left w:val="none" w:sz="0" w:space="0" w:color="auto"/>
            <w:bottom w:val="none" w:sz="0" w:space="0" w:color="auto"/>
            <w:right w:val="none" w:sz="0" w:space="0" w:color="auto"/>
          </w:divBdr>
        </w:div>
      </w:divsChild>
    </w:div>
    <w:div w:id="941645151">
      <w:bodyDiv w:val="1"/>
      <w:marLeft w:val="0"/>
      <w:marRight w:val="0"/>
      <w:marTop w:val="0"/>
      <w:marBottom w:val="0"/>
      <w:divBdr>
        <w:top w:val="none" w:sz="0" w:space="0" w:color="auto"/>
        <w:left w:val="none" w:sz="0" w:space="0" w:color="auto"/>
        <w:bottom w:val="none" w:sz="0" w:space="0" w:color="auto"/>
        <w:right w:val="none" w:sz="0" w:space="0" w:color="auto"/>
      </w:divBdr>
      <w:divsChild>
        <w:div w:id="2090689040">
          <w:marLeft w:val="640"/>
          <w:marRight w:val="0"/>
          <w:marTop w:val="0"/>
          <w:marBottom w:val="0"/>
          <w:divBdr>
            <w:top w:val="none" w:sz="0" w:space="0" w:color="auto"/>
            <w:left w:val="none" w:sz="0" w:space="0" w:color="auto"/>
            <w:bottom w:val="none" w:sz="0" w:space="0" w:color="auto"/>
            <w:right w:val="none" w:sz="0" w:space="0" w:color="auto"/>
          </w:divBdr>
        </w:div>
        <w:div w:id="733699369">
          <w:marLeft w:val="640"/>
          <w:marRight w:val="0"/>
          <w:marTop w:val="0"/>
          <w:marBottom w:val="0"/>
          <w:divBdr>
            <w:top w:val="none" w:sz="0" w:space="0" w:color="auto"/>
            <w:left w:val="none" w:sz="0" w:space="0" w:color="auto"/>
            <w:bottom w:val="none" w:sz="0" w:space="0" w:color="auto"/>
            <w:right w:val="none" w:sz="0" w:space="0" w:color="auto"/>
          </w:divBdr>
        </w:div>
        <w:div w:id="119494952">
          <w:marLeft w:val="640"/>
          <w:marRight w:val="0"/>
          <w:marTop w:val="0"/>
          <w:marBottom w:val="0"/>
          <w:divBdr>
            <w:top w:val="none" w:sz="0" w:space="0" w:color="auto"/>
            <w:left w:val="none" w:sz="0" w:space="0" w:color="auto"/>
            <w:bottom w:val="none" w:sz="0" w:space="0" w:color="auto"/>
            <w:right w:val="none" w:sz="0" w:space="0" w:color="auto"/>
          </w:divBdr>
        </w:div>
        <w:div w:id="2035299956">
          <w:marLeft w:val="640"/>
          <w:marRight w:val="0"/>
          <w:marTop w:val="0"/>
          <w:marBottom w:val="0"/>
          <w:divBdr>
            <w:top w:val="none" w:sz="0" w:space="0" w:color="auto"/>
            <w:left w:val="none" w:sz="0" w:space="0" w:color="auto"/>
            <w:bottom w:val="none" w:sz="0" w:space="0" w:color="auto"/>
            <w:right w:val="none" w:sz="0" w:space="0" w:color="auto"/>
          </w:divBdr>
        </w:div>
        <w:div w:id="98263957">
          <w:marLeft w:val="640"/>
          <w:marRight w:val="0"/>
          <w:marTop w:val="0"/>
          <w:marBottom w:val="0"/>
          <w:divBdr>
            <w:top w:val="none" w:sz="0" w:space="0" w:color="auto"/>
            <w:left w:val="none" w:sz="0" w:space="0" w:color="auto"/>
            <w:bottom w:val="none" w:sz="0" w:space="0" w:color="auto"/>
            <w:right w:val="none" w:sz="0" w:space="0" w:color="auto"/>
          </w:divBdr>
        </w:div>
        <w:div w:id="1579637343">
          <w:marLeft w:val="640"/>
          <w:marRight w:val="0"/>
          <w:marTop w:val="0"/>
          <w:marBottom w:val="0"/>
          <w:divBdr>
            <w:top w:val="none" w:sz="0" w:space="0" w:color="auto"/>
            <w:left w:val="none" w:sz="0" w:space="0" w:color="auto"/>
            <w:bottom w:val="none" w:sz="0" w:space="0" w:color="auto"/>
            <w:right w:val="none" w:sz="0" w:space="0" w:color="auto"/>
          </w:divBdr>
        </w:div>
        <w:div w:id="65155438">
          <w:marLeft w:val="640"/>
          <w:marRight w:val="0"/>
          <w:marTop w:val="0"/>
          <w:marBottom w:val="0"/>
          <w:divBdr>
            <w:top w:val="none" w:sz="0" w:space="0" w:color="auto"/>
            <w:left w:val="none" w:sz="0" w:space="0" w:color="auto"/>
            <w:bottom w:val="none" w:sz="0" w:space="0" w:color="auto"/>
            <w:right w:val="none" w:sz="0" w:space="0" w:color="auto"/>
          </w:divBdr>
        </w:div>
        <w:div w:id="1493135169">
          <w:marLeft w:val="640"/>
          <w:marRight w:val="0"/>
          <w:marTop w:val="0"/>
          <w:marBottom w:val="0"/>
          <w:divBdr>
            <w:top w:val="none" w:sz="0" w:space="0" w:color="auto"/>
            <w:left w:val="none" w:sz="0" w:space="0" w:color="auto"/>
            <w:bottom w:val="none" w:sz="0" w:space="0" w:color="auto"/>
            <w:right w:val="none" w:sz="0" w:space="0" w:color="auto"/>
          </w:divBdr>
        </w:div>
        <w:div w:id="719329698">
          <w:marLeft w:val="640"/>
          <w:marRight w:val="0"/>
          <w:marTop w:val="0"/>
          <w:marBottom w:val="0"/>
          <w:divBdr>
            <w:top w:val="none" w:sz="0" w:space="0" w:color="auto"/>
            <w:left w:val="none" w:sz="0" w:space="0" w:color="auto"/>
            <w:bottom w:val="none" w:sz="0" w:space="0" w:color="auto"/>
            <w:right w:val="none" w:sz="0" w:space="0" w:color="auto"/>
          </w:divBdr>
        </w:div>
        <w:div w:id="1879126580">
          <w:marLeft w:val="640"/>
          <w:marRight w:val="0"/>
          <w:marTop w:val="0"/>
          <w:marBottom w:val="0"/>
          <w:divBdr>
            <w:top w:val="none" w:sz="0" w:space="0" w:color="auto"/>
            <w:left w:val="none" w:sz="0" w:space="0" w:color="auto"/>
            <w:bottom w:val="none" w:sz="0" w:space="0" w:color="auto"/>
            <w:right w:val="none" w:sz="0" w:space="0" w:color="auto"/>
          </w:divBdr>
        </w:div>
        <w:div w:id="2048555103">
          <w:marLeft w:val="640"/>
          <w:marRight w:val="0"/>
          <w:marTop w:val="0"/>
          <w:marBottom w:val="0"/>
          <w:divBdr>
            <w:top w:val="none" w:sz="0" w:space="0" w:color="auto"/>
            <w:left w:val="none" w:sz="0" w:space="0" w:color="auto"/>
            <w:bottom w:val="none" w:sz="0" w:space="0" w:color="auto"/>
            <w:right w:val="none" w:sz="0" w:space="0" w:color="auto"/>
          </w:divBdr>
        </w:div>
        <w:div w:id="1999461651">
          <w:marLeft w:val="640"/>
          <w:marRight w:val="0"/>
          <w:marTop w:val="0"/>
          <w:marBottom w:val="0"/>
          <w:divBdr>
            <w:top w:val="none" w:sz="0" w:space="0" w:color="auto"/>
            <w:left w:val="none" w:sz="0" w:space="0" w:color="auto"/>
            <w:bottom w:val="none" w:sz="0" w:space="0" w:color="auto"/>
            <w:right w:val="none" w:sz="0" w:space="0" w:color="auto"/>
          </w:divBdr>
        </w:div>
        <w:div w:id="1266157612">
          <w:marLeft w:val="640"/>
          <w:marRight w:val="0"/>
          <w:marTop w:val="0"/>
          <w:marBottom w:val="0"/>
          <w:divBdr>
            <w:top w:val="none" w:sz="0" w:space="0" w:color="auto"/>
            <w:left w:val="none" w:sz="0" w:space="0" w:color="auto"/>
            <w:bottom w:val="none" w:sz="0" w:space="0" w:color="auto"/>
            <w:right w:val="none" w:sz="0" w:space="0" w:color="auto"/>
          </w:divBdr>
        </w:div>
        <w:div w:id="158230214">
          <w:marLeft w:val="640"/>
          <w:marRight w:val="0"/>
          <w:marTop w:val="0"/>
          <w:marBottom w:val="0"/>
          <w:divBdr>
            <w:top w:val="none" w:sz="0" w:space="0" w:color="auto"/>
            <w:left w:val="none" w:sz="0" w:space="0" w:color="auto"/>
            <w:bottom w:val="none" w:sz="0" w:space="0" w:color="auto"/>
            <w:right w:val="none" w:sz="0" w:space="0" w:color="auto"/>
          </w:divBdr>
        </w:div>
        <w:div w:id="1386831321">
          <w:marLeft w:val="640"/>
          <w:marRight w:val="0"/>
          <w:marTop w:val="0"/>
          <w:marBottom w:val="0"/>
          <w:divBdr>
            <w:top w:val="none" w:sz="0" w:space="0" w:color="auto"/>
            <w:left w:val="none" w:sz="0" w:space="0" w:color="auto"/>
            <w:bottom w:val="none" w:sz="0" w:space="0" w:color="auto"/>
            <w:right w:val="none" w:sz="0" w:space="0" w:color="auto"/>
          </w:divBdr>
        </w:div>
        <w:div w:id="44180118">
          <w:marLeft w:val="640"/>
          <w:marRight w:val="0"/>
          <w:marTop w:val="0"/>
          <w:marBottom w:val="0"/>
          <w:divBdr>
            <w:top w:val="none" w:sz="0" w:space="0" w:color="auto"/>
            <w:left w:val="none" w:sz="0" w:space="0" w:color="auto"/>
            <w:bottom w:val="none" w:sz="0" w:space="0" w:color="auto"/>
            <w:right w:val="none" w:sz="0" w:space="0" w:color="auto"/>
          </w:divBdr>
        </w:div>
        <w:div w:id="1743260098">
          <w:marLeft w:val="640"/>
          <w:marRight w:val="0"/>
          <w:marTop w:val="0"/>
          <w:marBottom w:val="0"/>
          <w:divBdr>
            <w:top w:val="none" w:sz="0" w:space="0" w:color="auto"/>
            <w:left w:val="none" w:sz="0" w:space="0" w:color="auto"/>
            <w:bottom w:val="none" w:sz="0" w:space="0" w:color="auto"/>
            <w:right w:val="none" w:sz="0" w:space="0" w:color="auto"/>
          </w:divBdr>
        </w:div>
        <w:div w:id="1387296566">
          <w:marLeft w:val="640"/>
          <w:marRight w:val="0"/>
          <w:marTop w:val="0"/>
          <w:marBottom w:val="0"/>
          <w:divBdr>
            <w:top w:val="none" w:sz="0" w:space="0" w:color="auto"/>
            <w:left w:val="none" w:sz="0" w:space="0" w:color="auto"/>
            <w:bottom w:val="none" w:sz="0" w:space="0" w:color="auto"/>
            <w:right w:val="none" w:sz="0" w:space="0" w:color="auto"/>
          </w:divBdr>
        </w:div>
        <w:div w:id="217598638">
          <w:marLeft w:val="640"/>
          <w:marRight w:val="0"/>
          <w:marTop w:val="0"/>
          <w:marBottom w:val="0"/>
          <w:divBdr>
            <w:top w:val="none" w:sz="0" w:space="0" w:color="auto"/>
            <w:left w:val="none" w:sz="0" w:space="0" w:color="auto"/>
            <w:bottom w:val="none" w:sz="0" w:space="0" w:color="auto"/>
            <w:right w:val="none" w:sz="0" w:space="0" w:color="auto"/>
          </w:divBdr>
        </w:div>
        <w:div w:id="253054185">
          <w:marLeft w:val="640"/>
          <w:marRight w:val="0"/>
          <w:marTop w:val="0"/>
          <w:marBottom w:val="0"/>
          <w:divBdr>
            <w:top w:val="none" w:sz="0" w:space="0" w:color="auto"/>
            <w:left w:val="none" w:sz="0" w:space="0" w:color="auto"/>
            <w:bottom w:val="none" w:sz="0" w:space="0" w:color="auto"/>
            <w:right w:val="none" w:sz="0" w:space="0" w:color="auto"/>
          </w:divBdr>
        </w:div>
        <w:div w:id="470906425">
          <w:marLeft w:val="640"/>
          <w:marRight w:val="0"/>
          <w:marTop w:val="0"/>
          <w:marBottom w:val="0"/>
          <w:divBdr>
            <w:top w:val="none" w:sz="0" w:space="0" w:color="auto"/>
            <w:left w:val="none" w:sz="0" w:space="0" w:color="auto"/>
            <w:bottom w:val="none" w:sz="0" w:space="0" w:color="auto"/>
            <w:right w:val="none" w:sz="0" w:space="0" w:color="auto"/>
          </w:divBdr>
        </w:div>
        <w:div w:id="109783266">
          <w:marLeft w:val="640"/>
          <w:marRight w:val="0"/>
          <w:marTop w:val="0"/>
          <w:marBottom w:val="0"/>
          <w:divBdr>
            <w:top w:val="none" w:sz="0" w:space="0" w:color="auto"/>
            <w:left w:val="none" w:sz="0" w:space="0" w:color="auto"/>
            <w:bottom w:val="none" w:sz="0" w:space="0" w:color="auto"/>
            <w:right w:val="none" w:sz="0" w:space="0" w:color="auto"/>
          </w:divBdr>
        </w:div>
        <w:div w:id="79714591">
          <w:marLeft w:val="640"/>
          <w:marRight w:val="0"/>
          <w:marTop w:val="0"/>
          <w:marBottom w:val="0"/>
          <w:divBdr>
            <w:top w:val="none" w:sz="0" w:space="0" w:color="auto"/>
            <w:left w:val="none" w:sz="0" w:space="0" w:color="auto"/>
            <w:bottom w:val="none" w:sz="0" w:space="0" w:color="auto"/>
            <w:right w:val="none" w:sz="0" w:space="0" w:color="auto"/>
          </w:divBdr>
        </w:div>
        <w:div w:id="294340105">
          <w:marLeft w:val="640"/>
          <w:marRight w:val="0"/>
          <w:marTop w:val="0"/>
          <w:marBottom w:val="0"/>
          <w:divBdr>
            <w:top w:val="none" w:sz="0" w:space="0" w:color="auto"/>
            <w:left w:val="none" w:sz="0" w:space="0" w:color="auto"/>
            <w:bottom w:val="none" w:sz="0" w:space="0" w:color="auto"/>
            <w:right w:val="none" w:sz="0" w:space="0" w:color="auto"/>
          </w:divBdr>
        </w:div>
        <w:div w:id="1782531569">
          <w:marLeft w:val="640"/>
          <w:marRight w:val="0"/>
          <w:marTop w:val="0"/>
          <w:marBottom w:val="0"/>
          <w:divBdr>
            <w:top w:val="none" w:sz="0" w:space="0" w:color="auto"/>
            <w:left w:val="none" w:sz="0" w:space="0" w:color="auto"/>
            <w:bottom w:val="none" w:sz="0" w:space="0" w:color="auto"/>
            <w:right w:val="none" w:sz="0" w:space="0" w:color="auto"/>
          </w:divBdr>
        </w:div>
        <w:div w:id="1024793791">
          <w:marLeft w:val="640"/>
          <w:marRight w:val="0"/>
          <w:marTop w:val="0"/>
          <w:marBottom w:val="0"/>
          <w:divBdr>
            <w:top w:val="none" w:sz="0" w:space="0" w:color="auto"/>
            <w:left w:val="none" w:sz="0" w:space="0" w:color="auto"/>
            <w:bottom w:val="none" w:sz="0" w:space="0" w:color="auto"/>
            <w:right w:val="none" w:sz="0" w:space="0" w:color="auto"/>
          </w:divBdr>
        </w:div>
        <w:div w:id="1400248428">
          <w:marLeft w:val="640"/>
          <w:marRight w:val="0"/>
          <w:marTop w:val="0"/>
          <w:marBottom w:val="0"/>
          <w:divBdr>
            <w:top w:val="none" w:sz="0" w:space="0" w:color="auto"/>
            <w:left w:val="none" w:sz="0" w:space="0" w:color="auto"/>
            <w:bottom w:val="none" w:sz="0" w:space="0" w:color="auto"/>
            <w:right w:val="none" w:sz="0" w:space="0" w:color="auto"/>
          </w:divBdr>
        </w:div>
        <w:div w:id="2086562014">
          <w:marLeft w:val="640"/>
          <w:marRight w:val="0"/>
          <w:marTop w:val="0"/>
          <w:marBottom w:val="0"/>
          <w:divBdr>
            <w:top w:val="none" w:sz="0" w:space="0" w:color="auto"/>
            <w:left w:val="none" w:sz="0" w:space="0" w:color="auto"/>
            <w:bottom w:val="none" w:sz="0" w:space="0" w:color="auto"/>
            <w:right w:val="none" w:sz="0" w:space="0" w:color="auto"/>
          </w:divBdr>
        </w:div>
        <w:div w:id="927349313">
          <w:marLeft w:val="640"/>
          <w:marRight w:val="0"/>
          <w:marTop w:val="0"/>
          <w:marBottom w:val="0"/>
          <w:divBdr>
            <w:top w:val="none" w:sz="0" w:space="0" w:color="auto"/>
            <w:left w:val="none" w:sz="0" w:space="0" w:color="auto"/>
            <w:bottom w:val="none" w:sz="0" w:space="0" w:color="auto"/>
            <w:right w:val="none" w:sz="0" w:space="0" w:color="auto"/>
          </w:divBdr>
        </w:div>
        <w:div w:id="1676952006">
          <w:marLeft w:val="640"/>
          <w:marRight w:val="0"/>
          <w:marTop w:val="0"/>
          <w:marBottom w:val="0"/>
          <w:divBdr>
            <w:top w:val="none" w:sz="0" w:space="0" w:color="auto"/>
            <w:left w:val="none" w:sz="0" w:space="0" w:color="auto"/>
            <w:bottom w:val="none" w:sz="0" w:space="0" w:color="auto"/>
            <w:right w:val="none" w:sz="0" w:space="0" w:color="auto"/>
          </w:divBdr>
        </w:div>
        <w:div w:id="1500001430">
          <w:marLeft w:val="640"/>
          <w:marRight w:val="0"/>
          <w:marTop w:val="0"/>
          <w:marBottom w:val="0"/>
          <w:divBdr>
            <w:top w:val="none" w:sz="0" w:space="0" w:color="auto"/>
            <w:left w:val="none" w:sz="0" w:space="0" w:color="auto"/>
            <w:bottom w:val="none" w:sz="0" w:space="0" w:color="auto"/>
            <w:right w:val="none" w:sz="0" w:space="0" w:color="auto"/>
          </w:divBdr>
        </w:div>
        <w:div w:id="1896695837">
          <w:marLeft w:val="640"/>
          <w:marRight w:val="0"/>
          <w:marTop w:val="0"/>
          <w:marBottom w:val="0"/>
          <w:divBdr>
            <w:top w:val="none" w:sz="0" w:space="0" w:color="auto"/>
            <w:left w:val="none" w:sz="0" w:space="0" w:color="auto"/>
            <w:bottom w:val="none" w:sz="0" w:space="0" w:color="auto"/>
            <w:right w:val="none" w:sz="0" w:space="0" w:color="auto"/>
          </w:divBdr>
        </w:div>
        <w:div w:id="229048470">
          <w:marLeft w:val="640"/>
          <w:marRight w:val="0"/>
          <w:marTop w:val="0"/>
          <w:marBottom w:val="0"/>
          <w:divBdr>
            <w:top w:val="none" w:sz="0" w:space="0" w:color="auto"/>
            <w:left w:val="none" w:sz="0" w:space="0" w:color="auto"/>
            <w:bottom w:val="none" w:sz="0" w:space="0" w:color="auto"/>
            <w:right w:val="none" w:sz="0" w:space="0" w:color="auto"/>
          </w:divBdr>
        </w:div>
        <w:div w:id="1887526273">
          <w:marLeft w:val="640"/>
          <w:marRight w:val="0"/>
          <w:marTop w:val="0"/>
          <w:marBottom w:val="0"/>
          <w:divBdr>
            <w:top w:val="none" w:sz="0" w:space="0" w:color="auto"/>
            <w:left w:val="none" w:sz="0" w:space="0" w:color="auto"/>
            <w:bottom w:val="none" w:sz="0" w:space="0" w:color="auto"/>
            <w:right w:val="none" w:sz="0" w:space="0" w:color="auto"/>
          </w:divBdr>
        </w:div>
      </w:divsChild>
    </w:div>
    <w:div w:id="1001153644">
      <w:bodyDiv w:val="1"/>
      <w:marLeft w:val="0"/>
      <w:marRight w:val="0"/>
      <w:marTop w:val="0"/>
      <w:marBottom w:val="0"/>
      <w:divBdr>
        <w:top w:val="none" w:sz="0" w:space="0" w:color="auto"/>
        <w:left w:val="none" w:sz="0" w:space="0" w:color="auto"/>
        <w:bottom w:val="none" w:sz="0" w:space="0" w:color="auto"/>
        <w:right w:val="none" w:sz="0" w:space="0" w:color="auto"/>
      </w:divBdr>
      <w:divsChild>
        <w:div w:id="519398674">
          <w:marLeft w:val="640"/>
          <w:marRight w:val="0"/>
          <w:marTop w:val="0"/>
          <w:marBottom w:val="0"/>
          <w:divBdr>
            <w:top w:val="none" w:sz="0" w:space="0" w:color="auto"/>
            <w:left w:val="none" w:sz="0" w:space="0" w:color="auto"/>
            <w:bottom w:val="none" w:sz="0" w:space="0" w:color="auto"/>
            <w:right w:val="none" w:sz="0" w:space="0" w:color="auto"/>
          </w:divBdr>
        </w:div>
        <w:div w:id="142478592">
          <w:marLeft w:val="640"/>
          <w:marRight w:val="0"/>
          <w:marTop w:val="0"/>
          <w:marBottom w:val="0"/>
          <w:divBdr>
            <w:top w:val="none" w:sz="0" w:space="0" w:color="auto"/>
            <w:left w:val="none" w:sz="0" w:space="0" w:color="auto"/>
            <w:bottom w:val="none" w:sz="0" w:space="0" w:color="auto"/>
            <w:right w:val="none" w:sz="0" w:space="0" w:color="auto"/>
          </w:divBdr>
        </w:div>
        <w:div w:id="948199673">
          <w:marLeft w:val="640"/>
          <w:marRight w:val="0"/>
          <w:marTop w:val="0"/>
          <w:marBottom w:val="0"/>
          <w:divBdr>
            <w:top w:val="none" w:sz="0" w:space="0" w:color="auto"/>
            <w:left w:val="none" w:sz="0" w:space="0" w:color="auto"/>
            <w:bottom w:val="none" w:sz="0" w:space="0" w:color="auto"/>
            <w:right w:val="none" w:sz="0" w:space="0" w:color="auto"/>
          </w:divBdr>
        </w:div>
        <w:div w:id="1312179396">
          <w:marLeft w:val="640"/>
          <w:marRight w:val="0"/>
          <w:marTop w:val="0"/>
          <w:marBottom w:val="0"/>
          <w:divBdr>
            <w:top w:val="none" w:sz="0" w:space="0" w:color="auto"/>
            <w:left w:val="none" w:sz="0" w:space="0" w:color="auto"/>
            <w:bottom w:val="none" w:sz="0" w:space="0" w:color="auto"/>
            <w:right w:val="none" w:sz="0" w:space="0" w:color="auto"/>
          </w:divBdr>
        </w:div>
        <w:div w:id="708606892">
          <w:marLeft w:val="640"/>
          <w:marRight w:val="0"/>
          <w:marTop w:val="0"/>
          <w:marBottom w:val="0"/>
          <w:divBdr>
            <w:top w:val="none" w:sz="0" w:space="0" w:color="auto"/>
            <w:left w:val="none" w:sz="0" w:space="0" w:color="auto"/>
            <w:bottom w:val="none" w:sz="0" w:space="0" w:color="auto"/>
            <w:right w:val="none" w:sz="0" w:space="0" w:color="auto"/>
          </w:divBdr>
        </w:div>
        <w:div w:id="477038499">
          <w:marLeft w:val="640"/>
          <w:marRight w:val="0"/>
          <w:marTop w:val="0"/>
          <w:marBottom w:val="0"/>
          <w:divBdr>
            <w:top w:val="none" w:sz="0" w:space="0" w:color="auto"/>
            <w:left w:val="none" w:sz="0" w:space="0" w:color="auto"/>
            <w:bottom w:val="none" w:sz="0" w:space="0" w:color="auto"/>
            <w:right w:val="none" w:sz="0" w:space="0" w:color="auto"/>
          </w:divBdr>
        </w:div>
        <w:div w:id="158890265">
          <w:marLeft w:val="640"/>
          <w:marRight w:val="0"/>
          <w:marTop w:val="0"/>
          <w:marBottom w:val="0"/>
          <w:divBdr>
            <w:top w:val="none" w:sz="0" w:space="0" w:color="auto"/>
            <w:left w:val="none" w:sz="0" w:space="0" w:color="auto"/>
            <w:bottom w:val="none" w:sz="0" w:space="0" w:color="auto"/>
            <w:right w:val="none" w:sz="0" w:space="0" w:color="auto"/>
          </w:divBdr>
        </w:div>
        <w:div w:id="1783838907">
          <w:marLeft w:val="640"/>
          <w:marRight w:val="0"/>
          <w:marTop w:val="0"/>
          <w:marBottom w:val="0"/>
          <w:divBdr>
            <w:top w:val="none" w:sz="0" w:space="0" w:color="auto"/>
            <w:left w:val="none" w:sz="0" w:space="0" w:color="auto"/>
            <w:bottom w:val="none" w:sz="0" w:space="0" w:color="auto"/>
            <w:right w:val="none" w:sz="0" w:space="0" w:color="auto"/>
          </w:divBdr>
        </w:div>
        <w:div w:id="124353784">
          <w:marLeft w:val="640"/>
          <w:marRight w:val="0"/>
          <w:marTop w:val="0"/>
          <w:marBottom w:val="0"/>
          <w:divBdr>
            <w:top w:val="none" w:sz="0" w:space="0" w:color="auto"/>
            <w:left w:val="none" w:sz="0" w:space="0" w:color="auto"/>
            <w:bottom w:val="none" w:sz="0" w:space="0" w:color="auto"/>
            <w:right w:val="none" w:sz="0" w:space="0" w:color="auto"/>
          </w:divBdr>
        </w:div>
        <w:div w:id="1639723072">
          <w:marLeft w:val="640"/>
          <w:marRight w:val="0"/>
          <w:marTop w:val="0"/>
          <w:marBottom w:val="0"/>
          <w:divBdr>
            <w:top w:val="none" w:sz="0" w:space="0" w:color="auto"/>
            <w:left w:val="none" w:sz="0" w:space="0" w:color="auto"/>
            <w:bottom w:val="none" w:sz="0" w:space="0" w:color="auto"/>
            <w:right w:val="none" w:sz="0" w:space="0" w:color="auto"/>
          </w:divBdr>
        </w:div>
        <w:div w:id="710958633">
          <w:marLeft w:val="640"/>
          <w:marRight w:val="0"/>
          <w:marTop w:val="0"/>
          <w:marBottom w:val="0"/>
          <w:divBdr>
            <w:top w:val="none" w:sz="0" w:space="0" w:color="auto"/>
            <w:left w:val="none" w:sz="0" w:space="0" w:color="auto"/>
            <w:bottom w:val="none" w:sz="0" w:space="0" w:color="auto"/>
            <w:right w:val="none" w:sz="0" w:space="0" w:color="auto"/>
          </w:divBdr>
        </w:div>
        <w:div w:id="1868105466">
          <w:marLeft w:val="640"/>
          <w:marRight w:val="0"/>
          <w:marTop w:val="0"/>
          <w:marBottom w:val="0"/>
          <w:divBdr>
            <w:top w:val="none" w:sz="0" w:space="0" w:color="auto"/>
            <w:left w:val="none" w:sz="0" w:space="0" w:color="auto"/>
            <w:bottom w:val="none" w:sz="0" w:space="0" w:color="auto"/>
            <w:right w:val="none" w:sz="0" w:space="0" w:color="auto"/>
          </w:divBdr>
        </w:div>
        <w:div w:id="763308322">
          <w:marLeft w:val="640"/>
          <w:marRight w:val="0"/>
          <w:marTop w:val="0"/>
          <w:marBottom w:val="0"/>
          <w:divBdr>
            <w:top w:val="none" w:sz="0" w:space="0" w:color="auto"/>
            <w:left w:val="none" w:sz="0" w:space="0" w:color="auto"/>
            <w:bottom w:val="none" w:sz="0" w:space="0" w:color="auto"/>
            <w:right w:val="none" w:sz="0" w:space="0" w:color="auto"/>
          </w:divBdr>
        </w:div>
        <w:div w:id="198783510">
          <w:marLeft w:val="640"/>
          <w:marRight w:val="0"/>
          <w:marTop w:val="0"/>
          <w:marBottom w:val="0"/>
          <w:divBdr>
            <w:top w:val="none" w:sz="0" w:space="0" w:color="auto"/>
            <w:left w:val="none" w:sz="0" w:space="0" w:color="auto"/>
            <w:bottom w:val="none" w:sz="0" w:space="0" w:color="auto"/>
            <w:right w:val="none" w:sz="0" w:space="0" w:color="auto"/>
          </w:divBdr>
        </w:div>
        <w:div w:id="188028207">
          <w:marLeft w:val="640"/>
          <w:marRight w:val="0"/>
          <w:marTop w:val="0"/>
          <w:marBottom w:val="0"/>
          <w:divBdr>
            <w:top w:val="none" w:sz="0" w:space="0" w:color="auto"/>
            <w:left w:val="none" w:sz="0" w:space="0" w:color="auto"/>
            <w:bottom w:val="none" w:sz="0" w:space="0" w:color="auto"/>
            <w:right w:val="none" w:sz="0" w:space="0" w:color="auto"/>
          </w:divBdr>
        </w:div>
        <w:div w:id="746268684">
          <w:marLeft w:val="640"/>
          <w:marRight w:val="0"/>
          <w:marTop w:val="0"/>
          <w:marBottom w:val="0"/>
          <w:divBdr>
            <w:top w:val="none" w:sz="0" w:space="0" w:color="auto"/>
            <w:left w:val="none" w:sz="0" w:space="0" w:color="auto"/>
            <w:bottom w:val="none" w:sz="0" w:space="0" w:color="auto"/>
            <w:right w:val="none" w:sz="0" w:space="0" w:color="auto"/>
          </w:divBdr>
        </w:div>
        <w:div w:id="1439988338">
          <w:marLeft w:val="640"/>
          <w:marRight w:val="0"/>
          <w:marTop w:val="0"/>
          <w:marBottom w:val="0"/>
          <w:divBdr>
            <w:top w:val="none" w:sz="0" w:space="0" w:color="auto"/>
            <w:left w:val="none" w:sz="0" w:space="0" w:color="auto"/>
            <w:bottom w:val="none" w:sz="0" w:space="0" w:color="auto"/>
            <w:right w:val="none" w:sz="0" w:space="0" w:color="auto"/>
          </w:divBdr>
        </w:div>
        <w:div w:id="411128358">
          <w:marLeft w:val="640"/>
          <w:marRight w:val="0"/>
          <w:marTop w:val="0"/>
          <w:marBottom w:val="0"/>
          <w:divBdr>
            <w:top w:val="none" w:sz="0" w:space="0" w:color="auto"/>
            <w:left w:val="none" w:sz="0" w:space="0" w:color="auto"/>
            <w:bottom w:val="none" w:sz="0" w:space="0" w:color="auto"/>
            <w:right w:val="none" w:sz="0" w:space="0" w:color="auto"/>
          </w:divBdr>
        </w:div>
        <w:div w:id="639189910">
          <w:marLeft w:val="640"/>
          <w:marRight w:val="0"/>
          <w:marTop w:val="0"/>
          <w:marBottom w:val="0"/>
          <w:divBdr>
            <w:top w:val="none" w:sz="0" w:space="0" w:color="auto"/>
            <w:left w:val="none" w:sz="0" w:space="0" w:color="auto"/>
            <w:bottom w:val="none" w:sz="0" w:space="0" w:color="auto"/>
            <w:right w:val="none" w:sz="0" w:space="0" w:color="auto"/>
          </w:divBdr>
        </w:div>
        <w:div w:id="2090616038">
          <w:marLeft w:val="640"/>
          <w:marRight w:val="0"/>
          <w:marTop w:val="0"/>
          <w:marBottom w:val="0"/>
          <w:divBdr>
            <w:top w:val="none" w:sz="0" w:space="0" w:color="auto"/>
            <w:left w:val="none" w:sz="0" w:space="0" w:color="auto"/>
            <w:bottom w:val="none" w:sz="0" w:space="0" w:color="auto"/>
            <w:right w:val="none" w:sz="0" w:space="0" w:color="auto"/>
          </w:divBdr>
        </w:div>
        <w:div w:id="1484925660">
          <w:marLeft w:val="640"/>
          <w:marRight w:val="0"/>
          <w:marTop w:val="0"/>
          <w:marBottom w:val="0"/>
          <w:divBdr>
            <w:top w:val="none" w:sz="0" w:space="0" w:color="auto"/>
            <w:left w:val="none" w:sz="0" w:space="0" w:color="auto"/>
            <w:bottom w:val="none" w:sz="0" w:space="0" w:color="auto"/>
            <w:right w:val="none" w:sz="0" w:space="0" w:color="auto"/>
          </w:divBdr>
        </w:div>
      </w:divsChild>
    </w:div>
    <w:div w:id="1048065978">
      <w:bodyDiv w:val="1"/>
      <w:marLeft w:val="0"/>
      <w:marRight w:val="0"/>
      <w:marTop w:val="0"/>
      <w:marBottom w:val="0"/>
      <w:divBdr>
        <w:top w:val="none" w:sz="0" w:space="0" w:color="auto"/>
        <w:left w:val="none" w:sz="0" w:space="0" w:color="auto"/>
        <w:bottom w:val="none" w:sz="0" w:space="0" w:color="auto"/>
        <w:right w:val="none" w:sz="0" w:space="0" w:color="auto"/>
      </w:divBdr>
      <w:divsChild>
        <w:div w:id="198007194">
          <w:marLeft w:val="640"/>
          <w:marRight w:val="0"/>
          <w:marTop w:val="0"/>
          <w:marBottom w:val="0"/>
          <w:divBdr>
            <w:top w:val="none" w:sz="0" w:space="0" w:color="auto"/>
            <w:left w:val="none" w:sz="0" w:space="0" w:color="auto"/>
            <w:bottom w:val="none" w:sz="0" w:space="0" w:color="auto"/>
            <w:right w:val="none" w:sz="0" w:space="0" w:color="auto"/>
          </w:divBdr>
        </w:div>
        <w:div w:id="256327511">
          <w:marLeft w:val="640"/>
          <w:marRight w:val="0"/>
          <w:marTop w:val="0"/>
          <w:marBottom w:val="0"/>
          <w:divBdr>
            <w:top w:val="none" w:sz="0" w:space="0" w:color="auto"/>
            <w:left w:val="none" w:sz="0" w:space="0" w:color="auto"/>
            <w:bottom w:val="none" w:sz="0" w:space="0" w:color="auto"/>
            <w:right w:val="none" w:sz="0" w:space="0" w:color="auto"/>
          </w:divBdr>
        </w:div>
        <w:div w:id="2086799554">
          <w:marLeft w:val="640"/>
          <w:marRight w:val="0"/>
          <w:marTop w:val="0"/>
          <w:marBottom w:val="0"/>
          <w:divBdr>
            <w:top w:val="none" w:sz="0" w:space="0" w:color="auto"/>
            <w:left w:val="none" w:sz="0" w:space="0" w:color="auto"/>
            <w:bottom w:val="none" w:sz="0" w:space="0" w:color="auto"/>
            <w:right w:val="none" w:sz="0" w:space="0" w:color="auto"/>
          </w:divBdr>
        </w:div>
        <w:div w:id="171998145">
          <w:marLeft w:val="640"/>
          <w:marRight w:val="0"/>
          <w:marTop w:val="0"/>
          <w:marBottom w:val="0"/>
          <w:divBdr>
            <w:top w:val="none" w:sz="0" w:space="0" w:color="auto"/>
            <w:left w:val="none" w:sz="0" w:space="0" w:color="auto"/>
            <w:bottom w:val="none" w:sz="0" w:space="0" w:color="auto"/>
            <w:right w:val="none" w:sz="0" w:space="0" w:color="auto"/>
          </w:divBdr>
        </w:div>
        <w:div w:id="1253784806">
          <w:marLeft w:val="640"/>
          <w:marRight w:val="0"/>
          <w:marTop w:val="0"/>
          <w:marBottom w:val="0"/>
          <w:divBdr>
            <w:top w:val="none" w:sz="0" w:space="0" w:color="auto"/>
            <w:left w:val="none" w:sz="0" w:space="0" w:color="auto"/>
            <w:bottom w:val="none" w:sz="0" w:space="0" w:color="auto"/>
            <w:right w:val="none" w:sz="0" w:space="0" w:color="auto"/>
          </w:divBdr>
        </w:div>
        <w:div w:id="1678658480">
          <w:marLeft w:val="640"/>
          <w:marRight w:val="0"/>
          <w:marTop w:val="0"/>
          <w:marBottom w:val="0"/>
          <w:divBdr>
            <w:top w:val="none" w:sz="0" w:space="0" w:color="auto"/>
            <w:left w:val="none" w:sz="0" w:space="0" w:color="auto"/>
            <w:bottom w:val="none" w:sz="0" w:space="0" w:color="auto"/>
            <w:right w:val="none" w:sz="0" w:space="0" w:color="auto"/>
          </w:divBdr>
        </w:div>
        <w:div w:id="1252930984">
          <w:marLeft w:val="640"/>
          <w:marRight w:val="0"/>
          <w:marTop w:val="0"/>
          <w:marBottom w:val="0"/>
          <w:divBdr>
            <w:top w:val="none" w:sz="0" w:space="0" w:color="auto"/>
            <w:left w:val="none" w:sz="0" w:space="0" w:color="auto"/>
            <w:bottom w:val="none" w:sz="0" w:space="0" w:color="auto"/>
            <w:right w:val="none" w:sz="0" w:space="0" w:color="auto"/>
          </w:divBdr>
        </w:div>
        <w:div w:id="234365490">
          <w:marLeft w:val="640"/>
          <w:marRight w:val="0"/>
          <w:marTop w:val="0"/>
          <w:marBottom w:val="0"/>
          <w:divBdr>
            <w:top w:val="none" w:sz="0" w:space="0" w:color="auto"/>
            <w:left w:val="none" w:sz="0" w:space="0" w:color="auto"/>
            <w:bottom w:val="none" w:sz="0" w:space="0" w:color="auto"/>
            <w:right w:val="none" w:sz="0" w:space="0" w:color="auto"/>
          </w:divBdr>
        </w:div>
        <w:div w:id="1865829362">
          <w:marLeft w:val="640"/>
          <w:marRight w:val="0"/>
          <w:marTop w:val="0"/>
          <w:marBottom w:val="0"/>
          <w:divBdr>
            <w:top w:val="none" w:sz="0" w:space="0" w:color="auto"/>
            <w:left w:val="none" w:sz="0" w:space="0" w:color="auto"/>
            <w:bottom w:val="none" w:sz="0" w:space="0" w:color="auto"/>
            <w:right w:val="none" w:sz="0" w:space="0" w:color="auto"/>
          </w:divBdr>
        </w:div>
        <w:div w:id="805968571">
          <w:marLeft w:val="640"/>
          <w:marRight w:val="0"/>
          <w:marTop w:val="0"/>
          <w:marBottom w:val="0"/>
          <w:divBdr>
            <w:top w:val="none" w:sz="0" w:space="0" w:color="auto"/>
            <w:left w:val="none" w:sz="0" w:space="0" w:color="auto"/>
            <w:bottom w:val="none" w:sz="0" w:space="0" w:color="auto"/>
            <w:right w:val="none" w:sz="0" w:space="0" w:color="auto"/>
          </w:divBdr>
        </w:div>
        <w:div w:id="1957909435">
          <w:marLeft w:val="640"/>
          <w:marRight w:val="0"/>
          <w:marTop w:val="0"/>
          <w:marBottom w:val="0"/>
          <w:divBdr>
            <w:top w:val="none" w:sz="0" w:space="0" w:color="auto"/>
            <w:left w:val="none" w:sz="0" w:space="0" w:color="auto"/>
            <w:bottom w:val="none" w:sz="0" w:space="0" w:color="auto"/>
            <w:right w:val="none" w:sz="0" w:space="0" w:color="auto"/>
          </w:divBdr>
        </w:div>
        <w:div w:id="1562128994">
          <w:marLeft w:val="640"/>
          <w:marRight w:val="0"/>
          <w:marTop w:val="0"/>
          <w:marBottom w:val="0"/>
          <w:divBdr>
            <w:top w:val="none" w:sz="0" w:space="0" w:color="auto"/>
            <w:left w:val="none" w:sz="0" w:space="0" w:color="auto"/>
            <w:bottom w:val="none" w:sz="0" w:space="0" w:color="auto"/>
            <w:right w:val="none" w:sz="0" w:space="0" w:color="auto"/>
          </w:divBdr>
        </w:div>
        <w:div w:id="2062092257">
          <w:marLeft w:val="640"/>
          <w:marRight w:val="0"/>
          <w:marTop w:val="0"/>
          <w:marBottom w:val="0"/>
          <w:divBdr>
            <w:top w:val="none" w:sz="0" w:space="0" w:color="auto"/>
            <w:left w:val="none" w:sz="0" w:space="0" w:color="auto"/>
            <w:bottom w:val="none" w:sz="0" w:space="0" w:color="auto"/>
            <w:right w:val="none" w:sz="0" w:space="0" w:color="auto"/>
          </w:divBdr>
        </w:div>
        <w:div w:id="1026834655">
          <w:marLeft w:val="640"/>
          <w:marRight w:val="0"/>
          <w:marTop w:val="0"/>
          <w:marBottom w:val="0"/>
          <w:divBdr>
            <w:top w:val="none" w:sz="0" w:space="0" w:color="auto"/>
            <w:left w:val="none" w:sz="0" w:space="0" w:color="auto"/>
            <w:bottom w:val="none" w:sz="0" w:space="0" w:color="auto"/>
            <w:right w:val="none" w:sz="0" w:space="0" w:color="auto"/>
          </w:divBdr>
        </w:div>
        <w:div w:id="1252274588">
          <w:marLeft w:val="640"/>
          <w:marRight w:val="0"/>
          <w:marTop w:val="0"/>
          <w:marBottom w:val="0"/>
          <w:divBdr>
            <w:top w:val="none" w:sz="0" w:space="0" w:color="auto"/>
            <w:left w:val="none" w:sz="0" w:space="0" w:color="auto"/>
            <w:bottom w:val="none" w:sz="0" w:space="0" w:color="auto"/>
            <w:right w:val="none" w:sz="0" w:space="0" w:color="auto"/>
          </w:divBdr>
        </w:div>
        <w:div w:id="906378247">
          <w:marLeft w:val="640"/>
          <w:marRight w:val="0"/>
          <w:marTop w:val="0"/>
          <w:marBottom w:val="0"/>
          <w:divBdr>
            <w:top w:val="none" w:sz="0" w:space="0" w:color="auto"/>
            <w:left w:val="none" w:sz="0" w:space="0" w:color="auto"/>
            <w:bottom w:val="none" w:sz="0" w:space="0" w:color="auto"/>
            <w:right w:val="none" w:sz="0" w:space="0" w:color="auto"/>
          </w:divBdr>
        </w:div>
        <w:div w:id="1718436715">
          <w:marLeft w:val="640"/>
          <w:marRight w:val="0"/>
          <w:marTop w:val="0"/>
          <w:marBottom w:val="0"/>
          <w:divBdr>
            <w:top w:val="none" w:sz="0" w:space="0" w:color="auto"/>
            <w:left w:val="none" w:sz="0" w:space="0" w:color="auto"/>
            <w:bottom w:val="none" w:sz="0" w:space="0" w:color="auto"/>
            <w:right w:val="none" w:sz="0" w:space="0" w:color="auto"/>
          </w:divBdr>
        </w:div>
        <w:div w:id="1804231414">
          <w:marLeft w:val="640"/>
          <w:marRight w:val="0"/>
          <w:marTop w:val="0"/>
          <w:marBottom w:val="0"/>
          <w:divBdr>
            <w:top w:val="none" w:sz="0" w:space="0" w:color="auto"/>
            <w:left w:val="none" w:sz="0" w:space="0" w:color="auto"/>
            <w:bottom w:val="none" w:sz="0" w:space="0" w:color="auto"/>
            <w:right w:val="none" w:sz="0" w:space="0" w:color="auto"/>
          </w:divBdr>
        </w:div>
        <w:div w:id="590820288">
          <w:marLeft w:val="640"/>
          <w:marRight w:val="0"/>
          <w:marTop w:val="0"/>
          <w:marBottom w:val="0"/>
          <w:divBdr>
            <w:top w:val="none" w:sz="0" w:space="0" w:color="auto"/>
            <w:left w:val="none" w:sz="0" w:space="0" w:color="auto"/>
            <w:bottom w:val="none" w:sz="0" w:space="0" w:color="auto"/>
            <w:right w:val="none" w:sz="0" w:space="0" w:color="auto"/>
          </w:divBdr>
        </w:div>
        <w:div w:id="1886868466">
          <w:marLeft w:val="640"/>
          <w:marRight w:val="0"/>
          <w:marTop w:val="0"/>
          <w:marBottom w:val="0"/>
          <w:divBdr>
            <w:top w:val="none" w:sz="0" w:space="0" w:color="auto"/>
            <w:left w:val="none" w:sz="0" w:space="0" w:color="auto"/>
            <w:bottom w:val="none" w:sz="0" w:space="0" w:color="auto"/>
            <w:right w:val="none" w:sz="0" w:space="0" w:color="auto"/>
          </w:divBdr>
        </w:div>
        <w:div w:id="2106490752">
          <w:marLeft w:val="640"/>
          <w:marRight w:val="0"/>
          <w:marTop w:val="0"/>
          <w:marBottom w:val="0"/>
          <w:divBdr>
            <w:top w:val="none" w:sz="0" w:space="0" w:color="auto"/>
            <w:left w:val="none" w:sz="0" w:space="0" w:color="auto"/>
            <w:bottom w:val="none" w:sz="0" w:space="0" w:color="auto"/>
            <w:right w:val="none" w:sz="0" w:space="0" w:color="auto"/>
          </w:divBdr>
        </w:div>
        <w:div w:id="219051571">
          <w:marLeft w:val="640"/>
          <w:marRight w:val="0"/>
          <w:marTop w:val="0"/>
          <w:marBottom w:val="0"/>
          <w:divBdr>
            <w:top w:val="none" w:sz="0" w:space="0" w:color="auto"/>
            <w:left w:val="none" w:sz="0" w:space="0" w:color="auto"/>
            <w:bottom w:val="none" w:sz="0" w:space="0" w:color="auto"/>
            <w:right w:val="none" w:sz="0" w:space="0" w:color="auto"/>
          </w:divBdr>
        </w:div>
        <w:div w:id="623922992">
          <w:marLeft w:val="640"/>
          <w:marRight w:val="0"/>
          <w:marTop w:val="0"/>
          <w:marBottom w:val="0"/>
          <w:divBdr>
            <w:top w:val="none" w:sz="0" w:space="0" w:color="auto"/>
            <w:left w:val="none" w:sz="0" w:space="0" w:color="auto"/>
            <w:bottom w:val="none" w:sz="0" w:space="0" w:color="auto"/>
            <w:right w:val="none" w:sz="0" w:space="0" w:color="auto"/>
          </w:divBdr>
        </w:div>
        <w:div w:id="1947886442">
          <w:marLeft w:val="640"/>
          <w:marRight w:val="0"/>
          <w:marTop w:val="0"/>
          <w:marBottom w:val="0"/>
          <w:divBdr>
            <w:top w:val="none" w:sz="0" w:space="0" w:color="auto"/>
            <w:left w:val="none" w:sz="0" w:space="0" w:color="auto"/>
            <w:bottom w:val="none" w:sz="0" w:space="0" w:color="auto"/>
            <w:right w:val="none" w:sz="0" w:space="0" w:color="auto"/>
          </w:divBdr>
        </w:div>
        <w:div w:id="247886622">
          <w:marLeft w:val="640"/>
          <w:marRight w:val="0"/>
          <w:marTop w:val="0"/>
          <w:marBottom w:val="0"/>
          <w:divBdr>
            <w:top w:val="none" w:sz="0" w:space="0" w:color="auto"/>
            <w:left w:val="none" w:sz="0" w:space="0" w:color="auto"/>
            <w:bottom w:val="none" w:sz="0" w:space="0" w:color="auto"/>
            <w:right w:val="none" w:sz="0" w:space="0" w:color="auto"/>
          </w:divBdr>
        </w:div>
        <w:div w:id="2084906530">
          <w:marLeft w:val="640"/>
          <w:marRight w:val="0"/>
          <w:marTop w:val="0"/>
          <w:marBottom w:val="0"/>
          <w:divBdr>
            <w:top w:val="none" w:sz="0" w:space="0" w:color="auto"/>
            <w:left w:val="none" w:sz="0" w:space="0" w:color="auto"/>
            <w:bottom w:val="none" w:sz="0" w:space="0" w:color="auto"/>
            <w:right w:val="none" w:sz="0" w:space="0" w:color="auto"/>
          </w:divBdr>
        </w:div>
        <w:div w:id="153227796">
          <w:marLeft w:val="640"/>
          <w:marRight w:val="0"/>
          <w:marTop w:val="0"/>
          <w:marBottom w:val="0"/>
          <w:divBdr>
            <w:top w:val="none" w:sz="0" w:space="0" w:color="auto"/>
            <w:left w:val="none" w:sz="0" w:space="0" w:color="auto"/>
            <w:bottom w:val="none" w:sz="0" w:space="0" w:color="auto"/>
            <w:right w:val="none" w:sz="0" w:space="0" w:color="auto"/>
          </w:divBdr>
        </w:div>
        <w:div w:id="424574405">
          <w:marLeft w:val="640"/>
          <w:marRight w:val="0"/>
          <w:marTop w:val="0"/>
          <w:marBottom w:val="0"/>
          <w:divBdr>
            <w:top w:val="none" w:sz="0" w:space="0" w:color="auto"/>
            <w:left w:val="none" w:sz="0" w:space="0" w:color="auto"/>
            <w:bottom w:val="none" w:sz="0" w:space="0" w:color="auto"/>
            <w:right w:val="none" w:sz="0" w:space="0" w:color="auto"/>
          </w:divBdr>
        </w:div>
        <w:div w:id="561409138">
          <w:marLeft w:val="640"/>
          <w:marRight w:val="0"/>
          <w:marTop w:val="0"/>
          <w:marBottom w:val="0"/>
          <w:divBdr>
            <w:top w:val="none" w:sz="0" w:space="0" w:color="auto"/>
            <w:left w:val="none" w:sz="0" w:space="0" w:color="auto"/>
            <w:bottom w:val="none" w:sz="0" w:space="0" w:color="auto"/>
            <w:right w:val="none" w:sz="0" w:space="0" w:color="auto"/>
          </w:divBdr>
        </w:div>
        <w:div w:id="1787114536">
          <w:marLeft w:val="640"/>
          <w:marRight w:val="0"/>
          <w:marTop w:val="0"/>
          <w:marBottom w:val="0"/>
          <w:divBdr>
            <w:top w:val="none" w:sz="0" w:space="0" w:color="auto"/>
            <w:left w:val="none" w:sz="0" w:space="0" w:color="auto"/>
            <w:bottom w:val="none" w:sz="0" w:space="0" w:color="auto"/>
            <w:right w:val="none" w:sz="0" w:space="0" w:color="auto"/>
          </w:divBdr>
        </w:div>
        <w:div w:id="2074038759">
          <w:marLeft w:val="640"/>
          <w:marRight w:val="0"/>
          <w:marTop w:val="0"/>
          <w:marBottom w:val="0"/>
          <w:divBdr>
            <w:top w:val="none" w:sz="0" w:space="0" w:color="auto"/>
            <w:left w:val="none" w:sz="0" w:space="0" w:color="auto"/>
            <w:bottom w:val="none" w:sz="0" w:space="0" w:color="auto"/>
            <w:right w:val="none" w:sz="0" w:space="0" w:color="auto"/>
          </w:divBdr>
        </w:div>
        <w:div w:id="536551685">
          <w:marLeft w:val="640"/>
          <w:marRight w:val="0"/>
          <w:marTop w:val="0"/>
          <w:marBottom w:val="0"/>
          <w:divBdr>
            <w:top w:val="none" w:sz="0" w:space="0" w:color="auto"/>
            <w:left w:val="none" w:sz="0" w:space="0" w:color="auto"/>
            <w:bottom w:val="none" w:sz="0" w:space="0" w:color="auto"/>
            <w:right w:val="none" w:sz="0" w:space="0" w:color="auto"/>
          </w:divBdr>
        </w:div>
        <w:div w:id="1225529006">
          <w:marLeft w:val="640"/>
          <w:marRight w:val="0"/>
          <w:marTop w:val="0"/>
          <w:marBottom w:val="0"/>
          <w:divBdr>
            <w:top w:val="none" w:sz="0" w:space="0" w:color="auto"/>
            <w:left w:val="none" w:sz="0" w:space="0" w:color="auto"/>
            <w:bottom w:val="none" w:sz="0" w:space="0" w:color="auto"/>
            <w:right w:val="none" w:sz="0" w:space="0" w:color="auto"/>
          </w:divBdr>
        </w:div>
        <w:div w:id="509217761">
          <w:marLeft w:val="640"/>
          <w:marRight w:val="0"/>
          <w:marTop w:val="0"/>
          <w:marBottom w:val="0"/>
          <w:divBdr>
            <w:top w:val="none" w:sz="0" w:space="0" w:color="auto"/>
            <w:left w:val="none" w:sz="0" w:space="0" w:color="auto"/>
            <w:bottom w:val="none" w:sz="0" w:space="0" w:color="auto"/>
            <w:right w:val="none" w:sz="0" w:space="0" w:color="auto"/>
          </w:divBdr>
        </w:div>
      </w:divsChild>
    </w:div>
    <w:div w:id="1074089540">
      <w:bodyDiv w:val="1"/>
      <w:marLeft w:val="0"/>
      <w:marRight w:val="0"/>
      <w:marTop w:val="0"/>
      <w:marBottom w:val="0"/>
      <w:divBdr>
        <w:top w:val="none" w:sz="0" w:space="0" w:color="auto"/>
        <w:left w:val="none" w:sz="0" w:space="0" w:color="auto"/>
        <w:bottom w:val="none" w:sz="0" w:space="0" w:color="auto"/>
        <w:right w:val="none" w:sz="0" w:space="0" w:color="auto"/>
      </w:divBdr>
    </w:div>
    <w:div w:id="1091242364">
      <w:bodyDiv w:val="1"/>
      <w:marLeft w:val="0"/>
      <w:marRight w:val="0"/>
      <w:marTop w:val="0"/>
      <w:marBottom w:val="0"/>
      <w:divBdr>
        <w:top w:val="none" w:sz="0" w:space="0" w:color="auto"/>
        <w:left w:val="none" w:sz="0" w:space="0" w:color="auto"/>
        <w:bottom w:val="none" w:sz="0" w:space="0" w:color="auto"/>
        <w:right w:val="none" w:sz="0" w:space="0" w:color="auto"/>
      </w:divBdr>
      <w:divsChild>
        <w:div w:id="867570912">
          <w:marLeft w:val="640"/>
          <w:marRight w:val="0"/>
          <w:marTop w:val="0"/>
          <w:marBottom w:val="0"/>
          <w:divBdr>
            <w:top w:val="none" w:sz="0" w:space="0" w:color="auto"/>
            <w:left w:val="none" w:sz="0" w:space="0" w:color="auto"/>
            <w:bottom w:val="none" w:sz="0" w:space="0" w:color="auto"/>
            <w:right w:val="none" w:sz="0" w:space="0" w:color="auto"/>
          </w:divBdr>
        </w:div>
        <w:div w:id="1670015106">
          <w:marLeft w:val="640"/>
          <w:marRight w:val="0"/>
          <w:marTop w:val="0"/>
          <w:marBottom w:val="0"/>
          <w:divBdr>
            <w:top w:val="none" w:sz="0" w:space="0" w:color="auto"/>
            <w:left w:val="none" w:sz="0" w:space="0" w:color="auto"/>
            <w:bottom w:val="none" w:sz="0" w:space="0" w:color="auto"/>
            <w:right w:val="none" w:sz="0" w:space="0" w:color="auto"/>
          </w:divBdr>
        </w:div>
        <w:div w:id="1489784026">
          <w:marLeft w:val="640"/>
          <w:marRight w:val="0"/>
          <w:marTop w:val="0"/>
          <w:marBottom w:val="0"/>
          <w:divBdr>
            <w:top w:val="none" w:sz="0" w:space="0" w:color="auto"/>
            <w:left w:val="none" w:sz="0" w:space="0" w:color="auto"/>
            <w:bottom w:val="none" w:sz="0" w:space="0" w:color="auto"/>
            <w:right w:val="none" w:sz="0" w:space="0" w:color="auto"/>
          </w:divBdr>
        </w:div>
        <w:div w:id="1743865309">
          <w:marLeft w:val="640"/>
          <w:marRight w:val="0"/>
          <w:marTop w:val="0"/>
          <w:marBottom w:val="0"/>
          <w:divBdr>
            <w:top w:val="none" w:sz="0" w:space="0" w:color="auto"/>
            <w:left w:val="none" w:sz="0" w:space="0" w:color="auto"/>
            <w:bottom w:val="none" w:sz="0" w:space="0" w:color="auto"/>
            <w:right w:val="none" w:sz="0" w:space="0" w:color="auto"/>
          </w:divBdr>
        </w:div>
        <w:div w:id="1292321682">
          <w:marLeft w:val="640"/>
          <w:marRight w:val="0"/>
          <w:marTop w:val="0"/>
          <w:marBottom w:val="0"/>
          <w:divBdr>
            <w:top w:val="none" w:sz="0" w:space="0" w:color="auto"/>
            <w:left w:val="none" w:sz="0" w:space="0" w:color="auto"/>
            <w:bottom w:val="none" w:sz="0" w:space="0" w:color="auto"/>
            <w:right w:val="none" w:sz="0" w:space="0" w:color="auto"/>
          </w:divBdr>
        </w:div>
        <w:div w:id="1444492916">
          <w:marLeft w:val="640"/>
          <w:marRight w:val="0"/>
          <w:marTop w:val="0"/>
          <w:marBottom w:val="0"/>
          <w:divBdr>
            <w:top w:val="none" w:sz="0" w:space="0" w:color="auto"/>
            <w:left w:val="none" w:sz="0" w:space="0" w:color="auto"/>
            <w:bottom w:val="none" w:sz="0" w:space="0" w:color="auto"/>
            <w:right w:val="none" w:sz="0" w:space="0" w:color="auto"/>
          </w:divBdr>
        </w:div>
        <w:div w:id="605695453">
          <w:marLeft w:val="640"/>
          <w:marRight w:val="0"/>
          <w:marTop w:val="0"/>
          <w:marBottom w:val="0"/>
          <w:divBdr>
            <w:top w:val="none" w:sz="0" w:space="0" w:color="auto"/>
            <w:left w:val="none" w:sz="0" w:space="0" w:color="auto"/>
            <w:bottom w:val="none" w:sz="0" w:space="0" w:color="auto"/>
            <w:right w:val="none" w:sz="0" w:space="0" w:color="auto"/>
          </w:divBdr>
        </w:div>
        <w:div w:id="453182178">
          <w:marLeft w:val="640"/>
          <w:marRight w:val="0"/>
          <w:marTop w:val="0"/>
          <w:marBottom w:val="0"/>
          <w:divBdr>
            <w:top w:val="none" w:sz="0" w:space="0" w:color="auto"/>
            <w:left w:val="none" w:sz="0" w:space="0" w:color="auto"/>
            <w:bottom w:val="none" w:sz="0" w:space="0" w:color="auto"/>
            <w:right w:val="none" w:sz="0" w:space="0" w:color="auto"/>
          </w:divBdr>
        </w:div>
        <w:div w:id="844787724">
          <w:marLeft w:val="640"/>
          <w:marRight w:val="0"/>
          <w:marTop w:val="0"/>
          <w:marBottom w:val="0"/>
          <w:divBdr>
            <w:top w:val="none" w:sz="0" w:space="0" w:color="auto"/>
            <w:left w:val="none" w:sz="0" w:space="0" w:color="auto"/>
            <w:bottom w:val="none" w:sz="0" w:space="0" w:color="auto"/>
            <w:right w:val="none" w:sz="0" w:space="0" w:color="auto"/>
          </w:divBdr>
        </w:div>
        <w:div w:id="784471444">
          <w:marLeft w:val="640"/>
          <w:marRight w:val="0"/>
          <w:marTop w:val="0"/>
          <w:marBottom w:val="0"/>
          <w:divBdr>
            <w:top w:val="none" w:sz="0" w:space="0" w:color="auto"/>
            <w:left w:val="none" w:sz="0" w:space="0" w:color="auto"/>
            <w:bottom w:val="none" w:sz="0" w:space="0" w:color="auto"/>
            <w:right w:val="none" w:sz="0" w:space="0" w:color="auto"/>
          </w:divBdr>
        </w:div>
        <w:div w:id="1590312275">
          <w:marLeft w:val="640"/>
          <w:marRight w:val="0"/>
          <w:marTop w:val="0"/>
          <w:marBottom w:val="0"/>
          <w:divBdr>
            <w:top w:val="none" w:sz="0" w:space="0" w:color="auto"/>
            <w:left w:val="none" w:sz="0" w:space="0" w:color="auto"/>
            <w:bottom w:val="none" w:sz="0" w:space="0" w:color="auto"/>
            <w:right w:val="none" w:sz="0" w:space="0" w:color="auto"/>
          </w:divBdr>
        </w:div>
        <w:div w:id="716929564">
          <w:marLeft w:val="640"/>
          <w:marRight w:val="0"/>
          <w:marTop w:val="0"/>
          <w:marBottom w:val="0"/>
          <w:divBdr>
            <w:top w:val="none" w:sz="0" w:space="0" w:color="auto"/>
            <w:left w:val="none" w:sz="0" w:space="0" w:color="auto"/>
            <w:bottom w:val="none" w:sz="0" w:space="0" w:color="auto"/>
            <w:right w:val="none" w:sz="0" w:space="0" w:color="auto"/>
          </w:divBdr>
        </w:div>
        <w:div w:id="514882957">
          <w:marLeft w:val="640"/>
          <w:marRight w:val="0"/>
          <w:marTop w:val="0"/>
          <w:marBottom w:val="0"/>
          <w:divBdr>
            <w:top w:val="none" w:sz="0" w:space="0" w:color="auto"/>
            <w:left w:val="none" w:sz="0" w:space="0" w:color="auto"/>
            <w:bottom w:val="none" w:sz="0" w:space="0" w:color="auto"/>
            <w:right w:val="none" w:sz="0" w:space="0" w:color="auto"/>
          </w:divBdr>
        </w:div>
        <w:div w:id="892232712">
          <w:marLeft w:val="640"/>
          <w:marRight w:val="0"/>
          <w:marTop w:val="0"/>
          <w:marBottom w:val="0"/>
          <w:divBdr>
            <w:top w:val="none" w:sz="0" w:space="0" w:color="auto"/>
            <w:left w:val="none" w:sz="0" w:space="0" w:color="auto"/>
            <w:bottom w:val="none" w:sz="0" w:space="0" w:color="auto"/>
            <w:right w:val="none" w:sz="0" w:space="0" w:color="auto"/>
          </w:divBdr>
        </w:div>
        <w:div w:id="504516955">
          <w:marLeft w:val="640"/>
          <w:marRight w:val="0"/>
          <w:marTop w:val="0"/>
          <w:marBottom w:val="0"/>
          <w:divBdr>
            <w:top w:val="none" w:sz="0" w:space="0" w:color="auto"/>
            <w:left w:val="none" w:sz="0" w:space="0" w:color="auto"/>
            <w:bottom w:val="none" w:sz="0" w:space="0" w:color="auto"/>
            <w:right w:val="none" w:sz="0" w:space="0" w:color="auto"/>
          </w:divBdr>
        </w:div>
        <w:div w:id="893155690">
          <w:marLeft w:val="640"/>
          <w:marRight w:val="0"/>
          <w:marTop w:val="0"/>
          <w:marBottom w:val="0"/>
          <w:divBdr>
            <w:top w:val="none" w:sz="0" w:space="0" w:color="auto"/>
            <w:left w:val="none" w:sz="0" w:space="0" w:color="auto"/>
            <w:bottom w:val="none" w:sz="0" w:space="0" w:color="auto"/>
            <w:right w:val="none" w:sz="0" w:space="0" w:color="auto"/>
          </w:divBdr>
        </w:div>
        <w:div w:id="281427142">
          <w:marLeft w:val="640"/>
          <w:marRight w:val="0"/>
          <w:marTop w:val="0"/>
          <w:marBottom w:val="0"/>
          <w:divBdr>
            <w:top w:val="none" w:sz="0" w:space="0" w:color="auto"/>
            <w:left w:val="none" w:sz="0" w:space="0" w:color="auto"/>
            <w:bottom w:val="none" w:sz="0" w:space="0" w:color="auto"/>
            <w:right w:val="none" w:sz="0" w:space="0" w:color="auto"/>
          </w:divBdr>
        </w:div>
        <w:div w:id="617223011">
          <w:marLeft w:val="640"/>
          <w:marRight w:val="0"/>
          <w:marTop w:val="0"/>
          <w:marBottom w:val="0"/>
          <w:divBdr>
            <w:top w:val="none" w:sz="0" w:space="0" w:color="auto"/>
            <w:left w:val="none" w:sz="0" w:space="0" w:color="auto"/>
            <w:bottom w:val="none" w:sz="0" w:space="0" w:color="auto"/>
            <w:right w:val="none" w:sz="0" w:space="0" w:color="auto"/>
          </w:divBdr>
        </w:div>
        <w:div w:id="1497576625">
          <w:marLeft w:val="640"/>
          <w:marRight w:val="0"/>
          <w:marTop w:val="0"/>
          <w:marBottom w:val="0"/>
          <w:divBdr>
            <w:top w:val="none" w:sz="0" w:space="0" w:color="auto"/>
            <w:left w:val="none" w:sz="0" w:space="0" w:color="auto"/>
            <w:bottom w:val="none" w:sz="0" w:space="0" w:color="auto"/>
            <w:right w:val="none" w:sz="0" w:space="0" w:color="auto"/>
          </w:divBdr>
        </w:div>
        <w:div w:id="2090761163">
          <w:marLeft w:val="640"/>
          <w:marRight w:val="0"/>
          <w:marTop w:val="0"/>
          <w:marBottom w:val="0"/>
          <w:divBdr>
            <w:top w:val="none" w:sz="0" w:space="0" w:color="auto"/>
            <w:left w:val="none" w:sz="0" w:space="0" w:color="auto"/>
            <w:bottom w:val="none" w:sz="0" w:space="0" w:color="auto"/>
            <w:right w:val="none" w:sz="0" w:space="0" w:color="auto"/>
          </w:divBdr>
        </w:div>
      </w:divsChild>
    </w:div>
    <w:div w:id="1113205960">
      <w:bodyDiv w:val="1"/>
      <w:marLeft w:val="0"/>
      <w:marRight w:val="0"/>
      <w:marTop w:val="0"/>
      <w:marBottom w:val="0"/>
      <w:divBdr>
        <w:top w:val="none" w:sz="0" w:space="0" w:color="auto"/>
        <w:left w:val="none" w:sz="0" w:space="0" w:color="auto"/>
        <w:bottom w:val="none" w:sz="0" w:space="0" w:color="auto"/>
        <w:right w:val="none" w:sz="0" w:space="0" w:color="auto"/>
      </w:divBdr>
      <w:divsChild>
        <w:div w:id="1242256711">
          <w:marLeft w:val="640"/>
          <w:marRight w:val="0"/>
          <w:marTop w:val="0"/>
          <w:marBottom w:val="0"/>
          <w:divBdr>
            <w:top w:val="none" w:sz="0" w:space="0" w:color="auto"/>
            <w:left w:val="none" w:sz="0" w:space="0" w:color="auto"/>
            <w:bottom w:val="none" w:sz="0" w:space="0" w:color="auto"/>
            <w:right w:val="none" w:sz="0" w:space="0" w:color="auto"/>
          </w:divBdr>
        </w:div>
        <w:div w:id="511922583">
          <w:marLeft w:val="640"/>
          <w:marRight w:val="0"/>
          <w:marTop w:val="0"/>
          <w:marBottom w:val="0"/>
          <w:divBdr>
            <w:top w:val="none" w:sz="0" w:space="0" w:color="auto"/>
            <w:left w:val="none" w:sz="0" w:space="0" w:color="auto"/>
            <w:bottom w:val="none" w:sz="0" w:space="0" w:color="auto"/>
            <w:right w:val="none" w:sz="0" w:space="0" w:color="auto"/>
          </w:divBdr>
        </w:div>
        <w:div w:id="888959202">
          <w:marLeft w:val="640"/>
          <w:marRight w:val="0"/>
          <w:marTop w:val="0"/>
          <w:marBottom w:val="0"/>
          <w:divBdr>
            <w:top w:val="none" w:sz="0" w:space="0" w:color="auto"/>
            <w:left w:val="none" w:sz="0" w:space="0" w:color="auto"/>
            <w:bottom w:val="none" w:sz="0" w:space="0" w:color="auto"/>
            <w:right w:val="none" w:sz="0" w:space="0" w:color="auto"/>
          </w:divBdr>
        </w:div>
        <w:div w:id="1174950846">
          <w:marLeft w:val="640"/>
          <w:marRight w:val="0"/>
          <w:marTop w:val="0"/>
          <w:marBottom w:val="0"/>
          <w:divBdr>
            <w:top w:val="none" w:sz="0" w:space="0" w:color="auto"/>
            <w:left w:val="none" w:sz="0" w:space="0" w:color="auto"/>
            <w:bottom w:val="none" w:sz="0" w:space="0" w:color="auto"/>
            <w:right w:val="none" w:sz="0" w:space="0" w:color="auto"/>
          </w:divBdr>
        </w:div>
        <w:div w:id="997271927">
          <w:marLeft w:val="640"/>
          <w:marRight w:val="0"/>
          <w:marTop w:val="0"/>
          <w:marBottom w:val="0"/>
          <w:divBdr>
            <w:top w:val="none" w:sz="0" w:space="0" w:color="auto"/>
            <w:left w:val="none" w:sz="0" w:space="0" w:color="auto"/>
            <w:bottom w:val="none" w:sz="0" w:space="0" w:color="auto"/>
            <w:right w:val="none" w:sz="0" w:space="0" w:color="auto"/>
          </w:divBdr>
        </w:div>
        <w:div w:id="1474787402">
          <w:marLeft w:val="640"/>
          <w:marRight w:val="0"/>
          <w:marTop w:val="0"/>
          <w:marBottom w:val="0"/>
          <w:divBdr>
            <w:top w:val="none" w:sz="0" w:space="0" w:color="auto"/>
            <w:left w:val="none" w:sz="0" w:space="0" w:color="auto"/>
            <w:bottom w:val="none" w:sz="0" w:space="0" w:color="auto"/>
            <w:right w:val="none" w:sz="0" w:space="0" w:color="auto"/>
          </w:divBdr>
        </w:div>
        <w:div w:id="1536965421">
          <w:marLeft w:val="640"/>
          <w:marRight w:val="0"/>
          <w:marTop w:val="0"/>
          <w:marBottom w:val="0"/>
          <w:divBdr>
            <w:top w:val="none" w:sz="0" w:space="0" w:color="auto"/>
            <w:left w:val="none" w:sz="0" w:space="0" w:color="auto"/>
            <w:bottom w:val="none" w:sz="0" w:space="0" w:color="auto"/>
            <w:right w:val="none" w:sz="0" w:space="0" w:color="auto"/>
          </w:divBdr>
        </w:div>
        <w:div w:id="1008101771">
          <w:marLeft w:val="640"/>
          <w:marRight w:val="0"/>
          <w:marTop w:val="0"/>
          <w:marBottom w:val="0"/>
          <w:divBdr>
            <w:top w:val="none" w:sz="0" w:space="0" w:color="auto"/>
            <w:left w:val="none" w:sz="0" w:space="0" w:color="auto"/>
            <w:bottom w:val="none" w:sz="0" w:space="0" w:color="auto"/>
            <w:right w:val="none" w:sz="0" w:space="0" w:color="auto"/>
          </w:divBdr>
        </w:div>
        <w:div w:id="745686875">
          <w:marLeft w:val="640"/>
          <w:marRight w:val="0"/>
          <w:marTop w:val="0"/>
          <w:marBottom w:val="0"/>
          <w:divBdr>
            <w:top w:val="none" w:sz="0" w:space="0" w:color="auto"/>
            <w:left w:val="none" w:sz="0" w:space="0" w:color="auto"/>
            <w:bottom w:val="none" w:sz="0" w:space="0" w:color="auto"/>
            <w:right w:val="none" w:sz="0" w:space="0" w:color="auto"/>
          </w:divBdr>
        </w:div>
        <w:div w:id="2067756004">
          <w:marLeft w:val="640"/>
          <w:marRight w:val="0"/>
          <w:marTop w:val="0"/>
          <w:marBottom w:val="0"/>
          <w:divBdr>
            <w:top w:val="none" w:sz="0" w:space="0" w:color="auto"/>
            <w:left w:val="none" w:sz="0" w:space="0" w:color="auto"/>
            <w:bottom w:val="none" w:sz="0" w:space="0" w:color="auto"/>
            <w:right w:val="none" w:sz="0" w:space="0" w:color="auto"/>
          </w:divBdr>
        </w:div>
        <w:div w:id="365913517">
          <w:marLeft w:val="640"/>
          <w:marRight w:val="0"/>
          <w:marTop w:val="0"/>
          <w:marBottom w:val="0"/>
          <w:divBdr>
            <w:top w:val="none" w:sz="0" w:space="0" w:color="auto"/>
            <w:left w:val="none" w:sz="0" w:space="0" w:color="auto"/>
            <w:bottom w:val="none" w:sz="0" w:space="0" w:color="auto"/>
            <w:right w:val="none" w:sz="0" w:space="0" w:color="auto"/>
          </w:divBdr>
        </w:div>
        <w:div w:id="1340043173">
          <w:marLeft w:val="640"/>
          <w:marRight w:val="0"/>
          <w:marTop w:val="0"/>
          <w:marBottom w:val="0"/>
          <w:divBdr>
            <w:top w:val="none" w:sz="0" w:space="0" w:color="auto"/>
            <w:left w:val="none" w:sz="0" w:space="0" w:color="auto"/>
            <w:bottom w:val="none" w:sz="0" w:space="0" w:color="auto"/>
            <w:right w:val="none" w:sz="0" w:space="0" w:color="auto"/>
          </w:divBdr>
        </w:div>
        <w:div w:id="641157128">
          <w:marLeft w:val="640"/>
          <w:marRight w:val="0"/>
          <w:marTop w:val="0"/>
          <w:marBottom w:val="0"/>
          <w:divBdr>
            <w:top w:val="none" w:sz="0" w:space="0" w:color="auto"/>
            <w:left w:val="none" w:sz="0" w:space="0" w:color="auto"/>
            <w:bottom w:val="none" w:sz="0" w:space="0" w:color="auto"/>
            <w:right w:val="none" w:sz="0" w:space="0" w:color="auto"/>
          </w:divBdr>
        </w:div>
        <w:div w:id="1709718411">
          <w:marLeft w:val="640"/>
          <w:marRight w:val="0"/>
          <w:marTop w:val="0"/>
          <w:marBottom w:val="0"/>
          <w:divBdr>
            <w:top w:val="none" w:sz="0" w:space="0" w:color="auto"/>
            <w:left w:val="none" w:sz="0" w:space="0" w:color="auto"/>
            <w:bottom w:val="none" w:sz="0" w:space="0" w:color="auto"/>
            <w:right w:val="none" w:sz="0" w:space="0" w:color="auto"/>
          </w:divBdr>
        </w:div>
        <w:div w:id="1849059787">
          <w:marLeft w:val="640"/>
          <w:marRight w:val="0"/>
          <w:marTop w:val="0"/>
          <w:marBottom w:val="0"/>
          <w:divBdr>
            <w:top w:val="none" w:sz="0" w:space="0" w:color="auto"/>
            <w:left w:val="none" w:sz="0" w:space="0" w:color="auto"/>
            <w:bottom w:val="none" w:sz="0" w:space="0" w:color="auto"/>
            <w:right w:val="none" w:sz="0" w:space="0" w:color="auto"/>
          </w:divBdr>
        </w:div>
        <w:div w:id="1260288988">
          <w:marLeft w:val="640"/>
          <w:marRight w:val="0"/>
          <w:marTop w:val="0"/>
          <w:marBottom w:val="0"/>
          <w:divBdr>
            <w:top w:val="none" w:sz="0" w:space="0" w:color="auto"/>
            <w:left w:val="none" w:sz="0" w:space="0" w:color="auto"/>
            <w:bottom w:val="none" w:sz="0" w:space="0" w:color="auto"/>
            <w:right w:val="none" w:sz="0" w:space="0" w:color="auto"/>
          </w:divBdr>
        </w:div>
        <w:div w:id="1114401420">
          <w:marLeft w:val="640"/>
          <w:marRight w:val="0"/>
          <w:marTop w:val="0"/>
          <w:marBottom w:val="0"/>
          <w:divBdr>
            <w:top w:val="none" w:sz="0" w:space="0" w:color="auto"/>
            <w:left w:val="none" w:sz="0" w:space="0" w:color="auto"/>
            <w:bottom w:val="none" w:sz="0" w:space="0" w:color="auto"/>
            <w:right w:val="none" w:sz="0" w:space="0" w:color="auto"/>
          </w:divBdr>
        </w:div>
        <w:div w:id="499153935">
          <w:marLeft w:val="640"/>
          <w:marRight w:val="0"/>
          <w:marTop w:val="0"/>
          <w:marBottom w:val="0"/>
          <w:divBdr>
            <w:top w:val="none" w:sz="0" w:space="0" w:color="auto"/>
            <w:left w:val="none" w:sz="0" w:space="0" w:color="auto"/>
            <w:bottom w:val="none" w:sz="0" w:space="0" w:color="auto"/>
            <w:right w:val="none" w:sz="0" w:space="0" w:color="auto"/>
          </w:divBdr>
        </w:div>
        <w:div w:id="1914855926">
          <w:marLeft w:val="640"/>
          <w:marRight w:val="0"/>
          <w:marTop w:val="0"/>
          <w:marBottom w:val="0"/>
          <w:divBdr>
            <w:top w:val="none" w:sz="0" w:space="0" w:color="auto"/>
            <w:left w:val="none" w:sz="0" w:space="0" w:color="auto"/>
            <w:bottom w:val="none" w:sz="0" w:space="0" w:color="auto"/>
            <w:right w:val="none" w:sz="0" w:space="0" w:color="auto"/>
          </w:divBdr>
        </w:div>
        <w:div w:id="986204494">
          <w:marLeft w:val="640"/>
          <w:marRight w:val="0"/>
          <w:marTop w:val="0"/>
          <w:marBottom w:val="0"/>
          <w:divBdr>
            <w:top w:val="none" w:sz="0" w:space="0" w:color="auto"/>
            <w:left w:val="none" w:sz="0" w:space="0" w:color="auto"/>
            <w:bottom w:val="none" w:sz="0" w:space="0" w:color="auto"/>
            <w:right w:val="none" w:sz="0" w:space="0" w:color="auto"/>
          </w:divBdr>
        </w:div>
        <w:div w:id="1490051004">
          <w:marLeft w:val="640"/>
          <w:marRight w:val="0"/>
          <w:marTop w:val="0"/>
          <w:marBottom w:val="0"/>
          <w:divBdr>
            <w:top w:val="none" w:sz="0" w:space="0" w:color="auto"/>
            <w:left w:val="none" w:sz="0" w:space="0" w:color="auto"/>
            <w:bottom w:val="none" w:sz="0" w:space="0" w:color="auto"/>
            <w:right w:val="none" w:sz="0" w:space="0" w:color="auto"/>
          </w:divBdr>
        </w:div>
        <w:div w:id="1183477403">
          <w:marLeft w:val="640"/>
          <w:marRight w:val="0"/>
          <w:marTop w:val="0"/>
          <w:marBottom w:val="0"/>
          <w:divBdr>
            <w:top w:val="none" w:sz="0" w:space="0" w:color="auto"/>
            <w:left w:val="none" w:sz="0" w:space="0" w:color="auto"/>
            <w:bottom w:val="none" w:sz="0" w:space="0" w:color="auto"/>
            <w:right w:val="none" w:sz="0" w:space="0" w:color="auto"/>
          </w:divBdr>
        </w:div>
        <w:div w:id="1563371831">
          <w:marLeft w:val="640"/>
          <w:marRight w:val="0"/>
          <w:marTop w:val="0"/>
          <w:marBottom w:val="0"/>
          <w:divBdr>
            <w:top w:val="none" w:sz="0" w:space="0" w:color="auto"/>
            <w:left w:val="none" w:sz="0" w:space="0" w:color="auto"/>
            <w:bottom w:val="none" w:sz="0" w:space="0" w:color="auto"/>
            <w:right w:val="none" w:sz="0" w:space="0" w:color="auto"/>
          </w:divBdr>
        </w:div>
        <w:div w:id="740177967">
          <w:marLeft w:val="640"/>
          <w:marRight w:val="0"/>
          <w:marTop w:val="0"/>
          <w:marBottom w:val="0"/>
          <w:divBdr>
            <w:top w:val="none" w:sz="0" w:space="0" w:color="auto"/>
            <w:left w:val="none" w:sz="0" w:space="0" w:color="auto"/>
            <w:bottom w:val="none" w:sz="0" w:space="0" w:color="auto"/>
            <w:right w:val="none" w:sz="0" w:space="0" w:color="auto"/>
          </w:divBdr>
        </w:div>
        <w:div w:id="2027249846">
          <w:marLeft w:val="640"/>
          <w:marRight w:val="0"/>
          <w:marTop w:val="0"/>
          <w:marBottom w:val="0"/>
          <w:divBdr>
            <w:top w:val="none" w:sz="0" w:space="0" w:color="auto"/>
            <w:left w:val="none" w:sz="0" w:space="0" w:color="auto"/>
            <w:bottom w:val="none" w:sz="0" w:space="0" w:color="auto"/>
            <w:right w:val="none" w:sz="0" w:space="0" w:color="auto"/>
          </w:divBdr>
        </w:div>
        <w:div w:id="1401830738">
          <w:marLeft w:val="640"/>
          <w:marRight w:val="0"/>
          <w:marTop w:val="0"/>
          <w:marBottom w:val="0"/>
          <w:divBdr>
            <w:top w:val="none" w:sz="0" w:space="0" w:color="auto"/>
            <w:left w:val="none" w:sz="0" w:space="0" w:color="auto"/>
            <w:bottom w:val="none" w:sz="0" w:space="0" w:color="auto"/>
            <w:right w:val="none" w:sz="0" w:space="0" w:color="auto"/>
          </w:divBdr>
        </w:div>
        <w:div w:id="89087657">
          <w:marLeft w:val="640"/>
          <w:marRight w:val="0"/>
          <w:marTop w:val="0"/>
          <w:marBottom w:val="0"/>
          <w:divBdr>
            <w:top w:val="none" w:sz="0" w:space="0" w:color="auto"/>
            <w:left w:val="none" w:sz="0" w:space="0" w:color="auto"/>
            <w:bottom w:val="none" w:sz="0" w:space="0" w:color="auto"/>
            <w:right w:val="none" w:sz="0" w:space="0" w:color="auto"/>
          </w:divBdr>
        </w:div>
        <w:div w:id="620305555">
          <w:marLeft w:val="640"/>
          <w:marRight w:val="0"/>
          <w:marTop w:val="0"/>
          <w:marBottom w:val="0"/>
          <w:divBdr>
            <w:top w:val="none" w:sz="0" w:space="0" w:color="auto"/>
            <w:left w:val="none" w:sz="0" w:space="0" w:color="auto"/>
            <w:bottom w:val="none" w:sz="0" w:space="0" w:color="auto"/>
            <w:right w:val="none" w:sz="0" w:space="0" w:color="auto"/>
          </w:divBdr>
        </w:div>
        <w:div w:id="1231883266">
          <w:marLeft w:val="640"/>
          <w:marRight w:val="0"/>
          <w:marTop w:val="0"/>
          <w:marBottom w:val="0"/>
          <w:divBdr>
            <w:top w:val="none" w:sz="0" w:space="0" w:color="auto"/>
            <w:left w:val="none" w:sz="0" w:space="0" w:color="auto"/>
            <w:bottom w:val="none" w:sz="0" w:space="0" w:color="auto"/>
            <w:right w:val="none" w:sz="0" w:space="0" w:color="auto"/>
          </w:divBdr>
        </w:div>
      </w:divsChild>
    </w:div>
    <w:div w:id="1119304500">
      <w:bodyDiv w:val="1"/>
      <w:marLeft w:val="0"/>
      <w:marRight w:val="0"/>
      <w:marTop w:val="0"/>
      <w:marBottom w:val="0"/>
      <w:divBdr>
        <w:top w:val="none" w:sz="0" w:space="0" w:color="auto"/>
        <w:left w:val="none" w:sz="0" w:space="0" w:color="auto"/>
        <w:bottom w:val="none" w:sz="0" w:space="0" w:color="auto"/>
        <w:right w:val="none" w:sz="0" w:space="0" w:color="auto"/>
      </w:divBdr>
      <w:divsChild>
        <w:div w:id="1579246349">
          <w:marLeft w:val="640"/>
          <w:marRight w:val="0"/>
          <w:marTop w:val="0"/>
          <w:marBottom w:val="0"/>
          <w:divBdr>
            <w:top w:val="none" w:sz="0" w:space="0" w:color="auto"/>
            <w:left w:val="none" w:sz="0" w:space="0" w:color="auto"/>
            <w:bottom w:val="none" w:sz="0" w:space="0" w:color="auto"/>
            <w:right w:val="none" w:sz="0" w:space="0" w:color="auto"/>
          </w:divBdr>
        </w:div>
        <w:div w:id="187060318">
          <w:marLeft w:val="640"/>
          <w:marRight w:val="0"/>
          <w:marTop w:val="0"/>
          <w:marBottom w:val="0"/>
          <w:divBdr>
            <w:top w:val="none" w:sz="0" w:space="0" w:color="auto"/>
            <w:left w:val="none" w:sz="0" w:space="0" w:color="auto"/>
            <w:bottom w:val="none" w:sz="0" w:space="0" w:color="auto"/>
            <w:right w:val="none" w:sz="0" w:space="0" w:color="auto"/>
          </w:divBdr>
        </w:div>
        <w:div w:id="1229270964">
          <w:marLeft w:val="640"/>
          <w:marRight w:val="0"/>
          <w:marTop w:val="0"/>
          <w:marBottom w:val="0"/>
          <w:divBdr>
            <w:top w:val="none" w:sz="0" w:space="0" w:color="auto"/>
            <w:left w:val="none" w:sz="0" w:space="0" w:color="auto"/>
            <w:bottom w:val="none" w:sz="0" w:space="0" w:color="auto"/>
            <w:right w:val="none" w:sz="0" w:space="0" w:color="auto"/>
          </w:divBdr>
        </w:div>
        <w:div w:id="362875009">
          <w:marLeft w:val="640"/>
          <w:marRight w:val="0"/>
          <w:marTop w:val="0"/>
          <w:marBottom w:val="0"/>
          <w:divBdr>
            <w:top w:val="none" w:sz="0" w:space="0" w:color="auto"/>
            <w:left w:val="none" w:sz="0" w:space="0" w:color="auto"/>
            <w:bottom w:val="none" w:sz="0" w:space="0" w:color="auto"/>
            <w:right w:val="none" w:sz="0" w:space="0" w:color="auto"/>
          </w:divBdr>
        </w:div>
        <w:div w:id="1023479970">
          <w:marLeft w:val="640"/>
          <w:marRight w:val="0"/>
          <w:marTop w:val="0"/>
          <w:marBottom w:val="0"/>
          <w:divBdr>
            <w:top w:val="none" w:sz="0" w:space="0" w:color="auto"/>
            <w:left w:val="none" w:sz="0" w:space="0" w:color="auto"/>
            <w:bottom w:val="none" w:sz="0" w:space="0" w:color="auto"/>
            <w:right w:val="none" w:sz="0" w:space="0" w:color="auto"/>
          </w:divBdr>
        </w:div>
        <w:div w:id="290289186">
          <w:marLeft w:val="640"/>
          <w:marRight w:val="0"/>
          <w:marTop w:val="0"/>
          <w:marBottom w:val="0"/>
          <w:divBdr>
            <w:top w:val="none" w:sz="0" w:space="0" w:color="auto"/>
            <w:left w:val="none" w:sz="0" w:space="0" w:color="auto"/>
            <w:bottom w:val="none" w:sz="0" w:space="0" w:color="auto"/>
            <w:right w:val="none" w:sz="0" w:space="0" w:color="auto"/>
          </w:divBdr>
        </w:div>
        <w:div w:id="787550822">
          <w:marLeft w:val="640"/>
          <w:marRight w:val="0"/>
          <w:marTop w:val="0"/>
          <w:marBottom w:val="0"/>
          <w:divBdr>
            <w:top w:val="none" w:sz="0" w:space="0" w:color="auto"/>
            <w:left w:val="none" w:sz="0" w:space="0" w:color="auto"/>
            <w:bottom w:val="none" w:sz="0" w:space="0" w:color="auto"/>
            <w:right w:val="none" w:sz="0" w:space="0" w:color="auto"/>
          </w:divBdr>
        </w:div>
        <w:div w:id="1461608484">
          <w:marLeft w:val="640"/>
          <w:marRight w:val="0"/>
          <w:marTop w:val="0"/>
          <w:marBottom w:val="0"/>
          <w:divBdr>
            <w:top w:val="none" w:sz="0" w:space="0" w:color="auto"/>
            <w:left w:val="none" w:sz="0" w:space="0" w:color="auto"/>
            <w:bottom w:val="none" w:sz="0" w:space="0" w:color="auto"/>
            <w:right w:val="none" w:sz="0" w:space="0" w:color="auto"/>
          </w:divBdr>
        </w:div>
        <w:div w:id="1791046046">
          <w:marLeft w:val="640"/>
          <w:marRight w:val="0"/>
          <w:marTop w:val="0"/>
          <w:marBottom w:val="0"/>
          <w:divBdr>
            <w:top w:val="none" w:sz="0" w:space="0" w:color="auto"/>
            <w:left w:val="none" w:sz="0" w:space="0" w:color="auto"/>
            <w:bottom w:val="none" w:sz="0" w:space="0" w:color="auto"/>
            <w:right w:val="none" w:sz="0" w:space="0" w:color="auto"/>
          </w:divBdr>
        </w:div>
        <w:div w:id="334496698">
          <w:marLeft w:val="640"/>
          <w:marRight w:val="0"/>
          <w:marTop w:val="0"/>
          <w:marBottom w:val="0"/>
          <w:divBdr>
            <w:top w:val="none" w:sz="0" w:space="0" w:color="auto"/>
            <w:left w:val="none" w:sz="0" w:space="0" w:color="auto"/>
            <w:bottom w:val="none" w:sz="0" w:space="0" w:color="auto"/>
            <w:right w:val="none" w:sz="0" w:space="0" w:color="auto"/>
          </w:divBdr>
        </w:div>
        <w:div w:id="119421334">
          <w:marLeft w:val="640"/>
          <w:marRight w:val="0"/>
          <w:marTop w:val="0"/>
          <w:marBottom w:val="0"/>
          <w:divBdr>
            <w:top w:val="none" w:sz="0" w:space="0" w:color="auto"/>
            <w:left w:val="none" w:sz="0" w:space="0" w:color="auto"/>
            <w:bottom w:val="none" w:sz="0" w:space="0" w:color="auto"/>
            <w:right w:val="none" w:sz="0" w:space="0" w:color="auto"/>
          </w:divBdr>
        </w:div>
        <w:div w:id="1418404535">
          <w:marLeft w:val="640"/>
          <w:marRight w:val="0"/>
          <w:marTop w:val="0"/>
          <w:marBottom w:val="0"/>
          <w:divBdr>
            <w:top w:val="none" w:sz="0" w:space="0" w:color="auto"/>
            <w:left w:val="none" w:sz="0" w:space="0" w:color="auto"/>
            <w:bottom w:val="none" w:sz="0" w:space="0" w:color="auto"/>
            <w:right w:val="none" w:sz="0" w:space="0" w:color="auto"/>
          </w:divBdr>
        </w:div>
        <w:div w:id="1679847056">
          <w:marLeft w:val="640"/>
          <w:marRight w:val="0"/>
          <w:marTop w:val="0"/>
          <w:marBottom w:val="0"/>
          <w:divBdr>
            <w:top w:val="none" w:sz="0" w:space="0" w:color="auto"/>
            <w:left w:val="none" w:sz="0" w:space="0" w:color="auto"/>
            <w:bottom w:val="none" w:sz="0" w:space="0" w:color="auto"/>
            <w:right w:val="none" w:sz="0" w:space="0" w:color="auto"/>
          </w:divBdr>
        </w:div>
        <w:div w:id="686372418">
          <w:marLeft w:val="640"/>
          <w:marRight w:val="0"/>
          <w:marTop w:val="0"/>
          <w:marBottom w:val="0"/>
          <w:divBdr>
            <w:top w:val="none" w:sz="0" w:space="0" w:color="auto"/>
            <w:left w:val="none" w:sz="0" w:space="0" w:color="auto"/>
            <w:bottom w:val="none" w:sz="0" w:space="0" w:color="auto"/>
            <w:right w:val="none" w:sz="0" w:space="0" w:color="auto"/>
          </w:divBdr>
        </w:div>
        <w:div w:id="621962636">
          <w:marLeft w:val="640"/>
          <w:marRight w:val="0"/>
          <w:marTop w:val="0"/>
          <w:marBottom w:val="0"/>
          <w:divBdr>
            <w:top w:val="none" w:sz="0" w:space="0" w:color="auto"/>
            <w:left w:val="none" w:sz="0" w:space="0" w:color="auto"/>
            <w:bottom w:val="none" w:sz="0" w:space="0" w:color="auto"/>
            <w:right w:val="none" w:sz="0" w:space="0" w:color="auto"/>
          </w:divBdr>
        </w:div>
        <w:div w:id="1293098060">
          <w:marLeft w:val="640"/>
          <w:marRight w:val="0"/>
          <w:marTop w:val="0"/>
          <w:marBottom w:val="0"/>
          <w:divBdr>
            <w:top w:val="none" w:sz="0" w:space="0" w:color="auto"/>
            <w:left w:val="none" w:sz="0" w:space="0" w:color="auto"/>
            <w:bottom w:val="none" w:sz="0" w:space="0" w:color="auto"/>
            <w:right w:val="none" w:sz="0" w:space="0" w:color="auto"/>
          </w:divBdr>
        </w:div>
        <w:div w:id="546574157">
          <w:marLeft w:val="640"/>
          <w:marRight w:val="0"/>
          <w:marTop w:val="0"/>
          <w:marBottom w:val="0"/>
          <w:divBdr>
            <w:top w:val="none" w:sz="0" w:space="0" w:color="auto"/>
            <w:left w:val="none" w:sz="0" w:space="0" w:color="auto"/>
            <w:bottom w:val="none" w:sz="0" w:space="0" w:color="auto"/>
            <w:right w:val="none" w:sz="0" w:space="0" w:color="auto"/>
          </w:divBdr>
        </w:div>
        <w:div w:id="2100246518">
          <w:marLeft w:val="640"/>
          <w:marRight w:val="0"/>
          <w:marTop w:val="0"/>
          <w:marBottom w:val="0"/>
          <w:divBdr>
            <w:top w:val="none" w:sz="0" w:space="0" w:color="auto"/>
            <w:left w:val="none" w:sz="0" w:space="0" w:color="auto"/>
            <w:bottom w:val="none" w:sz="0" w:space="0" w:color="auto"/>
            <w:right w:val="none" w:sz="0" w:space="0" w:color="auto"/>
          </w:divBdr>
        </w:div>
        <w:div w:id="1591698670">
          <w:marLeft w:val="640"/>
          <w:marRight w:val="0"/>
          <w:marTop w:val="0"/>
          <w:marBottom w:val="0"/>
          <w:divBdr>
            <w:top w:val="none" w:sz="0" w:space="0" w:color="auto"/>
            <w:left w:val="none" w:sz="0" w:space="0" w:color="auto"/>
            <w:bottom w:val="none" w:sz="0" w:space="0" w:color="auto"/>
            <w:right w:val="none" w:sz="0" w:space="0" w:color="auto"/>
          </w:divBdr>
        </w:div>
        <w:div w:id="292713211">
          <w:marLeft w:val="640"/>
          <w:marRight w:val="0"/>
          <w:marTop w:val="0"/>
          <w:marBottom w:val="0"/>
          <w:divBdr>
            <w:top w:val="none" w:sz="0" w:space="0" w:color="auto"/>
            <w:left w:val="none" w:sz="0" w:space="0" w:color="auto"/>
            <w:bottom w:val="none" w:sz="0" w:space="0" w:color="auto"/>
            <w:right w:val="none" w:sz="0" w:space="0" w:color="auto"/>
          </w:divBdr>
        </w:div>
        <w:div w:id="944463573">
          <w:marLeft w:val="640"/>
          <w:marRight w:val="0"/>
          <w:marTop w:val="0"/>
          <w:marBottom w:val="0"/>
          <w:divBdr>
            <w:top w:val="none" w:sz="0" w:space="0" w:color="auto"/>
            <w:left w:val="none" w:sz="0" w:space="0" w:color="auto"/>
            <w:bottom w:val="none" w:sz="0" w:space="0" w:color="auto"/>
            <w:right w:val="none" w:sz="0" w:space="0" w:color="auto"/>
          </w:divBdr>
        </w:div>
        <w:div w:id="953831175">
          <w:marLeft w:val="640"/>
          <w:marRight w:val="0"/>
          <w:marTop w:val="0"/>
          <w:marBottom w:val="0"/>
          <w:divBdr>
            <w:top w:val="none" w:sz="0" w:space="0" w:color="auto"/>
            <w:left w:val="none" w:sz="0" w:space="0" w:color="auto"/>
            <w:bottom w:val="none" w:sz="0" w:space="0" w:color="auto"/>
            <w:right w:val="none" w:sz="0" w:space="0" w:color="auto"/>
          </w:divBdr>
        </w:div>
        <w:div w:id="1763142456">
          <w:marLeft w:val="640"/>
          <w:marRight w:val="0"/>
          <w:marTop w:val="0"/>
          <w:marBottom w:val="0"/>
          <w:divBdr>
            <w:top w:val="none" w:sz="0" w:space="0" w:color="auto"/>
            <w:left w:val="none" w:sz="0" w:space="0" w:color="auto"/>
            <w:bottom w:val="none" w:sz="0" w:space="0" w:color="auto"/>
            <w:right w:val="none" w:sz="0" w:space="0" w:color="auto"/>
          </w:divBdr>
        </w:div>
        <w:div w:id="1752972413">
          <w:marLeft w:val="640"/>
          <w:marRight w:val="0"/>
          <w:marTop w:val="0"/>
          <w:marBottom w:val="0"/>
          <w:divBdr>
            <w:top w:val="none" w:sz="0" w:space="0" w:color="auto"/>
            <w:left w:val="none" w:sz="0" w:space="0" w:color="auto"/>
            <w:bottom w:val="none" w:sz="0" w:space="0" w:color="auto"/>
            <w:right w:val="none" w:sz="0" w:space="0" w:color="auto"/>
          </w:divBdr>
        </w:div>
        <w:div w:id="845560570">
          <w:marLeft w:val="640"/>
          <w:marRight w:val="0"/>
          <w:marTop w:val="0"/>
          <w:marBottom w:val="0"/>
          <w:divBdr>
            <w:top w:val="none" w:sz="0" w:space="0" w:color="auto"/>
            <w:left w:val="none" w:sz="0" w:space="0" w:color="auto"/>
            <w:bottom w:val="none" w:sz="0" w:space="0" w:color="auto"/>
            <w:right w:val="none" w:sz="0" w:space="0" w:color="auto"/>
          </w:divBdr>
        </w:div>
        <w:div w:id="703597966">
          <w:marLeft w:val="640"/>
          <w:marRight w:val="0"/>
          <w:marTop w:val="0"/>
          <w:marBottom w:val="0"/>
          <w:divBdr>
            <w:top w:val="none" w:sz="0" w:space="0" w:color="auto"/>
            <w:left w:val="none" w:sz="0" w:space="0" w:color="auto"/>
            <w:bottom w:val="none" w:sz="0" w:space="0" w:color="auto"/>
            <w:right w:val="none" w:sz="0" w:space="0" w:color="auto"/>
          </w:divBdr>
        </w:div>
        <w:div w:id="150367624">
          <w:marLeft w:val="640"/>
          <w:marRight w:val="0"/>
          <w:marTop w:val="0"/>
          <w:marBottom w:val="0"/>
          <w:divBdr>
            <w:top w:val="none" w:sz="0" w:space="0" w:color="auto"/>
            <w:left w:val="none" w:sz="0" w:space="0" w:color="auto"/>
            <w:bottom w:val="none" w:sz="0" w:space="0" w:color="auto"/>
            <w:right w:val="none" w:sz="0" w:space="0" w:color="auto"/>
          </w:divBdr>
        </w:div>
        <w:div w:id="444616081">
          <w:marLeft w:val="640"/>
          <w:marRight w:val="0"/>
          <w:marTop w:val="0"/>
          <w:marBottom w:val="0"/>
          <w:divBdr>
            <w:top w:val="none" w:sz="0" w:space="0" w:color="auto"/>
            <w:left w:val="none" w:sz="0" w:space="0" w:color="auto"/>
            <w:bottom w:val="none" w:sz="0" w:space="0" w:color="auto"/>
            <w:right w:val="none" w:sz="0" w:space="0" w:color="auto"/>
          </w:divBdr>
        </w:div>
        <w:div w:id="1589314676">
          <w:marLeft w:val="640"/>
          <w:marRight w:val="0"/>
          <w:marTop w:val="0"/>
          <w:marBottom w:val="0"/>
          <w:divBdr>
            <w:top w:val="none" w:sz="0" w:space="0" w:color="auto"/>
            <w:left w:val="none" w:sz="0" w:space="0" w:color="auto"/>
            <w:bottom w:val="none" w:sz="0" w:space="0" w:color="auto"/>
            <w:right w:val="none" w:sz="0" w:space="0" w:color="auto"/>
          </w:divBdr>
        </w:div>
        <w:div w:id="1300258213">
          <w:marLeft w:val="640"/>
          <w:marRight w:val="0"/>
          <w:marTop w:val="0"/>
          <w:marBottom w:val="0"/>
          <w:divBdr>
            <w:top w:val="none" w:sz="0" w:space="0" w:color="auto"/>
            <w:left w:val="none" w:sz="0" w:space="0" w:color="auto"/>
            <w:bottom w:val="none" w:sz="0" w:space="0" w:color="auto"/>
            <w:right w:val="none" w:sz="0" w:space="0" w:color="auto"/>
          </w:divBdr>
        </w:div>
        <w:div w:id="624166971">
          <w:marLeft w:val="640"/>
          <w:marRight w:val="0"/>
          <w:marTop w:val="0"/>
          <w:marBottom w:val="0"/>
          <w:divBdr>
            <w:top w:val="none" w:sz="0" w:space="0" w:color="auto"/>
            <w:left w:val="none" w:sz="0" w:space="0" w:color="auto"/>
            <w:bottom w:val="none" w:sz="0" w:space="0" w:color="auto"/>
            <w:right w:val="none" w:sz="0" w:space="0" w:color="auto"/>
          </w:divBdr>
        </w:div>
        <w:div w:id="1088774693">
          <w:marLeft w:val="640"/>
          <w:marRight w:val="0"/>
          <w:marTop w:val="0"/>
          <w:marBottom w:val="0"/>
          <w:divBdr>
            <w:top w:val="none" w:sz="0" w:space="0" w:color="auto"/>
            <w:left w:val="none" w:sz="0" w:space="0" w:color="auto"/>
            <w:bottom w:val="none" w:sz="0" w:space="0" w:color="auto"/>
            <w:right w:val="none" w:sz="0" w:space="0" w:color="auto"/>
          </w:divBdr>
        </w:div>
      </w:divsChild>
    </w:div>
    <w:div w:id="1120566202">
      <w:bodyDiv w:val="1"/>
      <w:marLeft w:val="0"/>
      <w:marRight w:val="0"/>
      <w:marTop w:val="0"/>
      <w:marBottom w:val="0"/>
      <w:divBdr>
        <w:top w:val="none" w:sz="0" w:space="0" w:color="auto"/>
        <w:left w:val="none" w:sz="0" w:space="0" w:color="auto"/>
        <w:bottom w:val="none" w:sz="0" w:space="0" w:color="auto"/>
        <w:right w:val="none" w:sz="0" w:space="0" w:color="auto"/>
      </w:divBdr>
      <w:divsChild>
        <w:div w:id="1736125271">
          <w:marLeft w:val="640"/>
          <w:marRight w:val="0"/>
          <w:marTop w:val="0"/>
          <w:marBottom w:val="0"/>
          <w:divBdr>
            <w:top w:val="none" w:sz="0" w:space="0" w:color="auto"/>
            <w:left w:val="none" w:sz="0" w:space="0" w:color="auto"/>
            <w:bottom w:val="none" w:sz="0" w:space="0" w:color="auto"/>
            <w:right w:val="none" w:sz="0" w:space="0" w:color="auto"/>
          </w:divBdr>
        </w:div>
        <w:div w:id="792477134">
          <w:marLeft w:val="640"/>
          <w:marRight w:val="0"/>
          <w:marTop w:val="0"/>
          <w:marBottom w:val="0"/>
          <w:divBdr>
            <w:top w:val="none" w:sz="0" w:space="0" w:color="auto"/>
            <w:left w:val="none" w:sz="0" w:space="0" w:color="auto"/>
            <w:bottom w:val="none" w:sz="0" w:space="0" w:color="auto"/>
            <w:right w:val="none" w:sz="0" w:space="0" w:color="auto"/>
          </w:divBdr>
        </w:div>
        <w:div w:id="622923956">
          <w:marLeft w:val="640"/>
          <w:marRight w:val="0"/>
          <w:marTop w:val="0"/>
          <w:marBottom w:val="0"/>
          <w:divBdr>
            <w:top w:val="none" w:sz="0" w:space="0" w:color="auto"/>
            <w:left w:val="none" w:sz="0" w:space="0" w:color="auto"/>
            <w:bottom w:val="none" w:sz="0" w:space="0" w:color="auto"/>
            <w:right w:val="none" w:sz="0" w:space="0" w:color="auto"/>
          </w:divBdr>
        </w:div>
        <w:div w:id="1396733022">
          <w:marLeft w:val="640"/>
          <w:marRight w:val="0"/>
          <w:marTop w:val="0"/>
          <w:marBottom w:val="0"/>
          <w:divBdr>
            <w:top w:val="none" w:sz="0" w:space="0" w:color="auto"/>
            <w:left w:val="none" w:sz="0" w:space="0" w:color="auto"/>
            <w:bottom w:val="none" w:sz="0" w:space="0" w:color="auto"/>
            <w:right w:val="none" w:sz="0" w:space="0" w:color="auto"/>
          </w:divBdr>
        </w:div>
        <w:div w:id="1912277295">
          <w:marLeft w:val="640"/>
          <w:marRight w:val="0"/>
          <w:marTop w:val="0"/>
          <w:marBottom w:val="0"/>
          <w:divBdr>
            <w:top w:val="none" w:sz="0" w:space="0" w:color="auto"/>
            <w:left w:val="none" w:sz="0" w:space="0" w:color="auto"/>
            <w:bottom w:val="none" w:sz="0" w:space="0" w:color="auto"/>
            <w:right w:val="none" w:sz="0" w:space="0" w:color="auto"/>
          </w:divBdr>
        </w:div>
        <w:div w:id="1425614342">
          <w:marLeft w:val="640"/>
          <w:marRight w:val="0"/>
          <w:marTop w:val="0"/>
          <w:marBottom w:val="0"/>
          <w:divBdr>
            <w:top w:val="none" w:sz="0" w:space="0" w:color="auto"/>
            <w:left w:val="none" w:sz="0" w:space="0" w:color="auto"/>
            <w:bottom w:val="none" w:sz="0" w:space="0" w:color="auto"/>
            <w:right w:val="none" w:sz="0" w:space="0" w:color="auto"/>
          </w:divBdr>
        </w:div>
        <w:div w:id="1509170695">
          <w:marLeft w:val="640"/>
          <w:marRight w:val="0"/>
          <w:marTop w:val="0"/>
          <w:marBottom w:val="0"/>
          <w:divBdr>
            <w:top w:val="none" w:sz="0" w:space="0" w:color="auto"/>
            <w:left w:val="none" w:sz="0" w:space="0" w:color="auto"/>
            <w:bottom w:val="none" w:sz="0" w:space="0" w:color="auto"/>
            <w:right w:val="none" w:sz="0" w:space="0" w:color="auto"/>
          </w:divBdr>
        </w:div>
        <w:div w:id="347679034">
          <w:marLeft w:val="640"/>
          <w:marRight w:val="0"/>
          <w:marTop w:val="0"/>
          <w:marBottom w:val="0"/>
          <w:divBdr>
            <w:top w:val="none" w:sz="0" w:space="0" w:color="auto"/>
            <w:left w:val="none" w:sz="0" w:space="0" w:color="auto"/>
            <w:bottom w:val="none" w:sz="0" w:space="0" w:color="auto"/>
            <w:right w:val="none" w:sz="0" w:space="0" w:color="auto"/>
          </w:divBdr>
        </w:div>
        <w:div w:id="443117807">
          <w:marLeft w:val="640"/>
          <w:marRight w:val="0"/>
          <w:marTop w:val="0"/>
          <w:marBottom w:val="0"/>
          <w:divBdr>
            <w:top w:val="none" w:sz="0" w:space="0" w:color="auto"/>
            <w:left w:val="none" w:sz="0" w:space="0" w:color="auto"/>
            <w:bottom w:val="none" w:sz="0" w:space="0" w:color="auto"/>
            <w:right w:val="none" w:sz="0" w:space="0" w:color="auto"/>
          </w:divBdr>
        </w:div>
        <w:div w:id="475224675">
          <w:marLeft w:val="640"/>
          <w:marRight w:val="0"/>
          <w:marTop w:val="0"/>
          <w:marBottom w:val="0"/>
          <w:divBdr>
            <w:top w:val="none" w:sz="0" w:space="0" w:color="auto"/>
            <w:left w:val="none" w:sz="0" w:space="0" w:color="auto"/>
            <w:bottom w:val="none" w:sz="0" w:space="0" w:color="auto"/>
            <w:right w:val="none" w:sz="0" w:space="0" w:color="auto"/>
          </w:divBdr>
        </w:div>
        <w:div w:id="935407077">
          <w:marLeft w:val="640"/>
          <w:marRight w:val="0"/>
          <w:marTop w:val="0"/>
          <w:marBottom w:val="0"/>
          <w:divBdr>
            <w:top w:val="none" w:sz="0" w:space="0" w:color="auto"/>
            <w:left w:val="none" w:sz="0" w:space="0" w:color="auto"/>
            <w:bottom w:val="none" w:sz="0" w:space="0" w:color="auto"/>
            <w:right w:val="none" w:sz="0" w:space="0" w:color="auto"/>
          </w:divBdr>
        </w:div>
        <w:div w:id="814957406">
          <w:marLeft w:val="640"/>
          <w:marRight w:val="0"/>
          <w:marTop w:val="0"/>
          <w:marBottom w:val="0"/>
          <w:divBdr>
            <w:top w:val="none" w:sz="0" w:space="0" w:color="auto"/>
            <w:left w:val="none" w:sz="0" w:space="0" w:color="auto"/>
            <w:bottom w:val="none" w:sz="0" w:space="0" w:color="auto"/>
            <w:right w:val="none" w:sz="0" w:space="0" w:color="auto"/>
          </w:divBdr>
        </w:div>
        <w:div w:id="1981497066">
          <w:marLeft w:val="640"/>
          <w:marRight w:val="0"/>
          <w:marTop w:val="0"/>
          <w:marBottom w:val="0"/>
          <w:divBdr>
            <w:top w:val="none" w:sz="0" w:space="0" w:color="auto"/>
            <w:left w:val="none" w:sz="0" w:space="0" w:color="auto"/>
            <w:bottom w:val="none" w:sz="0" w:space="0" w:color="auto"/>
            <w:right w:val="none" w:sz="0" w:space="0" w:color="auto"/>
          </w:divBdr>
        </w:div>
      </w:divsChild>
    </w:div>
    <w:div w:id="1141771796">
      <w:bodyDiv w:val="1"/>
      <w:marLeft w:val="0"/>
      <w:marRight w:val="0"/>
      <w:marTop w:val="0"/>
      <w:marBottom w:val="0"/>
      <w:divBdr>
        <w:top w:val="none" w:sz="0" w:space="0" w:color="auto"/>
        <w:left w:val="none" w:sz="0" w:space="0" w:color="auto"/>
        <w:bottom w:val="none" w:sz="0" w:space="0" w:color="auto"/>
        <w:right w:val="none" w:sz="0" w:space="0" w:color="auto"/>
      </w:divBdr>
      <w:divsChild>
        <w:div w:id="1071464315">
          <w:marLeft w:val="640"/>
          <w:marRight w:val="0"/>
          <w:marTop w:val="0"/>
          <w:marBottom w:val="0"/>
          <w:divBdr>
            <w:top w:val="none" w:sz="0" w:space="0" w:color="auto"/>
            <w:left w:val="none" w:sz="0" w:space="0" w:color="auto"/>
            <w:bottom w:val="none" w:sz="0" w:space="0" w:color="auto"/>
            <w:right w:val="none" w:sz="0" w:space="0" w:color="auto"/>
          </w:divBdr>
          <w:divsChild>
            <w:div w:id="1640189132">
              <w:marLeft w:val="0"/>
              <w:marRight w:val="0"/>
              <w:marTop w:val="0"/>
              <w:marBottom w:val="0"/>
              <w:divBdr>
                <w:top w:val="none" w:sz="0" w:space="0" w:color="auto"/>
                <w:left w:val="none" w:sz="0" w:space="0" w:color="auto"/>
                <w:bottom w:val="none" w:sz="0" w:space="0" w:color="auto"/>
                <w:right w:val="none" w:sz="0" w:space="0" w:color="auto"/>
              </w:divBdr>
              <w:divsChild>
                <w:div w:id="1497915685">
                  <w:marLeft w:val="640"/>
                  <w:marRight w:val="0"/>
                  <w:marTop w:val="0"/>
                  <w:marBottom w:val="0"/>
                  <w:divBdr>
                    <w:top w:val="none" w:sz="0" w:space="0" w:color="auto"/>
                    <w:left w:val="none" w:sz="0" w:space="0" w:color="auto"/>
                    <w:bottom w:val="none" w:sz="0" w:space="0" w:color="auto"/>
                    <w:right w:val="none" w:sz="0" w:space="0" w:color="auto"/>
                  </w:divBdr>
                </w:div>
                <w:div w:id="1632125805">
                  <w:marLeft w:val="640"/>
                  <w:marRight w:val="0"/>
                  <w:marTop w:val="0"/>
                  <w:marBottom w:val="0"/>
                  <w:divBdr>
                    <w:top w:val="none" w:sz="0" w:space="0" w:color="auto"/>
                    <w:left w:val="none" w:sz="0" w:space="0" w:color="auto"/>
                    <w:bottom w:val="none" w:sz="0" w:space="0" w:color="auto"/>
                    <w:right w:val="none" w:sz="0" w:space="0" w:color="auto"/>
                  </w:divBdr>
                </w:div>
                <w:div w:id="1222405523">
                  <w:marLeft w:val="640"/>
                  <w:marRight w:val="0"/>
                  <w:marTop w:val="0"/>
                  <w:marBottom w:val="0"/>
                  <w:divBdr>
                    <w:top w:val="none" w:sz="0" w:space="0" w:color="auto"/>
                    <w:left w:val="none" w:sz="0" w:space="0" w:color="auto"/>
                    <w:bottom w:val="none" w:sz="0" w:space="0" w:color="auto"/>
                    <w:right w:val="none" w:sz="0" w:space="0" w:color="auto"/>
                  </w:divBdr>
                </w:div>
                <w:div w:id="1015234105">
                  <w:marLeft w:val="640"/>
                  <w:marRight w:val="0"/>
                  <w:marTop w:val="0"/>
                  <w:marBottom w:val="0"/>
                  <w:divBdr>
                    <w:top w:val="none" w:sz="0" w:space="0" w:color="auto"/>
                    <w:left w:val="none" w:sz="0" w:space="0" w:color="auto"/>
                    <w:bottom w:val="none" w:sz="0" w:space="0" w:color="auto"/>
                    <w:right w:val="none" w:sz="0" w:space="0" w:color="auto"/>
                  </w:divBdr>
                </w:div>
                <w:div w:id="706880447">
                  <w:marLeft w:val="640"/>
                  <w:marRight w:val="0"/>
                  <w:marTop w:val="0"/>
                  <w:marBottom w:val="0"/>
                  <w:divBdr>
                    <w:top w:val="none" w:sz="0" w:space="0" w:color="auto"/>
                    <w:left w:val="none" w:sz="0" w:space="0" w:color="auto"/>
                    <w:bottom w:val="none" w:sz="0" w:space="0" w:color="auto"/>
                    <w:right w:val="none" w:sz="0" w:space="0" w:color="auto"/>
                  </w:divBdr>
                </w:div>
                <w:div w:id="2010450185">
                  <w:marLeft w:val="640"/>
                  <w:marRight w:val="0"/>
                  <w:marTop w:val="0"/>
                  <w:marBottom w:val="0"/>
                  <w:divBdr>
                    <w:top w:val="none" w:sz="0" w:space="0" w:color="auto"/>
                    <w:left w:val="none" w:sz="0" w:space="0" w:color="auto"/>
                    <w:bottom w:val="none" w:sz="0" w:space="0" w:color="auto"/>
                    <w:right w:val="none" w:sz="0" w:space="0" w:color="auto"/>
                  </w:divBdr>
                </w:div>
                <w:div w:id="518860440">
                  <w:marLeft w:val="640"/>
                  <w:marRight w:val="0"/>
                  <w:marTop w:val="0"/>
                  <w:marBottom w:val="0"/>
                  <w:divBdr>
                    <w:top w:val="none" w:sz="0" w:space="0" w:color="auto"/>
                    <w:left w:val="none" w:sz="0" w:space="0" w:color="auto"/>
                    <w:bottom w:val="none" w:sz="0" w:space="0" w:color="auto"/>
                    <w:right w:val="none" w:sz="0" w:space="0" w:color="auto"/>
                  </w:divBdr>
                </w:div>
                <w:div w:id="599263205">
                  <w:marLeft w:val="640"/>
                  <w:marRight w:val="0"/>
                  <w:marTop w:val="0"/>
                  <w:marBottom w:val="0"/>
                  <w:divBdr>
                    <w:top w:val="none" w:sz="0" w:space="0" w:color="auto"/>
                    <w:left w:val="none" w:sz="0" w:space="0" w:color="auto"/>
                    <w:bottom w:val="none" w:sz="0" w:space="0" w:color="auto"/>
                    <w:right w:val="none" w:sz="0" w:space="0" w:color="auto"/>
                  </w:divBdr>
                </w:div>
                <w:div w:id="1933509343">
                  <w:marLeft w:val="640"/>
                  <w:marRight w:val="0"/>
                  <w:marTop w:val="0"/>
                  <w:marBottom w:val="0"/>
                  <w:divBdr>
                    <w:top w:val="none" w:sz="0" w:space="0" w:color="auto"/>
                    <w:left w:val="none" w:sz="0" w:space="0" w:color="auto"/>
                    <w:bottom w:val="none" w:sz="0" w:space="0" w:color="auto"/>
                    <w:right w:val="none" w:sz="0" w:space="0" w:color="auto"/>
                  </w:divBdr>
                </w:div>
                <w:div w:id="849218450">
                  <w:marLeft w:val="640"/>
                  <w:marRight w:val="0"/>
                  <w:marTop w:val="0"/>
                  <w:marBottom w:val="0"/>
                  <w:divBdr>
                    <w:top w:val="none" w:sz="0" w:space="0" w:color="auto"/>
                    <w:left w:val="none" w:sz="0" w:space="0" w:color="auto"/>
                    <w:bottom w:val="none" w:sz="0" w:space="0" w:color="auto"/>
                    <w:right w:val="none" w:sz="0" w:space="0" w:color="auto"/>
                  </w:divBdr>
                </w:div>
                <w:div w:id="1652252553">
                  <w:marLeft w:val="640"/>
                  <w:marRight w:val="0"/>
                  <w:marTop w:val="0"/>
                  <w:marBottom w:val="0"/>
                  <w:divBdr>
                    <w:top w:val="none" w:sz="0" w:space="0" w:color="auto"/>
                    <w:left w:val="none" w:sz="0" w:space="0" w:color="auto"/>
                    <w:bottom w:val="none" w:sz="0" w:space="0" w:color="auto"/>
                    <w:right w:val="none" w:sz="0" w:space="0" w:color="auto"/>
                  </w:divBdr>
                </w:div>
                <w:div w:id="678194796">
                  <w:marLeft w:val="640"/>
                  <w:marRight w:val="0"/>
                  <w:marTop w:val="0"/>
                  <w:marBottom w:val="0"/>
                  <w:divBdr>
                    <w:top w:val="none" w:sz="0" w:space="0" w:color="auto"/>
                    <w:left w:val="none" w:sz="0" w:space="0" w:color="auto"/>
                    <w:bottom w:val="none" w:sz="0" w:space="0" w:color="auto"/>
                    <w:right w:val="none" w:sz="0" w:space="0" w:color="auto"/>
                  </w:divBdr>
                </w:div>
                <w:div w:id="1052189731">
                  <w:marLeft w:val="640"/>
                  <w:marRight w:val="0"/>
                  <w:marTop w:val="0"/>
                  <w:marBottom w:val="0"/>
                  <w:divBdr>
                    <w:top w:val="none" w:sz="0" w:space="0" w:color="auto"/>
                    <w:left w:val="none" w:sz="0" w:space="0" w:color="auto"/>
                    <w:bottom w:val="none" w:sz="0" w:space="0" w:color="auto"/>
                    <w:right w:val="none" w:sz="0" w:space="0" w:color="auto"/>
                  </w:divBdr>
                </w:div>
                <w:div w:id="1404528166">
                  <w:marLeft w:val="640"/>
                  <w:marRight w:val="0"/>
                  <w:marTop w:val="0"/>
                  <w:marBottom w:val="0"/>
                  <w:divBdr>
                    <w:top w:val="none" w:sz="0" w:space="0" w:color="auto"/>
                    <w:left w:val="none" w:sz="0" w:space="0" w:color="auto"/>
                    <w:bottom w:val="none" w:sz="0" w:space="0" w:color="auto"/>
                    <w:right w:val="none" w:sz="0" w:space="0" w:color="auto"/>
                  </w:divBdr>
                </w:div>
                <w:div w:id="1780636161">
                  <w:marLeft w:val="640"/>
                  <w:marRight w:val="0"/>
                  <w:marTop w:val="0"/>
                  <w:marBottom w:val="0"/>
                  <w:divBdr>
                    <w:top w:val="none" w:sz="0" w:space="0" w:color="auto"/>
                    <w:left w:val="none" w:sz="0" w:space="0" w:color="auto"/>
                    <w:bottom w:val="none" w:sz="0" w:space="0" w:color="auto"/>
                    <w:right w:val="none" w:sz="0" w:space="0" w:color="auto"/>
                  </w:divBdr>
                </w:div>
                <w:div w:id="1919172119">
                  <w:marLeft w:val="640"/>
                  <w:marRight w:val="0"/>
                  <w:marTop w:val="0"/>
                  <w:marBottom w:val="0"/>
                  <w:divBdr>
                    <w:top w:val="none" w:sz="0" w:space="0" w:color="auto"/>
                    <w:left w:val="none" w:sz="0" w:space="0" w:color="auto"/>
                    <w:bottom w:val="none" w:sz="0" w:space="0" w:color="auto"/>
                    <w:right w:val="none" w:sz="0" w:space="0" w:color="auto"/>
                  </w:divBdr>
                </w:div>
                <w:div w:id="465321821">
                  <w:marLeft w:val="640"/>
                  <w:marRight w:val="0"/>
                  <w:marTop w:val="0"/>
                  <w:marBottom w:val="0"/>
                  <w:divBdr>
                    <w:top w:val="none" w:sz="0" w:space="0" w:color="auto"/>
                    <w:left w:val="none" w:sz="0" w:space="0" w:color="auto"/>
                    <w:bottom w:val="none" w:sz="0" w:space="0" w:color="auto"/>
                    <w:right w:val="none" w:sz="0" w:space="0" w:color="auto"/>
                  </w:divBdr>
                </w:div>
                <w:div w:id="1646741801">
                  <w:marLeft w:val="640"/>
                  <w:marRight w:val="0"/>
                  <w:marTop w:val="0"/>
                  <w:marBottom w:val="0"/>
                  <w:divBdr>
                    <w:top w:val="none" w:sz="0" w:space="0" w:color="auto"/>
                    <w:left w:val="none" w:sz="0" w:space="0" w:color="auto"/>
                    <w:bottom w:val="none" w:sz="0" w:space="0" w:color="auto"/>
                    <w:right w:val="none" w:sz="0" w:space="0" w:color="auto"/>
                  </w:divBdr>
                </w:div>
                <w:div w:id="1071804907">
                  <w:marLeft w:val="640"/>
                  <w:marRight w:val="0"/>
                  <w:marTop w:val="0"/>
                  <w:marBottom w:val="0"/>
                  <w:divBdr>
                    <w:top w:val="none" w:sz="0" w:space="0" w:color="auto"/>
                    <w:left w:val="none" w:sz="0" w:space="0" w:color="auto"/>
                    <w:bottom w:val="none" w:sz="0" w:space="0" w:color="auto"/>
                    <w:right w:val="none" w:sz="0" w:space="0" w:color="auto"/>
                  </w:divBdr>
                </w:div>
                <w:div w:id="2098600244">
                  <w:marLeft w:val="640"/>
                  <w:marRight w:val="0"/>
                  <w:marTop w:val="0"/>
                  <w:marBottom w:val="0"/>
                  <w:divBdr>
                    <w:top w:val="none" w:sz="0" w:space="0" w:color="auto"/>
                    <w:left w:val="none" w:sz="0" w:space="0" w:color="auto"/>
                    <w:bottom w:val="none" w:sz="0" w:space="0" w:color="auto"/>
                    <w:right w:val="none" w:sz="0" w:space="0" w:color="auto"/>
                  </w:divBdr>
                </w:div>
                <w:div w:id="2135368970">
                  <w:marLeft w:val="640"/>
                  <w:marRight w:val="0"/>
                  <w:marTop w:val="0"/>
                  <w:marBottom w:val="0"/>
                  <w:divBdr>
                    <w:top w:val="none" w:sz="0" w:space="0" w:color="auto"/>
                    <w:left w:val="none" w:sz="0" w:space="0" w:color="auto"/>
                    <w:bottom w:val="none" w:sz="0" w:space="0" w:color="auto"/>
                    <w:right w:val="none" w:sz="0" w:space="0" w:color="auto"/>
                  </w:divBdr>
                </w:div>
                <w:div w:id="25445576">
                  <w:marLeft w:val="640"/>
                  <w:marRight w:val="0"/>
                  <w:marTop w:val="0"/>
                  <w:marBottom w:val="0"/>
                  <w:divBdr>
                    <w:top w:val="none" w:sz="0" w:space="0" w:color="auto"/>
                    <w:left w:val="none" w:sz="0" w:space="0" w:color="auto"/>
                    <w:bottom w:val="none" w:sz="0" w:space="0" w:color="auto"/>
                    <w:right w:val="none" w:sz="0" w:space="0" w:color="auto"/>
                  </w:divBdr>
                </w:div>
                <w:div w:id="986595990">
                  <w:marLeft w:val="640"/>
                  <w:marRight w:val="0"/>
                  <w:marTop w:val="0"/>
                  <w:marBottom w:val="0"/>
                  <w:divBdr>
                    <w:top w:val="none" w:sz="0" w:space="0" w:color="auto"/>
                    <w:left w:val="none" w:sz="0" w:space="0" w:color="auto"/>
                    <w:bottom w:val="none" w:sz="0" w:space="0" w:color="auto"/>
                    <w:right w:val="none" w:sz="0" w:space="0" w:color="auto"/>
                  </w:divBdr>
                </w:div>
                <w:div w:id="524097303">
                  <w:marLeft w:val="640"/>
                  <w:marRight w:val="0"/>
                  <w:marTop w:val="0"/>
                  <w:marBottom w:val="0"/>
                  <w:divBdr>
                    <w:top w:val="none" w:sz="0" w:space="0" w:color="auto"/>
                    <w:left w:val="none" w:sz="0" w:space="0" w:color="auto"/>
                    <w:bottom w:val="none" w:sz="0" w:space="0" w:color="auto"/>
                    <w:right w:val="none" w:sz="0" w:space="0" w:color="auto"/>
                  </w:divBdr>
                </w:div>
                <w:div w:id="1751123445">
                  <w:marLeft w:val="640"/>
                  <w:marRight w:val="0"/>
                  <w:marTop w:val="0"/>
                  <w:marBottom w:val="0"/>
                  <w:divBdr>
                    <w:top w:val="none" w:sz="0" w:space="0" w:color="auto"/>
                    <w:left w:val="none" w:sz="0" w:space="0" w:color="auto"/>
                    <w:bottom w:val="none" w:sz="0" w:space="0" w:color="auto"/>
                    <w:right w:val="none" w:sz="0" w:space="0" w:color="auto"/>
                  </w:divBdr>
                </w:div>
                <w:div w:id="372508533">
                  <w:marLeft w:val="640"/>
                  <w:marRight w:val="0"/>
                  <w:marTop w:val="0"/>
                  <w:marBottom w:val="0"/>
                  <w:divBdr>
                    <w:top w:val="none" w:sz="0" w:space="0" w:color="auto"/>
                    <w:left w:val="none" w:sz="0" w:space="0" w:color="auto"/>
                    <w:bottom w:val="none" w:sz="0" w:space="0" w:color="auto"/>
                    <w:right w:val="none" w:sz="0" w:space="0" w:color="auto"/>
                  </w:divBdr>
                </w:div>
                <w:div w:id="404304807">
                  <w:marLeft w:val="640"/>
                  <w:marRight w:val="0"/>
                  <w:marTop w:val="0"/>
                  <w:marBottom w:val="0"/>
                  <w:divBdr>
                    <w:top w:val="none" w:sz="0" w:space="0" w:color="auto"/>
                    <w:left w:val="none" w:sz="0" w:space="0" w:color="auto"/>
                    <w:bottom w:val="none" w:sz="0" w:space="0" w:color="auto"/>
                    <w:right w:val="none" w:sz="0" w:space="0" w:color="auto"/>
                  </w:divBdr>
                </w:div>
                <w:div w:id="346519780">
                  <w:marLeft w:val="640"/>
                  <w:marRight w:val="0"/>
                  <w:marTop w:val="0"/>
                  <w:marBottom w:val="0"/>
                  <w:divBdr>
                    <w:top w:val="none" w:sz="0" w:space="0" w:color="auto"/>
                    <w:left w:val="none" w:sz="0" w:space="0" w:color="auto"/>
                    <w:bottom w:val="none" w:sz="0" w:space="0" w:color="auto"/>
                    <w:right w:val="none" w:sz="0" w:space="0" w:color="auto"/>
                  </w:divBdr>
                </w:div>
                <w:div w:id="1937470823">
                  <w:marLeft w:val="640"/>
                  <w:marRight w:val="0"/>
                  <w:marTop w:val="0"/>
                  <w:marBottom w:val="0"/>
                  <w:divBdr>
                    <w:top w:val="none" w:sz="0" w:space="0" w:color="auto"/>
                    <w:left w:val="none" w:sz="0" w:space="0" w:color="auto"/>
                    <w:bottom w:val="none" w:sz="0" w:space="0" w:color="auto"/>
                    <w:right w:val="none" w:sz="0" w:space="0" w:color="auto"/>
                  </w:divBdr>
                </w:div>
                <w:div w:id="407701479">
                  <w:marLeft w:val="640"/>
                  <w:marRight w:val="0"/>
                  <w:marTop w:val="0"/>
                  <w:marBottom w:val="0"/>
                  <w:divBdr>
                    <w:top w:val="none" w:sz="0" w:space="0" w:color="auto"/>
                    <w:left w:val="none" w:sz="0" w:space="0" w:color="auto"/>
                    <w:bottom w:val="none" w:sz="0" w:space="0" w:color="auto"/>
                    <w:right w:val="none" w:sz="0" w:space="0" w:color="auto"/>
                  </w:divBdr>
                </w:div>
                <w:div w:id="683048895">
                  <w:marLeft w:val="640"/>
                  <w:marRight w:val="0"/>
                  <w:marTop w:val="0"/>
                  <w:marBottom w:val="0"/>
                  <w:divBdr>
                    <w:top w:val="none" w:sz="0" w:space="0" w:color="auto"/>
                    <w:left w:val="none" w:sz="0" w:space="0" w:color="auto"/>
                    <w:bottom w:val="none" w:sz="0" w:space="0" w:color="auto"/>
                    <w:right w:val="none" w:sz="0" w:space="0" w:color="auto"/>
                  </w:divBdr>
                </w:div>
                <w:div w:id="170741457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68634854">
          <w:marLeft w:val="640"/>
          <w:marRight w:val="0"/>
          <w:marTop w:val="0"/>
          <w:marBottom w:val="0"/>
          <w:divBdr>
            <w:top w:val="none" w:sz="0" w:space="0" w:color="auto"/>
            <w:left w:val="none" w:sz="0" w:space="0" w:color="auto"/>
            <w:bottom w:val="none" w:sz="0" w:space="0" w:color="auto"/>
            <w:right w:val="none" w:sz="0" w:space="0" w:color="auto"/>
          </w:divBdr>
        </w:div>
        <w:div w:id="529804976">
          <w:marLeft w:val="640"/>
          <w:marRight w:val="0"/>
          <w:marTop w:val="0"/>
          <w:marBottom w:val="0"/>
          <w:divBdr>
            <w:top w:val="none" w:sz="0" w:space="0" w:color="auto"/>
            <w:left w:val="none" w:sz="0" w:space="0" w:color="auto"/>
            <w:bottom w:val="none" w:sz="0" w:space="0" w:color="auto"/>
            <w:right w:val="none" w:sz="0" w:space="0" w:color="auto"/>
          </w:divBdr>
        </w:div>
        <w:div w:id="451942445">
          <w:marLeft w:val="640"/>
          <w:marRight w:val="0"/>
          <w:marTop w:val="0"/>
          <w:marBottom w:val="0"/>
          <w:divBdr>
            <w:top w:val="none" w:sz="0" w:space="0" w:color="auto"/>
            <w:left w:val="none" w:sz="0" w:space="0" w:color="auto"/>
            <w:bottom w:val="none" w:sz="0" w:space="0" w:color="auto"/>
            <w:right w:val="none" w:sz="0" w:space="0" w:color="auto"/>
          </w:divBdr>
        </w:div>
        <w:div w:id="265774569">
          <w:marLeft w:val="640"/>
          <w:marRight w:val="0"/>
          <w:marTop w:val="0"/>
          <w:marBottom w:val="0"/>
          <w:divBdr>
            <w:top w:val="none" w:sz="0" w:space="0" w:color="auto"/>
            <w:left w:val="none" w:sz="0" w:space="0" w:color="auto"/>
            <w:bottom w:val="none" w:sz="0" w:space="0" w:color="auto"/>
            <w:right w:val="none" w:sz="0" w:space="0" w:color="auto"/>
          </w:divBdr>
        </w:div>
        <w:div w:id="1307783470">
          <w:marLeft w:val="640"/>
          <w:marRight w:val="0"/>
          <w:marTop w:val="0"/>
          <w:marBottom w:val="0"/>
          <w:divBdr>
            <w:top w:val="none" w:sz="0" w:space="0" w:color="auto"/>
            <w:left w:val="none" w:sz="0" w:space="0" w:color="auto"/>
            <w:bottom w:val="none" w:sz="0" w:space="0" w:color="auto"/>
            <w:right w:val="none" w:sz="0" w:space="0" w:color="auto"/>
          </w:divBdr>
        </w:div>
        <w:div w:id="1271663068">
          <w:marLeft w:val="640"/>
          <w:marRight w:val="0"/>
          <w:marTop w:val="0"/>
          <w:marBottom w:val="0"/>
          <w:divBdr>
            <w:top w:val="none" w:sz="0" w:space="0" w:color="auto"/>
            <w:left w:val="none" w:sz="0" w:space="0" w:color="auto"/>
            <w:bottom w:val="none" w:sz="0" w:space="0" w:color="auto"/>
            <w:right w:val="none" w:sz="0" w:space="0" w:color="auto"/>
          </w:divBdr>
        </w:div>
        <w:div w:id="1377775874">
          <w:marLeft w:val="640"/>
          <w:marRight w:val="0"/>
          <w:marTop w:val="0"/>
          <w:marBottom w:val="0"/>
          <w:divBdr>
            <w:top w:val="none" w:sz="0" w:space="0" w:color="auto"/>
            <w:left w:val="none" w:sz="0" w:space="0" w:color="auto"/>
            <w:bottom w:val="none" w:sz="0" w:space="0" w:color="auto"/>
            <w:right w:val="none" w:sz="0" w:space="0" w:color="auto"/>
          </w:divBdr>
        </w:div>
        <w:div w:id="507673035">
          <w:marLeft w:val="640"/>
          <w:marRight w:val="0"/>
          <w:marTop w:val="0"/>
          <w:marBottom w:val="0"/>
          <w:divBdr>
            <w:top w:val="none" w:sz="0" w:space="0" w:color="auto"/>
            <w:left w:val="none" w:sz="0" w:space="0" w:color="auto"/>
            <w:bottom w:val="none" w:sz="0" w:space="0" w:color="auto"/>
            <w:right w:val="none" w:sz="0" w:space="0" w:color="auto"/>
          </w:divBdr>
        </w:div>
        <w:div w:id="438909644">
          <w:marLeft w:val="640"/>
          <w:marRight w:val="0"/>
          <w:marTop w:val="0"/>
          <w:marBottom w:val="0"/>
          <w:divBdr>
            <w:top w:val="none" w:sz="0" w:space="0" w:color="auto"/>
            <w:left w:val="none" w:sz="0" w:space="0" w:color="auto"/>
            <w:bottom w:val="none" w:sz="0" w:space="0" w:color="auto"/>
            <w:right w:val="none" w:sz="0" w:space="0" w:color="auto"/>
          </w:divBdr>
        </w:div>
        <w:div w:id="772171845">
          <w:marLeft w:val="640"/>
          <w:marRight w:val="0"/>
          <w:marTop w:val="0"/>
          <w:marBottom w:val="0"/>
          <w:divBdr>
            <w:top w:val="none" w:sz="0" w:space="0" w:color="auto"/>
            <w:left w:val="none" w:sz="0" w:space="0" w:color="auto"/>
            <w:bottom w:val="none" w:sz="0" w:space="0" w:color="auto"/>
            <w:right w:val="none" w:sz="0" w:space="0" w:color="auto"/>
          </w:divBdr>
        </w:div>
        <w:div w:id="957644752">
          <w:marLeft w:val="640"/>
          <w:marRight w:val="0"/>
          <w:marTop w:val="0"/>
          <w:marBottom w:val="0"/>
          <w:divBdr>
            <w:top w:val="none" w:sz="0" w:space="0" w:color="auto"/>
            <w:left w:val="none" w:sz="0" w:space="0" w:color="auto"/>
            <w:bottom w:val="none" w:sz="0" w:space="0" w:color="auto"/>
            <w:right w:val="none" w:sz="0" w:space="0" w:color="auto"/>
          </w:divBdr>
        </w:div>
        <w:div w:id="216935608">
          <w:marLeft w:val="640"/>
          <w:marRight w:val="0"/>
          <w:marTop w:val="0"/>
          <w:marBottom w:val="0"/>
          <w:divBdr>
            <w:top w:val="none" w:sz="0" w:space="0" w:color="auto"/>
            <w:left w:val="none" w:sz="0" w:space="0" w:color="auto"/>
            <w:bottom w:val="none" w:sz="0" w:space="0" w:color="auto"/>
            <w:right w:val="none" w:sz="0" w:space="0" w:color="auto"/>
          </w:divBdr>
        </w:div>
        <w:div w:id="387920241">
          <w:marLeft w:val="640"/>
          <w:marRight w:val="0"/>
          <w:marTop w:val="0"/>
          <w:marBottom w:val="0"/>
          <w:divBdr>
            <w:top w:val="none" w:sz="0" w:space="0" w:color="auto"/>
            <w:left w:val="none" w:sz="0" w:space="0" w:color="auto"/>
            <w:bottom w:val="none" w:sz="0" w:space="0" w:color="auto"/>
            <w:right w:val="none" w:sz="0" w:space="0" w:color="auto"/>
          </w:divBdr>
        </w:div>
        <w:div w:id="1703088672">
          <w:marLeft w:val="640"/>
          <w:marRight w:val="0"/>
          <w:marTop w:val="0"/>
          <w:marBottom w:val="0"/>
          <w:divBdr>
            <w:top w:val="none" w:sz="0" w:space="0" w:color="auto"/>
            <w:left w:val="none" w:sz="0" w:space="0" w:color="auto"/>
            <w:bottom w:val="none" w:sz="0" w:space="0" w:color="auto"/>
            <w:right w:val="none" w:sz="0" w:space="0" w:color="auto"/>
          </w:divBdr>
        </w:div>
        <w:div w:id="1343162516">
          <w:marLeft w:val="640"/>
          <w:marRight w:val="0"/>
          <w:marTop w:val="0"/>
          <w:marBottom w:val="0"/>
          <w:divBdr>
            <w:top w:val="none" w:sz="0" w:space="0" w:color="auto"/>
            <w:left w:val="none" w:sz="0" w:space="0" w:color="auto"/>
            <w:bottom w:val="none" w:sz="0" w:space="0" w:color="auto"/>
            <w:right w:val="none" w:sz="0" w:space="0" w:color="auto"/>
          </w:divBdr>
        </w:div>
        <w:div w:id="462192145">
          <w:marLeft w:val="640"/>
          <w:marRight w:val="0"/>
          <w:marTop w:val="0"/>
          <w:marBottom w:val="0"/>
          <w:divBdr>
            <w:top w:val="none" w:sz="0" w:space="0" w:color="auto"/>
            <w:left w:val="none" w:sz="0" w:space="0" w:color="auto"/>
            <w:bottom w:val="none" w:sz="0" w:space="0" w:color="auto"/>
            <w:right w:val="none" w:sz="0" w:space="0" w:color="auto"/>
          </w:divBdr>
        </w:div>
        <w:div w:id="2090228618">
          <w:marLeft w:val="640"/>
          <w:marRight w:val="0"/>
          <w:marTop w:val="0"/>
          <w:marBottom w:val="0"/>
          <w:divBdr>
            <w:top w:val="none" w:sz="0" w:space="0" w:color="auto"/>
            <w:left w:val="none" w:sz="0" w:space="0" w:color="auto"/>
            <w:bottom w:val="none" w:sz="0" w:space="0" w:color="auto"/>
            <w:right w:val="none" w:sz="0" w:space="0" w:color="auto"/>
          </w:divBdr>
        </w:div>
        <w:div w:id="1489441965">
          <w:marLeft w:val="640"/>
          <w:marRight w:val="0"/>
          <w:marTop w:val="0"/>
          <w:marBottom w:val="0"/>
          <w:divBdr>
            <w:top w:val="none" w:sz="0" w:space="0" w:color="auto"/>
            <w:left w:val="none" w:sz="0" w:space="0" w:color="auto"/>
            <w:bottom w:val="none" w:sz="0" w:space="0" w:color="auto"/>
            <w:right w:val="none" w:sz="0" w:space="0" w:color="auto"/>
          </w:divBdr>
        </w:div>
        <w:div w:id="1358312337">
          <w:marLeft w:val="640"/>
          <w:marRight w:val="0"/>
          <w:marTop w:val="0"/>
          <w:marBottom w:val="0"/>
          <w:divBdr>
            <w:top w:val="none" w:sz="0" w:space="0" w:color="auto"/>
            <w:left w:val="none" w:sz="0" w:space="0" w:color="auto"/>
            <w:bottom w:val="none" w:sz="0" w:space="0" w:color="auto"/>
            <w:right w:val="none" w:sz="0" w:space="0" w:color="auto"/>
          </w:divBdr>
        </w:div>
        <w:div w:id="1254246201">
          <w:marLeft w:val="640"/>
          <w:marRight w:val="0"/>
          <w:marTop w:val="0"/>
          <w:marBottom w:val="0"/>
          <w:divBdr>
            <w:top w:val="none" w:sz="0" w:space="0" w:color="auto"/>
            <w:left w:val="none" w:sz="0" w:space="0" w:color="auto"/>
            <w:bottom w:val="none" w:sz="0" w:space="0" w:color="auto"/>
            <w:right w:val="none" w:sz="0" w:space="0" w:color="auto"/>
          </w:divBdr>
        </w:div>
        <w:div w:id="2011131441">
          <w:marLeft w:val="640"/>
          <w:marRight w:val="0"/>
          <w:marTop w:val="0"/>
          <w:marBottom w:val="0"/>
          <w:divBdr>
            <w:top w:val="none" w:sz="0" w:space="0" w:color="auto"/>
            <w:left w:val="none" w:sz="0" w:space="0" w:color="auto"/>
            <w:bottom w:val="none" w:sz="0" w:space="0" w:color="auto"/>
            <w:right w:val="none" w:sz="0" w:space="0" w:color="auto"/>
          </w:divBdr>
        </w:div>
        <w:div w:id="123236497">
          <w:marLeft w:val="640"/>
          <w:marRight w:val="0"/>
          <w:marTop w:val="0"/>
          <w:marBottom w:val="0"/>
          <w:divBdr>
            <w:top w:val="none" w:sz="0" w:space="0" w:color="auto"/>
            <w:left w:val="none" w:sz="0" w:space="0" w:color="auto"/>
            <w:bottom w:val="none" w:sz="0" w:space="0" w:color="auto"/>
            <w:right w:val="none" w:sz="0" w:space="0" w:color="auto"/>
          </w:divBdr>
        </w:div>
        <w:div w:id="288707940">
          <w:marLeft w:val="640"/>
          <w:marRight w:val="0"/>
          <w:marTop w:val="0"/>
          <w:marBottom w:val="0"/>
          <w:divBdr>
            <w:top w:val="none" w:sz="0" w:space="0" w:color="auto"/>
            <w:left w:val="none" w:sz="0" w:space="0" w:color="auto"/>
            <w:bottom w:val="none" w:sz="0" w:space="0" w:color="auto"/>
            <w:right w:val="none" w:sz="0" w:space="0" w:color="auto"/>
          </w:divBdr>
        </w:div>
        <w:div w:id="1874533891">
          <w:marLeft w:val="640"/>
          <w:marRight w:val="0"/>
          <w:marTop w:val="0"/>
          <w:marBottom w:val="0"/>
          <w:divBdr>
            <w:top w:val="none" w:sz="0" w:space="0" w:color="auto"/>
            <w:left w:val="none" w:sz="0" w:space="0" w:color="auto"/>
            <w:bottom w:val="none" w:sz="0" w:space="0" w:color="auto"/>
            <w:right w:val="none" w:sz="0" w:space="0" w:color="auto"/>
          </w:divBdr>
        </w:div>
        <w:div w:id="1755853430">
          <w:marLeft w:val="640"/>
          <w:marRight w:val="0"/>
          <w:marTop w:val="0"/>
          <w:marBottom w:val="0"/>
          <w:divBdr>
            <w:top w:val="none" w:sz="0" w:space="0" w:color="auto"/>
            <w:left w:val="none" w:sz="0" w:space="0" w:color="auto"/>
            <w:bottom w:val="none" w:sz="0" w:space="0" w:color="auto"/>
            <w:right w:val="none" w:sz="0" w:space="0" w:color="auto"/>
          </w:divBdr>
        </w:div>
        <w:div w:id="1778911103">
          <w:marLeft w:val="640"/>
          <w:marRight w:val="0"/>
          <w:marTop w:val="0"/>
          <w:marBottom w:val="0"/>
          <w:divBdr>
            <w:top w:val="none" w:sz="0" w:space="0" w:color="auto"/>
            <w:left w:val="none" w:sz="0" w:space="0" w:color="auto"/>
            <w:bottom w:val="none" w:sz="0" w:space="0" w:color="auto"/>
            <w:right w:val="none" w:sz="0" w:space="0" w:color="auto"/>
          </w:divBdr>
        </w:div>
        <w:div w:id="522788423">
          <w:marLeft w:val="640"/>
          <w:marRight w:val="0"/>
          <w:marTop w:val="0"/>
          <w:marBottom w:val="0"/>
          <w:divBdr>
            <w:top w:val="none" w:sz="0" w:space="0" w:color="auto"/>
            <w:left w:val="none" w:sz="0" w:space="0" w:color="auto"/>
            <w:bottom w:val="none" w:sz="0" w:space="0" w:color="auto"/>
            <w:right w:val="none" w:sz="0" w:space="0" w:color="auto"/>
          </w:divBdr>
        </w:div>
        <w:div w:id="642008391">
          <w:marLeft w:val="640"/>
          <w:marRight w:val="0"/>
          <w:marTop w:val="0"/>
          <w:marBottom w:val="0"/>
          <w:divBdr>
            <w:top w:val="none" w:sz="0" w:space="0" w:color="auto"/>
            <w:left w:val="none" w:sz="0" w:space="0" w:color="auto"/>
            <w:bottom w:val="none" w:sz="0" w:space="0" w:color="auto"/>
            <w:right w:val="none" w:sz="0" w:space="0" w:color="auto"/>
          </w:divBdr>
        </w:div>
        <w:div w:id="1270311022">
          <w:marLeft w:val="640"/>
          <w:marRight w:val="0"/>
          <w:marTop w:val="0"/>
          <w:marBottom w:val="0"/>
          <w:divBdr>
            <w:top w:val="none" w:sz="0" w:space="0" w:color="auto"/>
            <w:left w:val="none" w:sz="0" w:space="0" w:color="auto"/>
            <w:bottom w:val="none" w:sz="0" w:space="0" w:color="auto"/>
            <w:right w:val="none" w:sz="0" w:space="0" w:color="auto"/>
          </w:divBdr>
        </w:div>
        <w:div w:id="2053991316">
          <w:marLeft w:val="640"/>
          <w:marRight w:val="0"/>
          <w:marTop w:val="0"/>
          <w:marBottom w:val="0"/>
          <w:divBdr>
            <w:top w:val="none" w:sz="0" w:space="0" w:color="auto"/>
            <w:left w:val="none" w:sz="0" w:space="0" w:color="auto"/>
            <w:bottom w:val="none" w:sz="0" w:space="0" w:color="auto"/>
            <w:right w:val="none" w:sz="0" w:space="0" w:color="auto"/>
          </w:divBdr>
        </w:div>
      </w:divsChild>
    </w:div>
    <w:div w:id="1177767374">
      <w:bodyDiv w:val="1"/>
      <w:marLeft w:val="0"/>
      <w:marRight w:val="0"/>
      <w:marTop w:val="0"/>
      <w:marBottom w:val="0"/>
      <w:divBdr>
        <w:top w:val="none" w:sz="0" w:space="0" w:color="auto"/>
        <w:left w:val="none" w:sz="0" w:space="0" w:color="auto"/>
        <w:bottom w:val="none" w:sz="0" w:space="0" w:color="auto"/>
        <w:right w:val="none" w:sz="0" w:space="0" w:color="auto"/>
      </w:divBdr>
      <w:divsChild>
        <w:div w:id="1663390521">
          <w:marLeft w:val="640"/>
          <w:marRight w:val="0"/>
          <w:marTop w:val="0"/>
          <w:marBottom w:val="0"/>
          <w:divBdr>
            <w:top w:val="none" w:sz="0" w:space="0" w:color="auto"/>
            <w:left w:val="none" w:sz="0" w:space="0" w:color="auto"/>
            <w:bottom w:val="none" w:sz="0" w:space="0" w:color="auto"/>
            <w:right w:val="none" w:sz="0" w:space="0" w:color="auto"/>
          </w:divBdr>
        </w:div>
        <w:div w:id="1088964807">
          <w:marLeft w:val="640"/>
          <w:marRight w:val="0"/>
          <w:marTop w:val="0"/>
          <w:marBottom w:val="0"/>
          <w:divBdr>
            <w:top w:val="none" w:sz="0" w:space="0" w:color="auto"/>
            <w:left w:val="none" w:sz="0" w:space="0" w:color="auto"/>
            <w:bottom w:val="none" w:sz="0" w:space="0" w:color="auto"/>
            <w:right w:val="none" w:sz="0" w:space="0" w:color="auto"/>
          </w:divBdr>
        </w:div>
        <w:div w:id="385760173">
          <w:marLeft w:val="640"/>
          <w:marRight w:val="0"/>
          <w:marTop w:val="0"/>
          <w:marBottom w:val="0"/>
          <w:divBdr>
            <w:top w:val="none" w:sz="0" w:space="0" w:color="auto"/>
            <w:left w:val="none" w:sz="0" w:space="0" w:color="auto"/>
            <w:bottom w:val="none" w:sz="0" w:space="0" w:color="auto"/>
            <w:right w:val="none" w:sz="0" w:space="0" w:color="auto"/>
          </w:divBdr>
        </w:div>
        <w:div w:id="1860972991">
          <w:marLeft w:val="640"/>
          <w:marRight w:val="0"/>
          <w:marTop w:val="0"/>
          <w:marBottom w:val="0"/>
          <w:divBdr>
            <w:top w:val="none" w:sz="0" w:space="0" w:color="auto"/>
            <w:left w:val="none" w:sz="0" w:space="0" w:color="auto"/>
            <w:bottom w:val="none" w:sz="0" w:space="0" w:color="auto"/>
            <w:right w:val="none" w:sz="0" w:space="0" w:color="auto"/>
          </w:divBdr>
        </w:div>
        <w:div w:id="258412643">
          <w:marLeft w:val="640"/>
          <w:marRight w:val="0"/>
          <w:marTop w:val="0"/>
          <w:marBottom w:val="0"/>
          <w:divBdr>
            <w:top w:val="none" w:sz="0" w:space="0" w:color="auto"/>
            <w:left w:val="none" w:sz="0" w:space="0" w:color="auto"/>
            <w:bottom w:val="none" w:sz="0" w:space="0" w:color="auto"/>
            <w:right w:val="none" w:sz="0" w:space="0" w:color="auto"/>
          </w:divBdr>
        </w:div>
        <w:div w:id="580674445">
          <w:marLeft w:val="640"/>
          <w:marRight w:val="0"/>
          <w:marTop w:val="0"/>
          <w:marBottom w:val="0"/>
          <w:divBdr>
            <w:top w:val="none" w:sz="0" w:space="0" w:color="auto"/>
            <w:left w:val="none" w:sz="0" w:space="0" w:color="auto"/>
            <w:bottom w:val="none" w:sz="0" w:space="0" w:color="auto"/>
            <w:right w:val="none" w:sz="0" w:space="0" w:color="auto"/>
          </w:divBdr>
        </w:div>
        <w:div w:id="1270963630">
          <w:marLeft w:val="640"/>
          <w:marRight w:val="0"/>
          <w:marTop w:val="0"/>
          <w:marBottom w:val="0"/>
          <w:divBdr>
            <w:top w:val="none" w:sz="0" w:space="0" w:color="auto"/>
            <w:left w:val="none" w:sz="0" w:space="0" w:color="auto"/>
            <w:bottom w:val="none" w:sz="0" w:space="0" w:color="auto"/>
            <w:right w:val="none" w:sz="0" w:space="0" w:color="auto"/>
          </w:divBdr>
        </w:div>
        <w:div w:id="1995865380">
          <w:marLeft w:val="640"/>
          <w:marRight w:val="0"/>
          <w:marTop w:val="0"/>
          <w:marBottom w:val="0"/>
          <w:divBdr>
            <w:top w:val="none" w:sz="0" w:space="0" w:color="auto"/>
            <w:left w:val="none" w:sz="0" w:space="0" w:color="auto"/>
            <w:bottom w:val="none" w:sz="0" w:space="0" w:color="auto"/>
            <w:right w:val="none" w:sz="0" w:space="0" w:color="auto"/>
          </w:divBdr>
        </w:div>
        <w:div w:id="113326474">
          <w:marLeft w:val="640"/>
          <w:marRight w:val="0"/>
          <w:marTop w:val="0"/>
          <w:marBottom w:val="0"/>
          <w:divBdr>
            <w:top w:val="none" w:sz="0" w:space="0" w:color="auto"/>
            <w:left w:val="none" w:sz="0" w:space="0" w:color="auto"/>
            <w:bottom w:val="none" w:sz="0" w:space="0" w:color="auto"/>
            <w:right w:val="none" w:sz="0" w:space="0" w:color="auto"/>
          </w:divBdr>
        </w:div>
        <w:div w:id="2096244369">
          <w:marLeft w:val="640"/>
          <w:marRight w:val="0"/>
          <w:marTop w:val="0"/>
          <w:marBottom w:val="0"/>
          <w:divBdr>
            <w:top w:val="none" w:sz="0" w:space="0" w:color="auto"/>
            <w:left w:val="none" w:sz="0" w:space="0" w:color="auto"/>
            <w:bottom w:val="none" w:sz="0" w:space="0" w:color="auto"/>
            <w:right w:val="none" w:sz="0" w:space="0" w:color="auto"/>
          </w:divBdr>
        </w:div>
        <w:div w:id="404302607">
          <w:marLeft w:val="640"/>
          <w:marRight w:val="0"/>
          <w:marTop w:val="0"/>
          <w:marBottom w:val="0"/>
          <w:divBdr>
            <w:top w:val="none" w:sz="0" w:space="0" w:color="auto"/>
            <w:left w:val="none" w:sz="0" w:space="0" w:color="auto"/>
            <w:bottom w:val="none" w:sz="0" w:space="0" w:color="auto"/>
            <w:right w:val="none" w:sz="0" w:space="0" w:color="auto"/>
          </w:divBdr>
        </w:div>
        <w:div w:id="2057318032">
          <w:marLeft w:val="640"/>
          <w:marRight w:val="0"/>
          <w:marTop w:val="0"/>
          <w:marBottom w:val="0"/>
          <w:divBdr>
            <w:top w:val="none" w:sz="0" w:space="0" w:color="auto"/>
            <w:left w:val="none" w:sz="0" w:space="0" w:color="auto"/>
            <w:bottom w:val="none" w:sz="0" w:space="0" w:color="auto"/>
            <w:right w:val="none" w:sz="0" w:space="0" w:color="auto"/>
          </w:divBdr>
        </w:div>
        <w:div w:id="1902903984">
          <w:marLeft w:val="640"/>
          <w:marRight w:val="0"/>
          <w:marTop w:val="0"/>
          <w:marBottom w:val="0"/>
          <w:divBdr>
            <w:top w:val="none" w:sz="0" w:space="0" w:color="auto"/>
            <w:left w:val="none" w:sz="0" w:space="0" w:color="auto"/>
            <w:bottom w:val="none" w:sz="0" w:space="0" w:color="auto"/>
            <w:right w:val="none" w:sz="0" w:space="0" w:color="auto"/>
          </w:divBdr>
        </w:div>
        <w:div w:id="897058053">
          <w:marLeft w:val="640"/>
          <w:marRight w:val="0"/>
          <w:marTop w:val="0"/>
          <w:marBottom w:val="0"/>
          <w:divBdr>
            <w:top w:val="none" w:sz="0" w:space="0" w:color="auto"/>
            <w:left w:val="none" w:sz="0" w:space="0" w:color="auto"/>
            <w:bottom w:val="none" w:sz="0" w:space="0" w:color="auto"/>
            <w:right w:val="none" w:sz="0" w:space="0" w:color="auto"/>
          </w:divBdr>
        </w:div>
        <w:div w:id="268778225">
          <w:marLeft w:val="640"/>
          <w:marRight w:val="0"/>
          <w:marTop w:val="0"/>
          <w:marBottom w:val="0"/>
          <w:divBdr>
            <w:top w:val="none" w:sz="0" w:space="0" w:color="auto"/>
            <w:left w:val="none" w:sz="0" w:space="0" w:color="auto"/>
            <w:bottom w:val="none" w:sz="0" w:space="0" w:color="auto"/>
            <w:right w:val="none" w:sz="0" w:space="0" w:color="auto"/>
          </w:divBdr>
        </w:div>
      </w:divsChild>
    </w:div>
    <w:div w:id="1241334804">
      <w:bodyDiv w:val="1"/>
      <w:marLeft w:val="0"/>
      <w:marRight w:val="0"/>
      <w:marTop w:val="0"/>
      <w:marBottom w:val="0"/>
      <w:divBdr>
        <w:top w:val="none" w:sz="0" w:space="0" w:color="auto"/>
        <w:left w:val="none" w:sz="0" w:space="0" w:color="auto"/>
        <w:bottom w:val="none" w:sz="0" w:space="0" w:color="auto"/>
        <w:right w:val="none" w:sz="0" w:space="0" w:color="auto"/>
      </w:divBdr>
      <w:divsChild>
        <w:div w:id="1201161563">
          <w:marLeft w:val="640"/>
          <w:marRight w:val="0"/>
          <w:marTop w:val="0"/>
          <w:marBottom w:val="0"/>
          <w:divBdr>
            <w:top w:val="none" w:sz="0" w:space="0" w:color="auto"/>
            <w:left w:val="none" w:sz="0" w:space="0" w:color="auto"/>
            <w:bottom w:val="none" w:sz="0" w:space="0" w:color="auto"/>
            <w:right w:val="none" w:sz="0" w:space="0" w:color="auto"/>
          </w:divBdr>
        </w:div>
        <w:div w:id="1124080168">
          <w:marLeft w:val="640"/>
          <w:marRight w:val="0"/>
          <w:marTop w:val="0"/>
          <w:marBottom w:val="0"/>
          <w:divBdr>
            <w:top w:val="none" w:sz="0" w:space="0" w:color="auto"/>
            <w:left w:val="none" w:sz="0" w:space="0" w:color="auto"/>
            <w:bottom w:val="none" w:sz="0" w:space="0" w:color="auto"/>
            <w:right w:val="none" w:sz="0" w:space="0" w:color="auto"/>
          </w:divBdr>
        </w:div>
        <w:div w:id="126120671">
          <w:marLeft w:val="640"/>
          <w:marRight w:val="0"/>
          <w:marTop w:val="0"/>
          <w:marBottom w:val="0"/>
          <w:divBdr>
            <w:top w:val="none" w:sz="0" w:space="0" w:color="auto"/>
            <w:left w:val="none" w:sz="0" w:space="0" w:color="auto"/>
            <w:bottom w:val="none" w:sz="0" w:space="0" w:color="auto"/>
            <w:right w:val="none" w:sz="0" w:space="0" w:color="auto"/>
          </w:divBdr>
        </w:div>
        <w:div w:id="2140681026">
          <w:marLeft w:val="640"/>
          <w:marRight w:val="0"/>
          <w:marTop w:val="0"/>
          <w:marBottom w:val="0"/>
          <w:divBdr>
            <w:top w:val="none" w:sz="0" w:space="0" w:color="auto"/>
            <w:left w:val="none" w:sz="0" w:space="0" w:color="auto"/>
            <w:bottom w:val="none" w:sz="0" w:space="0" w:color="auto"/>
            <w:right w:val="none" w:sz="0" w:space="0" w:color="auto"/>
          </w:divBdr>
        </w:div>
        <w:div w:id="92559899">
          <w:marLeft w:val="640"/>
          <w:marRight w:val="0"/>
          <w:marTop w:val="0"/>
          <w:marBottom w:val="0"/>
          <w:divBdr>
            <w:top w:val="none" w:sz="0" w:space="0" w:color="auto"/>
            <w:left w:val="none" w:sz="0" w:space="0" w:color="auto"/>
            <w:bottom w:val="none" w:sz="0" w:space="0" w:color="auto"/>
            <w:right w:val="none" w:sz="0" w:space="0" w:color="auto"/>
          </w:divBdr>
        </w:div>
        <w:div w:id="1493370014">
          <w:marLeft w:val="640"/>
          <w:marRight w:val="0"/>
          <w:marTop w:val="0"/>
          <w:marBottom w:val="0"/>
          <w:divBdr>
            <w:top w:val="none" w:sz="0" w:space="0" w:color="auto"/>
            <w:left w:val="none" w:sz="0" w:space="0" w:color="auto"/>
            <w:bottom w:val="none" w:sz="0" w:space="0" w:color="auto"/>
            <w:right w:val="none" w:sz="0" w:space="0" w:color="auto"/>
          </w:divBdr>
        </w:div>
        <w:div w:id="719983693">
          <w:marLeft w:val="640"/>
          <w:marRight w:val="0"/>
          <w:marTop w:val="0"/>
          <w:marBottom w:val="0"/>
          <w:divBdr>
            <w:top w:val="none" w:sz="0" w:space="0" w:color="auto"/>
            <w:left w:val="none" w:sz="0" w:space="0" w:color="auto"/>
            <w:bottom w:val="none" w:sz="0" w:space="0" w:color="auto"/>
            <w:right w:val="none" w:sz="0" w:space="0" w:color="auto"/>
          </w:divBdr>
        </w:div>
        <w:div w:id="1366370598">
          <w:marLeft w:val="640"/>
          <w:marRight w:val="0"/>
          <w:marTop w:val="0"/>
          <w:marBottom w:val="0"/>
          <w:divBdr>
            <w:top w:val="none" w:sz="0" w:space="0" w:color="auto"/>
            <w:left w:val="none" w:sz="0" w:space="0" w:color="auto"/>
            <w:bottom w:val="none" w:sz="0" w:space="0" w:color="auto"/>
            <w:right w:val="none" w:sz="0" w:space="0" w:color="auto"/>
          </w:divBdr>
        </w:div>
        <w:div w:id="479199613">
          <w:marLeft w:val="640"/>
          <w:marRight w:val="0"/>
          <w:marTop w:val="0"/>
          <w:marBottom w:val="0"/>
          <w:divBdr>
            <w:top w:val="none" w:sz="0" w:space="0" w:color="auto"/>
            <w:left w:val="none" w:sz="0" w:space="0" w:color="auto"/>
            <w:bottom w:val="none" w:sz="0" w:space="0" w:color="auto"/>
            <w:right w:val="none" w:sz="0" w:space="0" w:color="auto"/>
          </w:divBdr>
        </w:div>
        <w:div w:id="411662083">
          <w:marLeft w:val="640"/>
          <w:marRight w:val="0"/>
          <w:marTop w:val="0"/>
          <w:marBottom w:val="0"/>
          <w:divBdr>
            <w:top w:val="none" w:sz="0" w:space="0" w:color="auto"/>
            <w:left w:val="none" w:sz="0" w:space="0" w:color="auto"/>
            <w:bottom w:val="none" w:sz="0" w:space="0" w:color="auto"/>
            <w:right w:val="none" w:sz="0" w:space="0" w:color="auto"/>
          </w:divBdr>
        </w:div>
        <w:div w:id="1471746195">
          <w:marLeft w:val="640"/>
          <w:marRight w:val="0"/>
          <w:marTop w:val="0"/>
          <w:marBottom w:val="0"/>
          <w:divBdr>
            <w:top w:val="none" w:sz="0" w:space="0" w:color="auto"/>
            <w:left w:val="none" w:sz="0" w:space="0" w:color="auto"/>
            <w:bottom w:val="none" w:sz="0" w:space="0" w:color="auto"/>
            <w:right w:val="none" w:sz="0" w:space="0" w:color="auto"/>
          </w:divBdr>
        </w:div>
        <w:div w:id="1782649590">
          <w:marLeft w:val="640"/>
          <w:marRight w:val="0"/>
          <w:marTop w:val="0"/>
          <w:marBottom w:val="0"/>
          <w:divBdr>
            <w:top w:val="none" w:sz="0" w:space="0" w:color="auto"/>
            <w:left w:val="none" w:sz="0" w:space="0" w:color="auto"/>
            <w:bottom w:val="none" w:sz="0" w:space="0" w:color="auto"/>
            <w:right w:val="none" w:sz="0" w:space="0" w:color="auto"/>
          </w:divBdr>
        </w:div>
        <w:div w:id="85080423">
          <w:marLeft w:val="640"/>
          <w:marRight w:val="0"/>
          <w:marTop w:val="0"/>
          <w:marBottom w:val="0"/>
          <w:divBdr>
            <w:top w:val="none" w:sz="0" w:space="0" w:color="auto"/>
            <w:left w:val="none" w:sz="0" w:space="0" w:color="auto"/>
            <w:bottom w:val="none" w:sz="0" w:space="0" w:color="auto"/>
            <w:right w:val="none" w:sz="0" w:space="0" w:color="auto"/>
          </w:divBdr>
        </w:div>
        <w:div w:id="1277636174">
          <w:marLeft w:val="640"/>
          <w:marRight w:val="0"/>
          <w:marTop w:val="0"/>
          <w:marBottom w:val="0"/>
          <w:divBdr>
            <w:top w:val="none" w:sz="0" w:space="0" w:color="auto"/>
            <w:left w:val="none" w:sz="0" w:space="0" w:color="auto"/>
            <w:bottom w:val="none" w:sz="0" w:space="0" w:color="auto"/>
            <w:right w:val="none" w:sz="0" w:space="0" w:color="auto"/>
          </w:divBdr>
        </w:div>
        <w:div w:id="1869835008">
          <w:marLeft w:val="640"/>
          <w:marRight w:val="0"/>
          <w:marTop w:val="0"/>
          <w:marBottom w:val="0"/>
          <w:divBdr>
            <w:top w:val="none" w:sz="0" w:space="0" w:color="auto"/>
            <w:left w:val="none" w:sz="0" w:space="0" w:color="auto"/>
            <w:bottom w:val="none" w:sz="0" w:space="0" w:color="auto"/>
            <w:right w:val="none" w:sz="0" w:space="0" w:color="auto"/>
          </w:divBdr>
        </w:div>
        <w:div w:id="431829001">
          <w:marLeft w:val="640"/>
          <w:marRight w:val="0"/>
          <w:marTop w:val="0"/>
          <w:marBottom w:val="0"/>
          <w:divBdr>
            <w:top w:val="none" w:sz="0" w:space="0" w:color="auto"/>
            <w:left w:val="none" w:sz="0" w:space="0" w:color="auto"/>
            <w:bottom w:val="none" w:sz="0" w:space="0" w:color="auto"/>
            <w:right w:val="none" w:sz="0" w:space="0" w:color="auto"/>
          </w:divBdr>
        </w:div>
        <w:div w:id="1876045347">
          <w:marLeft w:val="640"/>
          <w:marRight w:val="0"/>
          <w:marTop w:val="0"/>
          <w:marBottom w:val="0"/>
          <w:divBdr>
            <w:top w:val="none" w:sz="0" w:space="0" w:color="auto"/>
            <w:left w:val="none" w:sz="0" w:space="0" w:color="auto"/>
            <w:bottom w:val="none" w:sz="0" w:space="0" w:color="auto"/>
            <w:right w:val="none" w:sz="0" w:space="0" w:color="auto"/>
          </w:divBdr>
        </w:div>
        <w:div w:id="378672989">
          <w:marLeft w:val="640"/>
          <w:marRight w:val="0"/>
          <w:marTop w:val="0"/>
          <w:marBottom w:val="0"/>
          <w:divBdr>
            <w:top w:val="none" w:sz="0" w:space="0" w:color="auto"/>
            <w:left w:val="none" w:sz="0" w:space="0" w:color="auto"/>
            <w:bottom w:val="none" w:sz="0" w:space="0" w:color="auto"/>
            <w:right w:val="none" w:sz="0" w:space="0" w:color="auto"/>
          </w:divBdr>
        </w:div>
        <w:div w:id="1297880640">
          <w:marLeft w:val="640"/>
          <w:marRight w:val="0"/>
          <w:marTop w:val="0"/>
          <w:marBottom w:val="0"/>
          <w:divBdr>
            <w:top w:val="none" w:sz="0" w:space="0" w:color="auto"/>
            <w:left w:val="none" w:sz="0" w:space="0" w:color="auto"/>
            <w:bottom w:val="none" w:sz="0" w:space="0" w:color="auto"/>
            <w:right w:val="none" w:sz="0" w:space="0" w:color="auto"/>
          </w:divBdr>
        </w:div>
        <w:div w:id="581915984">
          <w:marLeft w:val="640"/>
          <w:marRight w:val="0"/>
          <w:marTop w:val="0"/>
          <w:marBottom w:val="0"/>
          <w:divBdr>
            <w:top w:val="none" w:sz="0" w:space="0" w:color="auto"/>
            <w:left w:val="none" w:sz="0" w:space="0" w:color="auto"/>
            <w:bottom w:val="none" w:sz="0" w:space="0" w:color="auto"/>
            <w:right w:val="none" w:sz="0" w:space="0" w:color="auto"/>
          </w:divBdr>
        </w:div>
        <w:div w:id="1994525233">
          <w:marLeft w:val="640"/>
          <w:marRight w:val="0"/>
          <w:marTop w:val="0"/>
          <w:marBottom w:val="0"/>
          <w:divBdr>
            <w:top w:val="none" w:sz="0" w:space="0" w:color="auto"/>
            <w:left w:val="none" w:sz="0" w:space="0" w:color="auto"/>
            <w:bottom w:val="none" w:sz="0" w:space="0" w:color="auto"/>
            <w:right w:val="none" w:sz="0" w:space="0" w:color="auto"/>
          </w:divBdr>
        </w:div>
        <w:div w:id="259681885">
          <w:marLeft w:val="640"/>
          <w:marRight w:val="0"/>
          <w:marTop w:val="0"/>
          <w:marBottom w:val="0"/>
          <w:divBdr>
            <w:top w:val="none" w:sz="0" w:space="0" w:color="auto"/>
            <w:left w:val="none" w:sz="0" w:space="0" w:color="auto"/>
            <w:bottom w:val="none" w:sz="0" w:space="0" w:color="auto"/>
            <w:right w:val="none" w:sz="0" w:space="0" w:color="auto"/>
          </w:divBdr>
        </w:div>
        <w:div w:id="15933187">
          <w:marLeft w:val="640"/>
          <w:marRight w:val="0"/>
          <w:marTop w:val="0"/>
          <w:marBottom w:val="0"/>
          <w:divBdr>
            <w:top w:val="none" w:sz="0" w:space="0" w:color="auto"/>
            <w:left w:val="none" w:sz="0" w:space="0" w:color="auto"/>
            <w:bottom w:val="none" w:sz="0" w:space="0" w:color="auto"/>
            <w:right w:val="none" w:sz="0" w:space="0" w:color="auto"/>
          </w:divBdr>
        </w:div>
        <w:div w:id="1138523835">
          <w:marLeft w:val="640"/>
          <w:marRight w:val="0"/>
          <w:marTop w:val="0"/>
          <w:marBottom w:val="0"/>
          <w:divBdr>
            <w:top w:val="none" w:sz="0" w:space="0" w:color="auto"/>
            <w:left w:val="none" w:sz="0" w:space="0" w:color="auto"/>
            <w:bottom w:val="none" w:sz="0" w:space="0" w:color="auto"/>
            <w:right w:val="none" w:sz="0" w:space="0" w:color="auto"/>
          </w:divBdr>
        </w:div>
        <w:div w:id="2038506580">
          <w:marLeft w:val="640"/>
          <w:marRight w:val="0"/>
          <w:marTop w:val="0"/>
          <w:marBottom w:val="0"/>
          <w:divBdr>
            <w:top w:val="none" w:sz="0" w:space="0" w:color="auto"/>
            <w:left w:val="none" w:sz="0" w:space="0" w:color="auto"/>
            <w:bottom w:val="none" w:sz="0" w:space="0" w:color="auto"/>
            <w:right w:val="none" w:sz="0" w:space="0" w:color="auto"/>
          </w:divBdr>
        </w:div>
        <w:div w:id="807749419">
          <w:marLeft w:val="640"/>
          <w:marRight w:val="0"/>
          <w:marTop w:val="0"/>
          <w:marBottom w:val="0"/>
          <w:divBdr>
            <w:top w:val="none" w:sz="0" w:space="0" w:color="auto"/>
            <w:left w:val="none" w:sz="0" w:space="0" w:color="auto"/>
            <w:bottom w:val="none" w:sz="0" w:space="0" w:color="auto"/>
            <w:right w:val="none" w:sz="0" w:space="0" w:color="auto"/>
          </w:divBdr>
        </w:div>
        <w:div w:id="1330059197">
          <w:marLeft w:val="640"/>
          <w:marRight w:val="0"/>
          <w:marTop w:val="0"/>
          <w:marBottom w:val="0"/>
          <w:divBdr>
            <w:top w:val="none" w:sz="0" w:space="0" w:color="auto"/>
            <w:left w:val="none" w:sz="0" w:space="0" w:color="auto"/>
            <w:bottom w:val="none" w:sz="0" w:space="0" w:color="auto"/>
            <w:right w:val="none" w:sz="0" w:space="0" w:color="auto"/>
          </w:divBdr>
        </w:div>
        <w:div w:id="1105231794">
          <w:marLeft w:val="640"/>
          <w:marRight w:val="0"/>
          <w:marTop w:val="0"/>
          <w:marBottom w:val="0"/>
          <w:divBdr>
            <w:top w:val="none" w:sz="0" w:space="0" w:color="auto"/>
            <w:left w:val="none" w:sz="0" w:space="0" w:color="auto"/>
            <w:bottom w:val="none" w:sz="0" w:space="0" w:color="auto"/>
            <w:right w:val="none" w:sz="0" w:space="0" w:color="auto"/>
          </w:divBdr>
        </w:div>
        <w:div w:id="1895267572">
          <w:marLeft w:val="640"/>
          <w:marRight w:val="0"/>
          <w:marTop w:val="0"/>
          <w:marBottom w:val="0"/>
          <w:divBdr>
            <w:top w:val="none" w:sz="0" w:space="0" w:color="auto"/>
            <w:left w:val="none" w:sz="0" w:space="0" w:color="auto"/>
            <w:bottom w:val="none" w:sz="0" w:space="0" w:color="auto"/>
            <w:right w:val="none" w:sz="0" w:space="0" w:color="auto"/>
          </w:divBdr>
        </w:div>
        <w:div w:id="1058744116">
          <w:marLeft w:val="640"/>
          <w:marRight w:val="0"/>
          <w:marTop w:val="0"/>
          <w:marBottom w:val="0"/>
          <w:divBdr>
            <w:top w:val="none" w:sz="0" w:space="0" w:color="auto"/>
            <w:left w:val="none" w:sz="0" w:space="0" w:color="auto"/>
            <w:bottom w:val="none" w:sz="0" w:space="0" w:color="auto"/>
            <w:right w:val="none" w:sz="0" w:space="0" w:color="auto"/>
          </w:divBdr>
        </w:div>
        <w:div w:id="29304223">
          <w:marLeft w:val="640"/>
          <w:marRight w:val="0"/>
          <w:marTop w:val="0"/>
          <w:marBottom w:val="0"/>
          <w:divBdr>
            <w:top w:val="none" w:sz="0" w:space="0" w:color="auto"/>
            <w:left w:val="none" w:sz="0" w:space="0" w:color="auto"/>
            <w:bottom w:val="none" w:sz="0" w:space="0" w:color="auto"/>
            <w:right w:val="none" w:sz="0" w:space="0" w:color="auto"/>
          </w:divBdr>
        </w:div>
        <w:div w:id="1267346454">
          <w:marLeft w:val="640"/>
          <w:marRight w:val="0"/>
          <w:marTop w:val="0"/>
          <w:marBottom w:val="0"/>
          <w:divBdr>
            <w:top w:val="none" w:sz="0" w:space="0" w:color="auto"/>
            <w:left w:val="none" w:sz="0" w:space="0" w:color="auto"/>
            <w:bottom w:val="none" w:sz="0" w:space="0" w:color="auto"/>
            <w:right w:val="none" w:sz="0" w:space="0" w:color="auto"/>
          </w:divBdr>
        </w:div>
        <w:div w:id="1744065984">
          <w:marLeft w:val="640"/>
          <w:marRight w:val="0"/>
          <w:marTop w:val="0"/>
          <w:marBottom w:val="0"/>
          <w:divBdr>
            <w:top w:val="none" w:sz="0" w:space="0" w:color="auto"/>
            <w:left w:val="none" w:sz="0" w:space="0" w:color="auto"/>
            <w:bottom w:val="none" w:sz="0" w:space="0" w:color="auto"/>
            <w:right w:val="none" w:sz="0" w:space="0" w:color="auto"/>
          </w:divBdr>
        </w:div>
        <w:div w:id="1232426164">
          <w:marLeft w:val="640"/>
          <w:marRight w:val="0"/>
          <w:marTop w:val="0"/>
          <w:marBottom w:val="0"/>
          <w:divBdr>
            <w:top w:val="none" w:sz="0" w:space="0" w:color="auto"/>
            <w:left w:val="none" w:sz="0" w:space="0" w:color="auto"/>
            <w:bottom w:val="none" w:sz="0" w:space="0" w:color="auto"/>
            <w:right w:val="none" w:sz="0" w:space="0" w:color="auto"/>
          </w:divBdr>
        </w:div>
        <w:div w:id="684019982">
          <w:marLeft w:val="640"/>
          <w:marRight w:val="0"/>
          <w:marTop w:val="0"/>
          <w:marBottom w:val="0"/>
          <w:divBdr>
            <w:top w:val="none" w:sz="0" w:space="0" w:color="auto"/>
            <w:left w:val="none" w:sz="0" w:space="0" w:color="auto"/>
            <w:bottom w:val="none" w:sz="0" w:space="0" w:color="auto"/>
            <w:right w:val="none" w:sz="0" w:space="0" w:color="auto"/>
          </w:divBdr>
        </w:div>
        <w:div w:id="319818021">
          <w:marLeft w:val="640"/>
          <w:marRight w:val="0"/>
          <w:marTop w:val="0"/>
          <w:marBottom w:val="0"/>
          <w:divBdr>
            <w:top w:val="none" w:sz="0" w:space="0" w:color="auto"/>
            <w:left w:val="none" w:sz="0" w:space="0" w:color="auto"/>
            <w:bottom w:val="none" w:sz="0" w:space="0" w:color="auto"/>
            <w:right w:val="none" w:sz="0" w:space="0" w:color="auto"/>
          </w:divBdr>
        </w:div>
      </w:divsChild>
    </w:div>
    <w:div w:id="1263414255">
      <w:bodyDiv w:val="1"/>
      <w:marLeft w:val="0"/>
      <w:marRight w:val="0"/>
      <w:marTop w:val="0"/>
      <w:marBottom w:val="0"/>
      <w:divBdr>
        <w:top w:val="none" w:sz="0" w:space="0" w:color="auto"/>
        <w:left w:val="none" w:sz="0" w:space="0" w:color="auto"/>
        <w:bottom w:val="none" w:sz="0" w:space="0" w:color="auto"/>
        <w:right w:val="none" w:sz="0" w:space="0" w:color="auto"/>
      </w:divBdr>
      <w:divsChild>
        <w:div w:id="1392344692">
          <w:marLeft w:val="640"/>
          <w:marRight w:val="0"/>
          <w:marTop w:val="0"/>
          <w:marBottom w:val="0"/>
          <w:divBdr>
            <w:top w:val="none" w:sz="0" w:space="0" w:color="auto"/>
            <w:left w:val="none" w:sz="0" w:space="0" w:color="auto"/>
            <w:bottom w:val="none" w:sz="0" w:space="0" w:color="auto"/>
            <w:right w:val="none" w:sz="0" w:space="0" w:color="auto"/>
          </w:divBdr>
        </w:div>
        <w:div w:id="1308779310">
          <w:marLeft w:val="640"/>
          <w:marRight w:val="0"/>
          <w:marTop w:val="0"/>
          <w:marBottom w:val="0"/>
          <w:divBdr>
            <w:top w:val="none" w:sz="0" w:space="0" w:color="auto"/>
            <w:left w:val="none" w:sz="0" w:space="0" w:color="auto"/>
            <w:bottom w:val="none" w:sz="0" w:space="0" w:color="auto"/>
            <w:right w:val="none" w:sz="0" w:space="0" w:color="auto"/>
          </w:divBdr>
        </w:div>
        <w:div w:id="343482987">
          <w:marLeft w:val="640"/>
          <w:marRight w:val="0"/>
          <w:marTop w:val="0"/>
          <w:marBottom w:val="0"/>
          <w:divBdr>
            <w:top w:val="none" w:sz="0" w:space="0" w:color="auto"/>
            <w:left w:val="none" w:sz="0" w:space="0" w:color="auto"/>
            <w:bottom w:val="none" w:sz="0" w:space="0" w:color="auto"/>
            <w:right w:val="none" w:sz="0" w:space="0" w:color="auto"/>
          </w:divBdr>
        </w:div>
        <w:div w:id="1993095919">
          <w:marLeft w:val="640"/>
          <w:marRight w:val="0"/>
          <w:marTop w:val="0"/>
          <w:marBottom w:val="0"/>
          <w:divBdr>
            <w:top w:val="none" w:sz="0" w:space="0" w:color="auto"/>
            <w:left w:val="none" w:sz="0" w:space="0" w:color="auto"/>
            <w:bottom w:val="none" w:sz="0" w:space="0" w:color="auto"/>
            <w:right w:val="none" w:sz="0" w:space="0" w:color="auto"/>
          </w:divBdr>
        </w:div>
        <w:div w:id="2146502067">
          <w:marLeft w:val="640"/>
          <w:marRight w:val="0"/>
          <w:marTop w:val="0"/>
          <w:marBottom w:val="0"/>
          <w:divBdr>
            <w:top w:val="none" w:sz="0" w:space="0" w:color="auto"/>
            <w:left w:val="none" w:sz="0" w:space="0" w:color="auto"/>
            <w:bottom w:val="none" w:sz="0" w:space="0" w:color="auto"/>
            <w:right w:val="none" w:sz="0" w:space="0" w:color="auto"/>
          </w:divBdr>
        </w:div>
        <w:div w:id="844170668">
          <w:marLeft w:val="640"/>
          <w:marRight w:val="0"/>
          <w:marTop w:val="0"/>
          <w:marBottom w:val="0"/>
          <w:divBdr>
            <w:top w:val="none" w:sz="0" w:space="0" w:color="auto"/>
            <w:left w:val="none" w:sz="0" w:space="0" w:color="auto"/>
            <w:bottom w:val="none" w:sz="0" w:space="0" w:color="auto"/>
            <w:right w:val="none" w:sz="0" w:space="0" w:color="auto"/>
          </w:divBdr>
        </w:div>
        <w:div w:id="607195684">
          <w:marLeft w:val="640"/>
          <w:marRight w:val="0"/>
          <w:marTop w:val="0"/>
          <w:marBottom w:val="0"/>
          <w:divBdr>
            <w:top w:val="none" w:sz="0" w:space="0" w:color="auto"/>
            <w:left w:val="none" w:sz="0" w:space="0" w:color="auto"/>
            <w:bottom w:val="none" w:sz="0" w:space="0" w:color="auto"/>
            <w:right w:val="none" w:sz="0" w:space="0" w:color="auto"/>
          </w:divBdr>
        </w:div>
        <w:div w:id="1808820171">
          <w:marLeft w:val="640"/>
          <w:marRight w:val="0"/>
          <w:marTop w:val="0"/>
          <w:marBottom w:val="0"/>
          <w:divBdr>
            <w:top w:val="none" w:sz="0" w:space="0" w:color="auto"/>
            <w:left w:val="none" w:sz="0" w:space="0" w:color="auto"/>
            <w:bottom w:val="none" w:sz="0" w:space="0" w:color="auto"/>
            <w:right w:val="none" w:sz="0" w:space="0" w:color="auto"/>
          </w:divBdr>
        </w:div>
        <w:div w:id="1963877940">
          <w:marLeft w:val="640"/>
          <w:marRight w:val="0"/>
          <w:marTop w:val="0"/>
          <w:marBottom w:val="0"/>
          <w:divBdr>
            <w:top w:val="none" w:sz="0" w:space="0" w:color="auto"/>
            <w:left w:val="none" w:sz="0" w:space="0" w:color="auto"/>
            <w:bottom w:val="none" w:sz="0" w:space="0" w:color="auto"/>
            <w:right w:val="none" w:sz="0" w:space="0" w:color="auto"/>
          </w:divBdr>
        </w:div>
        <w:div w:id="71320608">
          <w:marLeft w:val="640"/>
          <w:marRight w:val="0"/>
          <w:marTop w:val="0"/>
          <w:marBottom w:val="0"/>
          <w:divBdr>
            <w:top w:val="none" w:sz="0" w:space="0" w:color="auto"/>
            <w:left w:val="none" w:sz="0" w:space="0" w:color="auto"/>
            <w:bottom w:val="none" w:sz="0" w:space="0" w:color="auto"/>
            <w:right w:val="none" w:sz="0" w:space="0" w:color="auto"/>
          </w:divBdr>
        </w:div>
        <w:div w:id="602345604">
          <w:marLeft w:val="640"/>
          <w:marRight w:val="0"/>
          <w:marTop w:val="0"/>
          <w:marBottom w:val="0"/>
          <w:divBdr>
            <w:top w:val="none" w:sz="0" w:space="0" w:color="auto"/>
            <w:left w:val="none" w:sz="0" w:space="0" w:color="auto"/>
            <w:bottom w:val="none" w:sz="0" w:space="0" w:color="auto"/>
            <w:right w:val="none" w:sz="0" w:space="0" w:color="auto"/>
          </w:divBdr>
        </w:div>
        <w:div w:id="918517796">
          <w:marLeft w:val="640"/>
          <w:marRight w:val="0"/>
          <w:marTop w:val="0"/>
          <w:marBottom w:val="0"/>
          <w:divBdr>
            <w:top w:val="none" w:sz="0" w:space="0" w:color="auto"/>
            <w:left w:val="none" w:sz="0" w:space="0" w:color="auto"/>
            <w:bottom w:val="none" w:sz="0" w:space="0" w:color="auto"/>
            <w:right w:val="none" w:sz="0" w:space="0" w:color="auto"/>
          </w:divBdr>
        </w:div>
        <w:div w:id="522590520">
          <w:marLeft w:val="640"/>
          <w:marRight w:val="0"/>
          <w:marTop w:val="0"/>
          <w:marBottom w:val="0"/>
          <w:divBdr>
            <w:top w:val="none" w:sz="0" w:space="0" w:color="auto"/>
            <w:left w:val="none" w:sz="0" w:space="0" w:color="auto"/>
            <w:bottom w:val="none" w:sz="0" w:space="0" w:color="auto"/>
            <w:right w:val="none" w:sz="0" w:space="0" w:color="auto"/>
          </w:divBdr>
        </w:div>
        <w:div w:id="231697011">
          <w:marLeft w:val="640"/>
          <w:marRight w:val="0"/>
          <w:marTop w:val="0"/>
          <w:marBottom w:val="0"/>
          <w:divBdr>
            <w:top w:val="none" w:sz="0" w:space="0" w:color="auto"/>
            <w:left w:val="none" w:sz="0" w:space="0" w:color="auto"/>
            <w:bottom w:val="none" w:sz="0" w:space="0" w:color="auto"/>
            <w:right w:val="none" w:sz="0" w:space="0" w:color="auto"/>
          </w:divBdr>
        </w:div>
        <w:div w:id="1646082362">
          <w:marLeft w:val="640"/>
          <w:marRight w:val="0"/>
          <w:marTop w:val="0"/>
          <w:marBottom w:val="0"/>
          <w:divBdr>
            <w:top w:val="none" w:sz="0" w:space="0" w:color="auto"/>
            <w:left w:val="none" w:sz="0" w:space="0" w:color="auto"/>
            <w:bottom w:val="none" w:sz="0" w:space="0" w:color="auto"/>
            <w:right w:val="none" w:sz="0" w:space="0" w:color="auto"/>
          </w:divBdr>
        </w:div>
        <w:div w:id="72556977">
          <w:marLeft w:val="640"/>
          <w:marRight w:val="0"/>
          <w:marTop w:val="0"/>
          <w:marBottom w:val="0"/>
          <w:divBdr>
            <w:top w:val="none" w:sz="0" w:space="0" w:color="auto"/>
            <w:left w:val="none" w:sz="0" w:space="0" w:color="auto"/>
            <w:bottom w:val="none" w:sz="0" w:space="0" w:color="auto"/>
            <w:right w:val="none" w:sz="0" w:space="0" w:color="auto"/>
          </w:divBdr>
        </w:div>
        <w:div w:id="264729045">
          <w:marLeft w:val="640"/>
          <w:marRight w:val="0"/>
          <w:marTop w:val="0"/>
          <w:marBottom w:val="0"/>
          <w:divBdr>
            <w:top w:val="none" w:sz="0" w:space="0" w:color="auto"/>
            <w:left w:val="none" w:sz="0" w:space="0" w:color="auto"/>
            <w:bottom w:val="none" w:sz="0" w:space="0" w:color="auto"/>
            <w:right w:val="none" w:sz="0" w:space="0" w:color="auto"/>
          </w:divBdr>
        </w:div>
        <w:div w:id="415788024">
          <w:marLeft w:val="640"/>
          <w:marRight w:val="0"/>
          <w:marTop w:val="0"/>
          <w:marBottom w:val="0"/>
          <w:divBdr>
            <w:top w:val="none" w:sz="0" w:space="0" w:color="auto"/>
            <w:left w:val="none" w:sz="0" w:space="0" w:color="auto"/>
            <w:bottom w:val="none" w:sz="0" w:space="0" w:color="auto"/>
            <w:right w:val="none" w:sz="0" w:space="0" w:color="auto"/>
          </w:divBdr>
        </w:div>
        <w:div w:id="556674239">
          <w:marLeft w:val="640"/>
          <w:marRight w:val="0"/>
          <w:marTop w:val="0"/>
          <w:marBottom w:val="0"/>
          <w:divBdr>
            <w:top w:val="none" w:sz="0" w:space="0" w:color="auto"/>
            <w:left w:val="none" w:sz="0" w:space="0" w:color="auto"/>
            <w:bottom w:val="none" w:sz="0" w:space="0" w:color="auto"/>
            <w:right w:val="none" w:sz="0" w:space="0" w:color="auto"/>
          </w:divBdr>
        </w:div>
        <w:div w:id="662321881">
          <w:marLeft w:val="640"/>
          <w:marRight w:val="0"/>
          <w:marTop w:val="0"/>
          <w:marBottom w:val="0"/>
          <w:divBdr>
            <w:top w:val="none" w:sz="0" w:space="0" w:color="auto"/>
            <w:left w:val="none" w:sz="0" w:space="0" w:color="auto"/>
            <w:bottom w:val="none" w:sz="0" w:space="0" w:color="auto"/>
            <w:right w:val="none" w:sz="0" w:space="0" w:color="auto"/>
          </w:divBdr>
        </w:div>
        <w:div w:id="707486438">
          <w:marLeft w:val="640"/>
          <w:marRight w:val="0"/>
          <w:marTop w:val="0"/>
          <w:marBottom w:val="0"/>
          <w:divBdr>
            <w:top w:val="none" w:sz="0" w:space="0" w:color="auto"/>
            <w:left w:val="none" w:sz="0" w:space="0" w:color="auto"/>
            <w:bottom w:val="none" w:sz="0" w:space="0" w:color="auto"/>
            <w:right w:val="none" w:sz="0" w:space="0" w:color="auto"/>
          </w:divBdr>
        </w:div>
        <w:div w:id="695932672">
          <w:marLeft w:val="640"/>
          <w:marRight w:val="0"/>
          <w:marTop w:val="0"/>
          <w:marBottom w:val="0"/>
          <w:divBdr>
            <w:top w:val="none" w:sz="0" w:space="0" w:color="auto"/>
            <w:left w:val="none" w:sz="0" w:space="0" w:color="auto"/>
            <w:bottom w:val="none" w:sz="0" w:space="0" w:color="auto"/>
            <w:right w:val="none" w:sz="0" w:space="0" w:color="auto"/>
          </w:divBdr>
        </w:div>
        <w:div w:id="1801924053">
          <w:marLeft w:val="640"/>
          <w:marRight w:val="0"/>
          <w:marTop w:val="0"/>
          <w:marBottom w:val="0"/>
          <w:divBdr>
            <w:top w:val="none" w:sz="0" w:space="0" w:color="auto"/>
            <w:left w:val="none" w:sz="0" w:space="0" w:color="auto"/>
            <w:bottom w:val="none" w:sz="0" w:space="0" w:color="auto"/>
            <w:right w:val="none" w:sz="0" w:space="0" w:color="auto"/>
          </w:divBdr>
        </w:div>
      </w:divsChild>
    </w:div>
    <w:div w:id="1291470763">
      <w:bodyDiv w:val="1"/>
      <w:marLeft w:val="0"/>
      <w:marRight w:val="0"/>
      <w:marTop w:val="0"/>
      <w:marBottom w:val="0"/>
      <w:divBdr>
        <w:top w:val="none" w:sz="0" w:space="0" w:color="auto"/>
        <w:left w:val="none" w:sz="0" w:space="0" w:color="auto"/>
        <w:bottom w:val="none" w:sz="0" w:space="0" w:color="auto"/>
        <w:right w:val="none" w:sz="0" w:space="0" w:color="auto"/>
      </w:divBdr>
    </w:div>
    <w:div w:id="1322927771">
      <w:bodyDiv w:val="1"/>
      <w:marLeft w:val="0"/>
      <w:marRight w:val="0"/>
      <w:marTop w:val="0"/>
      <w:marBottom w:val="0"/>
      <w:divBdr>
        <w:top w:val="none" w:sz="0" w:space="0" w:color="auto"/>
        <w:left w:val="none" w:sz="0" w:space="0" w:color="auto"/>
        <w:bottom w:val="none" w:sz="0" w:space="0" w:color="auto"/>
        <w:right w:val="none" w:sz="0" w:space="0" w:color="auto"/>
      </w:divBdr>
      <w:divsChild>
        <w:div w:id="523788416">
          <w:marLeft w:val="640"/>
          <w:marRight w:val="0"/>
          <w:marTop w:val="0"/>
          <w:marBottom w:val="0"/>
          <w:divBdr>
            <w:top w:val="none" w:sz="0" w:space="0" w:color="auto"/>
            <w:left w:val="none" w:sz="0" w:space="0" w:color="auto"/>
            <w:bottom w:val="none" w:sz="0" w:space="0" w:color="auto"/>
            <w:right w:val="none" w:sz="0" w:space="0" w:color="auto"/>
          </w:divBdr>
        </w:div>
        <w:div w:id="1171946599">
          <w:marLeft w:val="640"/>
          <w:marRight w:val="0"/>
          <w:marTop w:val="0"/>
          <w:marBottom w:val="0"/>
          <w:divBdr>
            <w:top w:val="none" w:sz="0" w:space="0" w:color="auto"/>
            <w:left w:val="none" w:sz="0" w:space="0" w:color="auto"/>
            <w:bottom w:val="none" w:sz="0" w:space="0" w:color="auto"/>
            <w:right w:val="none" w:sz="0" w:space="0" w:color="auto"/>
          </w:divBdr>
        </w:div>
        <w:div w:id="444615289">
          <w:marLeft w:val="640"/>
          <w:marRight w:val="0"/>
          <w:marTop w:val="0"/>
          <w:marBottom w:val="0"/>
          <w:divBdr>
            <w:top w:val="none" w:sz="0" w:space="0" w:color="auto"/>
            <w:left w:val="none" w:sz="0" w:space="0" w:color="auto"/>
            <w:bottom w:val="none" w:sz="0" w:space="0" w:color="auto"/>
            <w:right w:val="none" w:sz="0" w:space="0" w:color="auto"/>
          </w:divBdr>
        </w:div>
        <w:div w:id="819227950">
          <w:marLeft w:val="640"/>
          <w:marRight w:val="0"/>
          <w:marTop w:val="0"/>
          <w:marBottom w:val="0"/>
          <w:divBdr>
            <w:top w:val="none" w:sz="0" w:space="0" w:color="auto"/>
            <w:left w:val="none" w:sz="0" w:space="0" w:color="auto"/>
            <w:bottom w:val="none" w:sz="0" w:space="0" w:color="auto"/>
            <w:right w:val="none" w:sz="0" w:space="0" w:color="auto"/>
          </w:divBdr>
        </w:div>
        <w:div w:id="536041843">
          <w:marLeft w:val="640"/>
          <w:marRight w:val="0"/>
          <w:marTop w:val="0"/>
          <w:marBottom w:val="0"/>
          <w:divBdr>
            <w:top w:val="none" w:sz="0" w:space="0" w:color="auto"/>
            <w:left w:val="none" w:sz="0" w:space="0" w:color="auto"/>
            <w:bottom w:val="none" w:sz="0" w:space="0" w:color="auto"/>
            <w:right w:val="none" w:sz="0" w:space="0" w:color="auto"/>
          </w:divBdr>
        </w:div>
        <w:div w:id="1145048004">
          <w:marLeft w:val="640"/>
          <w:marRight w:val="0"/>
          <w:marTop w:val="0"/>
          <w:marBottom w:val="0"/>
          <w:divBdr>
            <w:top w:val="none" w:sz="0" w:space="0" w:color="auto"/>
            <w:left w:val="none" w:sz="0" w:space="0" w:color="auto"/>
            <w:bottom w:val="none" w:sz="0" w:space="0" w:color="auto"/>
            <w:right w:val="none" w:sz="0" w:space="0" w:color="auto"/>
          </w:divBdr>
        </w:div>
        <w:div w:id="1474103268">
          <w:marLeft w:val="640"/>
          <w:marRight w:val="0"/>
          <w:marTop w:val="0"/>
          <w:marBottom w:val="0"/>
          <w:divBdr>
            <w:top w:val="none" w:sz="0" w:space="0" w:color="auto"/>
            <w:left w:val="none" w:sz="0" w:space="0" w:color="auto"/>
            <w:bottom w:val="none" w:sz="0" w:space="0" w:color="auto"/>
            <w:right w:val="none" w:sz="0" w:space="0" w:color="auto"/>
          </w:divBdr>
        </w:div>
        <w:div w:id="1341660483">
          <w:marLeft w:val="640"/>
          <w:marRight w:val="0"/>
          <w:marTop w:val="0"/>
          <w:marBottom w:val="0"/>
          <w:divBdr>
            <w:top w:val="none" w:sz="0" w:space="0" w:color="auto"/>
            <w:left w:val="none" w:sz="0" w:space="0" w:color="auto"/>
            <w:bottom w:val="none" w:sz="0" w:space="0" w:color="auto"/>
            <w:right w:val="none" w:sz="0" w:space="0" w:color="auto"/>
          </w:divBdr>
        </w:div>
        <w:div w:id="601257035">
          <w:marLeft w:val="640"/>
          <w:marRight w:val="0"/>
          <w:marTop w:val="0"/>
          <w:marBottom w:val="0"/>
          <w:divBdr>
            <w:top w:val="none" w:sz="0" w:space="0" w:color="auto"/>
            <w:left w:val="none" w:sz="0" w:space="0" w:color="auto"/>
            <w:bottom w:val="none" w:sz="0" w:space="0" w:color="auto"/>
            <w:right w:val="none" w:sz="0" w:space="0" w:color="auto"/>
          </w:divBdr>
        </w:div>
        <w:div w:id="507257986">
          <w:marLeft w:val="640"/>
          <w:marRight w:val="0"/>
          <w:marTop w:val="0"/>
          <w:marBottom w:val="0"/>
          <w:divBdr>
            <w:top w:val="none" w:sz="0" w:space="0" w:color="auto"/>
            <w:left w:val="none" w:sz="0" w:space="0" w:color="auto"/>
            <w:bottom w:val="none" w:sz="0" w:space="0" w:color="auto"/>
            <w:right w:val="none" w:sz="0" w:space="0" w:color="auto"/>
          </w:divBdr>
        </w:div>
        <w:div w:id="449787942">
          <w:marLeft w:val="640"/>
          <w:marRight w:val="0"/>
          <w:marTop w:val="0"/>
          <w:marBottom w:val="0"/>
          <w:divBdr>
            <w:top w:val="none" w:sz="0" w:space="0" w:color="auto"/>
            <w:left w:val="none" w:sz="0" w:space="0" w:color="auto"/>
            <w:bottom w:val="none" w:sz="0" w:space="0" w:color="auto"/>
            <w:right w:val="none" w:sz="0" w:space="0" w:color="auto"/>
          </w:divBdr>
        </w:div>
        <w:div w:id="279995506">
          <w:marLeft w:val="640"/>
          <w:marRight w:val="0"/>
          <w:marTop w:val="0"/>
          <w:marBottom w:val="0"/>
          <w:divBdr>
            <w:top w:val="none" w:sz="0" w:space="0" w:color="auto"/>
            <w:left w:val="none" w:sz="0" w:space="0" w:color="auto"/>
            <w:bottom w:val="none" w:sz="0" w:space="0" w:color="auto"/>
            <w:right w:val="none" w:sz="0" w:space="0" w:color="auto"/>
          </w:divBdr>
        </w:div>
        <w:div w:id="175505488">
          <w:marLeft w:val="640"/>
          <w:marRight w:val="0"/>
          <w:marTop w:val="0"/>
          <w:marBottom w:val="0"/>
          <w:divBdr>
            <w:top w:val="none" w:sz="0" w:space="0" w:color="auto"/>
            <w:left w:val="none" w:sz="0" w:space="0" w:color="auto"/>
            <w:bottom w:val="none" w:sz="0" w:space="0" w:color="auto"/>
            <w:right w:val="none" w:sz="0" w:space="0" w:color="auto"/>
          </w:divBdr>
        </w:div>
        <w:div w:id="29691584">
          <w:marLeft w:val="640"/>
          <w:marRight w:val="0"/>
          <w:marTop w:val="0"/>
          <w:marBottom w:val="0"/>
          <w:divBdr>
            <w:top w:val="none" w:sz="0" w:space="0" w:color="auto"/>
            <w:left w:val="none" w:sz="0" w:space="0" w:color="auto"/>
            <w:bottom w:val="none" w:sz="0" w:space="0" w:color="auto"/>
            <w:right w:val="none" w:sz="0" w:space="0" w:color="auto"/>
          </w:divBdr>
        </w:div>
        <w:div w:id="1613590999">
          <w:marLeft w:val="640"/>
          <w:marRight w:val="0"/>
          <w:marTop w:val="0"/>
          <w:marBottom w:val="0"/>
          <w:divBdr>
            <w:top w:val="none" w:sz="0" w:space="0" w:color="auto"/>
            <w:left w:val="none" w:sz="0" w:space="0" w:color="auto"/>
            <w:bottom w:val="none" w:sz="0" w:space="0" w:color="auto"/>
            <w:right w:val="none" w:sz="0" w:space="0" w:color="auto"/>
          </w:divBdr>
        </w:div>
        <w:div w:id="1751002852">
          <w:marLeft w:val="640"/>
          <w:marRight w:val="0"/>
          <w:marTop w:val="0"/>
          <w:marBottom w:val="0"/>
          <w:divBdr>
            <w:top w:val="none" w:sz="0" w:space="0" w:color="auto"/>
            <w:left w:val="none" w:sz="0" w:space="0" w:color="auto"/>
            <w:bottom w:val="none" w:sz="0" w:space="0" w:color="auto"/>
            <w:right w:val="none" w:sz="0" w:space="0" w:color="auto"/>
          </w:divBdr>
        </w:div>
        <w:div w:id="2097632239">
          <w:marLeft w:val="640"/>
          <w:marRight w:val="0"/>
          <w:marTop w:val="0"/>
          <w:marBottom w:val="0"/>
          <w:divBdr>
            <w:top w:val="none" w:sz="0" w:space="0" w:color="auto"/>
            <w:left w:val="none" w:sz="0" w:space="0" w:color="auto"/>
            <w:bottom w:val="none" w:sz="0" w:space="0" w:color="auto"/>
            <w:right w:val="none" w:sz="0" w:space="0" w:color="auto"/>
          </w:divBdr>
        </w:div>
        <w:div w:id="165825275">
          <w:marLeft w:val="640"/>
          <w:marRight w:val="0"/>
          <w:marTop w:val="0"/>
          <w:marBottom w:val="0"/>
          <w:divBdr>
            <w:top w:val="none" w:sz="0" w:space="0" w:color="auto"/>
            <w:left w:val="none" w:sz="0" w:space="0" w:color="auto"/>
            <w:bottom w:val="none" w:sz="0" w:space="0" w:color="auto"/>
            <w:right w:val="none" w:sz="0" w:space="0" w:color="auto"/>
          </w:divBdr>
        </w:div>
        <w:div w:id="779253296">
          <w:marLeft w:val="640"/>
          <w:marRight w:val="0"/>
          <w:marTop w:val="0"/>
          <w:marBottom w:val="0"/>
          <w:divBdr>
            <w:top w:val="none" w:sz="0" w:space="0" w:color="auto"/>
            <w:left w:val="none" w:sz="0" w:space="0" w:color="auto"/>
            <w:bottom w:val="none" w:sz="0" w:space="0" w:color="auto"/>
            <w:right w:val="none" w:sz="0" w:space="0" w:color="auto"/>
          </w:divBdr>
        </w:div>
        <w:div w:id="1102607261">
          <w:marLeft w:val="640"/>
          <w:marRight w:val="0"/>
          <w:marTop w:val="0"/>
          <w:marBottom w:val="0"/>
          <w:divBdr>
            <w:top w:val="none" w:sz="0" w:space="0" w:color="auto"/>
            <w:left w:val="none" w:sz="0" w:space="0" w:color="auto"/>
            <w:bottom w:val="none" w:sz="0" w:space="0" w:color="auto"/>
            <w:right w:val="none" w:sz="0" w:space="0" w:color="auto"/>
          </w:divBdr>
        </w:div>
        <w:div w:id="1786845488">
          <w:marLeft w:val="640"/>
          <w:marRight w:val="0"/>
          <w:marTop w:val="0"/>
          <w:marBottom w:val="0"/>
          <w:divBdr>
            <w:top w:val="none" w:sz="0" w:space="0" w:color="auto"/>
            <w:left w:val="none" w:sz="0" w:space="0" w:color="auto"/>
            <w:bottom w:val="none" w:sz="0" w:space="0" w:color="auto"/>
            <w:right w:val="none" w:sz="0" w:space="0" w:color="auto"/>
          </w:divBdr>
        </w:div>
        <w:div w:id="1754351964">
          <w:marLeft w:val="640"/>
          <w:marRight w:val="0"/>
          <w:marTop w:val="0"/>
          <w:marBottom w:val="0"/>
          <w:divBdr>
            <w:top w:val="none" w:sz="0" w:space="0" w:color="auto"/>
            <w:left w:val="none" w:sz="0" w:space="0" w:color="auto"/>
            <w:bottom w:val="none" w:sz="0" w:space="0" w:color="auto"/>
            <w:right w:val="none" w:sz="0" w:space="0" w:color="auto"/>
          </w:divBdr>
        </w:div>
        <w:div w:id="1622301961">
          <w:marLeft w:val="640"/>
          <w:marRight w:val="0"/>
          <w:marTop w:val="0"/>
          <w:marBottom w:val="0"/>
          <w:divBdr>
            <w:top w:val="none" w:sz="0" w:space="0" w:color="auto"/>
            <w:left w:val="none" w:sz="0" w:space="0" w:color="auto"/>
            <w:bottom w:val="none" w:sz="0" w:space="0" w:color="auto"/>
            <w:right w:val="none" w:sz="0" w:space="0" w:color="auto"/>
          </w:divBdr>
        </w:div>
        <w:div w:id="964628419">
          <w:marLeft w:val="640"/>
          <w:marRight w:val="0"/>
          <w:marTop w:val="0"/>
          <w:marBottom w:val="0"/>
          <w:divBdr>
            <w:top w:val="none" w:sz="0" w:space="0" w:color="auto"/>
            <w:left w:val="none" w:sz="0" w:space="0" w:color="auto"/>
            <w:bottom w:val="none" w:sz="0" w:space="0" w:color="auto"/>
            <w:right w:val="none" w:sz="0" w:space="0" w:color="auto"/>
          </w:divBdr>
        </w:div>
        <w:div w:id="1180896035">
          <w:marLeft w:val="640"/>
          <w:marRight w:val="0"/>
          <w:marTop w:val="0"/>
          <w:marBottom w:val="0"/>
          <w:divBdr>
            <w:top w:val="none" w:sz="0" w:space="0" w:color="auto"/>
            <w:left w:val="none" w:sz="0" w:space="0" w:color="auto"/>
            <w:bottom w:val="none" w:sz="0" w:space="0" w:color="auto"/>
            <w:right w:val="none" w:sz="0" w:space="0" w:color="auto"/>
          </w:divBdr>
        </w:div>
        <w:div w:id="946233503">
          <w:marLeft w:val="640"/>
          <w:marRight w:val="0"/>
          <w:marTop w:val="0"/>
          <w:marBottom w:val="0"/>
          <w:divBdr>
            <w:top w:val="none" w:sz="0" w:space="0" w:color="auto"/>
            <w:left w:val="none" w:sz="0" w:space="0" w:color="auto"/>
            <w:bottom w:val="none" w:sz="0" w:space="0" w:color="auto"/>
            <w:right w:val="none" w:sz="0" w:space="0" w:color="auto"/>
          </w:divBdr>
        </w:div>
        <w:div w:id="1445885057">
          <w:marLeft w:val="640"/>
          <w:marRight w:val="0"/>
          <w:marTop w:val="0"/>
          <w:marBottom w:val="0"/>
          <w:divBdr>
            <w:top w:val="none" w:sz="0" w:space="0" w:color="auto"/>
            <w:left w:val="none" w:sz="0" w:space="0" w:color="auto"/>
            <w:bottom w:val="none" w:sz="0" w:space="0" w:color="auto"/>
            <w:right w:val="none" w:sz="0" w:space="0" w:color="auto"/>
          </w:divBdr>
        </w:div>
        <w:div w:id="525751423">
          <w:marLeft w:val="640"/>
          <w:marRight w:val="0"/>
          <w:marTop w:val="0"/>
          <w:marBottom w:val="0"/>
          <w:divBdr>
            <w:top w:val="none" w:sz="0" w:space="0" w:color="auto"/>
            <w:left w:val="none" w:sz="0" w:space="0" w:color="auto"/>
            <w:bottom w:val="none" w:sz="0" w:space="0" w:color="auto"/>
            <w:right w:val="none" w:sz="0" w:space="0" w:color="auto"/>
          </w:divBdr>
        </w:div>
        <w:div w:id="698774499">
          <w:marLeft w:val="640"/>
          <w:marRight w:val="0"/>
          <w:marTop w:val="0"/>
          <w:marBottom w:val="0"/>
          <w:divBdr>
            <w:top w:val="none" w:sz="0" w:space="0" w:color="auto"/>
            <w:left w:val="none" w:sz="0" w:space="0" w:color="auto"/>
            <w:bottom w:val="none" w:sz="0" w:space="0" w:color="auto"/>
            <w:right w:val="none" w:sz="0" w:space="0" w:color="auto"/>
          </w:divBdr>
        </w:div>
        <w:div w:id="1708335378">
          <w:marLeft w:val="640"/>
          <w:marRight w:val="0"/>
          <w:marTop w:val="0"/>
          <w:marBottom w:val="0"/>
          <w:divBdr>
            <w:top w:val="none" w:sz="0" w:space="0" w:color="auto"/>
            <w:left w:val="none" w:sz="0" w:space="0" w:color="auto"/>
            <w:bottom w:val="none" w:sz="0" w:space="0" w:color="auto"/>
            <w:right w:val="none" w:sz="0" w:space="0" w:color="auto"/>
          </w:divBdr>
        </w:div>
        <w:div w:id="1279095706">
          <w:marLeft w:val="640"/>
          <w:marRight w:val="0"/>
          <w:marTop w:val="0"/>
          <w:marBottom w:val="0"/>
          <w:divBdr>
            <w:top w:val="none" w:sz="0" w:space="0" w:color="auto"/>
            <w:left w:val="none" w:sz="0" w:space="0" w:color="auto"/>
            <w:bottom w:val="none" w:sz="0" w:space="0" w:color="auto"/>
            <w:right w:val="none" w:sz="0" w:space="0" w:color="auto"/>
          </w:divBdr>
        </w:div>
        <w:div w:id="6251098">
          <w:marLeft w:val="640"/>
          <w:marRight w:val="0"/>
          <w:marTop w:val="0"/>
          <w:marBottom w:val="0"/>
          <w:divBdr>
            <w:top w:val="none" w:sz="0" w:space="0" w:color="auto"/>
            <w:left w:val="none" w:sz="0" w:space="0" w:color="auto"/>
            <w:bottom w:val="none" w:sz="0" w:space="0" w:color="auto"/>
            <w:right w:val="none" w:sz="0" w:space="0" w:color="auto"/>
          </w:divBdr>
        </w:div>
      </w:divsChild>
    </w:div>
    <w:div w:id="1351638509">
      <w:bodyDiv w:val="1"/>
      <w:marLeft w:val="0"/>
      <w:marRight w:val="0"/>
      <w:marTop w:val="0"/>
      <w:marBottom w:val="0"/>
      <w:divBdr>
        <w:top w:val="none" w:sz="0" w:space="0" w:color="auto"/>
        <w:left w:val="none" w:sz="0" w:space="0" w:color="auto"/>
        <w:bottom w:val="none" w:sz="0" w:space="0" w:color="auto"/>
        <w:right w:val="none" w:sz="0" w:space="0" w:color="auto"/>
      </w:divBdr>
      <w:divsChild>
        <w:div w:id="1711612337">
          <w:marLeft w:val="640"/>
          <w:marRight w:val="0"/>
          <w:marTop w:val="0"/>
          <w:marBottom w:val="0"/>
          <w:divBdr>
            <w:top w:val="none" w:sz="0" w:space="0" w:color="auto"/>
            <w:left w:val="none" w:sz="0" w:space="0" w:color="auto"/>
            <w:bottom w:val="none" w:sz="0" w:space="0" w:color="auto"/>
            <w:right w:val="none" w:sz="0" w:space="0" w:color="auto"/>
          </w:divBdr>
        </w:div>
        <w:div w:id="327833673">
          <w:marLeft w:val="640"/>
          <w:marRight w:val="0"/>
          <w:marTop w:val="0"/>
          <w:marBottom w:val="0"/>
          <w:divBdr>
            <w:top w:val="none" w:sz="0" w:space="0" w:color="auto"/>
            <w:left w:val="none" w:sz="0" w:space="0" w:color="auto"/>
            <w:bottom w:val="none" w:sz="0" w:space="0" w:color="auto"/>
            <w:right w:val="none" w:sz="0" w:space="0" w:color="auto"/>
          </w:divBdr>
        </w:div>
        <w:div w:id="52657364">
          <w:marLeft w:val="640"/>
          <w:marRight w:val="0"/>
          <w:marTop w:val="0"/>
          <w:marBottom w:val="0"/>
          <w:divBdr>
            <w:top w:val="none" w:sz="0" w:space="0" w:color="auto"/>
            <w:left w:val="none" w:sz="0" w:space="0" w:color="auto"/>
            <w:bottom w:val="none" w:sz="0" w:space="0" w:color="auto"/>
            <w:right w:val="none" w:sz="0" w:space="0" w:color="auto"/>
          </w:divBdr>
        </w:div>
        <w:div w:id="1832715706">
          <w:marLeft w:val="640"/>
          <w:marRight w:val="0"/>
          <w:marTop w:val="0"/>
          <w:marBottom w:val="0"/>
          <w:divBdr>
            <w:top w:val="none" w:sz="0" w:space="0" w:color="auto"/>
            <w:left w:val="none" w:sz="0" w:space="0" w:color="auto"/>
            <w:bottom w:val="none" w:sz="0" w:space="0" w:color="auto"/>
            <w:right w:val="none" w:sz="0" w:space="0" w:color="auto"/>
          </w:divBdr>
        </w:div>
        <w:div w:id="1256863784">
          <w:marLeft w:val="640"/>
          <w:marRight w:val="0"/>
          <w:marTop w:val="0"/>
          <w:marBottom w:val="0"/>
          <w:divBdr>
            <w:top w:val="none" w:sz="0" w:space="0" w:color="auto"/>
            <w:left w:val="none" w:sz="0" w:space="0" w:color="auto"/>
            <w:bottom w:val="none" w:sz="0" w:space="0" w:color="auto"/>
            <w:right w:val="none" w:sz="0" w:space="0" w:color="auto"/>
          </w:divBdr>
        </w:div>
        <w:div w:id="2146197629">
          <w:marLeft w:val="640"/>
          <w:marRight w:val="0"/>
          <w:marTop w:val="0"/>
          <w:marBottom w:val="0"/>
          <w:divBdr>
            <w:top w:val="none" w:sz="0" w:space="0" w:color="auto"/>
            <w:left w:val="none" w:sz="0" w:space="0" w:color="auto"/>
            <w:bottom w:val="none" w:sz="0" w:space="0" w:color="auto"/>
            <w:right w:val="none" w:sz="0" w:space="0" w:color="auto"/>
          </w:divBdr>
        </w:div>
        <w:div w:id="1166627012">
          <w:marLeft w:val="640"/>
          <w:marRight w:val="0"/>
          <w:marTop w:val="0"/>
          <w:marBottom w:val="0"/>
          <w:divBdr>
            <w:top w:val="none" w:sz="0" w:space="0" w:color="auto"/>
            <w:left w:val="none" w:sz="0" w:space="0" w:color="auto"/>
            <w:bottom w:val="none" w:sz="0" w:space="0" w:color="auto"/>
            <w:right w:val="none" w:sz="0" w:space="0" w:color="auto"/>
          </w:divBdr>
        </w:div>
        <w:div w:id="297302192">
          <w:marLeft w:val="640"/>
          <w:marRight w:val="0"/>
          <w:marTop w:val="0"/>
          <w:marBottom w:val="0"/>
          <w:divBdr>
            <w:top w:val="none" w:sz="0" w:space="0" w:color="auto"/>
            <w:left w:val="none" w:sz="0" w:space="0" w:color="auto"/>
            <w:bottom w:val="none" w:sz="0" w:space="0" w:color="auto"/>
            <w:right w:val="none" w:sz="0" w:space="0" w:color="auto"/>
          </w:divBdr>
        </w:div>
        <w:div w:id="412094576">
          <w:marLeft w:val="640"/>
          <w:marRight w:val="0"/>
          <w:marTop w:val="0"/>
          <w:marBottom w:val="0"/>
          <w:divBdr>
            <w:top w:val="none" w:sz="0" w:space="0" w:color="auto"/>
            <w:left w:val="none" w:sz="0" w:space="0" w:color="auto"/>
            <w:bottom w:val="none" w:sz="0" w:space="0" w:color="auto"/>
            <w:right w:val="none" w:sz="0" w:space="0" w:color="auto"/>
          </w:divBdr>
        </w:div>
        <w:div w:id="719937886">
          <w:marLeft w:val="640"/>
          <w:marRight w:val="0"/>
          <w:marTop w:val="0"/>
          <w:marBottom w:val="0"/>
          <w:divBdr>
            <w:top w:val="none" w:sz="0" w:space="0" w:color="auto"/>
            <w:left w:val="none" w:sz="0" w:space="0" w:color="auto"/>
            <w:bottom w:val="none" w:sz="0" w:space="0" w:color="auto"/>
            <w:right w:val="none" w:sz="0" w:space="0" w:color="auto"/>
          </w:divBdr>
        </w:div>
        <w:div w:id="2062627537">
          <w:marLeft w:val="640"/>
          <w:marRight w:val="0"/>
          <w:marTop w:val="0"/>
          <w:marBottom w:val="0"/>
          <w:divBdr>
            <w:top w:val="none" w:sz="0" w:space="0" w:color="auto"/>
            <w:left w:val="none" w:sz="0" w:space="0" w:color="auto"/>
            <w:bottom w:val="none" w:sz="0" w:space="0" w:color="auto"/>
            <w:right w:val="none" w:sz="0" w:space="0" w:color="auto"/>
          </w:divBdr>
        </w:div>
        <w:div w:id="52045386">
          <w:marLeft w:val="640"/>
          <w:marRight w:val="0"/>
          <w:marTop w:val="0"/>
          <w:marBottom w:val="0"/>
          <w:divBdr>
            <w:top w:val="none" w:sz="0" w:space="0" w:color="auto"/>
            <w:left w:val="none" w:sz="0" w:space="0" w:color="auto"/>
            <w:bottom w:val="none" w:sz="0" w:space="0" w:color="auto"/>
            <w:right w:val="none" w:sz="0" w:space="0" w:color="auto"/>
          </w:divBdr>
        </w:div>
        <w:div w:id="1703245580">
          <w:marLeft w:val="640"/>
          <w:marRight w:val="0"/>
          <w:marTop w:val="0"/>
          <w:marBottom w:val="0"/>
          <w:divBdr>
            <w:top w:val="none" w:sz="0" w:space="0" w:color="auto"/>
            <w:left w:val="none" w:sz="0" w:space="0" w:color="auto"/>
            <w:bottom w:val="none" w:sz="0" w:space="0" w:color="auto"/>
            <w:right w:val="none" w:sz="0" w:space="0" w:color="auto"/>
          </w:divBdr>
        </w:div>
        <w:div w:id="836651935">
          <w:marLeft w:val="640"/>
          <w:marRight w:val="0"/>
          <w:marTop w:val="0"/>
          <w:marBottom w:val="0"/>
          <w:divBdr>
            <w:top w:val="none" w:sz="0" w:space="0" w:color="auto"/>
            <w:left w:val="none" w:sz="0" w:space="0" w:color="auto"/>
            <w:bottom w:val="none" w:sz="0" w:space="0" w:color="auto"/>
            <w:right w:val="none" w:sz="0" w:space="0" w:color="auto"/>
          </w:divBdr>
        </w:div>
        <w:div w:id="1144271354">
          <w:marLeft w:val="640"/>
          <w:marRight w:val="0"/>
          <w:marTop w:val="0"/>
          <w:marBottom w:val="0"/>
          <w:divBdr>
            <w:top w:val="none" w:sz="0" w:space="0" w:color="auto"/>
            <w:left w:val="none" w:sz="0" w:space="0" w:color="auto"/>
            <w:bottom w:val="none" w:sz="0" w:space="0" w:color="auto"/>
            <w:right w:val="none" w:sz="0" w:space="0" w:color="auto"/>
          </w:divBdr>
        </w:div>
        <w:div w:id="1431655788">
          <w:marLeft w:val="640"/>
          <w:marRight w:val="0"/>
          <w:marTop w:val="0"/>
          <w:marBottom w:val="0"/>
          <w:divBdr>
            <w:top w:val="none" w:sz="0" w:space="0" w:color="auto"/>
            <w:left w:val="none" w:sz="0" w:space="0" w:color="auto"/>
            <w:bottom w:val="none" w:sz="0" w:space="0" w:color="auto"/>
            <w:right w:val="none" w:sz="0" w:space="0" w:color="auto"/>
          </w:divBdr>
        </w:div>
        <w:div w:id="1103645493">
          <w:marLeft w:val="640"/>
          <w:marRight w:val="0"/>
          <w:marTop w:val="0"/>
          <w:marBottom w:val="0"/>
          <w:divBdr>
            <w:top w:val="none" w:sz="0" w:space="0" w:color="auto"/>
            <w:left w:val="none" w:sz="0" w:space="0" w:color="auto"/>
            <w:bottom w:val="none" w:sz="0" w:space="0" w:color="auto"/>
            <w:right w:val="none" w:sz="0" w:space="0" w:color="auto"/>
          </w:divBdr>
        </w:div>
        <w:div w:id="1609963875">
          <w:marLeft w:val="640"/>
          <w:marRight w:val="0"/>
          <w:marTop w:val="0"/>
          <w:marBottom w:val="0"/>
          <w:divBdr>
            <w:top w:val="none" w:sz="0" w:space="0" w:color="auto"/>
            <w:left w:val="none" w:sz="0" w:space="0" w:color="auto"/>
            <w:bottom w:val="none" w:sz="0" w:space="0" w:color="auto"/>
            <w:right w:val="none" w:sz="0" w:space="0" w:color="auto"/>
          </w:divBdr>
        </w:div>
        <w:div w:id="150026585">
          <w:marLeft w:val="640"/>
          <w:marRight w:val="0"/>
          <w:marTop w:val="0"/>
          <w:marBottom w:val="0"/>
          <w:divBdr>
            <w:top w:val="none" w:sz="0" w:space="0" w:color="auto"/>
            <w:left w:val="none" w:sz="0" w:space="0" w:color="auto"/>
            <w:bottom w:val="none" w:sz="0" w:space="0" w:color="auto"/>
            <w:right w:val="none" w:sz="0" w:space="0" w:color="auto"/>
          </w:divBdr>
        </w:div>
        <w:div w:id="871765337">
          <w:marLeft w:val="640"/>
          <w:marRight w:val="0"/>
          <w:marTop w:val="0"/>
          <w:marBottom w:val="0"/>
          <w:divBdr>
            <w:top w:val="none" w:sz="0" w:space="0" w:color="auto"/>
            <w:left w:val="none" w:sz="0" w:space="0" w:color="auto"/>
            <w:bottom w:val="none" w:sz="0" w:space="0" w:color="auto"/>
            <w:right w:val="none" w:sz="0" w:space="0" w:color="auto"/>
          </w:divBdr>
        </w:div>
        <w:div w:id="2096435564">
          <w:marLeft w:val="640"/>
          <w:marRight w:val="0"/>
          <w:marTop w:val="0"/>
          <w:marBottom w:val="0"/>
          <w:divBdr>
            <w:top w:val="none" w:sz="0" w:space="0" w:color="auto"/>
            <w:left w:val="none" w:sz="0" w:space="0" w:color="auto"/>
            <w:bottom w:val="none" w:sz="0" w:space="0" w:color="auto"/>
            <w:right w:val="none" w:sz="0" w:space="0" w:color="auto"/>
          </w:divBdr>
        </w:div>
        <w:div w:id="1686663621">
          <w:marLeft w:val="640"/>
          <w:marRight w:val="0"/>
          <w:marTop w:val="0"/>
          <w:marBottom w:val="0"/>
          <w:divBdr>
            <w:top w:val="none" w:sz="0" w:space="0" w:color="auto"/>
            <w:left w:val="none" w:sz="0" w:space="0" w:color="auto"/>
            <w:bottom w:val="none" w:sz="0" w:space="0" w:color="auto"/>
            <w:right w:val="none" w:sz="0" w:space="0" w:color="auto"/>
          </w:divBdr>
        </w:div>
        <w:div w:id="1001856871">
          <w:marLeft w:val="640"/>
          <w:marRight w:val="0"/>
          <w:marTop w:val="0"/>
          <w:marBottom w:val="0"/>
          <w:divBdr>
            <w:top w:val="none" w:sz="0" w:space="0" w:color="auto"/>
            <w:left w:val="none" w:sz="0" w:space="0" w:color="auto"/>
            <w:bottom w:val="none" w:sz="0" w:space="0" w:color="auto"/>
            <w:right w:val="none" w:sz="0" w:space="0" w:color="auto"/>
          </w:divBdr>
        </w:div>
        <w:div w:id="1400863292">
          <w:marLeft w:val="640"/>
          <w:marRight w:val="0"/>
          <w:marTop w:val="0"/>
          <w:marBottom w:val="0"/>
          <w:divBdr>
            <w:top w:val="none" w:sz="0" w:space="0" w:color="auto"/>
            <w:left w:val="none" w:sz="0" w:space="0" w:color="auto"/>
            <w:bottom w:val="none" w:sz="0" w:space="0" w:color="auto"/>
            <w:right w:val="none" w:sz="0" w:space="0" w:color="auto"/>
          </w:divBdr>
        </w:div>
        <w:div w:id="202056171">
          <w:marLeft w:val="640"/>
          <w:marRight w:val="0"/>
          <w:marTop w:val="0"/>
          <w:marBottom w:val="0"/>
          <w:divBdr>
            <w:top w:val="none" w:sz="0" w:space="0" w:color="auto"/>
            <w:left w:val="none" w:sz="0" w:space="0" w:color="auto"/>
            <w:bottom w:val="none" w:sz="0" w:space="0" w:color="auto"/>
            <w:right w:val="none" w:sz="0" w:space="0" w:color="auto"/>
          </w:divBdr>
        </w:div>
        <w:div w:id="1500078048">
          <w:marLeft w:val="640"/>
          <w:marRight w:val="0"/>
          <w:marTop w:val="0"/>
          <w:marBottom w:val="0"/>
          <w:divBdr>
            <w:top w:val="none" w:sz="0" w:space="0" w:color="auto"/>
            <w:left w:val="none" w:sz="0" w:space="0" w:color="auto"/>
            <w:bottom w:val="none" w:sz="0" w:space="0" w:color="auto"/>
            <w:right w:val="none" w:sz="0" w:space="0" w:color="auto"/>
          </w:divBdr>
        </w:div>
        <w:div w:id="823160647">
          <w:marLeft w:val="640"/>
          <w:marRight w:val="0"/>
          <w:marTop w:val="0"/>
          <w:marBottom w:val="0"/>
          <w:divBdr>
            <w:top w:val="none" w:sz="0" w:space="0" w:color="auto"/>
            <w:left w:val="none" w:sz="0" w:space="0" w:color="auto"/>
            <w:bottom w:val="none" w:sz="0" w:space="0" w:color="auto"/>
            <w:right w:val="none" w:sz="0" w:space="0" w:color="auto"/>
          </w:divBdr>
        </w:div>
        <w:div w:id="809326769">
          <w:marLeft w:val="640"/>
          <w:marRight w:val="0"/>
          <w:marTop w:val="0"/>
          <w:marBottom w:val="0"/>
          <w:divBdr>
            <w:top w:val="none" w:sz="0" w:space="0" w:color="auto"/>
            <w:left w:val="none" w:sz="0" w:space="0" w:color="auto"/>
            <w:bottom w:val="none" w:sz="0" w:space="0" w:color="auto"/>
            <w:right w:val="none" w:sz="0" w:space="0" w:color="auto"/>
          </w:divBdr>
        </w:div>
        <w:div w:id="684406781">
          <w:marLeft w:val="640"/>
          <w:marRight w:val="0"/>
          <w:marTop w:val="0"/>
          <w:marBottom w:val="0"/>
          <w:divBdr>
            <w:top w:val="none" w:sz="0" w:space="0" w:color="auto"/>
            <w:left w:val="none" w:sz="0" w:space="0" w:color="auto"/>
            <w:bottom w:val="none" w:sz="0" w:space="0" w:color="auto"/>
            <w:right w:val="none" w:sz="0" w:space="0" w:color="auto"/>
          </w:divBdr>
        </w:div>
        <w:div w:id="15541959">
          <w:marLeft w:val="640"/>
          <w:marRight w:val="0"/>
          <w:marTop w:val="0"/>
          <w:marBottom w:val="0"/>
          <w:divBdr>
            <w:top w:val="none" w:sz="0" w:space="0" w:color="auto"/>
            <w:left w:val="none" w:sz="0" w:space="0" w:color="auto"/>
            <w:bottom w:val="none" w:sz="0" w:space="0" w:color="auto"/>
            <w:right w:val="none" w:sz="0" w:space="0" w:color="auto"/>
          </w:divBdr>
        </w:div>
        <w:div w:id="882211683">
          <w:marLeft w:val="640"/>
          <w:marRight w:val="0"/>
          <w:marTop w:val="0"/>
          <w:marBottom w:val="0"/>
          <w:divBdr>
            <w:top w:val="none" w:sz="0" w:space="0" w:color="auto"/>
            <w:left w:val="none" w:sz="0" w:space="0" w:color="auto"/>
            <w:bottom w:val="none" w:sz="0" w:space="0" w:color="auto"/>
            <w:right w:val="none" w:sz="0" w:space="0" w:color="auto"/>
          </w:divBdr>
        </w:div>
        <w:div w:id="647632948">
          <w:marLeft w:val="640"/>
          <w:marRight w:val="0"/>
          <w:marTop w:val="0"/>
          <w:marBottom w:val="0"/>
          <w:divBdr>
            <w:top w:val="none" w:sz="0" w:space="0" w:color="auto"/>
            <w:left w:val="none" w:sz="0" w:space="0" w:color="auto"/>
            <w:bottom w:val="none" w:sz="0" w:space="0" w:color="auto"/>
            <w:right w:val="none" w:sz="0" w:space="0" w:color="auto"/>
          </w:divBdr>
        </w:div>
        <w:div w:id="372510770">
          <w:marLeft w:val="640"/>
          <w:marRight w:val="0"/>
          <w:marTop w:val="0"/>
          <w:marBottom w:val="0"/>
          <w:divBdr>
            <w:top w:val="none" w:sz="0" w:space="0" w:color="auto"/>
            <w:left w:val="none" w:sz="0" w:space="0" w:color="auto"/>
            <w:bottom w:val="none" w:sz="0" w:space="0" w:color="auto"/>
            <w:right w:val="none" w:sz="0" w:space="0" w:color="auto"/>
          </w:divBdr>
        </w:div>
        <w:div w:id="1246257714">
          <w:marLeft w:val="640"/>
          <w:marRight w:val="0"/>
          <w:marTop w:val="0"/>
          <w:marBottom w:val="0"/>
          <w:divBdr>
            <w:top w:val="none" w:sz="0" w:space="0" w:color="auto"/>
            <w:left w:val="none" w:sz="0" w:space="0" w:color="auto"/>
            <w:bottom w:val="none" w:sz="0" w:space="0" w:color="auto"/>
            <w:right w:val="none" w:sz="0" w:space="0" w:color="auto"/>
          </w:divBdr>
        </w:div>
        <w:div w:id="1297175977">
          <w:marLeft w:val="640"/>
          <w:marRight w:val="0"/>
          <w:marTop w:val="0"/>
          <w:marBottom w:val="0"/>
          <w:divBdr>
            <w:top w:val="none" w:sz="0" w:space="0" w:color="auto"/>
            <w:left w:val="none" w:sz="0" w:space="0" w:color="auto"/>
            <w:bottom w:val="none" w:sz="0" w:space="0" w:color="auto"/>
            <w:right w:val="none" w:sz="0" w:space="0" w:color="auto"/>
          </w:divBdr>
        </w:div>
      </w:divsChild>
    </w:div>
    <w:div w:id="1379206821">
      <w:bodyDiv w:val="1"/>
      <w:marLeft w:val="0"/>
      <w:marRight w:val="0"/>
      <w:marTop w:val="0"/>
      <w:marBottom w:val="0"/>
      <w:divBdr>
        <w:top w:val="none" w:sz="0" w:space="0" w:color="auto"/>
        <w:left w:val="none" w:sz="0" w:space="0" w:color="auto"/>
        <w:bottom w:val="none" w:sz="0" w:space="0" w:color="auto"/>
        <w:right w:val="none" w:sz="0" w:space="0" w:color="auto"/>
      </w:divBdr>
      <w:divsChild>
        <w:div w:id="2042196121">
          <w:marLeft w:val="640"/>
          <w:marRight w:val="0"/>
          <w:marTop w:val="0"/>
          <w:marBottom w:val="0"/>
          <w:divBdr>
            <w:top w:val="none" w:sz="0" w:space="0" w:color="auto"/>
            <w:left w:val="none" w:sz="0" w:space="0" w:color="auto"/>
            <w:bottom w:val="none" w:sz="0" w:space="0" w:color="auto"/>
            <w:right w:val="none" w:sz="0" w:space="0" w:color="auto"/>
          </w:divBdr>
        </w:div>
        <w:div w:id="1057362514">
          <w:marLeft w:val="640"/>
          <w:marRight w:val="0"/>
          <w:marTop w:val="0"/>
          <w:marBottom w:val="0"/>
          <w:divBdr>
            <w:top w:val="none" w:sz="0" w:space="0" w:color="auto"/>
            <w:left w:val="none" w:sz="0" w:space="0" w:color="auto"/>
            <w:bottom w:val="none" w:sz="0" w:space="0" w:color="auto"/>
            <w:right w:val="none" w:sz="0" w:space="0" w:color="auto"/>
          </w:divBdr>
        </w:div>
        <w:div w:id="1416316403">
          <w:marLeft w:val="640"/>
          <w:marRight w:val="0"/>
          <w:marTop w:val="0"/>
          <w:marBottom w:val="0"/>
          <w:divBdr>
            <w:top w:val="none" w:sz="0" w:space="0" w:color="auto"/>
            <w:left w:val="none" w:sz="0" w:space="0" w:color="auto"/>
            <w:bottom w:val="none" w:sz="0" w:space="0" w:color="auto"/>
            <w:right w:val="none" w:sz="0" w:space="0" w:color="auto"/>
          </w:divBdr>
        </w:div>
        <w:div w:id="708723711">
          <w:marLeft w:val="640"/>
          <w:marRight w:val="0"/>
          <w:marTop w:val="0"/>
          <w:marBottom w:val="0"/>
          <w:divBdr>
            <w:top w:val="none" w:sz="0" w:space="0" w:color="auto"/>
            <w:left w:val="none" w:sz="0" w:space="0" w:color="auto"/>
            <w:bottom w:val="none" w:sz="0" w:space="0" w:color="auto"/>
            <w:right w:val="none" w:sz="0" w:space="0" w:color="auto"/>
          </w:divBdr>
        </w:div>
        <w:div w:id="415591245">
          <w:marLeft w:val="640"/>
          <w:marRight w:val="0"/>
          <w:marTop w:val="0"/>
          <w:marBottom w:val="0"/>
          <w:divBdr>
            <w:top w:val="none" w:sz="0" w:space="0" w:color="auto"/>
            <w:left w:val="none" w:sz="0" w:space="0" w:color="auto"/>
            <w:bottom w:val="none" w:sz="0" w:space="0" w:color="auto"/>
            <w:right w:val="none" w:sz="0" w:space="0" w:color="auto"/>
          </w:divBdr>
        </w:div>
        <w:div w:id="278686911">
          <w:marLeft w:val="640"/>
          <w:marRight w:val="0"/>
          <w:marTop w:val="0"/>
          <w:marBottom w:val="0"/>
          <w:divBdr>
            <w:top w:val="none" w:sz="0" w:space="0" w:color="auto"/>
            <w:left w:val="none" w:sz="0" w:space="0" w:color="auto"/>
            <w:bottom w:val="none" w:sz="0" w:space="0" w:color="auto"/>
            <w:right w:val="none" w:sz="0" w:space="0" w:color="auto"/>
          </w:divBdr>
        </w:div>
        <w:div w:id="383451454">
          <w:marLeft w:val="640"/>
          <w:marRight w:val="0"/>
          <w:marTop w:val="0"/>
          <w:marBottom w:val="0"/>
          <w:divBdr>
            <w:top w:val="none" w:sz="0" w:space="0" w:color="auto"/>
            <w:left w:val="none" w:sz="0" w:space="0" w:color="auto"/>
            <w:bottom w:val="none" w:sz="0" w:space="0" w:color="auto"/>
            <w:right w:val="none" w:sz="0" w:space="0" w:color="auto"/>
          </w:divBdr>
        </w:div>
        <w:div w:id="592476519">
          <w:marLeft w:val="640"/>
          <w:marRight w:val="0"/>
          <w:marTop w:val="0"/>
          <w:marBottom w:val="0"/>
          <w:divBdr>
            <w:top w:val="none" w:sz="0" w:space="0" w:color="auto"/>
            <w:left w:val="none" w:sz="0" w:space="0" w:color="auto"/>
            <w:bottom w:val="none" w:sz="0" w:space="0" w:color="auto"/>
            <w:right w:val="none" w:sz="0" w:space="0" w:color="auto"/>
          </w:divBdr>
        </w:div>
        <w:div w:id="2122914720">
          <w:marLeft w:val="640"/>
          <w:marRight w:val="0"/>
          <w:marTop w:val="0"/>
          <w:marBottom w:val="0"/>
          <w:divBdr>
            <w:top w:val="none" w:sz="0" w:space="0" w:color="auto"/>
            <w:left w:val="none" w:sz="0" w:space="0" w:color="auto"/>
            <w:bottom w:val="none" w:sz="0" w:space="0" w:color="auto"/>
            <w:right w:val="none" w:sz="0" w:space="0" w:color="auto"/>
          </w:divBdr>
        </w:div>
        <w:div w:id="1698391910">
          <w:marLeft w:val="640"/>
          <w:marRight w:val="0"/>
          <w:marTop w:val="0"/>
          <w:marBottom w:val="0"/>
          <w:divBdr>
            <w:top w:val="none" w:sz="0" w:space="0" w:color="auto"/>
            <w:left w:val="none" w:sz="0" w:space="0" w:color="auto"/>
            <w:bottom w:val="none" w:sz="0" w:space="0" w:color="auto"/>
            <w:right w:val="none" w:sz="0" w:space="0" w:color="auto"/>
          </w:divBdr>
        </w:div>
        <w:div w:id="1673754407">
          <w:marLeft w:val="640"/>
          <w:marRight w:val="0"/>
          <w:marTop w:val="0"/>
          <w:marBottom w:val="0"/>
          <w:divBdr>
            <w:top w:val="none" w:sz="0" w:space="0" w:color="auto"/>
            <w:left w:val="none" w:sz="0" w:space="0" w:color="auto"/>
            <w:bottom w:val="none" w:sz="0" w:space="0" w:color="auto"/>
            <w:right w:val="none" w:sz="0" w:space="0" w:color="auto"/>
          </w:divBdr>
        </w:div>
        <w:div w:id="973757141">
          <w:marLeft w:val="640"/>
          <w:marRight w:val="0"/>
          <w:marTop w:val="0"/>
          <w:marBottom w:val="0"/>
          <w:divBdr>
            <w:top w:val="none" w:sz="0" w:space="0" w:color="auto"/>
            <w:left w:val="none" w:sz="0" w:space="0" w:color="auto"/>
            <w:bottom w:val="none" w:sz="0" w:space="0" w:color="auto"/>
            <w:right w:val="none" w:sz="0" w:space="0" w:color="auto"/>
          </w:divBdr>
        </w:div>
        <w:div w:id="1059330283">
          <w:marLeft w:val="640"/>
          <w:marRight w:val="0"/>
          <w:marTop w:val="0"/>
          <w:marBottom w:val="0"/>
          <w:divBdr>
            <w:top w:val="none" w:sz="0" w:space="0" w:color="auto"/>
            <w:left w:val="none" w:sz="0" w:space="0" w:color="auto"/>
            <w:bottom w:val="none" w:sz="0" w:space="0" w:color="auto"/>
            <w:right w:val="none" w:sz="0" w:space="0" w:color="auto"/>
          </w:divBdr>
        </w:div>
        <w:div w:id="2037803984">
          <w:marLeft w:val="640"/>
          <w:marRight w:val="0"/>
          <w:marTop w:val="0"/>
          <w:marBottom w:val="0"/>
          <w:divBdr>
            <w:top w:val="none" w:sz="0" w:space="0" w:color="auto"/>
            <w:left w:val="none" w:sz="0" w:space="0" w:color="auto"/>
            <w:bottom w:val="none" w:sz="0" w:space="0" w:color="auto"/>
            <w:right w:val="none" w:sz="0" w:space="0" w:color="auto"/>
          </w:divBdr>
        </w:div>
        <w:div w:id="785272815">
          <w:marLeft w:val="640"/>
          <w:marRight w:val="0"/>
          <w:marTop w:val="0"/>
          <w:marBottom w:val="0"/>
          <w:divBdr>
            <w:top w:val="none" w:sz="0" w:space="0" w:color="auto"/>
            <w:left w:val="none" w:sz="0" w:space="0" w:color="auto"/>
            <w:bottom w:val="none" w:sz="0" w:space="0" w:color="auto"/>
            <w:right w:val="none" w:sz="0" w:space="0" w:color="auto"/>
          </w:divBdr>
        </w:div>
        <w:div w:id="456418163">
          <w:marLeft w:val="640"/>
          <w:marRight w:val="0"/>
          <w:marTop w:val="0"/>
          <w:marBottom w:val="0"/>
          <w:divBdr>
            <w:top w:val="none" w:sz="0" w:space="0" w:color="auto"/>
            <w:left w:val="none" w:sz="0" w:space="0" w:color="auto"/>
            <w:bottom w:val="none" w:sz="0" w:space="0" w:color="auto"/>
            <w:right w:val="none" w:sz="0" w:space="0" w:color="auto"/>
          </w:divBdr>
        </w:div>
        <w:div w:id="1357849373">
          <w:marLeft w:val="640"/>
          <w:marRight w:val="0"/>
          <w:marTop w:val="0"/>
          <w:marBottom w:val="0"/>
          <w:divBdr>
            <w:top w:val="none" w:sz="0" w:space="0" w:color="auto"/>
            <w:left w:val="none" w:sz="0" w:space="0" w:color="auto"/>
            <w:bottom w:val="none" w:sz="0" w:space="0" w:color="auto"/>
            <w:right w:val="none" w:sz="0" w:space="0" w:color="auto"/>
          </w:divBdr>
        </w:div>
        <w:div w:id="428892507">
          <w:marLeft w:val="640"/>
          <w:marRight w:val="0"/>
          <w:marTop w:val="0"/>
          <w:marBottom w:val="0"/>
          <w:divBdr>
            <w:top w:val="none" w:sz="0" w:space="0" w:color="auto"/>
            <w:left w:val="none" w:sz="0" w:space="0" w:color="auto"/>
            <w:bottom w:val="none" w:sz="0" w:space="0" w:color="auto"/>
            <w:right w:val="none" w:sz="0" w:space="0" w:color="auto"/>
          </w:divBdr>
        </w:div>
        <w:div w:id="1950235844">
          <w:marLeft w:val="640"/>
          <w:marRight w:val="0"/>
          <w:marTop w:val="0"/>
          <w:marBottom w:val="0"/>
          <w:divBdr>
            <w:top w:val="none" w:sz="0" w:space="0" w:color="auto"/>
            <w:left w:val="none" w:sz="0" w:space="0" w:color="auto"/>
            <w:bottom w:val="none" w:sz="0" w:space="0" w:color="auto"/>
            <w:right w:val="none" w:sz="0" w:space="0" w:color="auto"/>
          </w:divBdr>
        </w:div>
        <w:div w:id="1168670296">
          <w:marLeft w:val="640"/>
          <w:marRight w:val="0"/>
          <w:marTop w:val="0"/>
          <w:marBottom w:val="0"/>
          <w:divBdr>
            <w:top w:val="none" w:sz="0" w:space="0" w:color="auto"/>
            <w:left w:val="none" w:sz="0" w:space="0" w:color="auto"/>
            <w:bottom w:val="none" w:sz="0" w:space="0" w:color="auto"/>
            <w:right w:val="none" w:sz="0" w:space="0" w:color="auto"/>
          </w:divBdr>
        </w:div>
        <w:div w:id="294338763">
          <w:marLeft w:val="640"/>
          <w:marRight w:val="0"/>
          <w:marTop w:val="0"/>
          <w:marBottom w:val="0"/>
          <w:divBdr>
            <w:top w:val="none" w:sz="0" w:space="0" w:color="auto"/>
            <w:left w:val="none" w:sz="0" w:space="0" w:color="auto"/>
            <w:bottom w:val="none" w:sz="0" w:space="0" w:color="auto"/>
            <w:right w:val="none" w:sz="0" w:space="0" w:color="auto"/>
          </w:divBdr>
        </w:div>
        <w:div w:id="1476684036">
          <w:marLeft w:val="640"/>
          <w:marRight w:val="0"/>
          <w:marTop w:val="0"/>
          <w:marBottom w:val="0"/>
          <w:divBdr>
            <w:top w:val="none" w:sz="0" w:space="0" w:color="auto"/>
            <w:left w:val="none" w:sz="0" w:space="0" w:color="auto"/>
            <w:bottom w:val="none" w:sz="0" w:space="0" w:color="auto"/>
            <w:right w:val="none" w:sz="0" w:space="0" w:color="auto"/>
          </w:divBdr>
        </w:div>
        <w:div w:id="1873568617">
          <w:marLeft w:val="640"/>
          <w:marRight w:val="0"/>
          <w:marTop w:val="0"/>
          <w:marBottom w:val="0"/>
          <w:divBdr>
            <w:top w:val="none" w:sz="0" w:space="0" w:color="auto"/>
            <w:left w:val="none" w:sz="0" w:space="0" w:color="auto"/>
            <w:bottom w:val="none" w:sz="0" w:space="0" w:color="auto"/>
            <w:right w:val="none" w:sz="0" w:space="0" w:color="auto"/>
          </w:divBdr>
        </w:div>
        <w:div w:id="1379743917">
          <w:marLeft w:val="640"/>
          <w:marRight w:val="0"/>
          <w:marTop w:val="0"/>
          <w:marBottom w:val="0"/>
          <w:divBdr>
            <w:top w:val="none" w:sz="0" w:space="0" w:color="auto"/>
            <w:left w:val="none" w:sz="0" w:space="0" w:color="auto"/>
            <w:bottom w:val="none" w:sz="0" w:space="0" w:color="auto"/>
            <w:right w:val="none" w:sz="0" w:space="0" w:color="auto"/>
          </w:divBdr>
        </w:div>
        <w:div w:id="1816217841">
          <w:marLeft w:val="640"/>
          <w:marRight w:val="0"/>
          <w:marTop w:val="0"/>
          <w:marBottom w:val="0"/>
          <w:divBdr>
            <w:top w:val="none" w:sz="0" w:space="0" w:color="auto"/>
            <w:left w:val="none" w:sz="0" w:space="0" w:color="auto"/>
            <w:bottom w:val="none" w:sz="0" w:space="0" w:color="auto"/>
            <w:right w:val="none" w:sz="0" w:space="0" w:color="auto"/>
          </w:divBdr>
        </w:div>
        <w:div w:id="1580557855">
          <w:marLeft w:val="640"/>
          <w:marRight w:val="0"/>
          <w:marTop w:val="0"/>
          <w:marBottom w:val="0"/>
          <w:divBdr>
            <w:top w:val="none" w:sz="0" w:space="0" w:color="auto"/>
            <w:left w:val="none" w:sz="0" w:space="0" w:color="auto"/>
            <w:bottom w:val="none" w:sz="0" w:space="0" w:color="auto"/>
            <w:right w:val="none" w:sz="0" w:space="0" w:color="auto"/>
          </w:divBdr>
        </w:div>
        <w:div w:id="1195920401">
          <w:marLeft w:val="640"/>
          <w:marRight w:val="0"/>
          <w:marTop w:val="0"/>
          <w:marBottom w:val="0"/>
          <w:divBdr>
            <w:top w:val="none" w:sz="0" w:space="0" w:color="auto"/>
            <w:left w:val="none" w:sz="0" w:space="0" w:color="auto"/>
            <w:bottom w:val="none" w:sz="0" w:space="0" w:color="auto"/>
            <w:right w:val="none" w:sz="0" w:space="0" w:color="auto"/>
          </w:divBdr>
        </w:div>
        <w:div w:id="1385907614">
          <w:marLeft w:val="640"/>
          <w:marRight w:val="0"/>
          <w:marTop w:val="0"/>
          <w:marBottom w:val="0"/>
          <w:divBdr>
            <w:top w:val="none" w:sz="0" w:space="0" w:color="auto"/>
            <w:left w:val="none" w:sz="0" w:space="0" w:color="auto"/>
            <w:bottom w:val="none" w:sz="0" w:space="0" w:color="auto"/>
            <w:right w:val="none" w:sz="0" w:space="0" w:color="auto"/>
          </w:divBdr>
        </w:div>
        <w:div w:id="1274172794">
          <w:marLeft w:val="640"/>
          <w:marRight w:val="0"/>
          <w:marTop w:val="0"/>
          <w:marBottom w:val="0"/>
          <w:divBdr>
            <w:top w:val="none" w:sz="0" w:space="0" w:color="auto"/>
            <w:left w:val="none" w:sz="0" w:space="0" w:color="auto"/>
            <w:bottom w:val="none" w:sz="0" w:space="0" w:color="auto"/>
            <w:right w:val="none" w:sz="0" w:space="0" w:color="auto"/>
          </w:divBdr>
        </w:div>
        <w:div w:id="1553224374">
          <w:marLeft w:val="640"/>
          <w:marRight w:val="0"/>
          <w:marTop w:val="0"/>
          <w:marBottom w:val="0"/>
          <w:divBdr>
            <w:top w:val="none" w:sz="0" w:space="0" w:color="auto"/>
            <w:left w:val="none" w:sz="0" w:space="0" w:color="auto"/>
            <w:bottom w:val="none" w:sz="0" w:space="0" w:color="auto"/>
            <w:right w:val="none" w:sz="0" w:space="0" w:color="auto"/>
          </w:divBdr>
        </w:div>
        <w:div w:id="579338253">
          <w:marLeft w:val="640"/>
          <w:marRight w:val="0"/>
          <w:marTop w:val="0"/>
          <w:marBottom w:val="0"/>
          <w:divBdr>
            <w:top w:val="none" w:sz="0" w:space="0" w:color="auto"/>
            <w:left w:val="none" w:sz="0" w:space="0" w:color="auto"/>
            <w:bottom w:val="none" w:sz="0" w:space="0" w:color="auto"/>
            <w:right w:val="none" w:sz="0" w:space="0" w:color="auto"/>
          </w:divBdr>
        </w:div>
        <w:div w:id="1842548040">
          <w:marLeft w:val="640"/>
          <w:marRight w:val="0"/>
          <w:marTop w:val="0"/>
          <w:marBottom w:val="0"/>
          <w:divBdr>
            <w:top w:val="none" w:sz="0" w:space="0" w:color="auto"/>
            <w:left w:val="none" w:sz="0" w:space="0" w:color="auto"/>
            <w:bottom w:val="none" w:sz="0" w:space="0" w:color="auto"/>
            <w:right w:val="none" w:sz="0" w:space="0" w:color="auto"/>
          </w:divBdr>
        </w:div>
        <w:div w:id="437987876">
          <w:marLeft w:val="640"/>
          <w:marRight w:val="0"/>
          <w:marTop w:val="0"/>
          <w:marBottom w:val="0"/>
          <w:divBdr>
            <w:top w:val="none" w:sz="0" w:space="0" w:color="auto"/>
            <w:left w:val="none" w:sz="0" w:space="0" w:color="auto"/>
            <w:bottom w:val="none" w:sz="0" w:space="0" w:color="auto"/>
            <w:right w:val="none" w:sz="0" w:space="0" w:color="auto"/>
          </w:divBdr>
        </w:div>
        <w:div w:id="1032464267">
          <w:marLeft w:val="640"/>
          <w:marRight w:val="0"/>
          <w:marTop w:val="0"/>
          <w:marBottom w:val="0"/>
          <w:divBdr>
            <w:top w:val="none" w:sz="0" w:space="0" w:color="auto"/>
            <w:left w:val="none" w:sz="0" w:space="0" w:color="auto"/>
            <w:bottom w:val="none" w:sz="0" w:space="0" w:color="auto"/>
            <w:right w:val="none" w:sz="0" w:space="0" w:color="auto"/>
          </w:divBdr>
        </w:div>
        <w:div w:id="288753767">
          <w:marLeft w:val="640"/>
          <w:marRight w:val="0"/>
          <w:marTop w:val="0"/>
          <w:marBottom w:val="0"/>
          <w:divBdr>
            <w:top w:val="none" w:sz="0" w:space="0" w:color="auto"/>
            <w:left w:val="none" w:sz="0" w:space="0" w:color="auto"/>
            <w:bottom w:val="none" w:sz="0" w:space="0" w:color="auto"/>
            <w:right w:val="none" w:sz="0" w:space="0" w:color="auto"/>
          </w:divBdr>
        </w:div>
      </w:divsChild>
    </w:div>
    <w:div w:id="1476483314">
      <w:bodyDiv w:val="1"/>
      <w:marLeft w:val="0"/>
      <w:marRight w:val="0"/>
      <w:marTop w:val="0"/>
      <w:marBottom w:val="0"/>
      <w:divBdr>
        <w:top w:val="none" w:sz="0" w:space="0" w:color="auto"/>
        <w:left w:val="none" w:sz="0" w:space="0" w:color="auto"/>
        <w:bottom w:val="none" w:sz="0" w:space="0" w:color="auto"/>
        <w:right w:val="none" w:sz="0" w:space="0" w:color="auto"/>
      </w:divBdr>
      <w:divsChild>
        <w:div w:id="1551963753">
          <w:marLeft w:val="640"/>
          <w:marRight w:val="0"/>
          <w:marTop w:val="0"/>
          <w:marBottom w:val="0"/>
          <w:divBdr>
            <w:top w:val="none" w:sz="0" w:space="0" w:color="auto"/>
            <w:left w:val="none" w:sz="0" w:space="0" w:color="auto"/>
            <w:bottom w:val="none" w:sz="0" w:space="0" w:color="auto"/>
            <w:right w:val="none" w:sz="0" w:space="0" w:color="auto"/>
          </w:divBdr>
        </w:div>
        <w:div w:id="1242904843">
          <w:marLeft w:val="640"/>
          <w:marRight w:val="0"/>
          <w:marTop w:val="0"/>
          <w:marBottom w:val="0"/>
          <w:divBdr>
            <w:top w:val="none" w:sz="0" w:space="0" w:color="auto"/>
            <w:left w:val="none" w:sz="0" w:space="0" w:color="auto"/>
            <w:bottom w:val="none" w:sz="0" w:space="0" w:color="auto"/>
            <w:right w:val="none" w:sz="0" w:space="0" w:color="auto"/>
          </w:divBdr>
        </w:div>
        <w:div w:id="1940794065">
          <w:marLeft w:val="640"/>
          <w:marRight w:val="0"/>
          <w:marTop w:val="0"/>
          <w:marBottom w:val="0"/>
          <w:divBdr>
            <w:top w:val="none" w:sz="0" w:space="0" w:color="auto"/>
            <w:left w:val="none" w:sz="0" w:space="0" w:color="auto"/>
            <w:bottom w:val="none" w:sz="0" w:space="0" w:color="auto"/>
            <w:right w:val="none" w:sz="0" w:space="0" w:color="auto"/>
          </w:divBdr>
        </w:div>
        <w:div w:id="647586775">
          <w:marLeft w:val="640"/>
          <w:marRight w:val="0"/>
          <w:marTop w:val="0"/>
          <w:marBottom w:val="0"/>
          <w:divBdr>
            <w:top w:val="none" w:sz="0" w:space="0" w:color="auto"/>
            <w:left w:val="none" w:sz="0" w:space="0" w:color="auto"/>
            <w:bottom w:val="none" w:sz="0" w:space="0" w:color="auto"/>
            <w:right w:val="none" w:sz="0" w:space="0" w:color="auto"/>
          </w:divBdr>
        </w:div>
        <w:div w:id="1584292561">
          <w:marLeft w:val="640"/>
          <w:marRight w:val="0"/>
          <w:marTop w:val="0"/>
          <w:marBottom w:val="0"/>
          <w:divBdr>
            <w:top w:val="none" w:sz="0" w:space="0" w:color="auto"/>
            <w:left w:val="none" w:sz="0" w:space="0" w:color="auto"/>
            <w:bottom w:val="none" w:sz="0" w:space="0" w:color="auto"/>
            <w:right w:val="none" w:sz="0" w:space="0" w:color="auto"/>
          </w:divBdr>
        </w:div>
        <w:div w:id="114711847">
          <w:marLeft w:val="640"/>
          <w:marRight w:val="0"/>
          <w:marTop w:val="0"/>
          <w:marBottom w:val="0"/>
          <w:divBdr>
            <w:top w:val="none" w:sz="0" w:space="0" w:color="auto"/>
            <w:left w:val="none" w:sz="0" w:space="0" w:color="auto"/>
            <w:bottom w:val="none" w:sz="0" w:space="0" w:color="auto"/>
            <w:right w:val="none" w:sz="0" w:space="0" w:color="auto"/>
          </w:divBdr>
        </w:div>
        <w:div w:id="1262909062">
          <w:marLeft w:val="640"/>
          <w:marRight w:val="0"/>
          <w:marTop w:val="0"/>
          <w:marBottom w:val="0"/>
          <w:divBdr>
            <w:top w:val="none" w:sz="0" w:space="0" w:color="auto"/>
            <w:left w:val="none" w:sz="0" w:space="0" w:color="auto"/>
            <w:bottom w:val="none" w:sz="0" w:space="0" w:color="auto"/>
            <w:right w:val="none" w:sz="0" w:space="0" w:color="auto"/>
          </w:divBdr>
        </w:div>
        <w:div w:id="700283084">
          <w:marLeft w:val="640"/>
          <w:marRight w:val="0"/>
          <w:marTop w:val="0"/>
          <w:marBottom w:val="0"/>
          <w:divBdr>
            <w:top w:val="none" w:sz="0" w:space="0" w:color="auto"/>
            <w:left w:val="none" w:sz="0" w:space="0" w:color="auto"/>
            <w:bottom w:val="none" w:sz="0" w:space="0" w:color="auto"/>
            <w:right w:val="none" w:sz="0" w:space="0" w:color="auto"/>
          </w:divBdr>
        </w:div>
        <w:div w:id="1651404304">
          <w:marLeft w:val="640"/>
          <w:marRight w:val="0"/>
          <w:marTop w:val="0"/>
          <w:marBottom w:val="0"/>
          <w:divBdr>
            <w:top w:val="none" w:sz="0" w:space="0" w:color="auto"/>
            <w:left w:val="none" w:sz="0" w:space="0" w:color="auto"/>
            <w:bottom w:val="none" w:sz="0" w:space="0" w:color="auto"/>
            <w:right w:val="none" w:sz="0" w:space="0" w:color="auto"/>
          </w:divBdr>
        </w:div>
        <w:div w:id="77219342">
          <w:marLeft w:val="640"/>
          <w:marRight w:val="0"/>
          <w:marTop w:val="0"/>
          <w:marBottom w:val="0"/>
          <w:divBdr>
            <w:top w:val="none" w:sz="0" w:space="0" w:color="auto"/>
            <w:left w:val="none" w:sz="0" w:space="0" w:color="auto"/>
            <w:bottom w:val="none" w:sz="0" w:space="0" w:color="auto"/>
            <w:right w:val="none" w:sz="0" w:space="0" w:color="auto"/>
          </w:divBdr>
        </w:div>
        <w:div w:id="466901204">
          <w:marLeft w:val="640"/>
          <w:marRight w:val="0"/>
          <w:marTop w:val="0"/>
          <w:marBottom w:val="0"/>
          <w:divBdr>
            <w:top w:val="none" w:sz="0" w:space="0" w:color="auto"/>
            <w:left w:val="none" w:sz="0" w:space="0" w:color="auto"/>
            <w:bottom w:val="none" w:sz="0" w:space="0" w:color="auto"/>
            <w:right w:val="none" w:sz="0" w:space="0" w:color="auto"/>
          </w:divBdr>
        </w:div>
        <w:div w:id="1375423587">
          <w:marLeft w:val="640"/>
          <w:marRight w:val="0"/>
          <w:marTop w:val="0"/>
          <w:marBottom w:val="0"/>
          <w:divBdr>
            <w:top w:val="none" w:sz="0" w:space="0" w:color="auto"/>
            <w:left w:val="none" w:sz="0" w:space="0" w:color="auto"/>
            <w:bottom w:val="none" w:sz="0" w:space="0" w:color="auto"/>
            <w:right w:val="none" w:sz="0" w:space="0" w:color="auto"/>
          </w:divBdr>
        </w:div>
        <w:div w:id="428818541">
          <w:marLeft w:val="640"/>
          <w:marRight w:val="0"/>
          <w:marTop w:val="0"/>
          <w:marBottom w:val="0"/>
          <w:divBdr>
            <w:top w:val="none" w:sz="0" w:space="0" w:color="auto"/>
            <w:left w:val="none" w:sz="0" w:space="0" w:color="auto"/>
            <w:bottom w:val="none" w:sz="0" w:space="0" w:color="auto"/>
            <w:right w:val="none" w:sz="0" w:space="0" w:color="auto"/>
          </w:divBdr>
        </w:div>
        <w:div w:id="827787780">
          <w:marLeft w:val="640"/>
          <w:marRight w:val="0"/>
          <w:marTop w:val="0"/>
          <w:marBottom w:val="0"/>
          <w:divBdr>
            <w:top w:val="none" w:sz="0" w:space="0" w:color="auto"/>
            <w:left w:val="none" w:sz="0" w:space="0" w:color="auto"/>
            <w:bottom w:val="none" w:sz="0" w:space="0" w:color="auto"/>
            <w:right w:val="none" w:sz="0" w:space="0" w:color="auto"/>
          </w:divBdr>
        </w:div>
        <w:div w:id="1380939030">
          <w:marLeft w:val="640"/>
          <w:marRight w:val="0"/>
          <w:marTop w:val="0"/>
          <w:marBottom w:val="0"/>
          <w:divBdr>
            <w:top w:val="none" w:sz="0" w:space="0" w:color="auto"/>
            <w:left w:val="none" w:sz="0" w:space="0" w:color="auto"/>
            <w:bottom w:val="none" w:sz="0" w:space="0" w:color="auto"/>
            <w:right w:val="none" w:sz="0" w:space="0" w:color="auto"/>
          </w:divBdr>
        </w:div>
        <w:div w:id="1988243415">
          <w:marLeft w:val="640"/>
          <w:marRight w:val="0"/>
          <w:marTop w:val="0"/>
          <w:marBottom w:val="0"/>
          <w:divBdr>
            <w:top w:val="none" w:sz="0" w:space="0" w:color="auto"/>
            <w:left w:val="none" w:sz="0" w:space="0" w:color="auto"/>
            <w:bottom w:val="none" w:sz="0" w:space="0" w:color="auto"/>
            <w:right w:val="none" w:sz="0" w:space="0" w:color="auto"/>
          </w:divBdr>
        </w:div>
        <w:div w:id="1680039129">
          <w:marLeft w:val="640"/>
          <w:marRight w:val="0"/>
          <w:marTop w:val="0"/>
          <w:marBottom w:val="0"/>
          <w:divBdr>
            <w:top w:val="none" w:sz="0" w:space="0" w:color="auto"/>
            <w:left w:val="none" w:sz="0" w:space="0" w:color="auto"/>
            <w:bottom w:val="none" w:sz="0" w:space="0" w:color="auto"/>
            <w:right w:val="none" w:sz="0" w:space="0" w:color="auto"/>
          </w:divBdr>
        </w:div>
        <w:div w:id="92669098">
          <w:marLeft w:val="640"/>
          <w:marRight w:val="0"/>
          <w:marTop w:val="0"/>
          <w:marBottom w:val="0"/>
          <w:divBdr>
            <w:top w:val="none" w:sz="0" w:space="0" w:color="auto"/>
            <w:left w:val="none" w:sz="0" w:space="0" w:color="auto"/>
            <w:bottom w:val="none" w:sz="0" w:space="0" w:color="auto"/>
            <w:right w:val="none" w:sz="0" w:space="0" w:color="auto"/>
          </w:divBdr>
        </w:div>
        <w:div w:id="1720087927">
          <w:marLeft w:val="640"/>
          <w:marRight w:val="0"/>
          <w:marTop w:val="0"/>
          <w:marBottom w:val="0"/>
          <w:divBdr>
            <w:top w:val="none" w:sz="0" w:space="0" w:color="auto"/>
            <w:left w:val="none" w:sz="0" w:space="0" w:color="auto"/>
            <w:bottom w:val="none" w:sz="0" w:space="0" w:color="auto"/>
            <w:right w:val="none" w:sz="0" w:space="0" w:color="auto"/>
          </w:divBdr>
        </w:div>
        <w:div w:id="181817889">
          <w:marLeft w:val="640"/>
          <w:marRight w:val="0"/>
          <w:marTop w:val="0"/>
          <w:marBottom w:val="0"/>
          <w:divBdr>
            <w:top w:val="none" w:sz="0" w:space="0" w:color="auto"/>
            <w:left w:val="none" w:sz="0" w:space="0" w:color="auto"/>
            <w:bottom w:val="none" w:sz="0" w:space="0" w:color="auto"/>
            <w:right w:val="none" w:sz="0" w:space="0" w:color="auto"/>
          </w:divBdr>
        </w:div>
        <w:div w:id="1622222073">
          <w:marLeft w:val="640"/>
          <w:marRight w:val="0"/>
          <w:marTop w:val="0"/>
          <w:marBottom w:val="0"/>
          <w:divBdr>
            <w:top w:val="none" w:sz="0" w:space="0" w:color="auto"/>
            <w:left w:val="none" w:sz="0" w:space="0" w:color="auto"/>
            <w:bottom w:val="none" w:sz="0" w:space="0" w:color="auto"/>
            <w:right w:val="none" w:sz="0" w:space="0" w:color="auto"/>
          </w:divBdr>
        </w:div>
        <w:div w:id="1785734992">
          <w:marLeft w:val="640"/>
          <w:marRight w:val="0"/>
          <w:marTop w:val="0"/>
          <w:marBottom w:val="0"/>
          <w:divBdr>
            <w:top w:val="none" w:sz="0" w:space="0" w:color="auto"/>
            <w:left w:val="none" w:sz="0" w:space="0" w:color="auto"/>
            <w:bottom w:val="none" w:sz="0" w:space="0" w:color="auto"/>
            <w:right w:val="none" w:sz="0" w:space="0" w:color="auto"/>
          </w:divBdr>
        </w:div>
        <w:div w:id="1001350828">
          <w:marLeft w:val="640"/>
          <w:marRight w:val="0"/>
          <w:marTop w:val="0"/>
          <w:marBottom w:val="0"/>
          <w:divBdr>
            <w:top w:val="none" w:sz="0" w:space="0" w:color="auto"/>
            <w:left w:val="none" w:sz="0" w:space="0" w:color="auto"/>
            <w:bottom w:val="none" w:sz="0" w:space="0" w:color="auto"/>
            <w:right w:val="none" w:sz="0" w:space="0" w:color="auto"/>
          </w:divBdr>
        </w:div>
        <w:div w:id="209076239">
          <w:marLeft w:val="640"/>
          <w:marRight w:val="0"/>
          <w:marTop w:val="0"/>
          <w:marBottom w:val="0"/>
          <w:divBdr>
            <w:top w:val="none" w:sz="0" w:space="0" w:color="auto"/>
            <w:left w:val="none" w:sz="0" w:space="0" w:color="auto"/>
            <w:bottom w:val="none" w:sz="0" w:space="0" w:color="auto"/>
            <w:right w:val="none" w:sz="0" w:space="0" w:color="auto"/>
          </w:divBdr>
        </w:div>
        <w:div w:id="487330421">
          <w:marLeft w:val="640"/>
          <w:marRight w:val="0"/>
          <w:marTop w:val="0"/>
          <w:marBottom w:val="0"/>
          <w:divBdr>
            <w:top w:val="none" w:sz="0" w:space="0" w:color="auto"/>
            <w:left w:val="none" w:sz="0" w:space="0" w:color="auto"/>
            <w:bottom w:val="none" w:sz="0" w:space="0" w:color="auto"/>
            <w:right w:val="none" w:sz="0" w:space="0" w:color="auto"/>
          </w:divBdr>
        </w:div>
        <w:div w:id="833185707">
          <w:marLeft w:val="640"/>
          <w:marRight w:val="0"/>
          <w:marTop w:val="0"/>
          <w:marBottom w:val="0"/>
          <w:divBdr>
            <w:top w:val="none" w:sz="0" w:space="0" w:color="auto"/>
            <w:left w:val="none" w:sz="0" w:space="0" w:color="auto"/>
            <w:bottom w:val="none" w:sz="0" w:space="0" w:color="auto"/>
            <w:right w:val="none" w:sz="0" w:space="0" w:color="auto"/>
          </w:divBdr>
        </w:div>
        <w:div w:id="1108349557">
          <w:marLeft w:val="640"/>
          <w:marRight w:val="0"/>
          <w:marTop w:val="0"/>
          <w:marBottom w:val="0"/>
          <w:divBdr>
            <w:top w:val="none" w:sz="0" w:space="0" w:color="auto"/>
            <w:left w:val="none" w:sz="0" w:space="0" w:color="auto"/>
            <w:bottom w:val="none" w:sz="0" w:space="0" w:color="auto"/>
            <w:right w:val="none" w:sz="0" w:space="0" w:color="auto"/>
          </w:divBdr>
        </w:div>
        <w:div w:id="648290207">
          <w:marLeft w:val="640"/>
          <w:marRight w:val="0"/>
          <w:marTop w:val="0"/>
          <w:marBottom w:val="0"/>
          <w:divBdr>
            <w:top w:val="none" w:sz="0" w:space="0" w:color="auto"/>
            <w:left w:val="none" w:sz="0" w:space="0" w:color="auto"/>
            <w:bottom w:val="none" w:sz="0" w:space="0" w:color="auto"/>
            <w:right w:val="none" w:sz="0" w:space="0" w:color="auto"/>
          </w:divBdr>
        </w:div>
        <w:div w:id="626737318">
          <w:marLeft w:val="640"/>
          <w:marRight w:val="0"/>
          <w:marTop w:val="0"/>
          <w:marBottom w:val="0"/>
          <w:divBdr>
            <w:top w:val="none" w:sz="0" w:space="0" w:color="auto"/>
            <w:left w:val="none" w:sz="0" w:space="0" w:color="auto"/>
            <w:bottom w:val="none" w:sz="0" w:space="0" w:color="auto"/>
            <w:right w:val="none" w:sz="0" w:space="0" w:color="auto"/>
          </w:divBdr>
        </w:div>
        <w:div w:id="1251811129">
          <w:marLeft w:val="640"/>
          <w:marRight w:val="0"/>
          <w:marTop w:val="0"/>
          <w:marBottom w:val="0"/>
          <w:divBdr>
            <w:top w:val="none" w:sz="0" w:space="0" w:color="auto"/>
            <w:left w:val="none" w:sz="0" w:space="0" w:color="auto"/>
            <w:bottom w:val="none" w:sz="0" w:space="0" w:color="auto"/>
            <w:right w:val="none" w:sz="0" w:space="0" w:color="auto"/>
          </w:divBdr>
        </w:div>
        <w:div w:id="1615474399">
          <w:marLeft w:val="640"/>
          <w:marRight w:val="0"/>
          <w:marTop w:val="0"/>
          <w:marBottom w:val="0"/>
          <w:divBdr>
            <w:top w:val="none" w:sz="0" w:space="0" w:color="auto"/>
            <w:left w:val="none" w:sz="0" w:space="0" w:color="auto"/>
            <w:bottom w:val="none" w:sz="0" w:space="0" w:color="auto"/>
            <w:right w:val="none" w:sz="0" w:space="0" w:color="auto"/>
          </w:divBdr>
        </w:div>
        <w:div w:id="1100180776">
          <w:marLeft w:val="640"/>
          <w:marRight w:val="0"/>
          <w:marTop w:val="0"/>
          <w:marBottom w:val="0"/>
          <w:divBdr>
            <w:top w:val="none" w:sz="0" w:space="0" w:color="auto"/>
            <w:left w:val="none" w:sz="0" w:space="0" w:color="auto"/>
            <w:bottom w:val="none" w:sz="0" w:space="0" w:color="auto"/>
            <w:right w:val="none" w:sz="0" w:space="0" w:color="auto"/>
          </w:divBdr>
        </w:div>
        <w:div w:id="1364862134">
          <w:marLeft w:val="640"/>
          <w:marRight w:val="0"/>
          <w:marTop w:val="0"/>
          <w:marBottom w:val="0"/>
          <w:divBdr>
            <w:top w:val="none" w:sz="0" w:space="0" w:color="auto"/>
            <w:left w:val="none" w:sz="0" w:space="0" w:color="auto"/>
            <w:bottom w:val="none" w:sz="0" w:space="0" w:color="auto"/>
            <w:right w:val="none" w:sz="0" w:space="0" w:color="auto"/>
          </w:divBdr>
        </w:div>
        <w:div w:id="1891456757">
          <w:marLeft w:val="640"/>
          <w:marRight w:val="0"/>
          <w:marTop w:val="0"/>
          <w:marBottom w:val="0"/>
          <w:divBdr>
            <w:top w:val="none" w:sz="0" w:space="0" w:color="auto"/>
            <w:left w:val="none" w:sz="0" w:space="0" w:color="auto"/>
            <w:bottom w:val="none" w:sz="0" w:space="0" w:color="auto"/>
            <w:right w:val="none" w:sz="0" w:space="0" w:color="auto"/>
          </w:divBdr>
        </w:div>
        <w:div w:id="553156025">
          <w:marLeft w:val="640"/>
          <w:marRight w:val="0"/>
          <w:marTop w:val="0"/>
          <w:marBottom w:val="0"/>
          <w:divBdr>
            <w:top w:val="none" w:sz="0" w:space="0" w:color="auto"/>
            <w:left w:val="none" w:sz="0" w:space="0" w:color="auto"/>
            <w:bottom w:val="none" w:sz="0" w:space="0" w:color="auto"/>
            <w:right w:val="none" w:sz="0" w:space="0" w:color="auto"/>
          </w:divBdr>
        </w:div>
      </w:divsChild>
    </w:div>
    <w:div w:id="1527795594">
      <w:bodyDiv w:val="1"/>
      <w:marLeft w:val="0"/>
      <w:marRight w:val="0"/>
      <w:marTop w:val="0"/>
      <w:marBottom w:val="0"/>
      <w:divBdr>
        <w:top w:val="none" w:sz="0" w:space="0" w:color="auto"/>
        <w:left w:val="none" w:sz="0" w:space="0" w:color="auto"/>
        <w:bottom w:val="none" w:sz="0" w:space="0" w:color="auto"/>
        <w:right w:val="none" w:sz="0" w:space="0" w:color="auto"/>
      </w:divBdr>
      <w:divsChild>
        <w:div w:id="1299144381">
          <w:marLeft w:val="640"/>
          <w:marRight w:val="0"/>
          <w:marTop w:val="0"/>
          <w:marBottom w:val="0"/>
          <w:divBdr>
            <w:top w:val="none" w:sz="0" w:space="0" w:color="auto"/>
            <w:left w:val="none" w:sz="0" w:space="0" w:color="auto"/>
            <w:bottom w:val="none" w:sz="0" w:space="0" w:color="auto"/>
            <w:right w:val="none" w:sz="0" w:space="0" w:color="auto"/>
          </w:divBdr>
        </w:div>
        <w:div w:id="407770245">
          <w:marLeft w:val="640"/>
          <w:marRight w:val="0"/>
          <w:marTop w:val="0"/>
          <w:marBottom w:val="0"/>
          <w:divBdr>
            <w:top w:val="none" w:sz="0" w:space="0" w:color="auto"/>
            <w:left w:val="none" w:sz="0" w:space="0" w:color="auto"/>
            <w:bottom w:val="none" w:sz="0" w:space="0" w:color="auto"/>
            <w:right w:val="none" w:sz="0" w:space="0" w:color="auto"/>
          </w:divBdr>
        </w:div>
        <w:div w:id="941838968">
          <w:marLeft w:val="640"/>
          <w:marRight w:val="0"/>
          <w:marTop w:val="0"/>
          <w:marBottom w:val="0"/>
          <w:divBdr>
            <w:top w:val="none" w:sz="0" w:space="0" w:color="auto"/>
            <w:left w:val="none" w:sz="0" w:space="0" w:color="auto"/>
            <w:bottom w:val="none" w:sz="0" w:space="0" w:color="auto"/>
            <w:right w:val="none" w:sz="0" w:space="0" w:color="auto"/>
          </w:divBdr>
        </w:div>
        <w:div w:id="1654220149">
          <w:marLeft w:val="640"/>
          <w:marRight w:val="0"/>
          <w:marTop w:val="0"/>
          <w:marBottom w:val="0"/>
          <w:divBdr>
            <w:top w:val="none" w:sz="0" w:space="0" w:color="auto"/>
            <w:left w:val="none" w:sz="0" w:space="0" w:color="auto"/>
            <w:bottom w:val="none" w:sz="0" w:space="0" w:color="auto"/>
            <w:right w:val="none" w:sz="0" w:space="0" w:color="auto"/>
          </w:divBdr>
        </w:div>
        <w:div w:id="1729838843">
          <w:marLeft w:val="640"/>
          <w:marRight w:val="0"/>
          <w:marTop w:val="0"/>
          <w:marBottom w:val="0"/>
          <w:divBdr>
            <w:top w:val="none" w:sz="0" w:space="0" w:color="auto"/>
            <w:left w:val="none" w:sz="0" w:space="0" w:color="auto"/>
            <w:bottom w:val="none" w:sz="0" w:space="0" w:color="auto"/>
            <w:right w:val="none" w:sz="0" w:space="0" w:color="auto"/>
          </w:divBdr>
        </w:div>
        <w:div w:id="1337541834">
          <w:marLeft w:val="640"/>
          <w:marRight w:val="0"/>
          <w:marTop w:val="0"/>
          <w:marBottom w:val="0"/>
          <w:divBdr>
            <w:top w:val="none" w:sz="0" w:space="0" w:color="auto"/>
            <w:left w:val="none" w:sz="0" w:space="0" w:color="auto"/>
            <w:bottom w:val="none" w:sz="0" w:space="0" w:color="auto"/>
            <w:right w:val="none" w:sz="0" w:space="0" w:color="auto"/>
          </w:divBdr>
        </w:div>
        <w:div w:id="303237895">
          <w:marLeft w:val="640"/>
          <w:marRight w:val="0"/>
          <w:marTop w:val="0"/>
          <w:marBottom w:val="0"/>
          <w:divBdr>
            <w:top w:val="none" w:sz="0" w:space="0" w:color="auto"/>
            <w:left w:val="none" w:sz="0" w:space="0" w:color="auto"/>
            <w:bottom w:val="none" w:sz="0" w:space="0" w:color="auto"/>
            <w:right w:val="none" w:sz="0" w:space="0" w:color="auto"/>
          </w:divBdr>
        </w:div>
        <w:div w:id="422799879">
          <w:marLeft w:val="640"/>
          <w:marRight w:val="0"/>
          <w:marTop w:val="0"/>
          <w:marBottom w:val="0"/>
          <w:divBdr>
            <w:top w:val="none" w:sz="0" w:space="0" w:color="auto"/>
            <w:left w:val="none" w:sz="0" w:space="0" w:color="auto"/>
            <w:bottom w:val="none" w:sz="0" w:space="0" w:color="auto"/>
            <w:right w:val="none" w:sz="0" w:space="0" w:color="auto"/>
          </w:divBdr>
        </w:div>
        <w:div w:id="672538272">
          <w:marLeft w:val="640"/>
          <w:marRight w:val="0"/>
          <w:marTop w:val="0"/>
          <w:marBottom w:val="0"/>
          <w:divBdr>
            <w:top w:val="none" w:sz="0" w:space="0" w:color="auto"/>
            <w:left w:val="none" w:sz="0" w:space="0" w:color="auto"/>
            <w:bottom w:val="none" w:sz="0" w:space="0" w:color="auto"/>
            <w:right w:val="none" w:sz="0" w:space="0" w:color="auto"/>
          </w:divBdr>
        </w:div>
        <w:div w:id="1636178313">
          <w:marLeft w:val="640"/>
          <w:marRight w:val="0"/>
          <w:marTop w:val="0"/>
          <w:marBottom w:val="0"/>
          <w:divBdr>
            <w:top w:val="none" w:sz="0" w:space="0" w:color="auto"/>
            <w:left w:val="none" w:sz="0" w:space="0" w:color="auto"/>
            <w:bottom w:val="none" w:sz="0" w:space="0" w:color="auto"/>
            <w:right w:val="none" w:sz="0" w:space="0" w:color="auto"/>
          </w:divBdr>
        </w:div>
        <w:div w:id="668365140">
          <w:marLeft w:val="640"/>
          <w:marRight w:val="0"/>
          <w:marTop w:val="0"/>
          <w:marBottom w:val="0"/>
          <w:divBdr>
            <w:top w:val="none" w:sz="0" w:space="0" w:color="auto"/>
            <w:left w:val="none" w:sz="0" w:space="0" w:color="auto"/>
            <w:bottom w:val="none" w:sz="0" w:space="0" w:color="auto"/>
            <w:right w:val="none" w:sz="0" w:space="0" w:color="auto"/>
          </w:divBdr>
        </w:div>
        <w:div w:id="1282497556">
          <w:marLeft w:val="640"/>
          <w:marRight w:val="0"/>
          <w:marTop w:val="0"/>
          <w:marBottom w:val="0"/>
          <w:divBdr>
            <w:top w:val="none" w:sz="0" w:space="0" w:color="auto"/>
            <w:left w:val="none" w:sz="0" w:space="0" w:color="auto"/>
            <w:bottom w:val="none" w:sz="0" w:space="0" w:color="auto"/>
            <w:right w:val="none" w:sz="0" w:space="0" w:color="auto"/>
          </w:divBdr>
        </w:div>
        <w:div w:id="314527243">
          <w:marLeft w:val="640"/>
          <w:marRight w:val="0"/>
          <w:marTop w:val="0"/>
          <w:marBottom w:val="0"/>
          <w:divBdr>
            <w:top w:val="none" w:sz="0" w:space="0" w:color="auto"/>
            <w:left w:val="none" w:sz="0" w:space="0" w:color="auto"/>
            <w:bottom w:val="none" w:sz="0" w:space="0" w:color="auto"/>
            <w:right w:val="none" w:sz="0" w:space="0" w:color="auto"/>
          </w:divBdr>
        </w:div>
        <w:div w:id="186259839">
          <w:marLeft w:val="640"/>
          <w:marRight w:val="0"/>
          <w:marTop w:val="0"/>
          <w:marBottom w:val="0"/>
          <w:divBdr>
            <w:top w:val="none" w:sz="0" w:space="0" w:color="auto"/>
            <w:left w:val="none" w:sz="0" w:space="0" w:color="auto"/>
            <w:bottom w:val="none" w:sz="0" w:space="0" w:color="auto"/>
            <w:right w:val="none" w:sz="0" w:space="0" w:color="auto"/>
          </w:divBdr>
        </w:div>
        <w:div w:id="885874542">
          <w:marLeft w:val="640"/>
          <w:marRight w:val="0"/>
          <w:marTop w:val="0"/>
          <w:marBottom w:val="0"/>
          <w:divBdr>
            <w:top w:val="none" w:sz="0" w:space="0" w:color="auto"/>
            <w:left w:val="none" w:sz="0" w:space="0" w:color="auto"/>
            <w:bottom w:val="none" w:sz="0" w:space="0" w:color="auto"/>
            <w:right w:val="none" w:sz="0" w:space="0" w:color="auto"/>
          </w:divBdr>
        </w:div>
        <w:div w:id="681199567">
          <w:marLeft w:val="640"/>
          <w:marRight w:val="0"/>
          <w:marTop w:val="0"/>
          <w:marBottom w:val="0"/>
          <w:divBdr>
            <w:top w:val="none" w:sz="0" w:space="0" w:color="auto"/>
            <w:left w:val="none" w:sz="0" w:space="0" w:color="auto"/>
            <w:bottom w:val="none" w:sz="0" w:space="0" w:color="auto"/>
            <w:right w:val="none" w:sz="0" w:space="0" w:color="auto"/>
          </w:divBdr>
        </w:div>
        <w:div w:id="1888686914">
          <w:marLeft w:val="640"/>
          <w:marRight w:val="0"/>
          <w:marTop w:val="0"/>
          <w:marBottom w:val="0"/>
          <w:divBdr>
            <w:top w:val="none" w:sz="0" w:space="0" w:color="auto"/>
            <w:left w:val="none" w:sz="0" w:space="0" w:color="auto"/>
            <w:bottom w:val="none" w:sz="0" w:space="0" w:color="auto"/>
            <w:right w:val="none" w:sz="0" w:space="0" w:color="auto"/>
          </w:divBdr>
        </w:div>
        <w:div w:id="1576938603">
          <w:marLeft w:val="640"/>
          <w:marRight w:val="0"/>
          <w:marTop w:val="0"/>
          <w:marBottom w:val="0"/>
          <w:divBdr>
            <w:top w:val="none" w:sz="0" w:space="0" w:color="auto"/>
            <w:left w:val="none" w:sz="0" w:space="0" w:color="auto"/>
            <w:bottom w:val="none" w:sz="0" w:space="0" w:color="auto"/>
            <w:right w:val="none" w:sz="0" w:space="0" w:color="auto"/>
          </w:divBdr>
        </w:div>
        <w:div w:id="349915953">
          <w:marLeft w:val="640"/>
          <w:marRight w:val="0"/>
          <w:marTop w:val="0"/>
          <w:marBottom w:val="0"/>
          <w:divBdr>
            <w:top w:val="none" w:sz="0" w:space="0" w:color="auto"/>
            <w:left w:val="none" w:sz="0" w:space="0" w:color="auto"/>
            <w:bottom w:val="none" w:sz="0" w:space="0" w:color="auto"/>
            <w:right w:val="none" w:sz="0" w:space="0" w:color="auto"/>
          </w:divBdr>
        </w:div>
        <w:div w:id="940407625">
          <w:marLeft w:val="640"/>
          <w:marRight w:val="0"/>
          <w:marTop w:val="0"/>
          <w:marBottom w:val="0"/>
          <w:divBdr>
            <w:top w:val="none" w:sz="0" w:space="0" w:color="auto"/>
            <w:left w:val="none" w:sz="0" w:space="0" w:color="auto"/>
            <w:bottom w:val="none" w:sz="0" w:space="0" w:color="auto"/>
            <w:right w:val="none" w:sz="0" w:space="0" w:color="auto"/>
          </w:divBdr>
        </w:div>
        <w:div w:id="1137340830">
          <w:marLeft w:val="640"/>
          <w:marRight w:val="0"/>
          <w:marTop w:val="0"/>
          <w:marBottom w:val="0"/>
          <w:divBdr>
            <w:top w:val="none" w:sz="0" w:space="0" w:color="auto"/>
            <w:left w:val="none" w:sz="0" w:space="0" w:color="auto"/>
            <w:bottom w:val="none" w:sz="0" w:space="0" w:color="auto"/>
            <w:right w:val="none" w:sz="0" w:space="0" w:color="auto"/>
          </w:divBdr>
        </w:div>
      </w:divsChild>
    </w:div>
    <w:div w:id="1563445055">
      <w:bodyDiv w:val="1"/>
      <w:marLeft w:val="0"/>
      <w:marRight w:val="0"/>
      <w:marTop w:val="0"/>
      <w:marBottom w:val="0"/>
      <w:divBdr>
        <w:top w:val="none" w:sz="0" w:space="0" w:color="auto"/>
        <w:left w:val="none" w:sz="0" w:space="0" w:color="auto"/>
        <w:bottom w:val="none" w:sz="0" w:space="0" w:color="auto"/>
        <w:right w:val="none" w:sz="0" w:space="0" w:color="auto"/>
      </w:divBdr>
      <w:divsChild>
        <w:div w:id="1804738877">
          <w:marLeft w:val="640"/>
          <w:marRight w:val="0"/>
          <w:marTop w:val="0"/>
          <w:marBottom w:val="0"/>
          <w:divBdr>
            <w:top w:val="none" w:sz="0" w:space="0" w:color="auto"/>
            <w:left w:val="none" w:sz="0" w:space="0" w:color="auto"/>
            <w:bottom w:val="none" w:sz="0" w:space="0" w:color="auto"/>
            <w:right w:val="none" w:sz="0" w:space="0" w:color="auto"/>
          </w:divBdr>
        </w:div>
        <w:div w:id="663820400">
          <w:marLeft w:val="640"/>
          <w:marRight w:val="0"/>
          <w:marTop w:val="0"/>
          <w:marBottom w:val="0"/>
          <w:divBdr>
            <w:top w:val="none" w:sz="0" w:space="0" w:color="auto"/>
            <w:left w:val="none" w:sz="0" w:space="0" w:color="auto"/>
            <w:bottom w:val="none" w:sz="0" w:space="0" w:color="auto"/>
            <w:right w:val="none" w:sz="0" w:space="0" w:color="auto"/>
          </w:divBdr>
        </w:div>
        <w:div w:id="99418254">
          <w:marLeft w:val="640"/>
          <w:marRight w:val="0"/>
          <w:marTop w:val="0"/>
          <w:marBottom w:val="0"/>
          <w:divBdr>
            <w:top w:val="none" w:sz="0" w:space="0" w:color="auto"/>
            <w:left w:val="none" w:sz="0" w:space="0" w:color="auto"/>
            <w:bottom w:val="none" w:sz="0" w:space="0" w:color="auto"/>
            <w:right w:val="none" w:sz="0" w:space="0" w:color="auto"/>
          </w:divBdr>
        </w:div>
        <w:div w:id="1386181485">
          <w:marLeft w:val="640"/>
          <w:marRight w:val="0"/>
          <w:marTop w:val="0"/>
          <w:marBottom w:val="0"/>
          <w:divBdr>
            <w:top w:val="none" w:sz="0" w:space="0" w:color="auto"/>
            <w:left w:val="none" w:sz="0" w:space="0" w:color="auto"/>
            <w:bottom w:val="none" w:sz="0" w:space="0" w:color="auto"/>
            <w:right w:val="none" w:sz="0" w:space="0" w:color="auto"/>
          </w:divBdr>
        </w:div>
        <w:div w:id="970018085">
          <w:marLeft w:val="640"/>
          <w:marRight w:val="0"/>
          <w:marTop w:val="0"/>
          <w:marBottom w:val="0"/>
          <w:divBdr>
            <w:top w:val="none" w:sz="0" w:space="0" w:color="auto"/>
            <w:left w:val="none" w:sz="0" w:space="0" w:color="auto"/>
            <w:bottom w:val="none" w:sz="0" w:space="0" w:color="auto"/>
            <w:right w:val="none" w:sz="0" w:space="0" w:color="auto"/>
          </w:divBdr>
        </w:div>
        <w:div w:id="443964697">
          <w:marLeft w:val="640"/>
          <w:marRight w:val="0"/>
          <w:marTop w:val="0"/>
          <w:marBottom w:val="0"/>
          <w:divBdr>
            <w:top w:val="none" w:sz="0" w:space="0" w:color="auto"/>
            <w:left w:val="none" w:sz="0" w:space="0" w:color="auto"/>
            <w:bottom w:val="none" w:sz="0" w:space="0" w:color="auto"/>
            <w:right w:val="none" w:sz="0" w:space="0" w:color="auto"/>
          </w:divBdr>
        </w:div>
        <w:div w:id="478115773">
          <w:marLeft w:val="640"/>
          <w:marRight w:val="0"/>
          <w:marTop w:val="0"/>
          <w:marBottom w:val="0"/>
          <w:divBdr>
            <w:top w:val="none" w:sz="0" w:space="0" w:color="auto"/>
            <w:left w:val="none" w:sz="0" w:space="0" w:color="auto"/>
            <w:bottom w:val="none" w:sz="0" w:space="0" w:color="auto"/>
            <w:right w:val="none" w:sz="0" w:space="0" w:color="auto"/>
          </w:divBdr>
        </w:div>
        <w:div w:id="1088044700">
          <w:marLeft w:val="640"/>
          <w:marRight w:val="0"/>
          <w:marTop w:val="0"/>
          <w:marBottom w:val="0"/>
          <w:divBdr>
            <w:top w:val="none" w:sz="0" w:space="0" w:color="auto"/>
            <w:left w:val="none" w:sz="0" w:space="0" w:color="auto"/>
            <w:bottom w:val="none" w:sz="0" w:space="0" w:color="auto"/>
            <w:right w:val="none" w:sz="0" w:space="0" w:color="auto"/>
          </w:divBdr>
        </w:div>
        <w:div w:id="1887788990">
          <w:marLeft w:val="640"/>
          <w:marRight w:val="0"/>
          <w:marTop w:val="0"/>
          <w:marBottom w:val="0"/>
          <w:divBdr>
            <w:top w:val="none" w:sz="0" w:space="0" w:color="auto"/>
            <w:left w:val="none" w:sz="0" w:space="0" w:color="auto"/>
            <w:bottom w:val="none" w:sz="0" w:space="0" w:color="auto"/>
            <w:right w:val="none" w:sz="0" w:space="0" w:color="auto"/>
          </w:divBdr>
        </w:div>
        <w:div w:id="255018821">
          <w:marLeft w:val="640"/>
          <w:marRight w:val="0"/>
          <w:marTop w:val="0"/>
          <w:marBottom w:val="0"/>
          <w:divBdr>
            <w:top w:val="none" w:sz="0" w:space="0" w:color="auto"/>
            <w:left w:val="none" w:sz="0" w:space="0" w:color="auto"/>
            <w:bottom w:val="none" w:sz="0" w:space="0" w:color="auto"/>
            <w:right w:val="none" w:sz="0" w:space="0" w:color="auto"/>
          </w:divBdr>
        </w:div>
        <w:div w:id="1371878016">
          <w:marLeft w:val="640"/>
          <w:marRight w:val="0"/>
          <w:marTop w:val="0"/>
          <w:marBottom w:val="0"/>
          <w:divBdr>
            <w:top w:val="none" w:sz="0" w:space="0" w:color="auto"/>
            <w:left w:val="none" w:sz="0" w:space="0" w:color="auto"/>
            <w:bottom w:val="none" w:sz="0" w:space="0" w:color="auto"/>
            <w:right w:val="none" w:sz="0" w:space="0" w:color="auto"/>
          </w:divBdr>
        </w:div>
        <w:div w:id="1691638896">
          <w:marLeft w:val="640"/>
          <w:marRight w:val="0"/>
          <w:marTop w:val="0"/>
          <w:marBottom w:val="0"/>
          <w:divBdr>
            <w:top w:val="none" w:sz="0" w:space="0" w:color="auto"/>
            <w:left w:val="none" w:sz="0" w:space="0" w:color="auto"/>
            <w:bottom w:val="none" w:sz="0" w:space="0" w:color="auto"/>
            <w:right w:val="none" w:sz="0" w:space="0" w:color="auto"/>
          </w:divBdr>
        </w:div>
        <w:div w:id="1223756807">
          <w:marLeft w:val="640"/>
          <w:marRight w:val="0"/>
          <w:marTop w:val="0"/>
          <w:marBottom w:val="0"/>
          <w:divBdr>
            <w:top w:val="none" w:sz="0" w:space="0" w:color="auto"/>
            <w:left w:val="none" w:sz="0" w:space="0" w:color="auto"/>
            <w:bottom w:val="none" w:sz="0" w:space="0" w:color="auto"/>
            <w:right w:val="none" w:sz="0" w:space="0" w:color="auto"/>
          </w:divBdr>
        </w:div>
        <w:div w:id="1815826680">
          <w:marLeft w:val="640"/>
          <w:marRight w:val="0"/>
          <w:marTop w:val="0"/>
          <w:marBottom w:val="0"/>
          <w:divBdr>
            <w:top w:val="none" w:sz="0" w:space="0" w:color="auto"/>
            <w:left w:val="none" w:sz="0" w:space="0" w:color="auto"/>
            <w:bottom w:val="none" w:sz="0" w:space="0" w:color="auto"/>
            <w:right w:val="none" w:sz="0" w:space="0" w:color="auto"/>
          </w:divBdr>
        </w:div>
        <w:div w:id="1743334506">
          <w:marLeft w:val="640"/>
          <w:marRight w:val="0"/>
          <w:marTop w:val="0"/>
          <w:marBottom w:val="0"/>
          <w:divBdr>
            <w:top w:val="none" w:sz="0" w:space="0" w:color="auto"/>
            <w:left w:val="none" w:sz="0" w:space="0" w:color="auto"/>
            <w:bottom w:val="none" w:sz="0" w:space="0" w:color="auto"/>
            <w:right w:val="none" w:sz="0" w:space="0" w:color="auto"/>
          </w:divBdr>
        </w:div>
        <w:div w:id="49310440">
          <w:marLeft w:val="640"/>
          <w:marRight w:val="0"/>
          <w:marTop w:val="0"/>
          <w:marBottom w:val="0"/>
          <w:divBdr>
            <w:top w:val="none" w:sz="0" w:space="0" w:color="auto"/>
            <w:left w:val="none" w:sz="0" w:space="0" w:color="auto"/>
            <w:bottom w:val="none" w:sz="0" w:space="0" w:color="auto"/>
            <w:right w:val="none" w:sz="0" w:space="0" w:color="auto"/>
          </w:divBdr>
        </w:div>
        <w:div w:id="1548181899">
          <w:marLeft w:val="640"/>
          <w:marRight w:val="0"/>
          <w:marTop w:val="0"/>
          <w:marBottom w:val="0"/>
          <w:divBdr>
            <w:top w:val="none" w:sz="0" w:space="0" w:color="auto"/>
            <w:left w:val="none" w:sz="0" w:space="0" w:color="auto"/>
            <w:bottom w:val="none" w:sz="0" w:space="0" w:color="auto"/>
            <w:right w:val="none" w:sz="0" w:space="0" w:color="auto"/>
          </w:divBdr>
        </w:div>
        <w:div w:id="862981840">
          <w:marLeft w:val="640"/>
          <w:marRight w:val="0"/>
          <w:marTop w:val="0"/>
          <w:marBottom w:val="0"/>
          <w:divBdr>
            <w:top w:val="none" w:sz="0" w:space="0" w:color="auto"/>
            <w:left w:val="none" w:sz="0" w:space="0" w:color="auto"/>
            <w:bottom w:val="none" w:sz="0" w:space="0" w:color="auto"/>
            <w:right w:val="none" w:sz="0" w:space="0" w:color="auto"/>
          </w:divBdr>
        </w:div>
        <w:div w:id="1366561382">
          <w:marLeft w:val="640"/>
          <w:marRight w:val="0"/>
          <w:marTop w:val="0"/>
          <w:marBottom w:val="0"/>
          <w:divBdr>
            <w:top w:val="none" w:sz="0" w:space="0" w:color="auto"/>
            <w:left w:val="none" w:sz="0" w:space="0" w:color="auto"/>
            <w:bottom w:val="none" w:sz="0" w:space="0" w:color="auto"/>
            <w:right w:val="none" w:sz="0" w:space="0" w:color="auto"/>
          </w:divBdr>
        </w:div>
        <w:div w:id="1909992917">
          <w:marLeft w:val="640"/>
          <w:marRight w:val="0"/>
          <w:marTop w:val="0"/>
          <w:marBottom w:val="0"/>
          <w:divBdr>
            <w:top w:val="none" w:sz="0" w:space="0" w:color="auto"/>
            <w:left w:val="none" w:sz="0" w:space="0" w:color="auto"/>
            <w:bottom w:val="none" w:sz="0" w:space="0" w:color="auto"/>
            <w:right w:val="none" w:sz="0" w:space="0" w:color="auto"/>
          </w:divBdr>
        </w:div>
      </w:divsChild>
    </w:div>
    <w:div w:id="1610621437">
      <w:bodyDiv w:val="1"/>
      <w:marLeft w:val="0"/>
      <w:marRight w:val="0"/>
      <w:marTop w:val="0"/>
      <w:marBottom w:val="0"/>
      <w:divBdr>
        <w:top w:val="none" w:sz="0" w:space="0" w:color="auto"/>
        <w:left w:val="none" w:sz="0" w:space="0" w:color="auto"/>
        <w:bottom w:val="none" w:sz="0" w:space="0" w:color="auto"/>
        <w:right w:val="none" w:sz="0" w:space="0" w:color="auto"/>
      </w:divBdr>
    </w:div>
    <w:div w:id="1644656890">
      <w:bodyDiv w:val="1"/>
      <w:marLeft w:val="0"/>
      <w:marRight w:val="0"/>
      <w:marTop w:val="0"/>
      <w:marBottom w:val="0"/>
      <w:divBdr>
        <w:top w:val="none" w:sz="0" w:space="0" w:color="auto"/>
        <w:left w:val="none" w:sz="0" w:space="0" w:color="auto"/>
        <w:bottom w:val="none" w:sz="0" w:space="0" w:color="auto"/>
        <w:right w:val="none" w:sz="0" w:space="0" w:color="auto"/>
      </w:divBdr>
      <w:divsChild>
        <w:div w:id="1595431938">
          <w:marLeft w:val="640"/>
          <w:marRight w:val="0"/>
          <w:marTop w:val="0"/>
          <w:marBottom w:val="0"/>
          <w:divBdr>
            <w:top w:val="none" w:sz="0" w:space="0" w:color="auto"/>
            <w:left w:val="none" w:sz="0" w:space="0" w:color="auto"/>
            <w:bottom w:val="none" w:sz="0" w:space="0" w:color="auto"/>
            <w:right w:val="none" w:sz="0" w:space="0" w:color="auto"/>
          </w:divBdr>
        </w:div>
        <w:div w:id="1461534830">
          <w:marLeft w:val="640"/>
          <w:marRight w:val="0"/>
          <w:marTop w:val="0"/>
          <w:marBottom w:val="0"/>
          <w:divBdr>
            <w:top w:val="none" w:sz="0" w:space="0" w:color="auto"/>
            <w:left w:val="none" w:sz="0" w:space="0" w:color="auto"/>
            <w:bottom w:val="none" w:sz="0" w:space="0" w:color="auto"/>
            <w:right w:val="none" w:sz="0" w:space="0" w:color="auto"/>
          </w:divBdr>
        </w:div>
        <w:div w:id="1295941442">
          <w:marLeft w:val="640"/>
          <w:marRight w:val="0"/>
          <w:marTop w:val="0"/>
          <w:marBottom w:val="0"/>
          <w:divBdr>
            <w:top w:val="none" w:sz="0" w:space="0" w:color="auto"/>
            <w:left w:val="none" w:sz="0" w:space="0" w:color="auto"/>
            <w:bottom w:val="none" w:sz="0" w:space="0" w:color="auto"/>
            <w:right w:val="none" w:sz="0" w:space="0" w:color="auto"/>
          </w:divBdr>
        </w:div>
        <w:div w:id="1202591398">
          <w:marLeft w:val="640"/>
          <w:marRight w:val="0"/>
          <w:marTop w:val="0"/>
          <w:marBottom w:val="0"/>
          <w:divBdr>
            <w:top w:val="none" w:sz="0" w:space="0" w:color="auto"/>
            <w:left w:val="none" w:sz="0" w:space="0" w:color="auto"/>
            <w:bottom w:val="none" w:sz="0" w:space="0" w:color="auto"/>
            <w:right w:val="none" w:sz="0" w:space="0" w:color="auto"/>
          </w:divBdr>
        </w:div>
        <w:div w:id="1583488329">
          <w:marLeft w:val="640"/>
          <w:marRight w:val="0"/>
          <w:marTop w:val="0"/>
          <w:marBottom w:val="0"/>
          <w:divBdr>
            <w:top w:val="none" w:sz="0" w:space="0" w:color="auto"/>
            <w:left w:val="none" w:sz="0" w:space="0" w:color="auto"/>
            <w:bottom w:val="none" w:sz="0" w:space="0" w:color="auto"/>
            <w:right w:val="none" w:sz="0" w:space="0" w:color="auto"/>
          </w:divBdr>
        </w:div>
        <w:div w:id="491486716">
          <w:marLeft w:val="640"/>
          <w:marRight w:val="0"/>
          <w:marTop w:val="0"/>
          <w:marBottom w:val="0"/>
          <w:divBdr>
            <w:top w:val="none" w:sz="0" w:space="0" w:color="auto"/>
            <w:left w:val="none" w:sz="0" w:space="0" w:color="auto"/>
            <w:bottom w:val="none" w:sz="0" w:space="0" w:color="auto"/>
            <w:right w:val="none" w:sz="0" w:space="0" w:color="auto"/>
          </w:divBdr>
        </w:div>
        <w:div w:id="1554852789">
          <w:marLeft w:val="640"/>
          <w:marRight w:val="0"/>
          <w:marTop w:val="0"/>
          <w:marBottom w:val="0"/>
          <w:divBdr>
            <w:top w:val="none" w:sz="0" w:space="0" w:color="auto"/>
            <w:left w:val="none" w:sz="0" w:space="0" w:color="auto"/>
            <w:bottom w:val="none" w:sz="0" w:space="0" w:color="auto"/>
            <w:right w:val="none" w:sz="0" w:space="0" w:color="auto"/>
          </w:divBdr>
        </w:div>
        <w:div w:id="1350176681">
          <w:marLeft w:val="640"/>
          <w:marRight w:val="0"/>
          <w:marTop w:val="0"/>
          <w:marBottom w:val="0"/>
          <w:divBdr>
            <w:top w:val="none" w:sz="0" w:space="0" w:color="auto"/>
            <w:left w:val="none" w:sz="0" w:space="0" w:color="auto"/>
            <w:bottom w:val="none" w:sz="0" w:space="0" w:color="auto"/>
            <w:right w:val="none" w:sz="0" w:space="0" w:color="auto"/>
          </w:divBdr>
        </w:div>
        <w:div w:id="1404376204">
          <w:marLeft w:val="640"/>
          <w:marRight w:val="0"/>
          <w:marTop w:val="0"/>
          <w:marBottom w:val="0"/>
          <w:divBdr>
            <w:top w:val="none" w:sz="0" w:space="0" w:color="auto"/>
            <w:left w:val="none" w:sz="0" w:space="0" w:color="auto"/>
            <w:bottom w:val="none" w:sz="0" w:space="0" w:color="auto"/>
            <w:right w:val="none" w:sz="0" w:space="0" w:color="auto"/>
          </w:divBdr>
        </w:div>
        <w:div w:id="1527986160">
          <w:marLeft w:val="640"/>
          <w:marRight w:val="0"/>
          <w:marTop w:val="0"/>
          <w:marBottom w:val="0"/>
          <w:divBdr>
            <w:top w:val="none" w:sz="0" w:space="0" w:color="auto"/>
            <w:left w:val="none" w:sz="0" w:space="0" w:color="auto"/>
            <w:bottom w:val="none" w:sz="0" w:space="0" w:color="auto"/>
            <w:right w:val="none" w:sz="0" w:space="0" w:color="auto"/>
          </w:divBdr>
        </w:div>
        <w:div w:id="226916857">
          <w:marLeft w:val="640"/>
          <w:marRight w:val="0"/>
          <w:marTop w:val="0"/>
          <w:marBottom w:val="0"/>
          <w:divBdr>
            <w:top w:val="none" w:sz="0" w:space="0" w:color="auto"/>
            <w:left w:val="none" w:sz="0" w:space="0" w:color="auto"/>
            <w:bottom w:val="none" w:sz="0" w:space="0" w:color="auto"/>
            <w:right w:val="none" w:sz="0" w:space="0" w:color="auto"/>
          </w:divBdr>
        </w:div>
        <w:div w:id="2078823626">
          <w:marLeft w:val="640"/>
          <w:marRight w:val="0"/>
          <w:marTop w:val="0"/>
          <w:marBottom w:val="0"/>
          <w:divBdr>
            <w:top w:val="none" w:sz="0" w:space="0" w:color="auto"/>
            <w:left w:val="none" w:sz="0" w:space="0" w:color="auto"/>
            <w:bottom w:val="none" w:sz="0" w:space="0" w:color="auto"/>
            <w:right w:val="none" w:sz="0" w:space="0" w:color="auto"/>
          </w:divBdr>
        </w:div>
      </w:divsChild>
    </w:div>
    <w:div w:id="1653606059">
      <w:bodyDiv w:val="1"/>
      <w:marLeft w:val="0"/>
      <w:marRight w:val="0"/>
      <w:marTop w:val="0"/>
      <w:marBottom w:val="0"/>
      <w:divBdr>
        <w:top w:val="none" w:sz="0" w:space="0" w:color="auto"/>
        <w:left w:val="none" w:sz="0" w:space="0" w:color="auto"/>
        <w:bottom w:val="none" w:sz="0" w:space="0" w:color="auto"/>
        <w:right w:val="none" w:sz="0" w:space="0" w:color="auto"/>
      </w:divBdr>
      <w:divsChild>
        <w:div w:id="1684824246">
          <w:marLeft w:val="640"/>
          <w:marRight w:val="0"/>
          <w:marTop w:val="0"/>
          <w:marBottom w:val="0"/>
          <w:divBdr>
            <w:top w:val="none" w:sz="0" w:space="0" w:color="auto"/>
            <w:left w:val="none" w:sz="0" w:space="0" w:color="auto"/>
            <w:bottom w:val="none" w:sz="0" w:space="0" w:color="auto"/>
            <w:right w:val="none" w:sz="0" w:space="0" w:color="auto"/>
          </w:divBdr>
        </w:div>
        <w:div w:id="1447388263">
          <w:marLeft w:val="640"/>
          <w:marRight w:val="0"/>
          <w:marTop w:val="0"/>
          <w:marBottom w:val="0"/>
          <w:divBdr>
            <w:top w:val="none" w:sz="0" w:space="0" w:color="auto"/>
            <w:left w:val="none" w:sz="0" w:space="0" w:color="auto"/>
            <w:bottom w:val="none" w:sz="0" w:space="0" w:color="auto"/>
            <w:right w:val="none" w:sz="0" w:space="0" w:color="auto"/>
          </w:divBdr>
        </w:div>
        <w:div w:id="1783575138">
          <w:marLeft w:val="640"/>
          <w:marRight w:val="0"/>
          <w:marTop w:val="0"/>
          <w:marBottom w:val="0"/>
          <w:divBdr>
            <w:top w:val="none" w:sz="0" w:space="0" w:color="auto"/>
            <w:left w:val="none" w:sz="0" w:space="0" w:color="auto"/>
            <w:bottom w:val="none" w:sz="0" w:space="0" w:color="auto"/>
            <w:right w:val="none" w:sz="0" w:space="0" w:color="auto"/>
          </w:divBdr>
        </w:div>
        <w:div w:id="1910774508">
          <w:marLeft w:val="640"/>
          <w:marRight w:val="0"/>
          <w:marTop w:val="0"/>
          <w:marBottom w:val="0"/>
          <w:divBdr>
            <w:top w:val="none" w:sz="0" w:space="0" w:color="auto"/>
            <w:left w:val="none" w:sz="0" w:space="0" w:color="auto"/>
            <w:bottom w:val="none" w:sz="0" w:space="0" w:color="auto"/>
            <w:right w:val="none" w:sz="0" w:space="0" w:color="auto"/>
          </w:divBdr>
        </w:div>
        <w:div w:id="1807776460">
          <w:marLeft w:val="640"/>
          <w:marRight w:val="0"/>
          <w:marTop w:val="0"/>
          <w:marBottom w:val="0"/>
          <w:divBdr>
            <w:top w:val="none" w:sz="0" w:space="0" w:color="auto"/>
            <w:left w:val="none" w:sz="0" w:space="0" w:color="auto"/>
            <w:bottom w:val="none" w:sz="0" w:space="0" w:color="auto"/>
            <w:right w:val="none" w:sz="0" w:space="0" w:color="auto"/>
          </w:divBdr>
        </w:div>
        <w:div w:id="396319317">
          <w:marLeft w:val="640"/>
          <w:marRight w:val="0"/>
          <w:marTop w:val="0"/>
          <w:marBottom w:val="0"/>
          <w:divBdr>
            <w:top w:val="none" w:sz="0" w:space="0" w:color="auto"/>
            <w:left w:val="none" w:sz="0" w:space="0" w:color="auto"/>
            <w:bottom w:val="none" w:sz="0" w:space="0" w:color="auto"/>
            <w:right w:val="none" w:sz="0" w:space="0" w:color="auto"/>
          </w:divBdr>
        </w:div>
        <w:div w:id="287056567">
          <w:marLeft w:val="640"/>
          <w:marRight w:val="0"/>
          <w:marTop w:val="0"/>
          <w:marBottom w:val="0"/>
          <w:divBdr>
            <w:top w:val="none" w:sz="0" w:space="0" w:color="auto"/>
            <w:left w:val="none" w:sz="0" w:space="0" w:color="auto"/>
            <w:bottom w:val="none" w:sz="0" w:space="0" w:color="auto"/>
            <w:right w:val="none" w:sz="0" w:space="0" w:color="auto"/>
          </w:divBdr>
        </w:div>
        <w:div w:id="1659847805">
          <w:marLeft w:val="640"/>
          <w:marRight w:val="0"/>
          <w:marTop w:val="0"/>
          <w:marBottom w:val="0"/>
          <w:divBdr>
            <w:top w:val="none" w:sz="0" w:space="0" w:color="auto"/>
            <w:left w:val="none" w:sz="0" w:space="0" w:color="auto"/>
            <w:bottom w:val="none" w:sz="0" w:space="0" w:color="auto"/>
            <w:right w:val="none" w:sz="0" w:space="0" w:color="auto"/>
          </w:divBdr>
        </w:div>
        <w:div w:id="2025941303">
          <w:marLeft w:val="640"/>
          <w:marRight w:val="0"/>
          <w:marTop w:val="0"/>
          <w:marBottom w:val="0"/>
          <w:divBdr>
            <w:top w:val="none" w:sz="0" w:space="0" w:color="auto"/>
            <w:left w:val="none" w:sz="0" w:space="0" w:color="auto"/>
            <w:bottom w:val="none" w:sz="0" w:space="0" w:color="auto"/>
            <w:right w:val="none" w:sz="0" w:space="0" w:color="auto"/>
          </w:divBdr>
        </w:div>
        <w:div w:id="187720105">
          <w:marLeft w:val="640"/>
          <w:marRight w:val="0"/>
          <w:marTop w:val="0"/>
          <w:marBottom w:val="0"/>
          <w:divBdr>
            <w:top w:val="none" w:sz="0" w:space="0" w:color="auto"/>
            <w:left w:val="none" w:sz="0" w:space="0" w:color="auto"/>
            <w:bottom w:val="none" w:sz="0" w:space="0" w:color="auto"/>
            <w:right w:val="none" w:sz="0" w:space="0" w:color="auto"/>
          </w:divBdr>
        </w:div>
        <w:div w:id="866021593">
          <w:marLeft w:val="640"/>
          <w:marRight w:val="0"/>
          <w:marTop w:val="0"/>
          <w:marBottom w:val="0"/>
          <w:divBdr>
            <w:top w:val="none" w:sz="0" w:space="0" w:color="auto"/>
            <w:left w:val="none" w:sz="0" w:space="0" w:color="auto"/>
            <w:bottom w:val="none" w:sz="0" w:space="0" w:color="auto"/>
            <w:right w:val="none" w:sz="0" w:space="0" w:color="auto"/>
          </w:divBdr>
        </w:div>
        <w:div w:id="1873029599">
          <w:marLeft w:val="640"/>
          <w:marRight w:val="0"/>
          <w:marTop w:val="0"/>
          <w:marBottom w:val="0"/>
          <w:divBdr>
            <w:top w:val="none" w:sz="0" w:space="0" w:color="auto"/>
            <w:left w:val="none" w:sz="0" w:space="0" w:color="auto"/>
            <w:bottom w:val="none" w:sz="0" w:space="0" w:color="auto"/>
            <w:right w:val="none" w:sz="0" w:space="0" w:color="auto"/>
          </w:divBdr>
        </w:div>
        <w:div w:id="1609972492">
          <w:marLeft w:val="640"/>
          <w:marRight w:val="0"/>
          <w:marTop w:val="0"/>
          <w:marBottom w:val="0"/>
          <w:divBdr>
            <w:top w:val="none" w:sz="0" w:space="0" w:color="auto"/>
            <w:left w:val="none" w:sz="0" w:space="0" w:color="auto"/>
            <w:bottom w:val="none" w:sz="0" w:space="0" w:color="auto"/>
            <w:right w:val="none" w:sz="0" w:space="0" w:color="auto"/>
          </w:divBdr>
        </w:div>
        <w:div w:id="1629122093">
          <w:marLeft w:val="640"/>
          <w:marRight w:val="0"/>
          <w:marTop w:val="0"/>
          <w:marBottom w:val="0"/>
          <w:divBdr>
            <w:top w:val="none" w:sz="0" w:space="0" w:color="auto"/>
            <w:left w:val="none" w:sz="0" w:space="0" w:color="auto"/>
            <w:bottom w:val="none" w:sz="0" w:space="0" w:color="auto"/>
            <w:right w:val="none" w:sz="0" w:space="0" w:color="auto"/>
          </w:divBdr>
        </w:div>
        <w:div w:id="1572424912">
          <w:marLeft w:val="640"/>
          <w:marRight w:val="0"/>
          <w:marTop w:val="0"/>
          <w:marBottom w:val="0"/>
          <w:divBdr>
            <w:top w:val="none" w:sz="0" w:space="0" w:color="auto"/>
            <w:left w:val="none" w:sz="0" w:space="0" w:color="auto"/>
            <w:bottom w:val="none" w:sz="0" w:space="0" w:color="auto"/>
            <w:right w:val="none" w:sz="0" w:space="0" w:color="auto"/>
          </w:divBdr>
        </w:div>
      </w:divsChild>
    </w:div>
    <w:div w:id="1657764324">
      <w:bodyDiv w:val="1"/>
      <w:marLeft w:val="0"/>
      <w:marRight w:val="0"/>
      <w:marTop w:val="0"/>
      <w:marBottom w:val="0"/>
      <w:divBdr>
        <w:top w:val="none" w:sz="0" w:space="0" w:color="auto"/>
        <w:left w:val="none" w:sz="0" w:space="0" w:color="auto"/>
        <w:bottom w:val="none" w:sz="0" w:space="0" w:color="auto"/>
        <w:right w:val="none" w:sz="0" w:space="0" w:color="auto"/>
      </w:divBdr>
    </w:div>
    <w:div w:id="1659311701">
      <w:bodyDiv w:val="1"/>
      <w:marLeft w:val="0"/>
      <w:marRight w:val="0"/>
      <w:marTop w:val="0"/>
      <w:marBottom w:val="0"/>
      <w:divBdr>
        <w:top w:val="none" w:sz="0" w:space="0" w:color="auto"/>
        <w:left w:val="none" w:sz="0" w:space="0" w:color="auto"/>
        <w:bottom w:val="none" w:sz="0" w:space="0" w:color="auto"/>
        <w:right w:val="none" w:sz="0" w:space="0" w:color="auto"/>
      </w:divBdr>
      <w:divsChild>
        <w:div w:id="425612400">
          <w:marLeft w:val="640"/>
          <w:marRight w:val="0"/>
          <w:marTop w:val="0"/>
          <w:marBottom w:val="0"/>
          <w:divBdr>
            <w:top w:val="none" w:sz="0" w:space="0" w:color="auto"/>
            <w:left w:val="none" w:sz="0" w:space="0" w:color="auto"/>
            <w:bottom w:val="none" w:sz="0" w:space="0" w:color="auto"/>
            <w:right w:val="none" w:sz="0" w:space="0" w:color="auto"/>
          </w:divBdr>
        </w:div>
        <w:div w:id="1848783729">
          <w:marLeft w:val="640"/>
          <w:marRight w:val="0"/>
          <w:marTop w:val="0"/>
          <w:marBottom w:val="0"/>
          <w:divBdr>
            <w:top w:val="none" w:sz="0" w:space="0" w:color="auto"/>
            <w:left w:val="none" w:sz="0" w:space="0" w:color="auto"/>
            <w:bottom w:val="none" w:sz="0" w:space="0" w:color="auto"/>
            <w:right w:val="none" w:sz="0" w:space="0" w:color="auto"/>
          </w:divBdr>
        </w:div>
        <w:div w:id="230773675">
          <w:marLeft w:val="640"/>
          <w:marRight w:val="0"/>
          <w:marTop w:val="0"/>
          <w:marBottom w:val="0"/>
          <w:divBdr>
            <w:top w:val="none" w:sz="0" w:space="0" w:color="auto"/>
            <w:left w:val="none" w:sz="0" w:space="0" w:color="auto"/>
            <w:bottom w:val="none" w:sz="0" w:space="0" w:color="auto"/>
            <w:right w:val="none" w:sz="0" w:space="0" w:color="auto"/>
          </w:divBdr>
        </w:div>
        <w:div w:id="1913001620">
          <w:marLeft w:val="640"/>
          <w:marRight w:val="0"/>
          <w:marTop w:val="0"/>
          <w:marBottom w:val="0"/>
          <w:divBdr>
            <w:top w:val="none" w:sz="0" w:space="0" w:color="auto"/>
            <w:left w:val="none" w:sz="0" w:space="0" w:color="auto"/>
            <w:bottom w:val="none" w:sz="0" w:space="0" w:color="auto"/>
            <w:right w:val="none" w:sz="0" w:space="0" w:color="auto"/>
          </w:divBdr>
        </w:div>
        <w:div w:id="1074552312">
          <w:marLeft w:val="640"/>
          <w:marRight w:val="0"/>
          <w:marTop w:val="0"/>
          <w:marBottom w:val="0"/>
          <w:divBdr>
            <w:top w:val="none" w:sz="0" w:space="0" w:color="auto"/>
            <w:left w:val="none" w:sz="0" w:space="0" w:color="auto"/>
            <w:bottom w:val="none" w:sz="0" w:space="0" w:color="auto"/>
            <w:right w:val="none" w:sz="0" w:space="0" w:color="auto"/>
          </w:divBdr>
        </w:div>
        <w:div w:id="435562856">
          <w:marLeft w:val="640"/>
          <w:marRight w:val="0"/>
          <w:marTop w:val="0"/>
          <w:marBottom w:val="0"/>
          <w:divBdr>
            <w:top w:val="none" w:sz="0" w:space="0" w:color="auto"/>
            <w:left w:val="none" w:sz="0" w:space="0" w:color="auto"/>
            <w:bottom w:val="none" w:sz="0" w:space="0" w:color="auto"/>
            <w:right w:val="none" w:sz="0" w:space="0" w:color="auto"/>
          </w:divBdr>
        </w:div>
        <w:div w:id="345593764">
          <w:marLeft w:val="640"/>
          <w:marRight w:val="0"/>
          <w:marTop w:val="0"/>
          <w:marBottom w:val="0"/>
          <w:divBdr>
            <w:top w:val="none" w:sz="0" w:space="0" w:color="auto"/>
            <w:left w:val="none" w:sz="0" w:space="0" w:color="auto"/>
            <w:bottom w:val="none" w:sz="0" w:space="0" w:color="auto"/>
            <w:right w:val="none" w:sz="0" w:space="0" w:color="auto"/>
          </w:divBdr>
        </w:div>
        <w:div w:id="1255937209">
          <w:marLeft w:val="640"/>
          <w:marRight w:val="0"/>
          <w:marTop w:val="0"/>
          <w:marBottom w:val="0"/>
          <w:divBdr>
            <w:top w:val="none" w:sz="0" w:space="0" w:color="auto"/>
            <w:left w:val="none" w:sz="0" w:space="0" w:color="auto"/>
            <w:bottom w:val="none" w:sz="0" w:space="0" w:color="auto"/>
            <w:right w:val="none" w:sz="0" w:space="0" w:color="auto"/>
          </w:divBdr>
        </w:div>
        <w:div w:id="243422218">
          <w:marLeft w:val="640"/>
          <w:marRight w:val="0"/>
          <w:marTop w:val="0"/>
          <w:marBottom w:val="0"/>
          <w:divBdr>
            <w:top w:val="none" w:sz="0" w:space="0" w:color="auto"/>
            <w:left w:val="none" w:sz="0" w:space="0" w:color="auto"/>
            <w:bottom w:val="none" w:sz="0" w:space="0" w:color="auto"/>
            <w:right w:val="none" w:sz="0" w:space="0" w:color="auto"/>
          </w:divBdr>
        </w:div>
        <w:div w:id="455755802">
          <w:marLeft w:val="640"/>
          <w:marRight w:val="0"/>
          <w:marTop w:val="0"/>
          <w:marBottom w:val="0"/>
          <w:divBdr>
            <w:top w:val="none" w:sz="0" w:space="0" w:color="auto"/>
            <w:left w:val="none" w:sz="0" w:space="0" w:color="auto"/>
            <w:bottom w:val="none" w:sz="0" w:space="0" w:color="auto"/>
            <w:right w:val="none" w:sz="0" w:space="0" w:color="auto"/>
          </w:divBdr>
        </w:div>
        <w:div w:id="447165496">
          <w:marLeft w:val="640"/>
          <w:marRight w:val="0"/>
          <w:marTop w:val="0"/>
          <w:marBottom w:val="0"/>
          <w:divBdr>
            <w:top w:val="none" w:sz="0" w:space="0" w:color="auto"/>
            <w:left w:val="none" w:sz="0" w:space="0" w:color="auto"/>
            <w:bottom w:val="none" w:sz="0" w:space="0" w:color="auto"/>
            <w:right w:val="none" w:sz="0" w:space="0" w:color="auto"/>
          </w:divBdr>
        </w:div>
        <w:div w:id="1396007107">
          <w:marLeft w:val="640"/>
          <w:marRight w:val="0"/>
          <w:marTop w:val="0"/>
          <w:marBottom w:val="0"/>
          <w:divBdr>
            <w:top w:val="none" w:sz="0" w:space="0" w:color="auto"/>
            <w:left w:val="none" w:sz="0" w:space="0" w:color="auto"/>
            <w:bottom w:val="none" w:sz="0" w:space="0" w:color="auto"/>
            <w:right w:val="none" w:sz="0" w:space="0" w:color="auto"/>
          </w:divBdr>
        </w:div>
        <w:div w:id="1090783911">
          <w:marLeft w:val="640"/>
          <w:marRight w:val="0"/>
          <w:marTop w:val="0"/>
          <w:marBottom w:val="0"/>
          <w:divBdr>
            <w:top w:val="none" w:sz="0" w:space="0" w:color="auto"/>
            <w:left w:val="none" w:sz="0" w:space="0" w:color="auto"/>
            <w:bottom w:val="none" w:sz="0" w:space="0" w:color="auto"/>
            <w:right w:val="none" w:sz="0" w:space="0" w:color="auto"/>
          </w:divBdr>
        </w:div>
        <w:div w:id="941448394">
          <w:marLeft w:val="640"/>
          <w:marRight w:val="0"/>
          <w:marTop w:val="0"/>
          <w:marBottom w:val="0"/>
          <w:divBdr>
            <w:top w:val="none" w:sz="0" w:space="0" w:color="auto"/>
            <w:left w:val="none" w:sz="0" w:space="0" w:color="auto"/>
            <w:bottom w:val="none" w:sz="0" w:space="0" w:color="auto"/>
            <w:right w:val="none" w:sz="0" w:space="0" w:color="auto"/>
          </w:divBdr>
        </w:div>
        <w:div w:id="1617591413">
          <w:marLeft w:val="640"/>
          <w:marRight w:val="0"/>
          <w:marTop w:val="0"/>
          <w:marBottom w:val="0"/>
          <w:divBdr>
            <w:top w:val="none" w:sz="0" w:space="0" w:color="auto"/>
            <w:left w:val="none" w:sz="0" w:space="0" w:color="auto"/>
            <w:bottom w:val="none" w:sz="0" w:space="0" w:color="auto"/>
            <w:right w:val="none" w:sz="0" w:space="0" w:color="auto"/>
          </w:divBdr>
        </w:div>
        <w:div w:id="962999010">
          <w:marLeft w:val="640"/>
          <w:marRight w:val="0"/>
          <w:marTop w:val="0"/>
          <w:marBottom w:val="0"/>
          <w:divBdr>
            <w:top w:val="none" w:sz="0" w:space="0" w:color="auto"/>
            <w:left w:val="none" w:sz="0" w:space="0" w:color="auto"/>
            <w:bottom w:val="none" w:sz="0" w:space="0" w:color="auto"/>
            <w:right w:val="none" w:sz="0" w:space="0" w:color="auto"/>
          </w:divBdr>
        </w:div>
        <w:div w:id="715356069">
          <w:marLeft w:val="640"/>
          <w:marRight w:val="0"/>
          <w:marTop w:val="0"/>
          <w:marBottom w:val="0"/>
          <w:divBdr>
            <w:top w:val="none" w:sz="0" w:space="0" w:color="auto"/>
            <w:left w:val="none" w:sz="0" w:space="0" w:color="auto"/>
            <w:bottom w:val="none" w:sz="0" w:space="0" w:color="auto"/>
            <w:right w:val="none" w:sz="0" w:space="0" w:color="auto"/>
          </w:divBdr>
        </w:div>
        <w:div w:id="229192733">
          <w:marLeft w:val="640"/>
          <w:marRight w:val="0"/>
          <w:marTop w:val="0"/>
          <w:marBottom w:val="0"/>
          <w:divBdr>
            <w:top w:val="none" w:sz="0" w:space="0" w:color="auto"/>
            <w:left w:val="none" w:sz="0" w:space="0" w:color="auto"/>
            <w:bottom w:val="none" w:sz="0" w:space="0" w:color="auto"/>
            <w:right w:val="none" w:sz="0" w:space="0" w:color="auto"/>
          </w:divBdr>
        </w:div>
        <w:div w:id="1204096761">
          <w:marLeft w:val="640"/>
          <w:marRight w:val="0"/>
          <w:marTop w:val="0"/>
          <w:marBottom w:val="0"/>
          <w:divBdr>
            <w:top w:val="none" w:sz="0" w:space="0" w:color="auto"/>
            <w:left w:val="none" w:sz="0" w:space="0" w:color="auto"/>
            <w:bottom w:val="none" w:sz="0" w:space="0" w:color="auto"/>
            <w:right w:val="none" w:sz="0" w:space="0" w:color="auto"/>
          </w:divBdr>
        </w:div>
      </w:divsChild>
    </w:div>
    <w:div w:id="1665234861">
      <w:bodyDiv w:val="1"/>
      <w:marLeft w:val="0"/>
      <w:marRight w:val="0"/>
      <w:marTop w:val="0"/>
      <w:marBottom w:val="0"/>
      <w:divBdr>
        <w:top w:val="none" w:sz="0" w:space="0" w:color="auto"/>
        <w:left w:val="none" w:sz="0" w:space="0" w:color="auto"/>
        <w:bottom w:val="none" w:sz="0" w:space="0" w:color="auto"/>
        <w:right w:val="none" w:sz="0" w:space="0" w:color="auto"/>
      </w:divBdr>
      <w:divsChild>
        <w:div w:id="1705323865">
          <w:marLeft w:val="640"/>
          <w:marRight w:val="0"/>
          <w:marTop w:val="0"/>
          <w:marBottom w:val="0"/>
          <w:divBdr>
            <w:top w:val="none" w:sz="0" w:space="0" w:color="auto"/>
            <w:left w:val="none" w:sz="0" w:space="0" w:color="auto"/>
            <w:bottom w:val="none" w:sz="0" w:space="0" w:color="auto"/>
            <w:right w:val="none" w:sz="0" w:space="0" w:color="auto"/>
          </w:divBdr>
        </w:div>
        <w:div w:id="1452895046">
          <w:marLeft w:val="640"/>
          <w:marRight w:val="0"/>
          <w:marTop w:val="0"/>
          <w:marBottom w:val="0"/>
          <w:divBdr>
            <w:top w:val="none" w:sz="0" w:space="0" w:color="auto"/>
            <w:left w:val="none" w:sz="0" w:space="0" w:color="auto"/>
            <w:bottom w:val="none" w:sz="0" w:space="0" w:color="auto"/>
            <w:right w:val="none" w:sz="0" w:space="0" w:color="auto"/>
          </w:divBdr>
        </w:div>
        <w:div w:id="196235267">
          <w:marLeft w:val="640"/>
          <w:marRight w:val="0"/>
          <w:marTop w:val="0"/>
          <w:marBottom w:val="0"/>
          <w:divBdr>
            <w:top w:val="none" w:sz="0" w:space="0" w:color="auto"/>
            <w:left w:val="none" w:sz="0" w:space="0" w:color="auto"/>
            <w:bottom w:val="none" w:sz="0" w:space="0" w:color="auto"/>
            <w:right w:val="none" w:sz="0" w:space="0" w:color="auto"/>
          </w:divBdr>
        </w:div>
        <w:div w:id="292753386">
          <w:marLeft w:val="640"/>
          <w:marRight w:val="0"/>
          <w:marTop w:val="0"/>
          <w:marBottom w:val="0"/>
          <w:divBdr>
            <w:top w:val="none" w:sz="0" w:space="0" w:color="auto"/>
            <w:left w:val="none" w:sz="0" w:space="0" w:color="auto"/>
            <w:bottom w:val="none" w:sz="0" w:space="0" w:color="auto"/>
            <w:right w:val="none" w:sz="0" w:space="0" w:color="auto"/>
          </w:divBdr>
        </w:div>
        <w:div w:id="168958189">
          <w:marLeft w:val="640"/>
          <w:marRight w:val="0"/>
          <w:marTop w:val="0"/>
          <w:marBottom w:val="0"/>
          <w:divBdr>
            <w:top w:val="none" w:sz="0" w:space="0" w:color="auto"/>
            <w:left w:val="none" w:sz="0" w:space="0" w:color="auto"/>
            <w:bottom w:val="none" w:sz="0" w:space="0" w:color="auto"/>
            <w:right w:val="none" w:sz="0" w:space="0" w:color="auto"/>
          </w:divBdr>
        </w:div>
        <w:div w:id="1398355744">
          <w:marLeft w:val="640"/>
          <w:marRight w:val="0"/>
          <w:marTop w:val="0"/>
          <w:marBottom w:val="0"/>
          <w:divBdr>
            <w:top w:val="none" w:sz="0" w:space="0" w:color="auto"/>
            <w:left w:val="none" w:sz="0" w:space="0" w:color="auto"/>
            <w:bottom w:val="none" w:sz="0" w:space="0" w:color="auto"/>
            <w:right w:val="none" w:sz="0" w:space="0" w:color="auto"/>
          </w:divBdr>
        </w:div>
        <w:div w:id="1476675560">
          <w:marLeft w:val="640"/>
          <w:marRight w:val="0"/>
          <w:marTop w:val="0"/>
          <w:marBottom w:val="0"/>
          <w:divBdr>
            <w:top w:val="none" w:sz="0" w:space="0" w:color="auto"/>
            <w:left w:val="none" w:sz="0" w:space="0" w:color="auto"/>
            <w:bottom w:val="none" w:sz="0" w:space="0" w:color="auto"/>
            <w:right w:val="none" w:sz="0" w:space="0" w:color="auto"/>
          </w:divBdr>
        </w:div>
        <w:div w:id="479462191">
          <w:marLeft w:val="640"/>
          <w:marRight w:val="0"/>
          <w:marTop w:val="0"/>
          <w:marBottom w:val="0"/>
          <w:divBdr>
            <w:top w:val="none" w:sz="0" w:space="0" w:color="auto"/>
            <w:left w:val="none" w:sz="0" w:space="0" w:color="auto"/>
            <w:bottom w:val="none" w:sz="0" w:space="0" w:color="auto"/>
            <w:right w:val="none" w:sz="0" w:space="0" w:color="auto"/>
          </w:divBdr>
        </w:div>
        <w:div w:id="910306999">
          <w:marLeft w:val="640"/>
          <w:marRight w:val="0"/>
          <w:marTop w:val="0"/>
          <w:marBottom w:val="0"/>
          <w:divBdr>
            <w:top w:val="none" w:sz="0" w:space="0" w:color="auto"/>
            <w:left w:val="none" w:sz="0" w:space="0" w:color="auto"/>
            <w:bottom w:val="none" w:sz="0" w:space="0" w:color="auto"/>
            <w:right w:val="none" w:sz="0" w:space="0" w:color="auto"/>
          </w:divBdr>
        </w:div>
        <w:div w:id="705329748">
          <w:marLeft w:val="640"/>
          <w:marRight w:val="0"/>
          <w:marTop w:val="0"/>
          <w:marBottom w:val="0"/>
          <w:divBdr>
            <w:top w:val="none" w:sz="0" w:space="0" w:color="auto"/>
            <w:left w:val="none" w:sz="0" w:space="0" w:color="auto"/>
            <w:bottom w:val="none" w:sz="0" w:space="0" w:color="auto"/>
            <w:right w:val="none" w:sz="0" w:space="0" w:color="auto"/>
          </w:divBdr>
        </w:div>
        <w:div w:id="539711419">
          <w:marLeft w:val="640"/>
          <w:marRight w:val="0"/>
          <w:marTop w:val="0"/>
          <w:marBottom w:val="0"/>
          <w:divBdr>
            <w:top w:val="none" w:sz="0" w:space="0" w:color="auto"/>
            <w:left w:val="none" w:sz="0" w:space="0" w:color="auto"/>
            <w:bottom w:val="none" w:sz="0" w:space="0" w:color="auto"/>
            <w:right w:val="none" w:sz="0" w:space="0" w:color="auto"/>
          </w:divBdr>
        </w:div>
        <w:div w:id="1288317661">
          <w:marLeft w:val="640"/>
          <w:marRight w:val="0"/>
          <w:marTop w:val="0"/>
          <w:marBottom w:val="0"/>
          <w:divBdr>
            <w:top w:val="none" w:sz="0" w:space="0" w:color="auto"/>
            <w:left w:val="none" w:sz="0" w:space="0" w:color="auto"/>
            <w:bottom w:val="none" w:sz="0" w:space="0" w:color="auto"/>
            <w:right w:val="none" w:sz="0" w:space="0" w:color="auto"/>
          </w:divBdr>
        </w:div>
        <w:div w:id="2015837714">
          <w:marLeft w:val="640"/>
          <w:marRight w:val="0"/>
          <w:marTop w:val="0"/>
          <w:marBottom w:val="0"/>
          <w:divBdr>
            <w:top w:val="none" w:sz="0" w:space="0" w:color="auto"/>
            <w:left w:val="none" w:sz="0" w:space="0" w:color="auto"/>
            <w:bottom w:val="none" w:sz="0" w:space="0" w:color="auto"/>
            <w:right w:val="none" w:sz="0" w:space="0" w:color="auto"/>
          </w:divBdr>
        </w:div>
        <w:div w:id="1650865494">
          <w:marLeft w:val="640"/>
          <w:marRight w:val="0"/>
          <w:marTop w:val="0"/>
          <w:marBottom w:val="0"/>
          <w:divBdr>
            <w:top w:val="none" w:sz="0" w:space="0" w:color="auto"/>
            <w:left w:val="none" w:sz="0" w:space="0" w:color="auto"/>
            <w:bottom w:val="none" w:sz="0" w:space="0" w:color="auto"/>
            <w:right w:val="none" w:sz="0" w:space="0" w:color="auto"/>
          </w:divBdr>
        </w:div>
        <w:div w:id="984504112">
          <w:marLeft w:val="640"/>
          <w:marRight w:val="0"/>
          <w:marTop w:val="0"/>
          <w:marBottom w:val="0"/>
          <w:divBdr>
            <w:top w:val="none" w:sz="0" w:space="0" w:color="auto"/>
            <w:left w:val="none" w:sz="0" w:space="0" w:color="auto"/>
            <w:bottom w:val="none" w:sz="0" w:space="0" w:color="auto"/>
            <w:right w:val="none" w:sz="0" w:space="0" w:color="auto"/>
          </w:divBdr>
        </w:div>
        <w:div w:id="1563641177">
          <w:marLeft w:val="640"/>
          <w:marRight w:val="0"/>
          <w:marTop w:val="0"/>
          <w:marBottom w:val="0"/>
          <w:divBdr>
            <w:top w:val="none" w:sz="0" w:space="0" w:color="auto"/>
            <w:left w:val="none" w:sz="0" w:space="0" w:color="auto"/>
            <w:bottom w:val="none" w:sz="0" w:space="0" w:color="auto"/>
            <w:right w:val="none" w:sz="0" w:space="0" w:color="auto"/>
          </w:divBdr>
        </w:div>
        <w:div w:id="1962489624">
          <w:marLeft w:val="640"/>
          <w:marRight w:val="0"/>
          <w:marTop w:val="0"/>
          <w:marBottom w:val="0"/>
          <w:divBdr>
            <w:top w:val="none" w:sz="0" w:space="0" w:color="auto"/>
            <w:left w:val="none" w:sz="0" w:space="0" w:color="auto"/>
            <w:bottom w:val="none" w:sz="0" w:space="0" w:color="auto"/>
            <w:right w:val="none" w:sz="0" w:space="0" w:color="auto"/>
          </w:divBdr>
        </w:div>
        <w:div w:id="1057388589">
          <w:marLeft w:val="640"/>
          <w:marRight w:val="0"/>
          <w:marTop w:val="0"/>
          <w:marBottom w:val="0"/>
          <w:divBdr>
            <w:top w:val="none" w:sz="0" w:space="0" w:color="auto"/>
            <w:left w:val="none" w:sz="0" w:space="0" w:color="auto"/>
            <w:bottom w:val="none" w:sz="0" w:space="0" w:color="auto"/>
            <w:right w:val="none" w:sz="0" w:space="0" w:color="auto"/>
          </w:divBdr>
        </w:div>
        <w:div w:id="301352363">
          <w:marLeft w:val="640"/>
          <w:marRight w:val="0"/>
          <w:marTop w:val="0"/>
          <w:marBottom w:val="0"/>
          <w:divBdr>
            <w:top w:val="none" w:sz="0" w:space="0" w:color="auto"/>
            <w:left w:val="none" w:sz="0" w:space="0" w:color="auto"/>
            <w:bottom w:val="none" w:sz="0" w:space="0" w:color="auto"/>
            <w:right w:val="none" w:sz="0" w:space="0" w:color="auto"/>
          </w:divBdr>
        </w:div>
        <w:div w:id="1287735875">
          <w:marLeft w:val="640"/>
          <w:marRight w:val="0"/>
          <w:marTop w:val="0"/>
          <w:marBottom w:val="0"/>
          <w:divBdr>
            <w:top w:val="none" w:sz="0" w:space="0" w:color="auto"/>
            <w:left w:val="none" w:sz="0" w:space="0" w:color="auto"/>
            <w:bottom w:val="none" w:sz="0" w:space="0" w:color="auto"/>
            <w:right w:val="none" w:sz="0" w:space="0" w:color="auto"/>
          </w:divBdr>
        </w:div>
        <w:div w:id="481435773">
          <w:marLeft w:val="640"/>
          <w:marRight w:val="0"/>
          <w:marTop w:val="0"/>
          <w:marBottom w:val="0"/>
          <w:divBdr>
            <w:top w:val="none" w:sz="0" w:space="0" w:color="auto"/>
            <w:left w:val="none" w:sz="0" w:space="0" w:color="auto"/>
            <w:bottom w:val="none" w:sz="0" w:space="0" w:color="auto"/>
            <w:right w:val="none" w:sz="0" w:space="0" w:color="auto"/>
          </w:divBdr>
        </w:div>
        <w:div w:id="1758943538">
          <w:marLeft w:val="640"/>
          <w:marRight w:val="0"/>
          <w:marTop w:val="0"/>
          <w:marBottom w:val="0"/>
          <w:divBdr>
            <w:top w:val="none" w:sz="0" w:space="0" w:color="auto"/>
            <w:left w:val="none" w:sz="0" w:space="0" w:color="auto"/>
            <w:bottom w:val="none" w:sz="0" w:space="0" w:color="auto"/>
            <w:right w:val="none" w:sz="0" w:space="0" w:color="auto"/>
          </w:divBdr>
        </w:div>
        <w:div w:id="1683240815">
          <w:marLeft w:val="640"/>
          <w:marRight w:val="0"/>
          <w:marTop w:val="0"/>
          <w:marBottom w:val="0"/>
          <w:divBdr>
            <w:top w:val="none" w:sz="0" w:space="0" w:color="auto"/>
            <w:left w:val="none" w:sz="0" w:space="0" w:color="auto"/>
            <w:bottom w:val="none" w:sz="0" w:space="0" w:color="auto"/>
            <w:right w:val="none" w:sz="0" w:space="0" w:color="auto"/>
          </w:divBdr>
        </w:div>
        <w:div w:id="938369081">
          <w:marLeft w:val="640"/>
          <w:marRight w:val="0"/>
          <w:marTop w:val="0"/>
          <w:marBottom w:val="0"/>
          <w:divBdr>
            <w:top w:val="none" w:sz="0" w:space="0" w:color="auto"/>
            <w:left w:val="none" w:sz="0" w:space="0" w:color="auto"/>
            <w:bottom w:val="none" w:sz="0" w:space="0" w:color="auto"/>
            <w:right w:val="none" w:sz="0" w:space="0" w:color="auto"/>
          </w:divBdr>
        </w:div>
        <w:div w:id="2131196904">
          <w:marLeft w:val="640"/>
          <w:marRight w:val="0"/>
          <w:marTop w:val="0"/>
          <w:marBottom w:val="0"/>
          <w:divBdr>
            <w:top w:val="none" w:sz="0" w:space="0" w:color="auto"/>
            <w:left w:val="none" w:sz="0" w:space="0" w:color="auto"/>
            <w:bottom w:val="none" w:sz="0" w:space="0" w:color="auto"/>
            <w:right w:val="none" w:sz="0" w:space="0" w:color="auto"/>
          </w:divBdr>
        </w:div>
        <w:div w:id="825512641">
          <w:marLeft w:val="640"/>
          <w:marRight w:val="0"/>
          <w:marTop w:val="0"/>
          <w:marBottom w:val="0"/>
          <w:divBdr>
            <w:top w:val="none" w:sz="0" w:space="0" w:color="auto"/>
            <w:left w:val="none" w:sz="0" w:space="0" w:color="auto"/>
            <w:bottom w:val="none" w:sz="0" w:space="0" w:color="auto"/>
            <w:right w:val="none" w:sz="0" w:space="0" w:color="auto"/>
          </w:divBdr>
        </w:div>
      </w:divsChild>
    </w:div>
    <w:div w:id="1680353658">
      <w:bodyDiv w:val="1"/>
      <w:marLeft w:val="0"/>
      <w:marRight w:val="0"/>
      <w:marTop w:val="0"/>
      <w:marBottom w:val="0"/>
      <w:divBdr>
        <w:top w:val="none" w:sz="0" w:space="0" w:color="auto"/>
        <w:left w:val="none" w:sz="0" w:space="0" w:color="auto"/>
        <w:bottom w:val="none" w:sz="0" w:space="0" w:color="auto"/>
        <w:right w:val="none" w:sz="0" w:space="0" w:color="auto"/>
      </w:divBdr>
      <w:divsChild>
        <w:div w:id="203949824">
          <w:marLeft w:val="640"/>
          <w:marRight w:val="0"/>
          <w:marTop w:val="0"/>
          <w:marBottom w:val="0"/>
          <w:divBdr>
            <w:top w:val="none" w:sz="0" w:space="0" w:color="auto"/>
            <w:left w:val="none" w:sz="0" w:space="0" w:color="auto"/>
            <w:bottom w:val="none" w:sz="0" w:space="0" w:color="auto"/>
            <w:right w:val="none" w:sz="0" w:space="0" w:color="auto"/>
          </w:divBdr>
        </w:div>
        <w:div w:id="362101743">
          <w:marLeft w:val="640"/>
          <w:marRight w:val="0"/>
          <w:marTop w:val="0"/>
          <w:marBottom w:val="0"/>
          <w:divBdr>
            <w:top w:val="none" w:sz="0" w:space="0" w:color="auto"/>
            <w:left w:val="none" w:sz="0" w:space="0" w:color="auto"/>
            <w:bottom w:val="none" w:sz="0" w:space="0" w:color="auto"/>
            <w:right w:val="none" w:sz="0" w:space="0" w:color="auto"/>
          </w:divBdr>
        </w:div>
        <w:div w:id="1566797518">
          <w:marLeft w:val="640"/>
          <w:marRight w:val="0"/>
          <w:marTop w:val="0"/>
          <w:marBottom w:val="0"/>
          <w:divBdr>
            <w:top w:val="none" w:sz="0" w:space="0" w:color="auto"/>
            <w:left w:val="none" w:sz="0" w:space="0" w:color="auto"/>
            <w:bottom w:val="none" w:sz="0" w:space="0" w:color="auto"/>
            <w:right w:val="none" w:sz="0" w:space="0" w:color="auto"/>
          </w:divBdr>
        </w:div>
        <w:div w:id="243074262">
          <w:marLeft w:val="640"/>
          <w:marRight w:val="0"/>
          <w:marTop w:val="0"/>
          <w:marBottom w:val="0"/>
          <w:divBdr>
            <w:top w:val="none" w:sz="0" w:space="0" w:color="auto"/>
            <w:left w:val="none" w:sz="0" w:space="0" w:color="auto"/>
            <w:bottom w:val="none" w:sz="0" w:space="0" w:color="auto"/>
            <w:right w:val="none" w:sz="0" w:space="0" w:color="auto"/>
          </w:divBdr>
        </w:div>
        <w:div w:id="31811489">
          <w:marLeft w:val="640"/>
          <w:marRight w:val="0"/>
          <w:marTop w:val="0"/>
          <w:marBottom w:val="0"/>
          <w:divBdr>
            <w:top w:val="none" w:sz="0" w:space="0" w:color="auto"/>
            <w:left w:val="none" w:sz="0" w:space="0" w:color="auto"/>
            <w:bottom w:val="none" w:sz="0" w:space="0" w:color="auto"/>
            <w:right w:val="none" w:sz="0" w:space="0" w:color="auto"/>
          </w:divBdr>
        </w:div>
        <w:div w:id="964237342">
          <w:marLeft w:val="640"/>
          <w:marRight w:val="0"/>
          <w:marTop w:val="0"/>
          <w:marBottom w:val="0"/>
          <w:divBdr>
            <w:top w:val="none" w:sz="0" w:space="0" w:color="auto"/>
            <w:left w:val="none" w:sz="0" w:space="0" w:color="auto"/>
            <w:bottom w:val="none" w:sz="0" w:space="0" w:color="auto"/>
            <w:right w:val="none" w:sz="0" w:space="0" w:color="auto"/>
          </w:divBdr>
        </w:div>
        <w:div w:id="1029837918">
          <w:marLeft w:val="640"/>
          <w:marRight w:val="0"/>
          <w:marTop w:val="0"/>
          <w:marBottom w:val="0"/>
          <w:divBdr>
            <w:top w:val="none" w:sz="0" w:space="0" w:color="auto"/>
            <w:left w:val="none" w:sz="0" w:space="0" w:color="auto"/>
            <w:bottom w:val="none" w:sz="0" w:space="0" w:color="auto"/>
            <w:right w:val="none" w:sz="0" w:space="0" w:color="auto"/>
          </w:divBdr>
        </w:div>
        <w:div w:id="1809399810">
          <w:marLeft w:val="640"/>
          <w:marRight w:val="0"/>
          <w:marTop w:val="0"/>
          <w:marBottom w:val="0"/>
          <w:divBdr>
            <w:top w:val="none" w:sz="0" w:space="0" w:color="auto"/>
            <w:left w:val="none" w:sz="0" w:space="0" w:color="auto"/>
            <w:bottom w:val="none" w:sz="0" w:space="0" w:color="auto"/>
            <w:right w:val="none" w:sz="0" w:space="0" w:color="auto"/>
          </w:divBdr>
        </w:div>
        <w:div w:id="484323220">
          <w:marLeft w:val="640"/>
          <w:marRight w:val="0"/>
          <w:marTop w:val="0"/>
          <w:marBottom w:val="0"/>
          <w:divBdr>
            <w:top w:val="none" w:sz="0" w:space="0" w:color="auto"/>
            <w:left w:val="none" w:sz="0" w:space="0" w:color="auto"/>
            <w:bottom w:val="none" w:sz="0" w:space="0" w:color="auto"/>
            <w:right w:val="none" w:sz="0" w:space="0" w:color="auto"/>
          </w:divBdr>
        </w:div>
        <w:div w:id="1671368900">
          <w:marLeft w:val="640"/>
          <w:marRight w:val="0"/>
          <w:marTop w:val="0"/>
          <w:marBottom w:val="0"/>
          <w:divBdr>
            <w:top w:val="none" w:sz="0" w:space="0" w:color="auto"/>
            <w:left w:val="none" w:sz="0" w:space="0" w:color="auto"/>
            <w:bottom w:val="none" w:sz="0" w:space="0" w:color="auto"/>
            <w:right w:val="none" w:sz="0" w:space="0" w:color="auto"/>
          </w:divBdr>
        </w:div>
        <w:div w:id="854341043">
          <w:marLeft w:val="640"/>
          <w:marRight w:val="0"/>
          <w:marTop w:val="0"/>
          <w:marBottom w:val="0"/>
          <w:divBdr>
            <w:top w:val="none" w:sz="0" w:space="0" w:color="auto"/>
            <w:left w:val="none" w:sz="0" w:space="0" w:color="auto"/>
            <w:bottom w:val="none" w:sz="0" w:space="0" w:color="auto"/>
            <w:right w:val="none" w:sz="0" w:space="0" w:color="auto"/>
          </w:divBdr>
        </w:div>
        <w:div w:id="874732080">
          <w:marLeft w:val="640"/>
          <w:marRight w:val="0"/>
          <w:marTop w:val="0"/>
          <w:marBottom w:val="0"/>
          <w:divBdr>
            <w:top w:val="none" w:sz="0" w:space="0" w:color="auto"/>
            <w:left w:val="none" w:sz="0" w:space="0" w:color="auto"/>
            <w:bottom w:val="none" w:sz="0" w:space="0" w:color="auto"/>
            <w:right w:val="none" w:sz="0" w:space="0" w:color="auto"/>
          </w:divBdr>
        </w:div>
        <w:div w:id="2070691254">
          <w:marLeft w:val="640"/>
          <w:marRight w:val="0"/>
          <w:marTop w:val="0"/>
          <w:marBottom w:val="0"/>
          <w:divBdr>
            <w:top w:val="none" w:sz="0" w:space="0" w:color="auto"/>
            <w:left w:val="none" w:sz="0" w:space="0" w:color="auto"/>
            <w:bottom w:val="none" w:sz="0" w:space="0" w:color="auto"/>
            <w:right w:val="none" w:sz="0" w:space="0" w:color="auto"/>
          </w:divBdr>
        </w:div>
        <w:div w:id="132409130">
          <w:marLeft w:val="640"/>
          <w:marRight w:val="0"/>
          <w:marTop w:val="0"/>
          <w:marBottom w:val="0"/>
          <w:divBdr>
            <w:top w:val="none" w:sz="0" w:space="0" w:color="auto"/>
            <w:left w:val="none" w:sz="0" w:space="0" w:color="auto"/>
            <w:bottom w:val="none" w:sz="0" w:space="0" w:color="auto"/>
            <w:right w:val="none" w:sz="0" w:space="0" w:color="auto"/>
          </w:divBdr>
        </w:div>
        <w:div w:id="1277559407">
          <w:marLeft w:val="640"/>
          <w:marRight w:val="0"/>
          <w:marTop w:val="0"/>
          <w:marBottom w:val="0"/>
          <w:divBdr>
            <w:top w:val="none" w:sz="0" w:space="0" w:color="auto"/>
            <w:left w:val="none" w:sz="0" w:space="0" w:color="auto"/>
            <w:bottom w:val="none" w:sz="0" w:space="0" w:color="auto"/>
            <w:right w:val="none" w:sz="0" w:space="0" w:color="auto"/>
          </w:divBdr>
        </w:div>
        <w:div w:id="1521316343">
          <w:marLeft w:val="640"/>
          <w:marRight w:val="0"/>
          <w:marTop w:val="0"/>
          <w:marBottom w:val="0"/>
          <w:divBdr>
            <w:top w:val="none" w:sz="0" w:space="0" w:color="auto"/>
            <w:left w:val="none" w:sz="0" w:space="0" w:color="auto"/>
            <w:bottom w:val="none" w:sz="0" w:space="0" w:color="auto"/>
            <w:right w:val="none" w:sz="0" w:space="0" w:color="auto"/>
          </w:divBdr>
        </w:div>
        <w:div w:id="1042094073">
          <w:marLeft w:val="640"/>
          <w:marRight w:val="0"/>
          <w:marTop w:val="0"/>
          <w:marBottom w:val="0"/>
          <w:divBdr>
            <w:top w:val="none" w:sz="0" w:space="0" w:color="auto"/>
            <w:left w:val="none" w:sz="0" w:space="0" w:color="auto"/>
            <w:bottom w:val="none" w:sz="0" w:space="0" w:color="auto"/>
            <w:right w:val="none" w:sz="0" w:space="0" w:color="auto"/>
          </w:divBdr>
        </w:div>
        <w:div w:id="1198813330">
          <w:marLeft w:val="640"/>
          <w:marRight w:val="0"/>
          <w:marTop w:val="0"/>
          <w:marBottom w:val="0"/>
          <w:divBdr>
            <w:top w:val="none" w:sz="0" w:space="0" w:color="auto"/>
            <w:left w:val="none" w:sz="0" w:space="0" w:color="auto"/>
            <w:bottom w:val="none" w:sz="0" w:space="0" w:color="auto"/>
            <w:right w:val="none" w:sz="0" w:space="0" w:color="auto"/>
          </w:divBdr>
        </w:div>
        <w:div w:id="1209613121">
          <w:marLeft w:val="640"/>
          <w:marRight w:val="0"/>
          <w:marTop w:val="0"/>
          <w:marBottom w:val="0"/>
          <w:divBdr>
            <w:top w:val="none" w:sz="0" w:space="0" w:color="auto"/>
            <w:left w:val="none" w:sz="0" w:space="0" w:color="auto"/>
            <w:bottom w:val="none" w:sz="0" w:space="0" w:color="auto"/>
            <w:right w:val="none" w:sz="0" w:space="0" w:color="auto"/>
          </w:divBdr>
        </w:div>
        <w:div w:id="1222594013">
          <w:marLeft w:val="640"/>
          <w:marRight w:val="0"/>
          <w:marTop w:val="0"/>
          <w:marBottom w:val="0"/>
          <w:divBdr>
            <w:top w:val="none" w:sz="0" w:space="0" w:color="auto"/>
            <w:left w:val="none" w:sz="0" w:space="0" w:color="auto"/>
            <w:bottom w:val="none" w:sz="0" w:space="0" w:color="auto"/>
            <w:right w:val="none" w:sz="0" w:space="0" w:color="auto"/>
          </w:divBdr>
        </w:div>
        <w:div w:id="828131246">
          <w:marLeft w:val="640"/>
          <w:marRight w:val="0"/>
          <w:marTop w:val="0"/>
          <w:marBottom w:val="0"/>
          <w:divBdr>
            <w:top w:val="none" w:sz="0" w:space="0" w:color="auto"/>
            <w:left w:val="none" w:sz="0" w:space="0" w:color="auto"/>
            <w:bottom w:val="none" w:sz="0" w:space="0" w:color="auto"/>
            <w:right w:val="none" w:sz="0" w:space="0" w:color="auto"/>
          </w:divBdr>
        </w:div>
        <w:div w:id="2026397576">
          <w:marLeft w:val="640"/>
          <w:marRight w:val="0"/>
          <w:marTop w:val="0"/>
          <w:marBottom w:val="0"/>
          <w:divBdr>
            <w:top w:val="none" w:sz="0" w:space="0" w:color="auto"/>
            <w:left w:val="none" w:sz="0" w:space="0" w:color="auto"/>
            <w:bottom w:val="none" w:sz="0" w:space="0" w:color="auto"/>
            <w:right w:val="none" w:sz="0" w:space="0" w:color="auto"/>
          </w:divBdr>
        </w:div>
        <w:div w:id="121964035">
          <w:marLeft w:val="640"/>
          <w:marRight w:val="0"/>
          <w:marTop w:val="0"/>
          <w:marBottom w:val="0"/>
          <w:divBdr>
            <w:top w:val="none" w:sz="0" w:space="0" w:color="auto"/>
            <w:left w:val="none" w:sz="0" w:space="0" w:color="auto"/>
            <w:bottom w:val="none" w:sz="0" w:space="0" w:color="auto"/>
            <w:right w:val="none" w:sz="0" w:space="0" w:color="auto"/>
          </w:divBdr>
        </w:div>
        <w:div w:id="669220013">
          <w:marLeft w:val="640"/>
          <w:marRight w:val="0"/>
          <w:marTop w:val="0"/>
          <w:marBottom w:val="0"/>
          <w:divBdr>
            <w:top w:val="none" w:sz="0" w:space="0" w:color="auto"/>
            <w:left w:val="none" w:sz="0" w:space="0" w:color="auto"/>
            <w:bottom w:val="none" w:sz="0" w:space="0" w:color="auto"/>
            <w:right w:val="none" w:sz="0" w:space="0" w:color="auto"/>
          </w:divBdr>
        </w:div>
        <w:div w:id="746878709">
          <w:marLeft w:val="640"/>
          <w:marRight w:val="0"/>
          <w:marTop w:val="0"/>
          <w:marBottom w:val="0"/>
          <w:divBdr>
            <w:top w:val="none" w:sz="0" w:space="0" w:color="auto"/>
            <w:left w:val="none" w:sz="0" w:space="0" w:color="auto"/>
            <w:bottom w:val="none" w:sz="0" w:space="0" w:color="auto"/>
            <w:right w:val="none" w:sz="0" w:space="0" w:color="auto"/>
          </w:divBdr>
        </w:div>
        <w:div w:id="846751007">
          <w:marLeft w:val="640"/>
          <w:marRight w:val="0"/>
          <w:marTop w:val="0"/>
          <w:marBottom w:val="0"/>
          <w:divBdr>
            <w:top w:val="none" w:sz="0" w:space="0" w:color="auto"/>
            <w:left w:val="none" w:sz="0" w:space="0" w:color="auto"/>
            <w:bottom w:val="none" w:sz="0" w:space="0" w:color="auto"/>
            <w:right w:val="none" w:sz="0" w:space="0" w:color="auto"/>
          </w:divBdr>
        </w:div>
        <w:div w:id="2017950588">
          <w:marLeft w:val="640"/>
          <w:marRight w:val="0"/>
          <w:marTop w:val="0"/>
          <w:marBottom w:val="0"/>
          <w:divBdr>
            <w:top w:val="none" w:sz="0" w:space="0" w:color="auto"/>
            <w:left w:val="none" w:sz="0" w:space="0" w:color="auto"/>
            <w:bottom w:val="none" w:sz="0" w:space="0" w:color="auto"/>
            <w:right w:val="none" w:sz="0" w:space="0" w:color="auto"/>
          </w:divBdr>
        </w:div>
        <w:div w:id="1685324423">
          <w:marLeft w:val="640"/>
          <w:marRight w:val="0"/>
          <w:marTop w:val="0"/>
          <w:marBottom w:val="0"/>
          <w:divBdr>
            <w:top w:val="none" w:sz="0" w:space="0" w:color="auto"/>
            <w:left w:val="none" w:sz="0" w:space="0" w:color="auto"/>
            <w:bottom w:val="none" w:sz="0" w:space="0" w:color="auto"/>
            <w:right w:val="none" w:sz="0" w:space="0" w:color="auto"/>
          </w:divBdr>
        </w:div>
        <w:div w:id="1969506323">
          <w:marLeft w:val="640"/>
          <w:marRight w:val="0"/>
          <w:marTop w:val="0"/>
          <w:marBottom w:val="0"/>
          <w:divBdr>
            <w:top w:val="none" w:sz="0" w:space="0" w:color="auto"/>
            <w:left w:val="none" w:sz="0" w:space="0" w:color="auto"/>
            <w:bottom w:val="none" w:sz="0" w:space="0" w:color="auto"/>
            <w:right w:val="none" w:sz="0" w:space="0" w:color="auto"/>
          </w:divBdr>
        </w:div>
        <w:div w:id="305546703">
          <w:marLeft w:val="640"/>
          <w:marRight w:val="0"/>
          <w:marTop w:val="0"/>
          <w:marBottom w:val="0"/>
          <w:divBdr>
            <w:top w:val="none" w:sz="0" w:space="0" w:color="auto"/>
            <w:left w:val="none" w:sz="0" w:space="0" w:color="auto"/>
            <w:bottom w:val="none" w:sz="0" w:space="0" w:color="auto"/>
            <w:right w:val="none" w:sz="0" w:space="0" w:color="auto"/>
          </w:divBdr>
        </w:div>
        <w:div w:id="558518418">
          <w:marLeft w:val="640"/>
          <w:marRight w:val="0"/>
          <w:marTop w:val="0"/>
          <w:marBottom w:val="0"/>
          <w:divBdr>
            <w:top w:val="none" w:sz="0" w:space="0" w:color="auto"/>
            <w:left w:val="none" w:sz="0" w:space="0" w:color="auto"/>
            <w:bottom w:val="none" w:sz="0" w:space="0" w:color="auto"/>
            <w:right w:val="none" w:sz="0" w:space="0" w:color="auto"/>
          </w:divBdr>
        </w:div>
        <w:div w:id="213389359">
          <w:marLeft w:val="640"/>
          <w:marRight w:val="0"/>
          <w:marTop w:val="0"/>
          <w:marBottom w:val="0"/>
          <w:divBdr>
            <w:top w:val="none" w:sz="0" w:space="0" w:color="auto"/>
            <w:left w:val="none" w:sz="0" w:space="0" w:color="auto"/>
            <w:bottom w:val="none" w:sz="0" w:space="0" w:color="auto"/>
            <w:right w:val="none" w:sz="0" w:space="0" w:color="auto"/>
          </w:divBdr>
        </w:div>
        <w:div w:id="1785267657">
          <w:marLeft w:val="640"/>
          <w:marRight w:val="0"/>
          <w:marTop w:val="0"/>
          <w:marBottom w:val="0"/>
          <w:divBdr>
            <w:top w:val="none" w:sz="0" w:space="0" w:color="auto"/>
            <w:left w:val="none" w:sz="0" w:space="0" w:color="auto"/>
            <w:bottom w:val="none" w:sz="0" w:space="0" w:color="auto"/>
            <w:right w:val="none" w:sz="0" w:space="0" w:color="auto"/>
          </w:divBdr>
        </w:div>
        <w:div w:id="99953646">
          <w:marLeft w:val="640"/>
          <w:marRight w:val="0"/>
          <w:marTop w:val="0"/>
          <w:marBottom w:val="0"/>
          <w:divBdr>
            <w:top w:val="none" w:sz="0" w:space="0" w:color="auto"/>
            <w:left w:val="none" w:sz="0" w:space="0" w:color="auto"/>
            <w:bottom w:val="none" w:sz="0" w:space="0" w:color="auto"/>
            <w:right w:val="none" w:sz="0" w:space="0" w:color="auto"/>
          </w:divBdr>
        </w:div>
        <w:div w:id="1873835329">
          <w:marLeft w:val="640"/>
          <w:marRight w:val="0"/>
          <w:marTop w:val="0"/>
          <w:marBottom w:val="0"/>
          <w:divBdr>
            <w:top w:val="none" w:sz="0" w:space="0" w:color="auto"/>
            <w:left w:val="none" w:sz="0" w:space="0" w:color="auto"/>
            <w:bottom w:val="none" w:sz="0" w:space="0" w:color="auto"/>
            <w:right w:val="none" w:sz="0" w:space="0" w:color="auto"/>
          </w:divBdr>
        </w:div>
      </w:divsChild>
    </w:div>
    <w:div w:id="1680739899">
      <w:bodyDiv w:val="1"/>
      <w:marLeft w:val="0"/>
      <w:marRight w:val="0"/>
      <w:marTop w:val="0"/>
      <w:marBottom w:val="0"/>
      <w:divBdr>
        <w:top w:val="none" w:sz="0" w:space="0" w:color="auto"/>
        <w:left w:val="none" w:sz="0" w:space="0" w:color="auto"/>
        <w:bottom w:val="none" w:sz="0" w:space="0" w:color="auto"/>
        <w:right w:val="none" w:sz="0" w:space="0" w:color="auto"/>
      </w:divBdr>
    </w:div>
    <w:div w:id="1682702780">
      <w:bodyDiv w:val="1"/>
      <w:marLeft w:val="0"/>
      <w:marRight w:val="0"/>
      <w:marTop w:val="0"/>
      <w:marBottom w:val="0"/>
      <w:divBdr>
        <w:top w:val="none" w:sz="0" w:space="0" w:color="auto"/>
        <w:left w:val="none" w:sz="0" w:space="0" w:color="auto"/>
        <w:bottom w:val="none" w:sz="0" w:space="0" w:color="auto"/>
        <w:right w:val="none" w:sz="0" w:space="0" w:color="auto"/>
      </w:divBdr>
      <w:divsChild>
        <w:div w:id="305818411">
          <w:marLeft w:val="640"/>
          <w:marRight w:val="0"/>
          <w:marTop w:val="0"/>
          <w:marBottom w:val="0"/>
          <w:divBdr>
            <w:top w:val="none" w:sz="0" w:space="0" w:color="auto"/>
            <w:left w:val="none" w:sz="0" w:space="0" w:color="auto"/>
            <w:bottom w:val="none" w:sz="0" w:space="0" w:color="auto"/>
            <w:right w:val="none" w:sz="0" w:space="0" w:color="auto"/>
          </w:divBdr>
        </w:div>
        <w:div w:id="64114755">
          <w:marLeft w:val="640"/>
          <w:marRight w:val="0"/>
          <w:marTop w:val="0"/>
          <w:marBottom w:val="0"/>
          <w:divBdr>
            <w:top w:val="none" w:sz="0" w:space="0" w:color="auto"/>
            <w:left w:val="none" w:sz="0" w:space="0" w:color="auto"/>
            <w:bottom w:val="none" w:sz="0" w:space="0" w:color="auto"/>
            <w:right w:val="none" w:sz="0" w:space="0" w:color="auto"/>
          </w:divBdr>
        </w:div>
        <w:div w:id="930435252">
          <w:marLeft w:val="640"/>
          <w:marRight w:val="0"/>
          <w:marTop w:val="0"/>
          <w:marBottom w:val="0"/>
          <w:divBdr>
            <w:top w:val="none" w:sz="0" w:space="0" w:color="auto"/>
            <w:left w:val="none" w:sz="0" w:space="0" w:color="auto"/>
            <w:bottom w:val="none" w:sz="0" w:space="0" w:color="auto"/>
            <w:right w:val="none" w:sz="0" w:space="0" w:color="auto"/>
          </w:divBdr>
        </w:div>
        <w:div w:id="405567478">
          <w:marLeft w:val="640"/>
          <w:marRight w:val="0"/>
          <w:marTop w:val="0"/>
          <w:marBottom w:val="0"/>
          <w:divBdr>
            <w:top w:val="none" w:sz="0" w:space="0" w:color="auto"/>
            <w:left w:val="none" w:sz="0" w:space="0" w:color="auto"/>
            <w:bottom w:val="none" w:sz="0" w:space="0" w:color="auto"/>
            <w:right w:val="none" w:sz="0" w:space="0" w:color="auto"/>
          </w:divBdr>
        </w:div>
        <w:div w:id="1189291816">
          <w:marLeft w:val="640"/>
          <w:marRight w:val="0"/>
          <w:marTop w:val="0"/>
          <w:marBottom w:val="0"/>
          <w:divBdr>
            <w:top w:val="none" w:sz="0" w:space="0" w:color="auto"/>
            <w:left w:val="none" w:sz="0" w:space="0" w:color="auto"/>
            <w:bottom w:val="none" w:sz="0" w:space="0" w:color="auto"/>
            <w:right w:val="none" w:sz="0" w:space="0" w:color="auto"/>
          </w:divBdr>
        </w:div>
        <w:div w:id="1133599674">
          <w:marLeft w:val="640"/>
          <w:marRight w:val="0"/>
          <w:marTop w:val="0"/>
          <w:marBottom w:val="0"/>
          <w:divBdr>
            <w:top w:val="none" w:sz="0" w:space="0" w:color="auto"/>
            <w:left w:val="none" w:sz="0" w:space="0" w:color="auto"/>
            <w:bottom w:val="none" w:sz="0" w:space="0" w:color="auto"/>
            <w:right w:val="none" w:sz="0" w:space="0" w:color="auto"/>
          </w:divBdr>
        </w:div>
        <w:div w:id="85539359">
          <w:marLeft w:val="640"/>
          <w:marRight w:val="0"/>
          <w:marTop w:val="0"/>
          <w:marBottom w:val="0"/>
          <w:divBdr>
            <w:top w:val="none" w:sz="0" w:space="0" w:color="auto"/>
            <w:left w:val="none" w:sz="0" w:space="0" w:color="auto"/>
            <w:bottom w:val="none" w:sz="0" w:space="0" w:color="auto"/>
            <w:right w:val="none" w:sz="0" w:space="0" w:color="auto"/>
          </w:divBdr>
        </w:div>
        <w:div w:id="1391272047">
          <w:marLeft w:val="640"/>
          <w:marRight w:val="0"/>
          <w:marTop w:val="0"/>
          <w:marBottom w:val="0"/>
          <w:divBdr>
            <w:top w:val="none" w:sz="0" w:space="0" w:color="auto"/>
            <w:left w:val="none" w:sz="0" w:space="0" w:color="auto"/>
            <w:bottom w:val="none" w:sz="0" w:space="0" w:color="auto"/>
            <w:right w:val="none" w:sz="0" w:space="0" w:color="auto"/>
          </w:divBdr>
        </w:div>
        <w:div w:id="1096290992">
          <w:marLeft w:val="640"/>
          <w:marRight w:val="0"/>
          <w:marTop w:val="0"/>
          <w:marBottom w:val="0"/>
          <w:divBdr>
            <w:top w:val="none" w:sz="0" w:space="0" w:color="auto"/>
            <w:left w:val="none" w:sz="0" w:space="0" w:color="auto"/>
            <w:bottom w:val="none" w:sz="0" w:space="0" w:color="auto"/>
            <w:right w:val="none" w:sz="0" w:space="0" w:color="auto"/>
          </w:divBdr>
        </w:div>
        <w:div w:id="1787432586">
          <w:marLeft w:val="640"/>
          <w:marRight w:val="0"/>
          <w:marTop w:val="0"/>
          <w:marBottom w:val="0"/>
          <w:divBdr>
            <w:top w:val="none" w:sz="0" w:space="0" w:color="auto"/>
            <w:left w:val="none" w:sz="0" w:space="0" w:color="auto"/>
            <w:bottom w:val="none" w:sz="0" w:space="0" w:color="auto"/>
            <w:right w:val="none" w:sz="0" w:space="0" w:color="auto"/>
          </w:divBdr>
        </w:div>
        <w:div w:id="1546524746">
          <w:marLeft w:val="640"/>
          <w:marRight w:val="0"/>
          <w:marTop w:val="0"/>
          <w:marBottom w:val="0"/>
          <w:divBdr>
            <w:top w:val="none" w:sz="0" w:space="0" w:color="auto"/>
            <w:left w:val="none" w:sz="0" w:space="0" w:color="auto"/>
            <w:bottom w:val="none" w:sz="0" w:space="0" w:color="auto"/>
            <w:right w:val="none" w:sz="0" w:space="0" w:color="auto"/>
          </w:divBdr>
        </w:div>
        <w:div w:id="1310667478">
          <w:marLeft w:val="640"/>
          <w:marRight w:val="0"/>
          <w:marTop w:val="0"/>
          <w:marBottom w:val="0"/>
          <w:divBdr>
            <w:top w:val="none" w:sz="0" w:space="0" w:color="auto"/>
            <w:left w:val="none" w:sz="0" w:space="0" w:color="auto"/>
            <w:bottom w:val="none" w:sz="0" w:space="0" w:color="auto"/>
            <w:right w:val="none" w:sz="0" w:space="0" w:color="auto"/>
          </w:divBdr>
        </w:div>
        <w:div w:id="1160854264">
          <w:marLeft w:val="640"/>
          <w:marRight w:val="0"/>
          <w:marTop w:val="0"/>
          <w:marBottom w:val="0"/>
          <w:divBdr>
            <w:top w:val="none" w:sz="0" w:space="0" w:color="auto"/>
            <w:left w:val="none" w:sz="0" w:space="0" w:color="auto"/>
            <w:bottom w:val="none" w:sz="0" w:space="0" w:color="auto"/>
            <w:right w:val="none" w:sz="0" w:space="0" w:color="auto"/>
          </w:divBdr>
        </w:div>
      </w:divsChild>
    </w:div>
    <w:div w:id="1690909840">
      <w:bodyDiv w:val="1"/>
      <w:marLeft w:val="0"/>
      <w:marRight w:val="0"/>
      <w:marTop w:val="0"/>
      <w:marBottom w:val="0"/>
      <w:divBdr>
        <w:top w:val="none" w:sz="0" w:space="0" w:color="auto"/>
        <w:left w:val="none" w:sz="0" w:space="0" w:color="auto"/>
        <w:bottom w:val="none" w:sz="0" w:space="0" w:color="auto"/>
        <w:right w:val="none" w:sz="0" w:space="0" w:color="auto"/>
      </w:divBdr>
      <w:divsChild>
        <w:div w:id="101847363">
          <w:marLeft w:val="640"/>
          <w:marRight w:val="0"/>
          <w:marTop w:val="0"/>
          <w:marBottom w:val="0"/>
          <w:divBdr>
            <w:top w:val="none" w:sz="0" w:space="0" w:color="auto"/>
            <w:left w:val="none" w:sz="0" w:space="0" w:color="auto"/>
            <w:bottom w:val="none" w:sz="0" w:space="0" w:color="auto"/>
            <w:right w:val="none" w:sz="0" w:space="0" w:color="auto"/>
          </w:divBdr>
        </w:div>
        <w:div w:id="981957342">
          <w:marLeft w:val="640"/>
          <w:marRight w:val="0"/>
          <w:marTop w:val="0"/>
          <w:marBottom w:val="0"/>
          <w:divBdr>
            <w:top w:val="none" w:sz="0" w:space="0" w:color="auto"/>
            <w:left w:val="none" w:sz="0" w:space="0" w:color="auto"/>
            <w:bottom w:val="none" w:sz="0" w:space="0" w:color="auto"/>
            <w:right w:val="none" w:sz="0" w:space="0" w:color="auto"/>
          </w:divBdr>
        </w:div>
        <w:div w:id="1235118925">
          <w:marLeft w:val="640"/>
          <w:marRight w:val="0"/>
          <w:marTop w:val="0"/>
          <w:marBottom w:val="0"/>
          <w:divBdr>
            <w:top w:val="none" w:sz="0" w:space="0" w:color="auto"/>
            <w:left w:val="none" w:sz="0" w:space="0" w:color="auto"/>
            <w:bottom w:val="none" w:sz="0" w:space="0" w:color="auto"/>
            <w:right w:val="none" w:sz="0" w:space="0" w:color="auto"/>
          </w:divBdr>
        </w:div>
        <w:div w:id="389769228">
          <w:marLeft w:val="640"/>
          <w:marRight w:val="0"/>
          <w:marTop w:val="0"/>
          <w:marBottom w:val="0"/>
          <w:divBdr>
            <w:top w:val="none" w:sz="0" w:space="0" w:color="auto"/>
            <w:left w:val="none" w:sz="0" w:space="0" w:color="auto"/>
            <w:bottom w:val="none" w:sz="0" w:space="0" w:color="auto"/>
            <w:right w:val="none" w:sz="0" w:space="0" w:color="auto"/>
          </w:divBdr>
        </w:div>
        <w:div w:id="1004163931">
          <w:marLeft w:val="640"/>
          <w:marRight w:val="0"/>
          <w:marTop w:val="0"/>
          <w:marBottom w:val="0"/>
          <w:divBdr>
            <w:top w:val="none" w:sz="0" w:space="0" w:color="auto"/>
            <w:left w:val="none" w:sz="0" w:space="0" w:color="auto"/>
            <w:bottom w:val="none" w:sz="0" w:space="0" w:color="auto"/>
            <w:right w:val="none" w:sz="0" w:space="0" w:color="auto"/>
          </w:divBdr>
        </w:div>
        <w:div w:id="1752971982">
          <w:marLeft w:val="640"/>
          <w:marRight w:val="0"/>
          <w:marTop w:val="0"/>
          <w:marBottom w:val="0"/>
          <w:divBdr>
            <w:top w:val="none" w:sz="0" w:space="0" w:color="auto"/>
            <w:left w:val="none" w:sz="0" w:space="0" w:color="auto"/>
            <w:bottom w:val="none" w:sz="0" w:space="0" w:color="auto"/>
            <w:right w:val="none" w:sz="0" w:space="0" w:color="auto"/>
          </w:divBdr>
        </w:div>
        <w:div w:id="345326210">
          <w:marLeft w:val="640"/>
          <w:marRight w:val="0"/>
          <w:marTop w:val="0"/>
          <w:marBottom w:val="0"/>
          <w:divBdr>
            <w:top w:val="none" w:sz="0" w:space="0" w:color="auto"/>
            <w:left w:val="none" w:sz="0" w:space="0" w:color="auto"/>
            <w:bottom w:val="none" w:sz="0" w:space="0" w:color="auto"/>
            <w:right w:val="none" w:sz="0" w:space="0" w:color="auto"/>
          </w:divBdr>
        </w:div>
        <w:div w:id="583685688">
          <w:marLeft w:val="640"/>
          <w:marRight w:val="0"/>
          <w:marTop w:val="0"/>
          <w:marBottom w:val="0"/>
          <w:divBdr>
            <w:top w:val="none" w:sz="0" w:space="0" w:color="auto"/>
            <w:left w:val="none" w:sz="0" w:space="0" w:color="auto"/>
            <w:bottom w:val="none" w:sz="0" w:space="0" w:color="auto"/>
            <w:right w:val="none" w:sz="0" w:space="0" w:color="auto"/>
          </w:divBdr>
        </w:div>
        <w:div w:id="1188325451">
          <w:marLeft w:val="640"/>
          <w:marRight w:val="0"/>
          <w:marTop w:val="0"/>
          <w:marBottom w:val="0"/>
          <w:divBdr>
            <w:top w:val="none" w:sz="0" w:space="0" w:color="auto"/>
            <w:left w:val="none" w:sz="0" w:space="0" w:color="auto"/>
            <w:bottom w:val="none" w:sz="0" w:space="0" w:color="auto"/>
            <w:right w:val="none" w:sz="0" w:space="0" w:color="auto"/>
          </w:divBdr>
        </w:div>
        <w:div w:id="721488035">
          <w:marLeft w:val="640"/>
          <w:marRight w:val="0"/>
          <w:marTop w:val="0"/>
          <w:marBottom w:val="0"/>
          <w:divBdr>
            <w:top w:val="none" w:sz="0" w:space="0" w:color="auto"/>
            <w:left w:val="none" w:sz="0" w:space="0" w:color="auto"/>
            <w:bottom w:val="none" w:sz="0" w:space="0" w:color="auto"/>
            <w:right w:val="none" w:sz="0" w:space="0" w:color="auto"/>
          </w:divBdr>
        </w:div>
        <w:div w:id="1706521240">
          <w:marLeft w:val="640"/>
          <w:marRight w:val="0"/>
          <w:marTop w:val="0"/>
          <w:marBottom w:val="0"/>
          <w:divBdr>
            <w:top w:val="none" w:sz="0" w:space="0" w:color="auto"/>
            <w:left w:val="none" w:sz="0" w:space="0" w:color="auto"/>
            <w:bottom w:val="none" w:sz="0" w:space="0" w:color="auto"/>
            <w:right w:val="none" w:sz="0" w:space="0" w:color="auto"/>
          </w:divBdr>
        </w:div>
        <w:div w:id="1626350016">
          <w:marLeft w:val="640"/>
          <w:marRight w:val="0"/>
          <w:marTop w:val="0"/>
          <w:marBottom w:val="0"/>
          <w:divBdr>
            <w:top w:val="none" w:sz="0" w:space="0" w:color="auto"/>
            <w:left w:val="none" w:sz="0" w:space="0" w:color="auto"/>
            <w:bottom w:val="none" w:sz="0" w:space="0" w:color="auto"/>
            <w:right w:val="none" w:sz="0" w:space="0" w:color="auto"/>
          </w:divBdr>
        </w:div>
        <w:div w:id="1322083153">
          <w:marLeft w:val="640"/>
          <w:marRight w:val="0"/>
          <w:marTop w:val="0"/>
          <w:marBottom w:val="0"/>
          <w:divBdr>
            <w:top w:val="none" w:sz="0" w:space="0" w:color="auto"/>
            <w:left w:val="none" w:sz="0" w:space="0" w:color="auto"/>
            <w:bottom w:val="none" w:sz="0" w:space="0" w:color="auto"/>
            <w:right w:val="none" w:sz="0" w:space="0" w:color="auto"/>
          </w:divBdr>
        </w:div>
        <w:div w:id="871263338">
          <w:marLeft w:val="640"/>
          <w:marRight w:val="0"/>
          <w:marTop w:val="0"/>
          <w:marBottom w:val="0"/>
          <w:divBdr>
            <w:top w:val="none" w:sz="0" w:space="0" w:color="auto"/>
            <w:left w:val="none" w:sz="0" w:space="0" w:color="auto"/>
            <w:bottom w:val="none" w:sz="0" w:space="0" w:color="auto"/>
            <w:right w:val="none" w:sz="0" w:space="0" w:color="auto"/>
          </w:divBdr>
        </w:div>
        <w:div w:id="1317420533">
          <w:marLeft w:val="640"/>
          <w:marRight w:val="0"/>
          <w:marTop w:val="0"/>
          <w:marBottom w:val="0"/>
          <w:divBdr>
            <w:top w:val="none" w:sz="0" w:space="0" w:color="auto"/>
            <w:left w:val="none" w:sz="0" w:space="0" w:color="auto"/>
            <w:bottom w:val="none" w:sz="0" w:space="0" w:color="auto"/>
            <w:right w:val="none" w:sz="0" w:space="0" w:color="auto"/>
          </w:divBdr>
        </w:div>
        <w:div w:id="104888465">
          <w:marLeft w:val="640"/>
          <w:marRight w:val="0"/>
          <w:marTop w:val="0"/>
          <w:marBottom w:val="0"/>
          <w:divBdr>
            <w:top w:val="none" w:sz="0" w:space="0" w:color="auto"/>
            <w:left w:val="none" w:sz="0" w:space="0" w:color="auto"/>
            <w:bottom w:val="none" w:sz="0" w:space="0" w:color="auto"/>
            <w:right w:val="none" w:sz="0" w:space="0" w:color="auto"/>
          </w:divBdr>
        </w:div>
        <w:div w:id="1804538197">
          <w:marLeft w:val="640"/>
          <w:marRight w:val="0"/>
          <w:marTop w:val="0"/>
          <w:marBottom w:val="0"/>
          <w:divBdr>
            <w:top w:val="none" w:sz="0" w:space="0" w:color="auto"/>
            <w:left w:val="none" w:sz="0" w:space="0" w:color="auto"/>
            <w:bottom w:val="none" w:sz="0" w:space="0" w:color="auto"/>
            <w:right w:val="none" w:sz="0" w:space="0" w:color="auto"/>
          </w:divBdr>
        </w:div>
        <w:div w:id="1944223342">
          <w:marLeft w:val="640"/>
          <w:marRight w:val="0"/>
          <w:marTop w:val="0"/>
          <w:marBottom w:val="0"/>
          <w:divBdr>
            <w:top w:val="none" w:sz="0" w:space="0" w:color="auto"/>
            <w:left w:val="none" w:sz="0" w:space="0" w:color="auto"/>
            <w:bottom w:val="none" w:sz="0" w:space="0" w:color="auto"/>
            <w:right w:val="none" w:sz="0" w:space="0" w:color="auto"/>
          </w:divBdr>
        </w:div>
        <w:div w:id="1917278296">
          <w:marLeft w:val="640"/>
          <w:marRight w:val="0"/>
          <w:marTop w:val="0"/>
          <w:marBottom w:val="0"/>
          <w:divBdr>
            <w:top w:val="none" w:sz="0" w:space="0" w:color="auto"/>
            <w:left w:val="none" w:sz="0" w:space="0" w:color="auto"/>
            <w:bottom w:val="none" w:sz="0" w:space="0" w:color="auto"/>
            <w:right w:val="none" w:sz="0" w:space="0" w:color="auto"/>
          </w:divBdr>
        </w:div>
        <w:div w:id="1225794094">
          <w:marLeft w:val="640"/>
          <w:marRight w:val="0"/>
          <w:marTop w:val="0"/>
          <w:marBottom w:val="0"/>
          <w:divBdr>
            <w:top w:val="none" w:sz="0" w:space="0" w:color="auto"/>
            <w:left w:val="none" w:sz="0" w:space="0" w:color="auto"/>
            <w:bottom w:val="none" w:sz="0" w:space="0" w:color="auto"/>
            <w:right w:val="none" w:sz="0" w:space="0" w:color="auto"/>
          </w:divBdr>
        </w:div>
        <w:div w:id="1650131644">
          <w:marLeft w:val="640"/>
          <w:marRight w:val="0"/>
          <w:marTop w:val="0"/>
          <w:marBottom w:val="0"/>
          <w:divBdr>
            <w:top w:val="none" w:sz="0" w:space="0" w:color="auto"/>
            <w:left w:val="none" w:sz="0" w:space="0" w:color="auto"/>
            <w:bottom w:val="none" w:sz="0" w:space="0" w:color="auto"/>
            <w:right w:val="none" w:sz="0" w:space="0" w:color="auto"/>
          </w:divBdr>
        </w:div>
      </w:divsChild>
    </w:div>
    <w:div w:id="1724720653">
      <w:bodyDiv w:val="1"/>
      <w:marLeft w:val="0"/>
      <w:marRight w:val="0"/>
      <w:marTop w:val="0"/>
      <w:marBottom w:val="0"/>
      <w:divBdr>
        <w:top w:val="none" w:sz="0" w:space="0" w:color="auto"/>
        <w:left w:val="none" w:sz="0" w:space="0" w:color="auto"/>
        <w:bottom w:val="none" w:sz="0" w:space="0" w:color="auto"/>
        <w:right w:val="none" w:sz="0" w:space="0" w:color="auto"/>
      </w:divBdr>
      <w:divsChild>
        <w:div w:id="770583980">
          <w:marLeft w:val="640"/>
          <w:marRight w:val="0"/>
          <w:marTop w:val="0"/>
          <w:marBottom w:val="0"/>
          <w:divBdr>
            <w:top w:val="none" w:sz="0" w:space="0" w:color="auto"/>
            <w:left w:val="none" w:sz="0" w:space="0" w:color="auto"/>
            <w:bottom w:val="none" w:sz="0" w:space="0" w:color="auto"/>
            <w:right w:val="none" w:sz="0" w:space="0" w:color="auto"/>
          </w:divBdr>
        </w:div>
        <w:div w:id="1152988664">
          <w:marLeft w:val="640"/>
          <w:marRight w:val="0"/>
          <w:marTop w:val="0"/>
          <w:marBottom w:val="0"/>
          <w:divBdr>
            <w:top w:val="none" w:sz="0" w:space="0" w:color="auto"/>
            <w:left w:val="none" w:sz="0" w:space="0" w:color="auto"/>
            <w:bottom w:val="none" w:sz="0" w:space="0" w:color="auto"/>
            <w:right w:val="none" w:sz="0" w:space="0" w:color="auto"/>
          </w:divBdr>
        </w:div>
        <w:div w:id="45494292">
          <w:marLeft w:val="640"/>
          <w:marRight w:val="0"/>
          <w:marTop w:val="0"/>
          <w:marBottom w:val="0"/>
          <w:divBdr>
            <w:top w:val="none" w:sz="0" w:space="0" w:color="auto"/>
            <w:left w:val="none" w:sz="0" w:space="0" w:color="auto"/>
            <w:bottom w:val="none" w:sz="0" w:space="0" w:color="auto"/>
            <w:right w:val="none" w:sz="0" w:space="0" w:color="auto"/>
          </w:divBdr>
        </w:div>
        <w:div w:id="380253814">
          <w:marLeft w:val="640"/>
          <w:marRight w:val="0"/>
          <w:marTop w:val="0"/>
          <w:marBottom w:val="0"/>
          <w:divBdr>
            <w:top w:val="none" w:sz="0" w:space="0" w:color="auto"/>
            <w:left w:val="none" w:sz="0" w:space="0" w:color="auto"/>
            <w:bottom w:val="none" w:sz="0" w:space="0" w:color="auto"/>
            <w:right w:val="none" w:sz="0" w:space="0" w:color="auto"/>
          </w:divBdr>
        </w:div>
        <w:div w:id="1407218748">
          <w:marLeft w:val="640"/>
          <w:marRight w:val="0"/>
          <w:marTop w:val="0"/>
          <w:marBottom w:val="0"/>
          <w:divBdr>
            <w:top w:val="none" w:sz="0" w:space="0" w:color="auto"/>
            <w:left w:val="none" w:sz="0" w:space="0" w:color="auto"/>
            <w:bottom w:val="none" w:sz="0" w:space="0" w:color="auto"/>
            <w:right w:val="none" w:sz="0" w:space="0" w:color="auto"/>
          </w:divBdr>
        </w:div>
        <w:div w:id="1242056785">
          <w:marLeft w:val="640"/>
          <w:marRight w:val="0"/>
          <w:marTop w:val="0"/>
          <w:marBottom w:val="0"/>
          <w:divBdr>
            <w:top w:val="none" w:sz="0" w:space="0" w:color="auto"/>
            <w:left w:val="none" w:sz="0" w:space="0" w:color="auto"/>
            <w:bottom w:val="none" w:sz="0" w:space="0" w:color="auto"/>
            <w:right w:val="none" w:sz="0" w:space="0" w:color="auto"/>
          </w:divBdr>
        </w:div>
        <w:div w:id="1820726117">
          <w:marLeft w:val="640"/>
          <w:marRight w:val="0"/>
          <w:marTop w:val="0"/>
          <w:marBottom w:val="0"/>
          <w:divBdr>
            <w:top w:val="none" w:sz="0" w:space="0" w:color="auto"/>
            <w:left w:val="none" w:sz="0" w:space="0" w:color="auto"/>
            <w:bottom w:val="none" w:sz="0" w:space="0" w:color="auto"/>
            <w:right w:val="none" w:sz="0" w:space="0" w:color="auto"/>
          </w:divBdr>
        </w:div>
        <w:div w:id="367142070">
          <w:marLeft w:val="640"/>
          <w:marRight w:val="0"/>
          <w:marTop w:val="0"/>
          <w:marBottom w:val="0"/>
          <w:divBdr>
            <w:top w:val="none" w:sz="0" w:space="0" w:color="auto"/>
            <w:left w:val="none" w:sz="0" w:space="0" w:color="auto"/>
            <w:bottom w:val="none" w:sz="0" w:space="0" w:color="auto"/>
            <w:right w:val="none" w:sz="0" w:space="0" w:color="auto"/>
          </w:divBdr>
        </w:div>
        <w:div w:id="2013364115">
          <w:marLeft w:val="640"/>
          <w:marRight w:val="0"/>
          <w:marTop w:val="0"/>
          <w:marBottom w:val="0"/>
          <w:divBdr>
            <w:top w:val="none" w:sz="0" w:space="0" w:color="auto"/>
            <w:left w:val="none" w:sz="0" w:space="0" w:color="auto"/>
            <w:bottom w:val="none" w:sz="0" w:space="0" w:color="auto"/>
            <w:right w:val="none" w:sz="0" w:space="0" w:color="auto"/>
          </w:divBdr>
        </w:div>
        <w:div w:id="1695038248">
          <w:marLeft w:val="640"/>
          <w:marRight w:val="0"/>
          <w:marTop w:val="0"/>
          <w:marBottom w:val="0"/>
          <w:divBdr>
            <w:top w:val="none" w:sz="0" w:space="0" w:color="auto"/>
            <w:left w:val="none" w:sz="0" w:space="0" w:color="auto"/>
            <w:bottom w:val="none" w:sz="0" w:space="0" w:color="auto"/>
            <w:right w:val="none" w:sz="0" w:space="0" w:color="auto"/>
          </w:divBdr>
        </w:div>
        <w:div w:id="439105666">
          <w:marLeft w:val="640"/>
          <w:marRight w:val="0"/>
          <w:marTop w:val="0"/>
          <w:marBottom w:val="0"/>
          <w:divBdr>
            <w:top w:val="none" w:sz="0" w:space="0" w:color="auto"/>
            <w:left w:val="none" w:sz="0" w:space="0" w:color="auto"/>
            <w:bottom w:val="none" w:sz="0" w:space="0" w:color="auto"/>
            <w:right w:val="none" w:sz="0" w:space="0" w:color="auto"/>
          </w:divBdr>
        </w:div>
        <w:div w:id="1981887693">
          <w:marLeft w:val="640"/>
          <w:marRight w:val="0"/>
          <w:marTop w:val="0"/>
          <w:marBottom w:val="0"/>
          <w:divBdr>
            <w:top w:val="none" w:sz="0" w:space="0" w:color="auto"/>
            <w:left w:val="none" w:sz="0" w:space="0" w:color="auto"/>
            <w:bottom w:val="none" w:sz="0" w:space="0" w:color="auto"/>
            <w:right w:val="none" w:sz="0" w:space="0" w:color="auto"/>
          </w:divBdr>
        </w:div>
        <w:div w:id="557403840">
          <w:marLeft w:val="640"/>
          <w:marRight w:val="0"/>
          <w:marTop w:val="0"/>
          <w:marBottom w:val="0"/>
          <w:divBdr>
            <w:top w:val="none" w:sz="0" w:space="0" w:color="auto"/>
            <w:left w:val="none" w:sz="0" w:space="0" w:color="auto"/>
            <w:bottom w:val="none" w:sz="0" w:space="0" w:color="auto"/>
            <w:right w:val="none" w:sz="0" w:space="0" w:color="auto"/>
          </w:divBdr>
        </w:div>
        <w:div w:id="1138693693">
          <w:marLeft w:val="640"/>
          <w:marRight w:val="0"/>
          <w:marTop w:val="0"/>
          <w:marBottom w:val="0"/>
          <w:divBdr>
            <w:top w:val="none" w:sz="0" w:space="0" w:color="auto"/>
            <w:left w:val="none" w:sz="0" w:space="0" w:color="auto"/>
            <w:bottom w:val="none" w:sz="0" w:space="0" w:color="auto"/>
            <w:right w:val="none" w:sz="0" w:space="0" w:color="auto"/>
          </w:divBdr>
        </w:div>
        <w:div w:id="776027975">
          <w:marLeft w:val="640"/>
          <w:marRight w:val="0"/>
          <w:marTop w:val="0"/>
          <w:marBottom w:val="0"/>
          <w:divBdr>
            <w:top w:val="none" w:sz="0" w:space="0" w:color="auto"/>
            <w:left w:val="none" w:sz="0" w:space="0" w:color="auto"/>
            <w:bottom w:val="none" w:sz="0" w:space="0" w:color="auto"/>
            <w:right w:val="none" w:sz="0" w:space="0" w:color="auto"/>
          </w:divBdr>
        </w:div>
        <w:div w:id="414480401">
          <w:marLeft w:val="640"/>
          <w:marRight w:val="0"/>
          <w:marTop w:val="0"/>
          <w:marBottom w:val="0"/>
          <w:divBdr>
            <w:top w:val="none" w:sz="0" w:space="0" w:color="auto"/>
            <w:left w:val="none" w:sz="0" w:space="0" w:color="auto"/>
            <w:bottom w:val="none" w:sz="0" w:space="0" w:color="auto"/>
            <w:right w:val="none" w:sz="0" w:space="0" w:color="auto"/>
          </w:divBdr>
        </w:div>
        <w:div w:id="1529951297">
          <w:marLeft w:val="640"/>
          <w:marRight w:val="0"/>
          <w:marTop w:val="0"/>
          <w:marBottom w:val="0"/>
          <w:divBdr>
            <w:top w:val="none" w:sz="0" w:space="0" w:color="auto"/>
            <w:left w:val="none" w:sz="0" w:space="0" w:color="auto"/>
            <w:bottom w:val="none" w:sz="0" w:space="0" w:color="auto"/>
            <w:right w:val="none" w:sz="0" w:space="0" w:color="auto"/>
          </w:divBdr>
        </w:div>
        <w:div w:id="982388509">
          <w:marLeft w:val="640"/>
          <w:marRight w:val="0"/>
          <w:marTop w:val="0"/>
          <w:marBottom w:val="0"/>
          <w:divBdr>
            <w:top w:val="none" w:sz="0" w:space="0" w:color="auto"/>
            <w:left w:val="none" w:sz="0" w:space="0" w:color="auto"/>
            <w:bottom w:val="none" w:sz="0" w:space="0" w:color="auto"/>
            <w:right w:val="none" w:sz="0" w:space="0" w:color="auto"/>
          </w:divBdr>
        </w:div>
        <w:div w:id="1453473277">
          <w:marLeft w:val="640"/>
          <w:marRight w:val="0"/>
          <w:marTop w:val="0"/>
          <w:marBottom w:val="0"/>
          <w:divBdr>
            <w:top w:val="none" w:sz="0" w:space="0" w:color="auto"/>
            <w:left w:val="none" w:sz="0" w:space="0" w:color="auto"/>
            <w:bottom w:val="none" w:sz="0" w:space="0" w:color="auto"/>
            <w:right w:val="none" w:sz="0" w:space="0" w:color="auto"/>
          </w:divBdr>
        </w:div>
        <w:div w:id="834879634">
          <w:marLeft w:val="640"/>
          <w:marRight w:val="0"/>
          <w:marTop w:val="0"/>
          <w:marBottom w:val="0"/>
          <w:divBdr>
            <w:top w:val="none" w:sz="0" w:space="0" w:color="auto"/>
            <w:left w:val="none" w:sz="0" w:space="0" w:color="auto"/>
            <w:bottom w:val="none" w:sz="0" w:space="0" w:color="auto"/>
            <w:right w:val="none" w:sz="0" w:space="0" w:color="auto"/>
          </w:divBdr>
        </w:div>
        <w:div w:id="1277829548">
          <w:marLeft w:val="640"/>
          <w:marRight w:val="0"/>
          <w:marTop w:val="0"/>
          <w:marBottom w:val="0"/>
          <w:divBdr>
            <w:top w:val="none" w:sz="0" w:space="0" w:color="auto"/>
            <w:left w:val="none" w:sz="0" w:space="0" w:color="auto"/>
            <w:bottom w:val="none" w:sz="0" w:space="0" w:color="auto"/>
            <w:right w:val="none" w:sz="0" w:space="0" w:color="auto"/>
          </w:divBdr>
        </w:div>
        <w:div w:id="1654287369">
          <w:marLeft w:val="640"/>
          <w:marRight w:val="0"/>
          <w:marTop w:val="0"/>
          <w:marBottom w:val="0"/>
          <w:divBdr>
            <w:top w:val="none" w:sz="0" w:space="0" w:color="auto"/>
            <w:left w:val="none" w:sz="0" w:space="0" w:color="auto"/>
            <w:bottom w:val="none" w:sz="0" w:space="0" w:color="auto"/>
            <w:right w:val="none" w:sz="0" w:space="0" w:color="auto"/>
          </w:divBdr>
        </w:div>
        <w:div w:id="1068264107">
          <w:marLeft w:val="640"/>
          <w:marRight w:val="0"/>
          <w:marTop w:val="0"/>
          <w:marBottom w:val="0"/>
          <w:divBdr>
            <w:top w:val="none" w:sz="0" w:space="0" w:color="auto"/>
            <w:left w:val="none" w:sz="0" w:space="0" w:color="auto"/>
            <w:bottom w:val="none" w:sz="0" w:space="0" w:color="auto"/>
            <w:right w:val="none" w:sz="0" w:space="0" w:color="auto"/>
          </w:divBdr>
        </w:div>
        <w:div w:id="1419212118">
          <w:marLeft w:val="640"/>
          <w:marRight w:val="0"/>
          <w:marTop w:val="0"/>
          <w:marBottom w:val="0"/>
          <w:divBdr>
            <w:top w:val="none" w:sz="0" w:space="0" w:color="auto"/>
            <w:left w:val="none" w:sz="0" w:space="0" w:color="auto"/>
            <w:bottom w:val="none" w:sz="0" w:space="0" w:color="auto"/>
            <w:right w:val="none" w:sz="0" w:space="0" w:color="auto"/>
          </w:divBdr>
        </w:div>
        <w:div w:id="304817175">
          <w:marLeft w:val="640"/>
          <w:marRight w:val="0"/>
          <w:marTop w:val="0"/>
          <w:marBottom w:val="0"/>
          <w:divBdr>
            <w:top w:val="none" w:sz="0" w:space="0" w:color="auto"/>
            <w:left w:val="none" w:sz="0" w:space="0" w:color="auto"/>
            <w:bottom w:val="none" w:sz="0" w:space="0" w:color="auto"/>
            <w:right w:val="none" w:sz="0" w:space="0" w:color="auto"/>
          </w:divBdr>
        </w:div>
        <w:div w:id="158156009">
          <w:marLeft w:val="640"/>
          <w:marRight w:val="0"/>
          <w:marTop w:val="0"/>
          <w:marBottom w:val="0"/>
          <w:divBdr>
            <w:top w:val="none" w:sz="0" w:space="0" w:color="auto"/>
            <w:left w:val="none" w:sz="0" w:space="0" w:color="auto"/>
            <w:bottom w:val="none" w:sz="0" w:space="0" w:color="auto"/>
            <w:right w:val="none" w:sz="0" w:space="0" w:color="auto"/>
          </w:divBdr>
        </w:div>
        <w:div w:id="927075724">
          <w:marLeft w:val="640"/>
          <w:marRight w:val="0"/>
          <w:marTop w:val="0"/>
          <w:marBottom w:val="0"/>
          <w:divBdr>
            <w:top w:val="none" w:sz="0" w:space="0" w:color="auto"/>
            <w:left w:val="none" w:sz="0" w:space="0" w:color="auto"/>
            <w:bottom w:val="none" w:sz="0" w:space="0" w:color="auto"/>
            <w:right w:val="none" w:sz="0" w:space="0" w:color="auto"/>
          </w:divBdr>
        </w:div>
        <w:div w:id="1086196674">
          <w:marLeft w:val="640"/>
          <w:marRight w:val="0"/>
          <w:marTop w:val="0"/>
          <w:marBottom w:val="0"/>
          <w:divBdr>
            <w:top w:val="none" w:sz="0" w:space="0" w:color="auto"/>
            <w:left w:val="none" w:sz="0" w:space="0" w:color="auto"/>
            <w:bottom w:val="none" w:sz="0" w:space="0" w:color="auto"/>
            <w:right w:val="none" w:sz="0" w:space="0" w:color="auto"/>
          </w:divBdr>
        </w:div>
        <w:div w:id="694036262">
          <w:marLeft w:val="640"/>
          <w:marRight w:val="0"/>
          <w:marTop w:val="0"/>
          <w:marBottom w:val="0"/>
          <w:divBdr>
            <w:top w:val="none" w:sz="0" w:space="0" w:color="auto"/>
            <w:left w:val="none" w:sz="0" w:space="0" w:color="auto"/>
            <w:bottom w:val="none" w:sz="0" w:space="0" w:color="auto"/>
            <w:right w:val="none" w:sz="0" w:space="0" w:color="auto"/>
          </w:divBdr>
        </w:div>
      </w:divsChild>
    </w:div>
    <w:div w:id="1735396864">
      <w:bodyDiv w:val="1"/>
      <w:marLeft w:val="0"/>
      <w:marRight w:val="0"/>
      <w:marTop w:val="0"/>
      <w:marBottom w:val="0"/>
      <w:divBdr>
        <w:top w:val="none" w:sz="0" w:space="0" w:color="auto"/>
        <w:left w:val="none" w:sz="0" w:space="0" w:color="auto"/>
        <w:bottom w:val="none" w:sz="0" w:space="0" w:color="auto"/>
        <w:right w:val="none" w:sz="0" w:space="0" w:color="auto"/>
      </w:divBdr>
      <w:divsChild>
        <w:div w:id="1489177076">
          <w:marLeft w:val="640"/>
          <w:marRight w:val="0"/>
          <w:marTop w:val="0"/>
          <w:marBottom w:val="0"/>
          <w:divBdr>
            <w:top w:val="none" w:sz="0" w:space="0" w:color="auto"/>
            <w:left w:val="none" w:sz="0" w:space="0" w:color="auto"/>
            <w:bottom w:val="none" w:sz="0" w:space="0" w:color="auto"/>
            <w:right w:val="none" w:sz="0" w:space="0" w:color="auto"/>
          </w:divBdr>
        </w:div>
        <w:div w:id="1538931752">
          <w:marLeft w:val="640"/>
          <w:marRight w:val="0"/>
          <w:marTop w:val="0"/>
          <w:marBottom w:val="0"/>
          <w:divBdr>
            <w:top w:val="none" w:sz="0" w:space="0" w:color="auto"/>
            <w:left w:val="none" w:sz="0" w:space="0" w:color="auto"/>
            <w:bottom w:val="none" w:sz="0" w:space="0" w:color="auto"/>
            <w:right w:val="none" w:sz="0" w:space="0" w:color="auto"/>
          </w:divBdr>
        </w:div>
        <w:div w:id="1869023093">
          <w:marLeft w:val="640"/>
          <w:marRight w:val="0"/>
          <w:marTop w:val="0"/>
          <w:marBottom w:val="0"/>
          <w:divBdr>
            <w:top w:val="none" w:sz="0" w:space="0" w:color="auto"/>
            <w:left w:val="none" w:sz="0" w:space="0" w:color="auto"/>
            <w:bottom w:val="none" w:sz="0" w:space="0" w:color="auto"/>
            <w:right w:val="none" w:sz="0" w:space="0" w:color="auto"/>
          </w:divBdr>
        </w:div>
        <w:div w:id="666177264">
          <w:marLeft w:val="640"/>
          <w:marRight w:val="0"/>
          <w:marTop w:val="0"/>
          <w:marBottom w:val="0"/>
          <w:divBdr>
            <w:top w:val="none" w:sz="0" w:space="0" w:color="auto"/>
            <w:left w:val="none" w:sz="0" w:space="0" w:color="auto"/>
            <w:bottom w:val="none" w:sz="0" w:space="0" w:color="auto"/>
            <w:right w:val="none" w:sz="0" w:space="0" w:color="auto"/>
          </w:divBdr>
        </w:div>
        <w:div w:id="309598691">
          <w:marLeft w:val="640"/>
          <w:marRight w:val="0"/>
          <w:marTop w:val="0"/>
          <w:marBottom w:val="0"/>
          <w:divBdr>
            <w:top w:val="none" w:sz="0" w:space="0" w:color="auto"/>
            <w:left w:val="none" w:sz="0" w:space="0" w:color="auto"/>
            <w:bottom w:val="none" w:sz="0" w:space="0" w:color="auto"/>
            <w:right w:val="none" w:sz="0" w:space="0" w:color="auto"/>
          </w:divBdr>
        </w:div>
        <w:div w:id="493449233">
          <w:marLeft w:val="640"/>
          <w:marRight w:val="0"/>
          <w:marTop w:val="0"/>
          <w:marBottom w:val="0"/>
          <w:divBdr>
            <w:top w:val="none" w:sz="0" w:space="0" w:color="auto"/>
            <w:left w:val="none" w:sz="0" w:space="0" w:color="auto"/>
            <w:bottom w:val="none" w:sz="0" w:space="0" w:color="auto"/>
            <w:right w:val="none" w:sz="0" w:space="0" w:color="auto"/>
          </w:divBdr>
        </w:div>
        <w:div w:id="1888764125">
          <w:marLeft w:val="640"/>
          <w:marRight w:val="0"/>
          <w:marTop w:val="0"/>
          <w:marBottom w:val="0"/>
          <w:divBdr>
            <w:top w:val="none" w:sz="0" w:space="0" w:color="auto"/>
            <w:left w:val="none" w:sz="0" w:space="0" w:color="auto"/>
            <w:bottom w:val="none" w:sz="0" w:space="0" w:color="auto"/>
            <w:right w:val="none" w:sz="0" w:space="0" w:color="auto"/>
          </w:divBdr>
        </w:div>
        <w:div w:id="1979066790">
          <w:marLeft w:val="640"/>
          <w:marRight w:val="0"/>
          <w:marTop w:val="0"/>
          <w:marBottom w:val="0"/>
          <w:divBdr>
            <w:top w:val="none" w:sz="0" w:space="0" w:color="auto"/>
            <w:left w:val="none" w:sz="0" w:space="0" w:color="auto"/>
            <w:bottom w:val="none" w:sz="0" w:space="0" w:color="auto"/>
            <w:right w:val="none" w:sz="0" w:space="0" w:color="auto"/>
          </w:divBdr>
        </w:div>
        <w:div w:id="1586190068">
          <w:marLeft w:val="640"/>
          <w:marRight w:val="0"/>
          <w:marTop w:val="0"/>
          <w:marBottom w:val="0"/>
          <w:divBdr>
            <w:top w:val="none" w:sz="0" w:space="0" w:color="auto"/>
            <w:left w:val="none" w:sz="0" w:space="0" w:color="auto"/>
            <w:bottom w:val="none" w:sz="0" w:space="0" w:color="auto"/>
            <w:right w:val="none" w:sz="0" w:space="0" w:color="auto"/>
          </w:divBdr>
        </w:div>
        <w:div w:id="2115512802">
          <w:marLeft w:val="640"/>
          <w:marRight w:val="0"/>
          <w:marTop w:val="0"/>
          <w:marBottom w:val="0"/>
          <w:divBdr>
            <w:top w:val="none" w:sz="0" w:space="0" w:color="auto"/>
            <w:left w:val="none" w:sz="0" w:space="0" w:color="auto"/>
            <w:bottom w:val="none" w:sz="0" w:space="0" w:color="auto"/>
            <w:right w:val="none" w:sz="0" w:space="0" w:color="auto"/>
          </w:divBdr>
        </w:div>
        <w:div w:id="1788503175">
          <w:marLeft w:val="640"/>
          <w:marRight w:val="0"/>
          <w:marTop w:val="0"/>
          <w:marBottom w:val="0"/>
          <w:divBdr>
            <w:top w:val="none" w:sz="0" w:space="0" w:color="auto"/>
            <w:left w:val="none" w:sz="0" w:space="0" w:color="auto"/>
            <w:bottom w:val="none" w:sz="0" w:space="0" w:color="auto"/>
            <w:right w:val="none" w:sz="0" w:space="0" w:color="auto"/>
          </w:divBdr>
        </w:div>
        <w:div w:id="736637235">
          <w:marLeft w:val="640"/>
          <w:marRight w:val="0"/>
          <w:marTop w:val="0"/>
          <w:marBottom w:val="0"/>
          <w:divBdr>
            <w:top w:val="none" w:sz="0" w:space="0" w:color="auto"/>
            <w:left w:val="none" w:sz="0" w:space="0" w:color="auto"/>
            <w:bottom w:val="none" w:sz="0" w:space="0" w:color="auto"/>
            <w:right w:val="none" w:sz="0" w:space="0" w:color="auto"/>
          </w:divBdr>
        </w:div>
        <w:div w:id="26024979">
          <w:marLeft w:val="640"/>
          <w:marRight w:val="0"/>
          <w:marTop w:val="0"/>
          <w:marBottom w:val="0"/>
          <w:divBdr>
            <w:top w:val="none" w:sz="0" w:space="0" w:color="auto"/>
            <w:left w:val="none" w:sz="0" w:space="0" w:color="auto"/>
            <w:bottom w:val="none" w:sz="0" w:space="0" w:color="auto"/>
            <w:right w:val="none" w:sz="0" w:space="0" w:color="auto"/>
          </w:divBdr>
        </w:div>
        <w:div w:id="517815306">
          <w:marLeft w:val="640"/>
          <w:marRight w:val="0"/>
          <w:marTop w:val="0"/>
          <w:marBottom w:val="0"/>
          <w:divBdr>
            <w:top w:val="none" w:sz="0" w:space="0" w:color="auto"/>
            <w:left w:val="none" w:sz="0" w:space="0" w:color="auto"/>
            <w:bottom w:val="none" w:sz="0" w:space="0" w:color="auto"/>
            <w:right w:val="none" w:sz="0" w:space="0" w:color="auto"/>
          </w:divBdr>
        </w:div>
        <w:div w:id="1509755447">
          <w:marLeft w:val="640"/>
          <w:marRight w:val="0"/>
          <w:marTop w:val="0"/>
          <w:marBottom w:val="0"/>
          <w:divBdr>
            <w:top w:val="none" w:sz="0" w:space="0" w:color="auto"/>
            <w:left w:val="none" w:sz="0" w:space="0" w:color="auto"/>
            <w:bottom w:val="none" w:sz="0" w:space="0" w:color="auto"/>
            <w:right w:val="none" w:sz="0" w:space="0" w:color="auto"/>
          </w:divBdr>
        </w:div>
      </w:divsChild>
    </w:div>
    <w:div w:id="1744569072">
      <w:bodyDiv w:val="1"/>
      <w:marLeft w:val="0"/>
      <w:marRight w:val="0"/>
      <w:marTop w:val="0"/>
      <w:marBottom w:val="0"/>
      <w:divBdr>
        <w:top w:val="none" w:sz="0" w:space="0" w:color="auto"/>
        <w:left w:val="none" w:sz="0" w:space="0" w:color="auto"/>
        <w:bottom w:val="none" w:sz="0" w:space="0" w:color="auto"/>
        <w:right w:val="none" w:sz="0" w:space="0" w:color="auto"/>
      </w:divBdr>
      <w:divsChild>
        <w:div w:id="1775441245">
          <w:marLeft w:val="640"/>
          <w:marRight w:val="0"/>
          <w:marTop w:val="0"/>
          <w:marBottom w:val="0"/>
          <w:divBdr>
            <w:top w:val="none" w:sz="0" w:space="0" w:color="auto"/>
            <w:left w:val="none" w:sz="0" w:space="0" w:color="auto"/>
            <w:bottom w:val="none" w:sz="0" w:space="0" w:color="auto"/>
            <w:right w:val="none" w:sz="0" w:space="0" w:color="auto"/>
          </w:divBdr>
        </w:div>
        <w:div w:id="228883091">
          <w:marLeft w:val="640"/>
          <w:marRight w:val="0"/>
          <w:marTop w:val="0"/>
          <w:marBottom w:val="0"/>
          <w:divBdr>
            <w:top w:val="none" w:sz="0" w:space="0" w:color="auto"/>
            <w:left w:val="none" w:sz="0" w:space="0" w:color="auto"/>
            <w:bottom w:val="none" w:sz="0" w:space="0" w:color="auto"/>
            <w:right w:val="none" w:sz="0" w:space="0" w:color="auto"/>
          </w:divBdr>
        </w:div>
        <w:div w:id="2085177792">
          <w:marLeft w:val="640"/>
          <w:marRight w:val="0"/>
          <w:marTop w:val="0"/>
          <w:marBottom w:val="0"/>
          <w:divBdr>
            <w:top w:val="none" w:sz="0" w:space="0" w:color="auto"/>
            <w:left w:val="none" w:sz="0" w:space="0" w:color="auto"/>
            <w:bottom w:val="none" w:sz="0" w:space="0" w:color="auto"/>
            <w:right w:val="none" w:sz="0" w:space="0" w:color="auto"/>
          </w:divBdr>
        </w:div>
        <w:div w:id="1698193530">
          <w:marLeft w:val="640"/>
          <w:marRight w:val="0"/>
          <w:marTop w:val="0"/>
          <w:marBottom w:val="0"/>
          <w:divBdr>
            <w:top w:val="none" w:sz="0" w:space="0" w:color="auto"/>
            <w:left w:val="none" w:sz="0" w:space="0" w:color="auto"/>
            <w:bottom w:val="none" w:sz="0" w:space="0" w:color="auto"/>
            <w:right w:val="none" w:sz="0" w:space="0" w:color="auto"/>
          </w:divBdr>
        </w:div>
        <w:div w:id="1048459703">
          <w:marLeft w:val="640"/>
          <w:marRight w:val="0"/>
          <w:marTop w:val="0"/>
          <w:marBottom w:val="0"/>
          <w:divBdr>
            <w:top w:val="none" w:sz="0" w:space="0" w:color="auto"/>
            <w:left w:val="none" w:sz="0" w:space="0" w:color="auto"/>
            <w:bottom w:val="none" w:sz="0" w:space="0" w:color="auto"/>
            <w:right w:val="none" w:sz="0" w:space="0" w:color="auto"/>
          </w:divBdr>
        </w:div>
        <w:div w:id="958530414">
          <w:marLeft w:val="640"/>
          <w:marRight w:val="0"/>
          <w:marTop w:val="0"/>
          <w:marBottom w:val="0"/>
          <w:divBdr>
            <w:top w:val="none" w:sz="0" w:space="0" w:color="auto"/>
            <w:left w:val="none" w:sz="0" w:space="0" w:color="auto"/>
            <w:bottom w:val="none" w:sz="0" w:space="0" w:color="auto"/>
            <w:right w:val="none" w:sz="0" w:space="0" w:color="auto"/>
          </w:divBdr>
        </w:div>
        <w:div w:id="619268376">
          <w:marLeft w:val="640"/>
          <w:marRight w:val="0"/>
          <w:marTop w:val="0"/>
          <w:marBottom w:val="0"/>
          <w:divBdr>
            <w:top w:val="none" w:sz="0" w:space="0" w:color="auto"/>
            <w:left w:val="none" w:sz="0" w:space="0" w:color="auto"/>
            <w:bottom w:val="none" w:sz="0" w:space="0" w:color="auto"/>
            <w:right w:val="none" w:sz="0" w:space="0" w:color="auto"/>
          </w:divBdr>
        </w:div>
        <w:div w:id="1305937946">
          <w:marLeft w:val="640"/>
          <w:marRight w:val="0"/>
          <w:marTop w:val="0"/>
          <w:marBottom w:val="0"/>
          <w:divBdr>
            <w:top w:val="none" w:sz="0" w:space="0" w:color="auto"/>
            <w:left w:val="none" w:sz="0" w:space="0" w:color="auto"/>
            <w:bottom w:val="none" w:sz="0" w:space="0" w:color="auto"/>
            <w:right w:val="none" w:sz="0" w:space="0" w:color="auto"/>
          </w:divBdr>
        </w:div>
        <w:div w:id="1204321986">
          <w:marLeft w:val="640"/>
          <w:marRight w:val="0"/>
          <w:marTop w:val="0"/>
          <w:marBottom w:val="0"/>
          <w:divBdr>
            <w:top w:val="none" w:sz="0" w:space="0" w:color="auto"/>
            <w:left w:val="none" w:sz="0" w:space="0" w:color="auto"/>
            <w:bottom w:val="none" w:sz="0" w:space="0" w:color="auto"/>
            <w:right w:val="none" w:sz="0" w:space="0" w:color="auto"/>
          </w:divBdr>
        </w:div>
        <w:div w:id="36322951">
          <w:marLeft w:val="640"/>
          <w:marRight w:val="0"/>
          <w:marTop w:val="0"/>
          <w:marBottom w:val="0"/>
          <w:divBdr>
            <w:top w:val="none" w:sz="0" w:space="0" w:color="auto"/>
            <w:left w:val="none" w:sz="0" w:space="0" w:color="auto"/>
            <w:bottom w:val="none" w:sz="0" w:space="0" w:color="auto"/>
            <w:right w:val="none" w:sz="0" w:space="0" w:color="auto"/>
          </w:divBdr>
        </w:div>
        <w:div w:id="1351448011">
          <w:marLeft w:val="640"/>
          <w:marRight w:val="0"/>
          <w:marTop w:val="0"/>
          <w:marBottom w:val="0"/>
          <w:divBdr>
            <w:top w:val="none" w:sz="0" w:space="0" w:color="auto"/>
            <w:left w:val="none" w:sz="0" w:space="0" w:color="auto"/>
            <w:bottom w:val="none" w:sz="0" w:space="0" w:color="auto"/>
            <w:right w:val="none" w:sz="0" w:space="0" w:color="auto"/>
          </w:divBdr>
        </w:div>
        <w:div w:id="147480327">
          <w:marLeft w:val="640"/>
          <w:marRight w:val="0"/>
          <w:marTop w:val="0"/>
          <w:marBottom w:val="0"/>
          <w:divBdr>
            <w:top w:val="none" w:sz="0" w:space="0" w:color="auto"/>
            <w:left w:val="none" w:sz="0" w:space="0" w:color="auto"/>
            <w:bottom w:val="none" w:sz="0" w:space="0" w:color="auto"/>
            <w:right w:val="none" w:sz="0" w:space="0" w:color="auto"/>
          </w:divBdr>
        </w:div>
        <w:div w:id="678431370">
          <w:marLeft w:val="640"/>
          <w:marRight w:val="0"/>
          <w:marTop w:val="0"/>
          <w:marBottom w:val="0"/>
          <w:divBdr>
            <w:top w:val="none" w:sz="0" w:space="0" w:color="auto"/>
            <w:left w:val="none" w:sz="0" w:space="0" w:color="auto"/>
            <w:bottom w:val="none" w:sz="0" w:space="0" w:color="auto"/>
            <w:right w:val="none" w:sz="0" w:space="0" w:color="auto"/>
          </w:divBdr>
        </w:div>
        <w:div w:id="1702631079">
          <w:marLeft w:val="640"/>
          <w:marRight w:val="0"/>
          <w:marTop w:val="0"/>
          <w:marBottom w:val="0"/>
          <w:divBdr>
            <w:top w:val="none" w:sz="0" w:space="0" w:color="auto"/>
            <w:left w:val="none" w:sz="0" w:space="0" w:color="auto"/>
            <w:bottom w:val="none" w:sz="0" w:space="0" w:color="auto"/>
            <w:right w:val="none" w:sz="0" w:space="0" w:color="auto"/>
          </w:divBdr>
        </w:div>
        <w:div w:id="567885390">
          <w:marLeft w:val="640"/>
          <w:marRight w:val="0"/>
          <w:marTop w:val="0"/>
          <w:marBottom w:val="0"/>
          <w:divBdr>
            <w:top w:val="none" w:sz="0" w:space="0" w:color="auto"/>
            <w:left w:val="none" w:sz="0" w:space="0" w:color="auto"/>
            <w:bottom w:val="none" w:sz="0" w:space="0" w:color="auto"/>
            <w:right w:val="none" w:sz="0" w:space="0" w:color="auto"/>
          </w:divBdr>
        </w:div>
        <w:div w:id="1247493966">
          <w:marLeft w:val="640"/>
          <w:marRight w:val="0"/>
          <w:marTop w:val="0"/>
          <w:marBottom w:val="0"/>
          <w:divBdr>
            <w:top w:val="none" w:sz="0" w:space="0" w:color="auto"/>
            <w:left w:val="none" w:sz="0" w:space="0" w:color="auto"/>
            <w:bottom w:val="none" w:sz="0" w:space="0" w:color="auto"/>
            <w:right w:val="none" w:sz="0" w:space="0" w:color="auto"/>
          </w:divBdr>
        </w:div>
        <w:div w:id="859242630">
          <w:marLeft w:val="640"/>
          <w:marRight w:val="0"/>
          <w:marTop w:val="0"/>
          <w:marBottom w:val="0"/>
          <w:divBdr>
            <w:top w:val="none" w:sz="0" w:space="0" w:color="auto"/>
            <w:left w:val="none" w:sz="0" w:space="0" w:color="auto"/>
            <w:bottom w:val="none" w:sz="0" w:space="0" w:color="auto"/>
            <w:right w:val="none" w:sz="0" w:space="0" w:color="auto"/>
          </w:divBdr>
        </w:div>
        <w:div w:id="605036725">
          <w:marLeft w:val="640"/>
          <w:marRight w:val="0"/>
          <w:marTop w:val="0"/>
          <w:marBottom w:val="0"/>
          <w:divBdr>
            <w:top w:val="none" w:sz="0" w:space="0" w:color="auto"/>
            <w:left w:val="none" w:sz="0" w:space="0" w:color="auto"/>
            <w:bottom w:val="none" w:sz="0" w:space="0" w:color="auto"/>
            <w:right w:val="none" w:sz="0" w:space="0" w:color="auto"/>
          </w:divBdr>
        </w:div>
        <w:div w:id="1686177582">
          <w:marLeft w:val="640"/>
          <w:marRight w:val="0"/>
          <w:marTop w:val="0"/>
          <w:marBottom w:val="0"/>
          <w:divBdr>
            <w:top w:val="none" w:sz="0" w:space="0" w:color="auto"/>
            <w:left w:val="none" w:sz="0" w:space="0" w:color="auto"/>
            <w:bottom w:val="none" w:sz="0" w:space="0" w:color="auto"/>
            <w:right w:val="none" w:sz="0" w:space="0" w:color="auto"/>
          </w:divBdr>
        </w:div>
        <w:div w:id="2088377495">
          <w:marLeft w:val="640"/>
          <w:marRight w:val="0"/>
          <w:marTop w:val="0"/>
          <w:marBottom w:val="0"/>
          <w:divBdr>
            <w:top w:val="none" w:sz="0" w:space="0" w:color="auto"/>
            <w:left w:val="none" w:sz="0" w:space="0" w:color="auto"/>
            <w:bottom w:val="none" w:sz="0" w:space="0" w:color="auto"/>
            <w:right w:val="none" w:sz="0" w:space="0" w:color="auto"/>
          </w:divBdr>
        </w:div>
        <w:div w:id="1690640399">
          <w:marLeft w:val="640"/>
          <w:marRight w:val="0"/>
          <w:marTop w:val="0"/>
          <w:marBottom w:val="0"/>
          <w:divBdr>
            <w:top w:val="none" w:sz="0" w:space="0" w:color="auto"/>
            <w:left w:val="none" w:sz="0" w:space="0" w:color="auto"/>
            <w:bottom w:val="none" w:sz="0" w:space="0" w:color="auto"/>
            <w:right w:val="none" w:sz="0" w:space="0" w:color="auto"/>
          </w:divBdr>
        </w:div>
        <w:div w:id="1818760751">
          <w:marLeft w:val="640"/>
          <w:marRight w:val="0"/>
          <w:marTop w:val="0"/>
          <w:marBottom w:val="0"/>
          <w:divBdr>
            <w:top w:val="none" w:sz="0" w:space="0" w:color="auto"/>
            <w:left w:val="none" w:sz="0" w:space="0" w:color="auto"/>
            <w:bottom w:val="none" w:sz="0" w:space="0" w:color="auto"/>
            <w:right w:val="none" w:sz="0" w:space="0" w:color="auto"/>
          </w:divBdr>
        </w:div>
        <w:div w:id="537549006">
          <w:marLeft w:val="640"/>
          <w:marRight w:val="0"/>
          <w:marTop w:val="0"/>
          <w:marBottom w:val="0"/>
          <w:divBdr>
            <w:top w:val="none" w:sz="0" w:space="0" w:color="auto"/>
            <w:left w:val="none" w:sz="0" w:space="0" w:color="auto"/>
            <w:bottom w:val="none" w:sz="0" w:space="0" w:color="auto"/>
            <w:right w:val="none" w:sz="0" w:space="0" w:color="auto"/>
          </w:divBdr>
        </w:div>
        <w:div w:id="2006395386">
          <w:marLeft w:val="640"/>
          <w:marRight w:val="0"/>
          <w:marTop w:val="0"/>
          <w:marBottom w:val="0"/>
          <w:divBdr>
            <w:top w:val="none" w:sz="0" w:space="0" w:color="auto"/>
            <w:left w:val="none" w:sz="0" w:space="0" w:color="auto"/>
            <w:bottom w:val="none" w:sz="0" w:space="0" w:color="auto"/>
            <w:right w:val="none" w:sz="0" w:space="0" w:color="auto"/>
          </w:divBdr>
        </w:div>
      </w:divsChild>
    </w:div>
    <w:div w:id="1811899915">
      <w:bodyDiv w:val="1"/>
      <w:marLeft w:val="0"/>
      <w:marRight w:val="0"/>
      <w:marTop w:val="0"/>
      <w:marBottom w:val="0"/>
      <w:divBdr>
        <w:top w:val="none" w:sz="0" w:space="0" w:color="auto"/>
        <w:left w:val="none" w:sz="0" w:space="0" w:color="auto"/>
        <w:bottom w:val="none" w:sz="0" w:space="0" w:color="auto"/>
        <w:right w:val="none" w:sz="0" w:space="0" w:color="auto"/>
      </w:divBdr>
      <w:divsChild>
        <w:div w:id="52822680">
          <w:marLeft w:val="640"/>
          <w:marRight w:val="0"/>
          <w:marTop w:val="0"/>
          <w:marBottom w:val="0"/>
          <w:divBdr>
            <w:top w:val="none" w:sz="0" w:space="0" w:color="auto"/>
            <w:left w:val="none" w:sz="0" w:space="0" w:color="auto"/>
            <w:bottom w:val="none" w:sz="0" w:space="0" w:color="auto"/>
            <w:right w:val="none" w:sz="0" w:space="0" w:color="auto"/>
          </w:divBdr>
        </w:div>
        <w:div w:id="354574576">
          <w:marLeft w:val="640"/>
          <w:marRight w:val="0"/>
          <w:marTop w:val="0"/>
          <w:marBottom w:val="0"/>
          <w:divBdr>
            <w:top w:val="none" w:sz="0" w:space="0" w:color="auto"/>
            <w:left w:val="none" w:sz="0" w:space="0" w:color="auto"/>
            <w:bottom w:val="none" w:sz="0" w:space="0" w:color="auto"/>
            <w:right w:val="none" w:sz="0" w:space="0" w:color="auto"/>
          </w:divBdr>
        </w:div>
        <w:div w:id="31154695">
          <w:marLeft w:val="640"/>
          <w:marRight w:val="0"/>
          <w:marTop w:val="0"/>
          <w:marBottom w:val="0"/>
          <w:divBdr>
            <w:top w:val="none" w:sz="0" w:space="0" w:color="auto"/>
            <w:left w:val="none" w:sz="0" w:space="0" w:color="auto"/>
            <w:bottom w:val="none" w:sz="0" w:space="0" w:color="auto"/>
            <w:right w:val="none" w:sz="0" w:space="0" w:color="auto"/>
          </w:divBdr>
        </w:div>
        <w:div w:id="1231503847">
          <w:marLeft w:val="640"/>
          <w:marRight w:val="0"/>
          <w:marTop w:val="0"/>
          <w:marBottom w:val="0"/>
          <w:divBdr>
            <w:top w:val="none" w:sz="0" w:space="0" w:color="auto"/>
            <w:left w:val="none" w:sz="0" w:space="0" w:color="auto"/>
            <w:bottom w:val="none" w:sz="0" w:space="0" w:color="auto"/>
            <w:right w:val="none" w:sz="0" w:space="0" w:color="auto"/>
          </w:divBdr>
        </w:div>
        <w:div w:id="1470628651">
          <w:marLeft w:val="640"/>
          <w:marRight w:val="0"/>
          <w:marTop w:val="0"/>
          <w:marBottom w:val="0"/>
          <w:divBdr>
            <w:top w:val="none" w:sz="0" w:space="0" w:color="auto"/>
            <w:left w:val="none" w:sz="0" w:space="0" w:color="auto"/>
            <w:bottom w:val="none" w:sz="0" w:space="0" w:color="auto"/>
            <w:right w:val="none" w:sz="0" w:space="0" w:color="auto"/>
          </w:divBdr>
        </w:div>
        <w:div w:id="141123914">
          <w:marLeft w:val="640"/>
          <w:marRight w:val="0"/>
          <w:marTop w:val="0"/>
          <w:marBottom w:val="0"/>
          <w:divBdr>
            <w:top w:val="none" w:sz="0" w:space="0" w:color="auto"/>
            <w:left w:val="none" w:sz="0" w:space="0" w:color="auto"/>
            <w:bottom w:val="none" w:sz="0" w:space="0" w:color="auto"/>
            <w:right w:val="none" w:sz="0" w:space="0" w:color="auto"/>
          </w:divBdr>
        </w:div>
        <w:div w:id="2054309984">
          <w:marLeft w:val="640"/>
          <w:marRight w:val="0"/>
          <w:marTop w:val="0"/>
          <w:marBottom w:val="0"/>
          <w:divBdr>
            <w:top w:val="none" w:sz="0" w:space="0" w:color="auto"/>
            <w:left w:val="none" w:sz="0" w:space="0" w:color="auto"/>
            <w:bottom w:val="none" w:sz="0" w:space="0" w:color="auto"/>
            <w:right w:val="none" w:sz="0" w:space="0" w:color="auto"/>
          </w:divBdr>
        </w:div>
        <w:div w:id="941841944">
          <w:marLeft w:val="640"/>
          <w:marRight w:val="0"/>
          <w:marTop w:val="0"/>
          <w:marBottom w:val="0"/>
          <w:divBdr>
            <w:top w:val="none" w:sz="0" w:space="0" w:color="auto"/>
            <w:left w:val="none" w:sz="0" w:space="0" w:color="auto"/>
            <w:bottom w:val="none" w:sz="0" w:space="0" w:color="auto"/>
            <w:right w:val="none" w:sz="0" w:space="0" w:color="auto"/>
          </w:divBdr>
        </w:div>
        <w:div w:id="1524249959">
          <w:marLeft w:val="640"/>
          <w:marRight w:val="0"/>
          <w:marTop w:val="0"/>
          <w:marBottom w:val="0"/>
          <w:divBdr>
            <w:top w:val="none" w:sz="0" w:space="0" w:color="auto"/>
            <w:left w:val="none" w:sz="0" w:space="0" w:color="auto"/>
            <w:bottom w:val="none" w:sz="0" w:space="0" w:color="auto"/>
            <w:right w:val="none" w:sz="0" w:space="0" w:color="auto"/>
          </w:divBdr>
        </w:div>
        <w:div w:id="951279359">
          <w:marLeft w:val="640"/>
          <w:marRight w:val="0"/>
          <w:marTop w:val="0"/>
          <w:marBottom w:val="0"/>
          <w:divBdr>
            <w:top w:val="none" w:sz="0" w:space="0" w:color="auto"/>
            <w:left w:val="none" w:sz="0" w:space="0" w:color="auto"/>
            <w:bottom w:val="none" w:sz="0" w:space="0" w:color="auto"/>
            <w:right w:val="none" w:sz="0" w:space="0" w:color="auto"/>
          </w:divBdr>
        </w:div>
        <w:div w:id="117459334">
          <w:marLeft w:val="640"/>
          <w:marRight w:val="0"/>
          <w:marTop w:val="0"/>
          <w:marBottom w:val="0"/>
          <w:divBdr>
            <w:top w:val="none" w:sz="0" w:space="0" w:color="auto"/>
            <w:left w:val="none" w:sz="0" w:space="0" w:color="auto"/>
            <w:bottom w:val="none" w:sz="0" w:space="0" w:color="auto"/>
            <w:right w:val="none" w:sz="0" w:space="0" w:color="auto"/>
          </w:divBdr>
        </w:div>
        <w:div w:id="1119687087">
          <w:marLeft w:val="640"/>
          <w:marRight w:val="0"/>
          <w:marTop w:val="0"/>
          <w:marBottom w:val="0"/>
          <w:divBdr>
            <w:top w:val="none" w:sz="0" w:space="0" w:color="auto"/>
            <w:left w:val="none" w:sz="0" w:space="0" w:color="auto"/>
            <w:bottom w:val="none" w:sz="0" w:space="0" w:color="auto"/>
            <w:right w:val="none" w:sz="0" w:space="0" w:color="auto"/>
          </w:divBdr>
        </w:div>
        <w:div w:id="1727608715">
          <w:marLeft w:val="640"/>
          <w:marRight w:val="0"/>
          <w:marTop w:val="0"/>
          <w:marBottom w:val="0"/>
          <w:divBdr>
            <w:top w:val="none" w:sz="0" w:space="0" w:color="auto"/>
            <w:left w:val="none" w:sz="0" w:space="0" w:color="auto"/>
            <w:bottom w:val="none" w:sz="0" w:space="0" w:color="auto"/>
            <w:right w:val="none" w:sz="0" w:space="0" w:color="auto"/>
          </w:divBdr>
        </w:div>
      </w:divsChild>
    </w:div>
    <w:div w:id="1832599734">
      <w:bodyDiv w:val="1"/>
      <w:marLeft w:val="0"/>
      <w:marRight w:val="0"/>
      <w:marTop w:val="0"/>
      <w:marBottom w:val="0"/>
      <w:divBdr>
        <w:top w:val="none" w:sz="0" w:space="0" w:color="auto"/>
        <w:left w:val="none" w:sz="0" w:space="0" w:color="auto"/>
        <w:bottom w:val="none" w:sz="0" w:space="0" w:color="auto"/>
        <w:right w:val="none" w:sz="0" w:space="0" w:color="auto"/>
      </w:divBdr>
      <w:divsChild>
        <w:div w:id="2076512892">
          <w:marLeft w:val="640"/>
          <w:marRight w:val="0"/>
          <w:marTop w:val="0"/>
          <w:marBottom w:val="0"/>
          <w:divBdr>
            <w:top w:val="none" w:sz="0" w:space="0" w:color="auto"/>
            <w:left w:val="none" w:sz="0" w:space="0" w:color="auto"/>
            <w:bottom w:val="none" w:sz="0" w:space="0" w:color="auto"/>
            <w:right w:val="none" w:sz="0" w:space="0" w:color="auto"/>
          </w:divBdr>
        </w:div>
        <w:div w:id="620915447">
          <w:marLeft w:val="640"/>
          <w:marRight w:val="0"/>
          <w:marTop w:val="0"/>
          <w:marBottom w:val="0"/>
          <w:divBdr>
            <w:top w:val="none" w:sz="0" w:space="0" w:color="auto"/>
            <w:left w:val="none" w:sz="0" w:space="0" w:color="auto"/>
            <w:bottom w:val="none" w:sz="0" w:space="0" w:color="auto"/>
            <w:right w:val="none" w:sz="0" w:space="0" w:color="auto"/>
          </w:divBdr>
        </w:div>
        <w:div w:id="835194938">
          <w:marLeft w:val="640"/>
          <w:marRight w:val="0"/>
          <w:marTop w:val="0"/>
          <w:marBottom w:val="0"/>
          <w:divBdr>
            <w:top w:val="none" w:sz="0" w:space="0" w:color="auto"/>
            <w:left w:val="none" w:sz="0" w:space="0" w:color="auto"/>
            <w:bottom w:val="none" w:sz="0" w:space="0" w:color="auto"/>
            <w:right w:val="none" w:sz="0" w:space="0" w:color="auto"/>
          </w:divBdr>
        </w:div>
        <w:div w:id="274602615">
          <w:marLeft w:val="640"/>
          <w:marRight w:val="0"/>
          <w:marTop w:val="0"/>
          <w:marBottom w:val="0"/>
          <w:divBdr>
            <w:top w:val="none" w:sz="0" w:space="0" w:color="auto"/>
            <w:left w:val="none" w:sz="0" w:space="0" w:color="auto"/>
            <w:bottom w:val="none" w:sz="0" w:space="0" w:color="auto"/>
            <w:right w:val="none" w:sz="0" w:space="0" w:color="auto"/>
          </w:divBdr>
        </w:div>
        <w:div w:id="1565870858">
          <w:marLeft w:val="640"/>
          <w:marRight w:val="0"/>
          <w:marTop w:val="0"/>
          <w:marBottom w:val="0"/>
          <w:divBdr>
            <w:top w:val="none" w:sz="0" w:space="0" w:color="auto"/>
            <w:left w:val="none" w:sz="0" w:space="0" w:color="auto"/>
            <w:bottom w:val="none" w:sz="0" w:space="0" w:color="auto"/>
            <w:right w:val="none" w:sz="0" w:space="0" w:color="auto"/>
          </w:divBdr>
        </w:div>
        <w:div w:id="1620061943">
          <w:marLeft w:val="640"/>
          <w:marRight w:val="0"/>
          <w:marTop w:val="0"/>
          <w:marBottom w:val="0"/>
          <w:divBdr>
            <w:top w:val="none" w:sz="0" w:space="0" w:color="auto"/>
            <w:left w:val="none" w:sz="0" w:space="0" w:color="auto"/>
            <w:bottom w:val="none" w:sz="0" w:space="0" w:color="auto"/>
            <w:right w:val="none" w:sz="0" w:space="0" w:color="auto"/>
          </w:divBdr>
        </w:div>
        <w:div w:id="1479155181">
          <w:marLeft w:val="640"/>
          <w:marRight w:val="0"/>
          <w:marTop w:val="0"/>
          <w:marBottom w:val="0"/>
          <w:divBdr>
            <w:top w:val="none" w:sz="0" w:space="0" w:color="auto"/>
            <w:left w:val="none" w:sz="0" w:space="0" w:color="auto"/>
            <w:bottom w:val="none" w:sz="0" w:space="0" w:color="auto"/>
            <w:right w:val="none" w:sz="0" w:space="0" w:color="auto"/>
          </w:divBdr>
        </w:div>
        <w:div w:id="778915277">
          <w:marLeft w:val="640"/>
          <w:marRight w:val="0"/>
          <w:marTop w:val="0"/>
          <w:marBottom w:val="0"/>
          <w:divBdr>
            <w:top w:val="none" w:sz="0" w:space="0" w:color="auto"/>
            <w:left w:val="none" w:sz="0" w:space="0" w:color="auto"/>
            <w:bottom w:val="none" w:sz="0" w:space="0" w:color="auto"/>
            <w:right w:val="none" w:sz="0" w:space="0" w:color="auto"/>
          </w:divBdr>
        </w:div>
        <w:div w:id="1317221402">
          <w:marLeft w:val="640"/>
          <w:marRight w:val="0"/>
          <w:marTop w:val="0"/>
          <w:marBottom w:val="0"/>
          <w:divBdr>
            <w:top w:val="none" w:sz="0" w:space="0" w:color="auto"/>
            <w:left w:val="none" w:sz="0" w:space="0" w:color="auto"/>
            <w:bottom w:val="none" w:sz="0" w:space="0" w:color="auto"/>
            <w:right w:val="none" w:sz="0" w:space="0" w:color="auto"/>
          </w:divBdr>
        </w:div>
        <w:div w:id="1815216376">
          <w:marLeft w:val="640"/>
          <w:marRight w:val="0"/>
          <w:marTop w:val="0"/>
          <w:marBottom w:val="0"/>
          <w:divBdr>
            <w:top w:val="none" w:sz="0" w:space="0" w:color="auto"/>
            <w:left w:val="none" w:sz="0" w:space="0" w:color="auto"/>
            <w:bottom w:val="none" w:sz="0" w:space="0" w:color="auto"/>
            <w:right w:val="none" w:sz="0" w:space="0" w:color="auto"/>
          </w:divBdr>
        </w:div>
        <w:div w:id="569657410">
          <w:marLeft w:val="640"/>
          <w:marRight w:val="0"/>
          <w:marTop w:val="0"/>
          <w:marBottom w:val="0"/>
          <w:divBdr>
            <w:top w:val="none" w:sz="0" w:space="0" w:color="auto"/>
            <w:left w:val="none" w:sz="0" w:space="0" w:color="auto"/>
            <w:bottom w:val="none" w:sz="0" w:space="0" w:color="auto"/>
            <w:right w:val="none" w:sz="0" w:space="0" w:color="auto"/>
          </w:divBdr>
        </w:div>
        <w:div w:id="451679083">
          <w:marLeft w:val="640"/>
          <w:marRight w:val="0"/>
          <w:marTop w:val="0"/>
          <w:marBottom w:val="0"/>
          <w:divBdr>
            <w:top w:val="none" w:sz="0" w:space="0" w:color="auto"/>
            <w:left w:val="none" w:sz="0" w:space="0" w:color="auto"/>
            <w:bottom w:val="none" w:sz="0" w:space="0" w:color="auto"/>
            <w:right w:val="none" w:sz="0" w:space="0" w:color="auto"/>
          </w:divBdr>
        </w:div>
        <w:div w:id="2142066833">
          <w:marLeft w:val="640"/>
          <w:marRight w:val="0"/>
          <w:marTop w:val="0"/>
          <w:marBottom w:val="0"/>
          <w:divBdr>
            <w:top w:val="none" w:sz="0" w:space="0" w:color="auto"/>
            <w:left w:val="none" w:sz="0" w:space="0" w:color="auto"/>
            <w:bottom w:val="none" w:sz="0" w:space="0" w:color="auto"/>
            <w:right w:val="none" w:sz="0" w:space="0" w:color="auto"/>
          </w:divBdr>
        </w:div>
        <w:div w:id="1110127277">
          <w:marLeft w:val="640"/>
          <w:marRight w:val="0"/>
          <w:marTop w:val="0"/>
          <w:marBottom w:val="0"/>
          <w:divBdr>
            <w:top w:val="none" w:sz="0" w:space="0" w:color="auto"/>
            <w:left w:val="none" w:sz="0" w:space="0" w:color="auto"/>
            <w:bottom w:val="none" w:sz="0" w:space="0" w:color="auto"/>
            <w:right w:val="none" w:sz="0" w:space="0" w:color="auto"/>
          </w:divBdr>
        </w:div>
        <w:div w:id="1064448464">
          <w:marLeft w:val="640"/>
          <w:marRight w:val="0"/>
          <w:marTop w:val="0"/>
          <w:marBottom w:val="0"/>
          <w:divBdr>
            <w:top w:val="none" w:sz="0" w:space="0" w:color="auto"/>
            <w:left w:val="none" w:sz="0" w:space="0" w:color="auto"/>
            <w:bottom w:val="none" w:sz="0" w:space="0" w:color="auto"/>
            <w:right w:val="none" w:sz="0" w:space="0" w:color="auto"/>
          </w:divBdr>
        </w:div>
        <w:div w:id="165441955">
          <w:marLeft w:val="640"/>
          <w:marRight w:val="0"/>
          <w:marTop w:val="0"/>
          <w:marBottom w:val="0"/>
          <w:divBdr>
            <w:top w:val="none" w:sz="0" w:space="0" w:color="auto"/>
            <w:left w:val="none" w:sz="0" w:space="0" w:color="auto"/>
            <w:bottom w:val="none" w:sz="0" w:space="0" w:color="auto"/>
            <w:right w:val="none" w:sz="0" w:space="0" w:color="auto"/>
          </w:divBdr>
        </w:div>
        <w:div w:id="529537065">
          <w:marLeft w:val="640"/>
          <w:marRight w:val="0"/>
          <w:marTop w:val="0"/>
          <w:marBottom w:val="0"/>
          <w:divBdr>
            <w:top w:val="none" w:sz="0" w:space="0" w:color="auto"/>
            <w:left w:val="none" w:sz="0" w:space="0" w:color="auto"/>
            <w:bottom w:val="none" w:sz="0" w:space="0" w:color="auto"/>
            <w:right w:val="none" w:sz="0" w:space="0" w:color="auto"/>
          </w:divBdr>
        </w:div>
        <w:div w:id="1973051256">
          <w:marLeft w:val="640"/>
          <w:marRight w:val="0"/>
          <w:marTop w:val="0"/>
          <w:marBottom w:val="0"/>
          <w:divBdr>
            <w:top w:val="none" w:sz="0" w:space="0" w:color="auto"/>
            <w:left w:val="none" w:sz="0" w:space="0" w:color="auto"/>
            <w:bottom w:val="none" w:sz="0" w:space="0" w:color="auto"/>
            <w:right w:val="none" w:sz="0" w:space="0" w:color="auto"/>
          </w:divBdr>
        </w:div>
        <w:div w:id="397556938">
          <w:marLeft w:val="640"/>
          <w:marRight w:val="0"/>
          <w:marTop w:val="0"/>
          <w:marBottom w:val="0"/>
          <w:divBdr>
            <w:top w:val="none" w:sz="0" w:space="0" w:color="auto"/>
            <w:left w:val="none" w:sz="0" w:space="0" w:color="auto"/>
            <w:bottom w:val="none" w:sz="0" w:space="0" w:color="auto"/>
            <w:right w:val="none" w:sz="0" w:space="0" w:color="auto"/>
          </w:divBdr>
        </w:div>
        <w:div w:id="881484067">
          <w:marLeft w:val="640"/>
          <w:marRight w:val="0"/>
          <w:marTop w:val="0"/>
          <w:marBottom w:val="0"/>
          <w:divBdr>
            <w:top w:val="none" w:sz="0" w:space="0" w:color="auto"/>
            <w:left w:val="none" w:sz="0" w:space="0" w:color="auto"/>
            <w:bottom w:val="none" w:sz="0" w:space="0" w:color="auto"/>
            <w:right w:val="none" w:sz="0" w:space="0" w:color="auto"/>
          </w:divBdr>
        </w:div>
        <w:div w:id="436754200">
          <w:marLeft w:val="640"/>
          <w:marRight w:val="0"/>
          <w:marTop w:val="0"/>
          <w:marBottom w:val="0"/>
          <w:divBdr>
            <w:top w:val="none" w:sz="0" w:space="0" w:color="auto"/>
            <w:left w:val="none" w:sz="0" w:space="0" w:color="auto"/>
            <w:bottom w:val="none" w:sz="0" w:space="0" w:color="auto"/>
            <w:right w:val="none" w:sz="0" w:space="0" w:color="auto"/>
          </w:divBdr>
        </w:div>
        <w:div w:id="1733232012">
          <w:marLeft w:val="640"/>
          <w:marRight w:val="0"/>
          <w:marTop w:val="0"/>
          <w:marBottom w:val="0"/>
          <w:divBdr>
            <w:top w:val="none" w:sz="0" w:space="0" w:color="auto"/>
            <w:left w:val="none" w:sz="0" w:space="0" w:color="auto"/>
            <w:bottom w:val="none" w:sz="0" w:space="0" w:color="auto"/>
            <w:right w:val="none" w:sz="0" w:space="0" w:color="auto"/>
          </w:divBdr>
        </w:div>
        <w:div w:id="1613779626">
          <w:marLeft w:val="640"/>
          <w:marRight w:val="0"/>
          <w:marTop w:val="0"/>
          <w:marBottom w:val="0"/>
          <w:divBdr>
            <w:top w:val="none" w:sz="0" w:space="0" w:color="auto"/>
            <w:left w:val="none" w:sz="0" w:space="0" w:color="auto"/>
            <w:bottom w:val="none" w:sz="0" w:space="0" w:color="auto"/>
            <w:right w:val="none" w:sz="0" w:space="0" w:color="auto"/>
          </w:divBdr>
        </w:div>
        <w:div w:id="1483305139">
          <w:marLeft w:val="640"/>
          <w:marRight w:val="0"/>
          <w:marTop w:val="0"/>
          <w:marBottom w:val="0"/>
          <w:divBdr>
            <w:top w:val="none" w:sz="0" w:space="0" w:color="auto"/>
            <w:left w:val="none" w:sz="0" w:space="0" w:color="auto"/>
            <w:bottom w:val="none" w:sz="0" w:space="0" w:color="auto"/>
            <w:right w:val="none" w:sz="0" w:space="0" w:color="auto"/>
          </w:divBdr>
        </w:div>
        <w:div w:id="849412210">
          <w:marLeft w:val="640"/>
          <w:marRight w:val="0"/>
          <w:marTop w:val="0"/>
          <w:marBottom w:val="0"/>
          <w:divBdr>
            <w:top w:val="none" w:sz="0" w:space="0" w:color="auto"/>
            <w:left w:val="none" w:sz="0" w:space="0" w:color="auto"/>
            <w:bottom w:val="none" w:sz="0" w:space="0" w:color="auto"/>
            <w:right w:val="none" w:sz="0" w:space="0" w:color="auto"/>
          </w:divBdr>
        </w:div>
        <w:div w:id="775323159">
          <w:marLeft w:val="640"/>
          <w:marRight w:val="0"/>
          <w:marTop w:val="0"/>
          <w:marBottom w:val="0"/>
          <w:divBdr>
            <w:top w:val="none" w:sz="0" w:space="0" w:color="auto"/>
            <w:left w:val="none" w:sz="0" w:space="0" w:color="auto"/>
            <w:bottom w:val="none" w:sz="0" w:space="0" w:color="auto"/>
            <w:right w:val="none" w:sz="0" w:space="0" w:color="auto"/>
          </w:divBdr>
        </w:div>
      </w:divsChild>
    </w:div>
    <w:div w:id="1843546886">
      <w:bodyDiv w:val="1"/>
      <w:marLeft w:val="0"/>
      <w:marRight w:val="0"/>
      <w:marTop w:val="0"/>
      <w:marBottom w:val="0"/>
      <w:divBdr>
        <w:top w:val="none" w:sz="0" w:space="0" w:color="auto"/>
        <w:left w:val="none" w:sz="0" w:space="0" w:color="auto"/>
        <w:bottom w:val="none" w:sz="0" w:space="0" w:color="auto"/>
        <w:right w:val="none" w:sz="0" w:space="0" w:color="auto"/>
      </w:divBdr>
      <w:divsChild>
        <w:div w:id="1752119957">
          <w:marLeft w:val="640"/>
          <w:marRight w:val="0"/>
          <w:marTop w:val="0"/>
          <w:marBottom w:val="0"/>
          <w:divBdr>
            <w:top w:val="none" w:sz="0" w:space="0" w:color="auto"/>
            <w:left w:val="none" w:sz="0" w:space="0" w:color="auto"/>
            <w:bottom w:val="none" w:sz="0" w:space="0" w:color="auto"/>
            <w:right w:val="none" w:sz="0" w:space="0" w:color="auto"/>
          </w:divBdr>
        </w:div>
        <w:div w:id="39407110">
          <w:marLeft w:val="640"/>
          <w:marRight w:val="0"/>
          <w:marTop w:val="0"/>
          <w:marBottom w:val="0"/>
          <w:divBdr>
            <w:top w:val="none" w:sz="0" w:space="0" w:color="auto"/>
            <w:left w:val="none" w:sz="0" w:space="0" w:color="auto"/>
            <w:bottom w:val="none" w:sz="0" w:space="0" w:color="auto"/>
            <w:right w:val="none" w:sz="0" w:space="0" w:color="auto"/>
          </w:divBdr>
        </w:div>
        <w:div w:id="1612586710">
          <w:marLeft w:val="640"/>
          <w:marRight w:val="0"/>
          <w:marTop w:val="0"/>
          <w:marBottom w:val="0"/>
          <w:divBdr>
            <w:top w:val="none" w:sz="0" w:space="0" w:color="auto"/>
            <w:left w:val="none" w:sz="0" w:space="0" w:color="auto"/>
            <w:bottom w:val="none" w:sz="0" w:space="0" w:color="auto"/>
            <w:right w:val="none" w:sz="0" w:space="0" w:color="auto"/>
          </w:divBdr>
        </w:div>
        <w:div w:id="2079087192">
          <w:marLeft w:val="640"/>
          <w:marRight w:val="0"/>
          <w:marTop w:val="0"/>
          <w:marBottom w:val="0"/>
          <w:divBdr>
            <w:top w:val="none" w:sz="0" w:space="0" w:color="auto"/>
            <w:left w:val="none" w:sz="0" w:space="0" w:color="auto"/>
            <w:bottom w:val="none" w:sz="0" w:space="0" w:color="auto"/>
            <w:right w:val="none" w:sz="0" w:space="0" w:color="auto"/>
          </w:divBdr>
        </w:div>
        <w:div w:id="2043239718">
          <w:marLeft w:val="640"/>
          <w:marRight w:val="0"/>
          <w:marTop w:val="0"/>
          <w:marBottom w:val="0"/>
          <w:divBdr>
            <w:top w:val="none" w:sz="0" w:space="0" w:color="auto"/>
            <w:left w:val="none" w:sz="0" w:space="0" w:color="auto"/>
            <w:bottom w:val="none" w:sz="0" w:space="0" w:color="auto"/>
            <w:right w:val="none" w:sz="0" w:space="0" w:color="auto"/>
          </w:divBdr>
        </w:div>
        <w:div w:id="472138679">
          <w:marLeft w:val="640"/>
          <w:marRight w:val="0"/>
          <w:marTop w:val="0"/>
          <w:marBottom w:val="0"/>
          <w:divBdr>
            <w:top w:val="none" w:sz="0" w:space="0" w:color="auto"/>
            <w:left w:val="none" w:sz="0" w:space="0" w:color="auto"/>
            <w:bottom w:val="none" w:sz="0" w:space="0" w:color="auto"/>
            <w:right w:val="none" w:sz="0" w:space="0" w:color="auto"/>
          </w:divBdr>
        </w:div>
        <w:div w:id="1859612001">
          <w:marLeft w:val="640"/>
          <w:marRight w:val="0"/>
          <w:marTop w:val="0"/>
          <w:marBottom w:val="0"/>
          <w:divBdr>
            <w:top w:val="none" w:sz="0" w:space="0" w:color="auto"/>
            <w:left w:val="none" w:sz="0" w:space="0" w:color="auto"/>
            <w:bottom w:val="none" w:sz="0" w:space="0" w:color="auto"/>
            <w:right w:val="none" w:sz="0" w:space="0" w:color="auto"/>
          </w:divBdr>
        </w:div>
        <w:div w:id="1480422753">
          <w:marLeft w:val="640"/>
          <w:marRight w:val="0"/>
          <w:marTop w:val="0"/>
          <w:marBottom w:val="0"/>
          <w:divBdr>
            <w:top w:val="none" w:sz="0" w:space="0" w:color="auto"/>
            <w:left w:val="none" w:sz="0" w:space="0" w:color="auto"/>
            <w:bottom w:val="none" w:sz="0" w:space="0" w:color="auto"/>
            <w:right w:val="none" w:sz="0" w:space="0" w:color="auto"/>
          </w:divBdr>
        </w:div>
        <w:div w:id="1059597287">
          <w:marLeft w:val="640"/>
          <w:marRight w:val="0"/>
          <w:marTop w:val="0"/>
          <w:marBottom w:val="0"/>
          <w:divBdr>
            <w:top w:val="none" w:sz="0" w:space="0" w:color="auto"/>
            <w:left w:val="none" w:sz="0" w:space="0" w:color="auto"/>
            <w:bottom w:val="none" w:sz="0" w:space="0" w:color="auto"/>
            <w:right w:val="none" w:sz="0" w:space="0" w:color="auto"/>
          </w:divBdr>
        </w:div>
        <w:div w:id="1198159023">
          <w:marLeft w:val="640"/>
          <w:marRight w:val="0"/>
          <w:marTop w:val="0"/>
          <w:marBottom w:val="0"/>
          <w:divBdr>
            <w:top w:val="none" w:sz="0" w:space="0" w:color="auto"/>
            <w:left w:val="none" w:sz="0" w:space="0" w:color="auto"/>
            <w:bottom w:val="none" w:sz="0" w:space="0" w:color="auto"/>
            <w:right w:val="none" w:sz="0" w:space="0" w:color="auto"/>
          </w:divBdr>
        </w:div>
        <w:div w:id="211423140">
          <w:marLeft w:val="640"/>
          <w:marRight w:val="0"/>
          <w:marTop w:val="0"/>
          <w:marBottom w:val="0"/>
          <w:divBdr>
            <w:top w:val="none" w:sz="0" w:space="0" w:color="auto"/>
            <w:left w:val="none" w:sz="0" w:space="0" w:color="auto"/>
            <w:bottom w:val="none" w:sz="0" w:space="0" w:color="auto"/>
            <w:right w:val="none" w:sz="0" w:space="0" w:color="auto"/>
          </w:divBdr>
        </w:div>
        <w:div w:id="267465544">
          <w:marLeft w:val="640"/>
          <w:marRight w:val="0"/>
          <w:marTop w:val="0"/>
          <w:marBottom w:val="0"/>
          <w:divBdr>
            <w:top w:val="none" w:sz="0" w:space="0" w:color="auto"/>
            <w:left w:val="none" w:sz="0" w:space="0" w:color="auto"/>
            <w:bottom w:val="none" w:sz="0" w:space="0" w:color="auto"/>
            <w:right w:val="none" w:sz="0" w:space="0" w:color="auto"/>
          </w:divBdr>
        </w:div>
        <w:div w:id="1943493593">
          <w:marLeft w:val="640"/>
          <w:marRight w:val="0"/>
          <w:marTop w:val="0"/>
          <w:marBottom w:val="0"/>
          <w:divBdr>
            <w:top w:val="none" w:sz="0" w:space="0" w:color="auto"/>
            <w:left w:val="none" w:sz="0" w:space="0" w:color="auto"/>
            <w:bottom w:val="none" w:sz="0" w:space="0" w:color="auto"/>
            <w:right w:val="none" w:sz="0" w:space="0" w:color="auto"/>
          </w:divBdr>
        </w:div>
        <w:div w:id="1068040992">
          <w:marLeft w:val="640"/>
          <w:marRight w:val="0"/>
          <w:marTop w:val="0"/>
          <w:marBottom w:val="0"/>
          <w:divBdr>
            <w:top w:val="none" w:sz="0" w:space="0" w:color="auto"/>
            <w:left w:val="none" w:sz="0" w:space="0" w:color="auto"/>
            <w:bottom w:val="none" w:sz="0" w:space="0" w:color="auto"/>
            <w:right w:val="none" w:sz="0" w:space="0" w:color="auto"/>
          </w:divBdr>
        </w:div>
        <w:div w:id="1611548770">
          <w:marLeft w:val="640"/>
          <w:marRight w:val="0"/>
          <w:marTop w:val="0"/>
          <w:marBottom w:val="0"/>
          <w:divBdr>
            <w:top w:val="none" w:sz="0" w:space="0" w:color="auto"/>
            <w:left w:val="none" w:sz="0" w:space="0" w:color="auto"/>
            <w:bottom w:val="none" w:sz="0" w:space="0" w:color="auto"/>
            <w:right w:val="none" w:sz="0" w:space="0" w:color="auto"/>
          </w:divBdr>
        </w:div>
        <w:div w:id="2074544563">
          <w:marLeft w:val="640"/>
          <w:marRight w:val="0"/>
          <w:marTop w:val="0"/>
          <w:marBottom w:val="0"/>
          <w:divBdr>
            <w:top w:val="none" w:sz="0" w:space="0" w:color="auto"/>
            <w:left w:val="none" w:sz="0" w:space="0" w:color="auto"/>
            <w:bottom w:val="none" w:sz="0" w:space="0" w:color="auto"/>
            <w:right w:val="none" w:sz="0" w:space="0" w:color="auto"/>
          </w:divBdr>
        </w:div>
        <w:div w:id="522981260">
          <w:marLeft w:val="640"/>
          <w:marRight w:val="0"/>
          <w:marTop w:val="0"/>
          <w:marBottom w:val="0"/>
          <w:divBdr>
            <w:top w:val="none" w:sz="0" w:space="0" w:color="auto"/>
            <w:left w:val="none" w:sz="0" w:space="0" w:color="auto"/>
            <w:bottom w:val="none" w:sz="0" w:space="0" w:color="auto"/>
            <w:right w:val="none" w:sz="0" w:space="0" w:color="auto"/>
          </w:divBdr>
        </w:div>
        <w:div w:id="76906062">
          <w:marLeft w:val="640"/>
          <w:marRight w:val="0"/>
          <w:marTop w:val="0"/>
          <w:marBottom w:val="0"/>
          <w:divBdr>
            <w:top w:val="none" w:sz="0" w:space="0" w:color="auto"/>
            <w:left w:val="none" w:sz="0" w:space="0" w:color="auto"/>
            <w:bottom w:val="none" w:sz="0" w:space="0" w:color="auto"/>
            <w:right w:val="none" w:sz="0" w:space="0" w:color="auto"/>
          </w:divBdr>
        </w:div>
        <w:div w:id="481701975">
          <w:marLeft w:val="640"/>
          <w:marRight w:val="0"/>
          <w:marTop w:val="0"/>
          <w:marBottom w:val="0"/>
          <w:divBdr>
            <w:top w:val="none" w:sz="0" w:space="0" w:color="auto"/>
            <w:left w:val="none" w:sz="0" w:space="0" w:color="auto"/>
            <w:bottom w:val="none" w:sz="0" w:space="0" w:color="auto"/>
            <w:right w:val="none" w:sz="0" w:space="0" w:color="auto"/>
          </w:divBdr>
        </w:div>
        <w:div w:id="102262723">
          <w:marLeft w:val="640"/>
          <w:marRight w:val="0"/>
          <w:marTop w:val="0"/>
          <w:marBottom w:val="0"/>
          <w:divBdr>
            <w:top w:val="none" w:sz="0" w:space="0" w:color="auto"/>
            <w:left w:val="none" w:sz="0" w:space="0" w:color="auto"/>
            <w:bottom w:val="none" w:sz="0" w:space="0" w:color="auto"/>
            <w:right w:val="none" w:sz="0" w:space="0" w:color="auto"/>
          </w:divBdr>
        </w:div>
        <w:div w:id="1202325441">
          <w:marLeft w:val="640"/>
          <w:marRight w:val="0"/>
          <w:marTop w:val="0"/>
          <w:marBottom w:val="0"/>
          <w:divBdr>
            <w:top w:val="none" w:sz="0" w:space="0" w:color="auto"/>
            <w:left w:val="none" w:sz="0" w:space="0" w:color="auto"/>
            <w:bottom w:val="none" w:sz="0" w:space="0" w:color="auto"/>
            <w:right w:val="none" w:sz="0" w:space="0" w:color="auto"/>
          </w:divBdr>
        </w:div>
        <w:div w:id="2037198940">
          <w:marLeft w:val="640"/>
          <w:marRight w:val="0"/>
          <w:marTop w:val="0"/>
          <w:marBottom w:val="0"/>
          <w:divBdr>
            <w:top w:val="none" w:sz="0" w:space="0" w:color="auto"/>
            <w:left w:val="none" w:sz="0" w:space="0" w:color="auto"/>
            <w:bottom w:val="none" w:sz="0" w:space="0" w:color="auto"/>
            <w:right w:val="none" w:sz="0" w:space="0" w:color="auto"/>
          </w:divBdr>
        </w:div>
        <w:div w:id="1323780003">
          <w:marLeft w:val="640"/>
          <w:marRight w:val="0"/>
          <w:marTop w:val="0"/>
          <w:marBottom w:val="0"/>
          <w:divBdr>
            <w:top w:val="none" w:sz="0" w:space="0" w:color="auto"/>
            <w:left w:val="none" w:sz="0" w:space="0" w:color="auto"/>
            <w:bottom w:val="none" w:sz="0" w:space="0" w:color="auto"/>
            <w:right w:val="none" w:sz="0" w:space="0" w:color="auto"/>
          </w:divBdr>
        </w:div>
        <w:div w:id="1289239646">
          <w:marLeft w:val="640"/>
          <w:marRight w:val="0"/>
          <w:marTop w:val="0"/>
          <w:marBottom w:val="0"/>
          <w:divBdr>
            <w:top w:val="none" w:sz="0" w:space="0" w:color="auto"/>
            <w:left w:val="none" w:sz="0" w:space="0" w:color="auto"/>
            <w:bottom w:val="none" w:sz="0" w:space="0" w:color="auto"/>
            <w:right w:val="none" w:sz="0" w:space="0" w:color="auto"/>
          </w:divBdr>
        </w:div>
        <w:div w:id="1876112794">
          <w:marLeft w:val="640"/>
          <w:marRight w:val="0"/>
          <w:marTop w:val="0"/>
          <w:marBottom w:val="0"/>
          <w:divBdr>
            <w:top w:val="none" w:sz="0" w:space="0" w:color="auto"/>
            <w:left w:val="none" w:sz="0" w:space="0" w:color="auto"/>
            <w:bottom w:val="none" w:sz="0" w:space="0" w:color="auto"/>
            <w:right w:val="none" w:sz="0" w:space="0" w:color="auto"/>
          </w:divBdr>
        </w:div>
        <w:div w:id="1609190759">
          <w:marLeft w:val="640"/>
          <w:marRight w:val="0"/>
          <w:marTop w:val="0"/>
          <w:marBottom w:val="0"/>
          <w:divBdr>
            <w:top w:val="none" w:sz="0" w:space="0" w:color="auto"/>
            <w:left w:val="none" w:sz="0" w:space="0" w:color="auto"/>
            <w:bottom w:val="none" w:sz="0" w:space="0" w:color="auto"/>
            <w:right w:val="none" w:sz="0" w:space="0" w:color="auto"/>
          </w:divBdr>
        </w:div>
        <w:div w:id="1993487728">
          <w:marLeft w:val="640"/>
          <w:marRight w:val="0"/>
          <w:marTop w:val="0"/>
          <w:marBottom w:val="0"/>
          <w:divBdr>
            <w:top w:val="none" w:sz="0" w:space="0" w:color="auto"/>
            <w:left w:val="none" w:sz="0" w:space="0" w:color="auto"/>
            <w:bottom w:val="none" w:sz="0" w:space="0" w:color="auto"/>
            <w:right w:val="none" w:sz="0" w:space="0" w:color="auto"/>
          </w:divBdr>
        </w:div>
        <w:div w:id="340862702">
          <w:marLeft w:val="640"/>
          <w:marRight w:val="0"/>
          <w:marTop w:val="0"/>
          <w:marBottom w:val="0"/>
          <w:divBdr>
            <w:top w:val="none" w:sz="0" w:space="0" w:color="auto"/>
            <w:left w:val="none" w:sz="0" w:space="0" w:color="auto"/>
            <w:bottom w:val="none" w:sz="0" w:space="0" w:color="auto"/>
            <w:right w:val="none" w:sz="0" w:space="0" w:color="auto"/>
          </w:divBdr>
        </w:div>
        <w:div w:id="364067644">
          <w:marLeft w:val="640"/>
          <w:marRight w:val="0"/>
          <w:marTop w:val="0"/>
          <w:marBottom w:val="0"/>
          <w:divBdr>
            <w:top w:val="none" w:sz="0" w:space="0" w:color="auto"/>
            <w:left w:val="none" w:sz="0" w:space="0" w:color="auto"/>
            <w:bottom w:val="none" w:sz="0" w:space="0" w:color="auto"/>
            <w:right w:val="none" w:sz="0" w:space="0" w:color="auto"/>
          </w:divBdr>
        </w:div>
        <w:div w:id="15084421">
          <w:marLeft w:val="640"/>
          <w:marRight w:val="0"/>
          <w:marTop w:val="0"/>
          <w:marBottom w:val="0"/>
          <w:divBdr>
            <w:top w:val="none" w:sz="0" w:space="0" w:color="auto"/>
            <w:left w:val="none" w:sz="0" w:space="0" w:color="auto"/>
            <w:bottom w:val="none" w:sz="0" w:space="0" w:color="auto"/>
            <w:right w:val="none" w:sz="0" w:space="0" w:color="auto"/>
          </w:divBdr>
        </w:div>
        <w:div w:id="379675950">
          <w:marLeft w:val="640"/>
          <w:marRight w:val="0"/>
          <w:marTop w:val="0"/>
          <w:marBottom w:val="0"/>
          <w:divBdr>
            <w:top w:val="none" w:sz="0" w:space="0" w:color="auto"/>
            <w:left w:val="none" w:sz="0" w:space="0" w:color="auto"/>
            <w:bottom w:val="none" w:sz="0" w:space="0" w:color="auto"/>
            <w:right w:val="none" w:sz="0" w:space="0" w:color="auto"/>
          </w:divBdr>
        </w:div>
        <w:div w:id="1261522999">
          <w:marLeft w:val="640"/>
          <w:marRight w:val="0"/>
          <w:marTop w:val="0"/>
          <w:marBottom w:val="0"/>
          <w:divBdr>
            <w:top w:val="none" w:sz="0" w:space="0" w:color="auto"/>
            <w:left w:val="none" w:sz="0" w:space="0" w:color="auto"/>
            <w:bottom w:val="none" w:sz="0" w:space="0" w:color="auto"/>
            <w:right w:val="none" w:sz="0" w:space="0" w:color="auto"/>
          </w:divBdr>
        </w:div>
        <w:div w:id="1906984392">
          <w:marLeft w:val="640"/>
          <w:marRight w:val="0"/>
          <w:marTop w:val="0"/>
          <w:marBottom w:val="0"/>
          <w:divBdr>
            <w:top w:val="none" w:sz="0" w:space="0" w:color="auto"/>
            <w:left w:val="none" w:sz="0" w:space="0" w:color="auto"/>
            <w:bottom w:val="none" w:sz="0" w:space="0" w:color="auto"/>
            <w:right w:val="none" w:sz="0" w:space="0" w:color="auto"/>
          </w:divBdr>
        </w:div>
        <w:div w:id="966425420">
          <w:marLeft w:val="640"/>
          <w:marRight w:val="0"/>
          <w:marTop w:val="0"/>
          <w:marBottom w:val="0"/>
          <w:divBdr>
            <w:top w:val="none" w:sz="0" w:space="0" w:color="auto"/>
            <w:left w:val="none" w:sz="0" w:space="0" w:color="auto"/>
            <w:bottom w:val="none" w:sz="0" w:space="0" w:color="auto"/>
            <w:right w:val="none" w:sz="0" w:space="0" w:color="auto"/>
          </w:divBdr>
        </w:div>
        <w:div w:id="1226526708">
          <w:marLeft w:val="640"/>
          <w:marRight w:val="0"/>
          <w:marTop w:val="0"/>
          <w:marBottom w:val="0"/>
          <w:divBdr>
            <w:top w:val="none" w:sz="0" w:space="0" w:color="auto"/>
            <w:left w:val="none" w:sz="0" w:space="0" w:color="auto"/>
            <w:bottom w:val="none" w:sz="0" w:space="0" w:color="auto"/>
            <w:right w:val="none" w:sz="0" w:space="0" w:color="auto"/>
          </w:divBdr>
        </w:div>
      </w:divsChild>
    </w:div>
    <w:div w:id="1849904752">
      <w:bodyDiv w:val="1"/>
      <w:marLeft w:val="0"/>
      <w:marRight w:val="0"/>
      <w:marTop w:val="0"/>
      <w:marBottom w:val="0"/>
      <w:divBdr>
        <w:top w:val="none" w:sz="0" w:space="0" w:color="auto"/>
        <w:left w:val="none" w:sz="0" w:space="0" w:color="auto"/>
        <w:bottom w:val="none" w:sz="0" w:space="0" w:color="auto"/>
        <w:right w:val="none" w:sz="0" w:space="0" w:color="auto"/>
      </w:divBdr>
      <w:divsChild>
        <w:div w:id="601492063">
          <w:marLeft w:val="640"/>
          <w:marRight w:val="0"/>
          <w:marTop w:val="0"/>
          <w:marBottom w:val="0"/>
          <w:divBdr>
            <w:top w:val="none" w:sz="0" w:space="0" w:color="auto"/>
            <w:left w:val="none" w:sz="0" w:space="0" w:color="auto"/>
            <w:bottom w:val="none" w:sz="0" w:space="0" w:color="auto"/>
            <w:right w:val="none" w:sz="0" w:space="0" w:color="auto"/>
          </w:divBdr>
        </w:div>
        <w:div w:id="1767269981">
          <w:marLeft w:val="640"/>
          <w:marRight w:val="0"/>
          <w:marTop w:val="0"/>
          <w:marBottom w:val="0"/>
          <w:divBdr>
            <w:top w:val="none" w:sz="0" w:space="0" w:color="auto"/>
            <w:left w:val="none" w:sz="0" w:space="0" w:color="auto"/>
            <w:bottom w:val="none" w:sz="0" w:space="0" w:color="auto"/>
            <w:right w:val="none" w:sz="0" w:space="0" w:color="auto"/>
          </w:divBdr>
        </w:div>
        <w:div w:id="902443901">
          <w:marLeft w:val="640"/>
          <w:marRight w:val="0"/>
          <w:marTop w:val="0"/>
          <w:marBottom w:val="0"/>
          <w:divBdr>
            <w:top w:val="none" w:sz="0" w:space="0" w:color="auto"/>
            <w:left w:val="none" w:sz="0" w:space="0" w:color="auto"/>
            <w:bottom w:val="none" w:sz="0" w:space="0" w:color="auto"/>
            <w:right w:val="none" w:sz="0" w:space="0" w:color="auto"/>
          </w:divBdr>
        </w:div>
        <w:div w:id="1470324649">
          <w:marLeft w:val="640"/>
          <w:marRight w:val="0"/>
          <w:marTop w:val="0"/>
          <w:marBottom w:val="0"/>
          <w:divBdr>
            <w:top w:val="none" w:sz="0" w:space="0" w:color="auto"/>
            <w:left w:val="none" w:sz="0" w:space="0" w:color="auto"/>
            <w:bottom w:val="none" w:sz="0" w:space="0" w:color="auto"/>
            <w:right w:val="none" w:sz="0" w:space="0" w:color="auto"/>
          </w:divBdr>
        </w:div>
        <w:div w:id="2051031499">
          <w:marLeft w:val="640"/>
          <w:marRight w:val="0"/>
          <w:marTop w:val="0"/>
          <w:marBottom w:val="0"/>
          <w:divBdr>
            <w:top w:val="none" w:sz="0" w:space="0" w:color="auto"/>
            <w:left w:val="none" w:sz="0" w:space="0" w:color="auto"/>
            <w:bottom w:val="none" w:sz="0" w:space="0" w:color="auto"/>
            <w:right w:val="none" w:sz="0" w:space="0" w:color="auto"/>
          </w:divBdr>
        </w:div>
        <w:div w:id="650672417">
          <w:marLeft w:val="640"/>
          <w:marRight w:val="0"/>
          <w:marTop w:val="0"/>
          <w:marBottom w:val="0"/>
          <w:divBdr>
            <w:top w:val="none" w:sz="0" w:space="0" w:color="auto"/>
            <w:left w:val="none" w:sz="0" w:space="0" w:color="auto"/>
            <w:bottom w:val="none" w:sz="0" w:space="0" w:color="auto"/>
            <w:right w:val="none" w:sz="0" w:space="0" w:color="auto"/>
          </w:divBdr>
        </w:div>
        <w:div w:id="129901912">
          <w:marLeft w:val="640"/>
          <w:marRight w:val="0"/>
          <w:marTop w:val="0"/>
          <w:marBottom w:val="0"/>
          <w:divBdr>
            <w:top w:val="none" w:sz="0" w:space="0" w:color="auto"/>
            <w:left w:val="none" w:sz="0" w:space="0" w:color="auto"/>
            <w:bottom w:val="none" w:sz="0" w:space="0" w:color="auto"/>
            <w:right w:val="none" w:sz="0" w:space="0" w:color="auto"/>
          </w:divBdr>
        </w:div>
        <w:div w:id="606622351">
          <w:marLeft w:val="640"/>
          <w:marRight w:val="0"/>
          <w:marTop w:val="0"/>
          <w:marBottom w:val="0"/>
          <w:divBdr>
            <w:top w:val="none" w:sz="0" w:space="0" w:color="auto"/>
            <w:left w:val="none" w:sz="0" w:space="0" w:color="auto"/>
            <w:bottom w:val="none" w:sz="0" w:space="0" w:color="auto"/>
            <w:right w:val="none" w:sz="0" w:space="0" w:color="auto"/>
          </w:divBdr>
        </w:div>
        <w:div w:id="1508058539">
          <w:marLeft w:val="640"/>
          <w:marRight w:val="0"/>
          <w:marTop w:val="0"/>
          <w:marBottom w:val="0"/>
          <w:divBdr>
            <w:top w:val="none" w:sz="0" w:space="0" w:color="auto"/>
            <w:left w:val="none" w:sz="0" w:space="0" w:color="auto"/>
            <w:bottom w:val="none" w:sz="0" w:space="0" w:color="auto"/>
            <w:right w:val="none" w:sz="0" w:space="0" w:color="auto"/>
          </w:divBdr>
        </w:div>
        <w:div w:id="320696152">
          <w:marLeft w:val="640"/>
          <w:marRight w:val="0"/>
          <w:marTop w:val="0"/>
          <w:marBottom w:val="0"/>
          <w:divBdr>
            <w:top w:val="none" w:sz="0" w:space="0" w:color="auto"/>
            <w:left w:val="none" w:sz="0" w:space="0" w:color="auto"/>
            <w:bottom w:val="none" w:sz="0" w:space="0" w:color="auto"/>
            <w:right w:val="none" w:sz="0" w:space="0" w:color="auto"/>
          </w:divBdr>
        </w:div>
        <w:div w:id="866522021">
          <w:marLeft w:val="640"/>
          <w:marRight w:val="0"/>
          <w:marTop w:val="0"/>
          <w:marBottom w:val="0"/>
          <w:divBdr>
            <w:top w:val="none" w:sz="0" w:space="0" w:color="auto"/>
            <w:left w:val="none" w:sz="0" w:space="0" w:color="auto"/>
            <w:bottom w:val="none" w:sz="0" w:space="0" w:color="auto"/>
            <w:right w:val="none" w:sz="0" w:space="0" w:color="auto"/>
          </w:divBdr>
        </w:div>
        <w:div w:id="603614426">
          <w:marLeft w:val="640"/>
          <w:marRight w:val="0"/>
          <w:marTop w:val="0"/>
          <w:marBottom w:val="0"/>
          <w:divBdr>
            <w:top w:val="none" w:sz="0" w:space="0" w:color="auto"/>
            <w:left w:val="none" w:sz="0" w:space="0" w:color="auto"/>
            <w:bottom w:val="none" w:sz="0" w:space="0" w:color="auto"/>
            <w:right w:val="none" w:sz="0" w:space="0" w:color="auto"/>
          </w:divBdr>
        </w:div>
        <w:div w:id="384066106">
          <w:marLeft w:val="640"/>
          <w:marRight w:val="0"/>
          <w:marTop w:val="0"/>
          <w:marBottom w:val="0"/>
          <w:divBdr>
            <w:top w:val="none" w:sz="0" w:space="0" w:color="auto"/>
            <w:left w:val="none" w:sz="0" w:space="0" w:color="auto"/>
            <w:bottom w:val="none" w:sz="0" w:space="0" w:color="auto"/>
            <w:right w:val="none" w:sz="0" w:space="0" w:color="auto"/>
          </w:divBdr>
        </w:div>
        <w:div w:id="1865971373">
          <w:marLeft w:val="640"/>
          <w:marRight w:val="0"/>
          <w:marTop w:val="0"/>
          <w:marBottom w:val="0"/>
          <w:divBdr>
            <w:top w:val="none" w:sz="0" w:space="0" w:color="auto"/>
            <w:left w:val="none" w:sz="0" w:space="0" w:color="auto"/>
            <w:bottom w:val="none" w:sz="0" w:space="0" w:color="auto"/>
            <w:right w:val="none" w:sz="0" w:space="0" w:color="auto"/>
          </w:divBdr>
        </w:div>
        <w:div w:id="52706714">
          <w:marLeft w:val="640"/>
          <w:marRight w:val="0"/>
          <w:marTop w:val="0"/>
          <w:marBottom w:val="0"/>
          <w:divBdr>
            <w:top w:val="none" w:sz="0" w:space="0" w:color="auto"/>
            <w:left w:val="none" w:sz="0" w:space="0" w:color="auto"/>
            <w:bottom w:val="none" w:sz="0" w:space="0" w:color="auto"/>
            <w:right w:val="none" w:sz="0" w:space="0" w:color="auto"/>
          </w:divBdr>
        </w:div>
        <w:div w:id="1689483830">
          <w:marLeft w:val="640"/>
          <w:marRight w:val="0"/>
          <w:marTop w:val="0"/>
          <w:marBottom w:val="0"/>
          <w:divBdr>
            <w:top w:val="none" w:sz="0" w:space="0" w:color="auto"/>
            <w:left w:val="none" w:sz="0" w:space="0" w:color="auto"/>
            <w:bottom w:val="none" w:sz="0" w:space="0" w:color="auto"/>
            <w:right w:val="none" w:sz="0" w:space="0" w:color="auto"/>
          </w:divBdr>
        </w:div>
        <w:div w:id="474378127">
          <w:marLeft w:val="640"/>
          <w:marRight w:val="0"/>
          <w:marTop w:val="0"/>
          <w:marBottom w:val="0"/>
          <w:divBdr>
            <w:top w:val="none" w:sz="0" w:space="0" w:color="auto"/>
            <w:left w:val="none" w:sz="0" w:space="0" w:color="auto"/>
            <w:bottom w:val="none" w:sz="0" w:space="0" w:color="auto"/>
            <w:right w:val="none" w:sz="0" w:space="0" w:color="auto"/>
          </w:divBdr>
        </w:div>
        <w:div w:id="2016615758">
          <w:marLeft w:val="640"/>
          <w:marRight w:val="0"/>
          <w:marTop w:val="0"/>
          <w:marBottom w:val="0"/>
          <w:divBdr>
            <w:top w:val="none" w:sz="0" w:space="0" w:color="auto"/>
            <w:left w:val="none" w:sz="0" w:space="0" w:color="auto"/>
            <w:bottom w:val="none" w:sz="0" w:space="0" w:color="auto"/>
            <w:right w:val="none" w:sz="0" w:space="0" w:color="auto"/>
          </w:divBdr>
        </w:div>
        <w:div w:id="1345326542">
          <w:marLeft w:val="640"/>
          <w:marRight w:val="0"/>
          <w:marTop w:val="0"/>
          <w:marBottom w:val="0"/>
          <w:divBdr>
            <w:top w:val="none" w:sz="0" w:space="0" w:color="auto"/>
            <w:left w:val="none" w:sz="0" w:space="0" w:color="auto"/>
            <w:bottom w:val="none" w:sz="0" w:space="0" w:color="auto"/>
            <w:right w:val="none" w:sz="0" w:space="0" w:color="auto"/>
          </w:divBdr>
        </w:div>
        <w:div w:id="750157006">
          <w:marLeft w:val="640"/>
          <w:marRight w:val="0"/>
          <w:marTop w:val="0"/>
          <w:marBottom w:val="0"/>
          <w:divBdr>
            <w:top w:val="none" w:sz="0" w:space="0" w:color="auto"/>
            <w:left w:val="none" w:sz="0" w:space="0" w:color="auto"/>
            <w:bottom w:val="none" w:sz="0" w:space="0" w:color="auto"/>
            <w:right w:val="none" w:sz="0" w:space="0" w:color="auto"/>
          </w:divBdr>
        </w:div>
        <w:div w:id="573707495">
          <w:marLeft w:val="640"/>
          <w:marRight w:val="0"/>
          <w:marTop w:val="0"/>
          <w:marBottom w:val="0"/>
          <w:divBdr>
            <w:top w:val="none" w:sz="0" w:space="0" w:color="auto"/>
            <w:left w:val="none" w:sz="0" w:space="0" w:color="auto"/>
            <w:bottom w:val="none" w:sz="0" w:space="0" w:color="auto"/>
            <w:right w:val="none" w:sz="0" w:space="0" w:color="auto"/>
          </w:divBdr>
        </w:div>
        <w:div w:id="1652245306">
          <w:marLeft w:val="640"/>
          <w:marRight w:val="0"/>
          <w:marTop w:val="0"/>
          <w:marBottom w:val="0"/>
          <w:divBdr>
            <w:top w:val="none" w:sz="0" w:space="0" w:color="auto"/>
            <w:left w:val="none" w:sz="0" w:space="0" w:color="auto"/>
            <w:bottom w:val="none" w:sz="0" w:space="0" w:color="auto"/>
            <w:right w:val="none" w:sz="0" w:space="0" w:color="auto"/>
          </w:divBdr>
        </w:div>
        <w:div w:id="457455416">
          <w:marLeft w:val="640"/>
          <w:marRight w:val="0"/>
          <w:marTop w:val="0"/>
          <w:marBottom w:val="0"/>
          <w:divBdr>
            <w:top w:val="none" w:sz="0" w:space="0" w:color="auto"/>
            <w:left w:val="none" w:sz="0" w:space="0" w:color="auto"/>
            <w:bottom w:val="none" w:sz="0" w:space="0" w:color="auto"/>
            <w:right w:val="none" w:sz="0" w:space="0" w:color="auto"/>
          </w:divBdr>
        </w:div>
      </w:divsChild>
    </w:div>
    <w:div w:id="1892035182">
      <w:bodyDiv w:val="1"/>
      <w:marLeft w:val="0"/>
      <w:marRight w:val="0"/>
      <w:marTop w:val="0"/>
      <w:marBottom w:val="0"/>
      <w:divBdr>
        <w:top w:val="none" w:sz="0" w:space="0" w:color="auto"/>
        <w:left w:val="none" w:sz="0" w:space="0" w:color="auto"/>
        <w:bottom w:val="none" w:sz="0" w:space="0" w:color="auto"/>
        <w:right w:val="none" w:sz="0" w:space="0" w:color="auto"/>
      </w:divBdr>
      <w:divsChild>
        <w:div w:id="127285112">
          <w:marLeft w:val="640"/>
          <w:marRight w:val="0"/>
          <w:marTop w:val="0"/>
          <w:marBottom w:val="0"/>
          <w:divBdr>
            <w:top w:val="none" w:sz="0" w:space="0" w:color="auto"/>
            <w:left w:val="none" w:sz="0" w:space="0" w:color="auto"/>
            <w:bottom w:val="none" w:sz="0" w:space="0" w:color="auto"/>
            <w:right w:val="none" w:sz="0" w:space="0" w:color="auto"/>
          </w:divBdr>
        </w:div>
        <w:div w:id="406071925">
          <w:marLeft w:val="640"/>
          <w:marRight w:val="0"/>
          <w:marTop w:val="0"/>
          <w:marBottom w:val="0"/>
          <w:divBdr>
            <w:top w:val="none" w:sz="0" w:space="0" w:color="auto"/>
            <w:left w:val="none" w:sz="0" w:space="0" w:color="auto"/>
            <w:bottom w:val="none" w:sz="0" w:space="0" w:color="auto"/>
            <w:right w:val="none" w:sz="0" w:space="0" w:color="auto"/>
          </w:divBdr>
        </w:div>
        <w:div w:id="1770463311">
          <w:marLeft w:val="640"/>
          <w:marRight w:val="0"/>
          <w:marTop w:val="0"/>
          <w:marBottom w:val="0"/>
          <w:divBdr>
            <w:top w:val="none" w:sz="0" w:space="0" w:color="auto"/>
            <w:left w:val="none" w:sz="0" w:space="0" w:color="auto"/>
            <w:bottom w:val="none" w:sz="0" w:space="0" w:color="auto"/>
            <w:right w:val="none" w:sz="0" w:space="0" w:color="auto"/>
          </w:divBdr>
        </w:div>
        <w:div w:id="2027752652">
          <w:marLeft w:val="640"/>
          <w:marRight w:val="0"/>
          <w:marTop w:val="0"/>
          <w:marBottom w:val="0"/>
          <w:divBdr>
            <w:top w:val="none" w:sz="0" w:space="0" w:color="auto"/>
            <w:left w:val="none" w:sz="0" w:space="0" w:color="auto"/>
            <w:bottom w:val="none" w:sz="0" w:space="0" w:color="auto"/>
            <w:right w:val="none" w:sz="0" w:space="0" w:color="auto"/>
          </w:divBdr>
        </w:div>
        <w:div w:id="2142720843">
          <w:marLeft w:val="640"/>
          <w:marRight w:val="0"/>
          <w:marTop w:val="0"/>
          <w:marBottom w:val="0"/>
          <w:divBdr>
            <w:top w:val="none" w:sz="0" w:space="0" w:color="auto"/>
            <w:left w:val="none" w:sz="0" w:space="0" w:color="auto"/>
            <w:bottom w:val="none" w:sz="0" w:space="0" w:color="auto"/>
            <w:right w:val="none" w:sz="0" w:space="0" w:color="auto"/>
          </w:divBdr>
        </w:div>
        <w:div w:id="139880705">
          <w:marLeft w:val="640"/>
          <w:marRight w:val="0"/>
          <w:marTop w:val="0"/>
          <w:marBottom w:val="0"/>
          <w:divBdr>
            <w:top w:val="none" w:sz="0" w:space="0" w:color="auto"/>
            <w:left w:val="none" w:sz="0" w:space="0" w:color="auto"/>
            <w:bottom w:val="none" w:sz="0" w:space="0" w:color="auto"/>
            <w:right w:val="none" w:sz="0" w:space="0" w:color="auto"/>
          </w:divBdr>
        </w:div>
        <w:div w:id="1742478820">
          <w:marLeft w:val="640"/>
          <w:marRight w:val="0"/>
          <w:marTop w:val="0"/>
          <w:marBottom w:val="0"/>
          <w:divBdr>
            <w:top w:val="none" w:sz="0" w:space="0" w:color="auto"/>
            <w:left w:val="none" w:sz="0" w:space="0" w:color="auto"/>
            <w:bottom w:val="none" w:sz="0" w:space="0" w:color="auto"/>
            <w:right w:val="none" w:sz="0" w:space="0" w:color="auto"/>
          </w:divBdr>
        </w:div>
        <w:div w:id="1200163092">
          <w:marLeft w:val="640"/>
          <w:marRight w:val="0"/>
          <w:marTop w:val="0"/>
          <w:marBottom w:val="0"/>
          <w:divBdr>
            <w:top w:val="none" w:sz="0" w:space="0" w:color="auto"/>
            <w:left w:val="none" w:sz="0" w:space="0" w:color="auto"/>
            <w:bottom w:val="none" w:sz="0" w:space="0" w:color="auto"/>
            <w:right w:val="none" w:sz="0" w:space="0" w:color="auto"/>
          </w:divBdr>
        </w:div>
        <w:div w:id="1121453979">
          <w:marLeft w:val="640"/>
          <w:marRight w:val="0"/>
          <w:marTop w:val="0"/>
          <w:marBottom w:val="0"/>
          <w:divBdr>
            <w:top w:val="none" w:sz="0" w:space="0" w:color="auto"/>
            <w:left w:val="none" w:sz="0" w:space="0" w:color="auto"/>
            <w:bottom w:val="none" w:sz="0" w:space="0" w:color="auto"/>
            <w:right w:val="none" w:sz="0" w:space="0" w:color="auto"/>
          </w:divBdr>
        </w:div>
        <w:div w:id="1126896379">
          <w:marLeft w:val="640"/>
          <w:marRight w:val="0"/>
          <w:marTop w:val="0"/>
          <w:marBottom w:val="0"/>
          <w:divBdr>
            <w:top w:val="none" w:sz="0" w:space="0" w:color="auto"/>
            <w:left w:val="none" w:sz="0" w:space="0" w:color="auto"/>
            <w:bottom w:val="none" w:sz="0" w:space="0" w:color="auto"/>
            <w:right w:val="none" w:sz="0" w:space="0" w:color="auto"/>
          </w:divBdr>
        </w:div>
        <w:div w:id="691296200">
          <w:marLeft w:val="640"/>
          <w:marRight w:val="0"/>
          <w:marTop w:val="0"/>
          <w:marBottom w:val="0"/>
          <w:divBdr>
            <w:top w:val="none" w:sz="0" w:space="0" w:color="auto"/>
            <w:left w:val="none" w:sz="0" w:space="0" w:color="auto"/>
            <w:bottom w:val="none" w:sz="0" w:space="0" w:color="auto"/>
            <w:right w:val="none" w:sz="0" w:space="0" w:color="auto"/>
          </w:divBdr>
        </w:div>
        <w:div w:id="1081608737">
          <w:marLeft w:val="640"/>
          <w:marRight w:val="0"/>
          <w:marTop w:val="0"/>
          <w:marBottom w:val="0"/>
          <w:divBdr>
            <w:top w:val="none" w:sz="0" w:space="0" w:color="auto"/>
            <w:left w:val="none" w:sz="0" w:space="0" w:color="auto"/>
            <w:bottom w:val="none" w:sz="0" w:space="0" w:color="auto"/>
            <w:right w:val="none" w:sz="0" w:space="0" w:color="auto"/>
          </w:divBdr>
        </w:div>
        <w:div w:id="271673726">
          <w:marLeft w:val="640"/>
          <w:marRight w:val="0"/>
          <w:marTop w:val="0"/>
          <w:marBottom w:val="0"/>
          <w:divBdr>
            <w:top w:val="none" w:sz="0" w:space="0" w:color="auto"/>
            <w:left w:val="none" w:sz="0" w:space="0" w:color="auto"/>
            <w:bottom w:val="none" w:sz="0" w:space="0" w:color="auto"/>
            <w:right w:val="none" w:sz="0" w:space="0" w:color="auto"/>
          </w:divBdr>
        </w:div>
        <w:div w:id="1088309198">
          <w:marLeft w:val="640"/>
          <w:marRight w:val="0"/>
          <w:marTop w:val="0"/>
          <w:marBottom w:val="0"/>
          <w:divBdr>
            <w:top w:val="none" w:sz="0" w:space="0" w:color="auto"/>
            <w:left w:val="none" w:sz="0" w:space="0" w:color="auto"/>
            <w:bottom w:val="none" w:sz="0" w:space="0" w:color="auto"/>
            <w:right w:val="none" w:sz="0" w:space="0" w:color="auto"/>
          </w:divBdr>
        </w:div>
        <w:div w:id="1042249266">
          <w:marLeft w:val="640"/>
          <w:marRight w:val="0"/>
          <w:marTop w:val="0"/>
          <w:marBottom w:val="0"/>
          <w:divBdr>
            <w:top w:val="none" w:sz="0" w:space="0" w:color="auto"/>
            <w:left w:val="none" w:sz="0" w:space="0" w:color="auto"/>
            <w:bottom w:val="none" w:sz="0" w:space="0" w:color="auto"/>
            <w:right w:val="none" w:sz="0" w:space="0" w:color="auto"/>
          </w:divBdr>
        </w:div>
        <w:div w:id="2085292798">
          <w:marLeft w:val="640"/>
          <w:marRight w:val="0"/>
          <w:marTop w:val="0"/>
          <w:marBottom w:val="0"/>
          <w:divBdr>
            <w:top w:val="none" w:sz="0" w:space="0" w:color="auto"/>
            <w:left w:val="none" w:sz="0" w:space="0" w:color="auto"/>
            <w:bottom w:val="none" w:sz="0" w:space="0" w:color="auto"/>
            <w:right w:val="none" w:sz="0" w:space="0" w:color="auto"/>
          </w:divBdr>
        </w:div>
        <w:div w:id="1347636189">
          <w:marLeft w:val="640"/>
          <w:marRight w:val="0"/>
          <w:marTop w:val="0"/>
          <w:marBottom w:val="0"/>
          <w:divBdr>
            <w:top w:val="none" w:sz="0" w:space="0" w:color="auto"/>
            <w:left w:val="none" w:sz="0" w:space="0" w:color="auto"/>
            <w:bottom w:val="none" w:sz="0" w:space="0" w:color="auto"/>
            <w:right w:val="none" w:sz="0" w:space="0" w:color="auto"/>
          </w:divBdr>
        </w:div>
        <w:div w:id="1928229612">
          <w:marLeft w:val="640"/>
          <w:marRight w:val="0"/>
          <w:marTop w:val="0"/>
          <w:marBottom w:val="0"/>
          <w:divBdr>
            <w:top w:val="none" w:sz="0" w:space="0" w:color="auto"/>
            <w:left w:val="none" w:sz="0" w:space="0" w:color="auto"/>
            <w:bottom w:val="none" w:sz="0" w:space="0" w:color="auto"/>
            <w:right w:val="none" w:sz="0" w:space="0" w:color="auto"/>
          </w:divBdr>
        </w:div>
        <w:div w:id="1726488383">
          <w:marLeft w:val="640"/>
          <w:marRight w:val="0"/>
          <w:marTop w:val="0"/>
          <w:marBottom w:val="0"/>
          <w:divBdr>
            <w:top w:val="none" w:sz="0" w:space="0" w:color="auto"/>
            <w:left w:val="none" w:sz="0" w:space="0" w:color="auto"/>
            <w:bottom w:val="none" w:sz="0" w:space="0" w:color="auto"/>
            <w:right w:val="none" w:sz="0" w:space="0" w:color="auto"/>
          </w:divBdr>
        </w:div>
        <w:div w:id="1287273175">
          <w:marLeft w:val="640"/>
          <w:marRight w:val="0"/>
          <w:marTop w:val="0"/>
          <w:marBottom w:val="0"/>
          <w:divBdr>
            <w:top w:val="none" w:sz="0" w:space="0" w:color="auto"/>
            <w:left w:val="none" w:sz="0" w:space="0" w:color="auto"/>
            <w:bottom w:val="none" w:sz="0" w:space="0" w:color="auto"/>
            <w:right w:val="none" w:sz="0" w:space="0" w:color="auto"/>
          </w:divBdr>
        </w:div>
        <w:div w:id="1389299557">
          <w:marLeft w:val="640"/>
          <w:marRight w:val="0"/>
          <w:marTop w:val="0"/>
          <w:marBottom w:val="0"/>
          <w:divBdr>
            <w:top w:val="none" w:sz="0" w:space="0" w:color="auto"/>
            <w:left w:val="none" w:sz="0" w:space="0" w:color="auto"/>
            <w:bottom w:val="none" w:sz="0" w:space="0" w:color="auto"/>
            <w:right w:val="none" w:sz="0" w:space="0" w:color="auto"/>
          </w:divBdr>
        </w:div>
        <w:div w:id="1012298090">
          <w:marLeft w:val="640"/>
          <w:marRight w:val="0"/>
          <w:marTop w:val="0"/>
          <w:marBottom w:val="0"/>
          <w:divBdr>
            <w:top w:val="none" w:sz="0" w:space="0" w:color="auto"/>
            <w:left w:val="none" w:sz="0" w:space="0" w:color="auto"/>
            <w:bottom w:val="none" w:sz="0" w:space="0" w:color="auto"/>
            <w:right w:val="none" w:sz="0" w:space="0" w:color="auto"/>
          </w:divBdr>
        </w:div>
        <w:div w:id="652639532">
          <w:marLeft w:val="640"/>
          <w:marRight w:val="0"/>
          <w:marTop w:val="0"/>
          <w:marBottom w:val="0"/>
          <w:divBdr>
            <w:top w:val="none" w:sz="0" w:space="0" w:color="auto"/>
            <w:left w:val="none" w:sz="0" w:space="0" w:color="auto"/>
            <w:bottom w:val="none" w:sz="0" w:space="0" w:color="auto"/>
            <w:right w:val="none" w:sz="0" w:space="0" w:color="auto"/>
          </w:divBdr>
        </w:div>
        <w:div w:id="538906448">
          <w:marLeft w:val="640"/>
          <w:marRight w:val="0"/>
          <w:marTop w:val="0"/>
          <w:marBottom w:val="0"/>
          <w:divBdr>
            <w:top w:val="none" w:sz="0" w:space="0" w:color="auto"/>
            <w:left w:val="none" w:sz="0" w:space="0" w:color="auto"/>
            <w:bottom w:val="none" w:sz="0" w:space="0" w:color="auto"/>
            <w:right w:val="none" w:sz="0" w:space="0" w:color="auto"/>
          </w:divBdr>
        </w:div>
        <w:div w:id="14502046">
          <w:marLeft w:val="640"/>
          <w:marRight w:val="0"/>
          <w:marTop w:val="0"/>
          <w:marBottom w:val="0"/>
          <w:divBdr>
            <w:top w:val="none" w:sz="0" w:space="0" w:color="auto"/>
            <w:left w:val="none" w:sz="0" w:space="0" w:color="auto"/>
            <w:bottom w:val="none" w:sz="0" w:space="0" w:color="auto"/>
            <w:right w:val="none" w:sz="0" w:space="0" w:color="auto"/>
          </w:divBdr>
        </w:div>
        <w:div w:id="1926456183">
          <w:marLeft w:val="640"/>
          <w:marRight w:val="0"/>
          <w:marTop w:val="0"/>
          <w:marBottom w:val="0"/>
          <w:divBdr>
            <w:top w:val="none" w:sz="0" w:space="0" w:color="auto"/>
            <w:left w:val="none" w:sz="0" w:space="0" w:color="auto"/>
            <w:bottom w:val="none" w:sz="0" w:space="0" w:color="auto"/>
            <w:right w:val="none" w:sz="0" w:space="0" w:color="auto"/>
          </w:divBdr>
        </w:div>
        <w:div w:id="1899245844">
          <w:marLeft w:val="640"/>
          <w:marRight w:val="0"/>
          <w:marTop w:val="0"/>
          <w:marBottom w:val="0"/>
          <w:divBdr>
            <w:top w:val="none" w:sz="0" w:space="0" w:color="auto"/>
            <w:left w:val="none" w:sz="0" w:space="0" w:color="auto"/>
            <w:bottom w:val="none" w:sz="0" w:space="0" w:color="auto"/>
            <w:right w:val="none" w:sz="0" w:space="0" w:color="auto"/>
          </w:divBdr>
        </w:div>
        <w:div w:id="1597668596">
          <w:marLeft w:val="640"/>
          <w:marRight w:val="0"/>
          <w:marTop w:val="0"/>
          <w:marBottom w:val="0"/>
          <w:divBdr>
            <w:top w:val="none" w:sz="0" w:space="0" w:color="auto"/>
            <w:left w:val="none" w:sz="0" w:space="0" w:color="auto"/>
            <w:bottom w:val="none" w:sz="0" w:space="0" w:color="auto"/>
            <w:right w:val="none" w:sz="0" w:space="0" w:color="auto"/>
          </w:divBdr>
        </w:div>
        <w:div w:id="1312170116">
          <w:marLeft w:val="640"/>
          <w:marRight w:val="0"/>
          <w:marTop w:val="0"/>
          <w:marBottom w:val="0"/>
          <w:divBdr>
            <w:top w:val="none" w:sz="0" w:space="0" w:color="auto"/>
            <w:left w:val="none" w:sz="0" w:space="0" w:color="auto"/>
            <w:bottom w:val="none" w:sz="0" w:space="0" w:color="auto"/>
            <w:right w:val="none" w:sz="0" w:space="0" w:color="auto"/>
          </w:divBdr>
        </w:div>
        <w:div w:id="1829245714">
          <w:marLeft w:val="640"/>
          <w:marRight w:val="0"/>
          <w:marTop w:val="0"/>
          <w:marBottom w:val="0"/>
          <w:divBdr>
            <w:top w:val="none" w:sz="0" w:space="0" w:color="auto"/>
            <w:left w:val="none" w:sz="0" w:space="0" w:color="auto"/>
            <w:bottom w:val="none" w:sz="0" w:space="0" w:color="auto"/>
            <w:right w:val="none" w:sz="0" w:space="0" w:color="auto"/>
          </w:divBdr>
        </w:div>
        <w:div w:id="706491007">
          <w:marLeft w:val="640"/>
          <w:marRight w:val="0"/>
          <w:marTop w:val="0"/>
          <w:marBottom w:val="0"/>
          <w:divBdr>
            <w:top w:val="none" w:sz="0" w:space="0" w:color="auto"/>
            <w:left w:val="none" w:sz="0" w:space="0" w:color="auto"/>
            <w:bottom w:val="none" w:sz="0" w:space="0" w:color="auto"/>
            <w:right w:val="none" w:sz="0" w:space="0" w:color="auto"/>
          </w:divBdr>
        </w:div>
        <w:div w:id="1212184065">
          <w:marLeft w:val="640"/>
          <w:marRight w:val="0"/>
          <w:marTop w:val="0"/>
          <w:marBottom w:val="0"/>
          <w:divBdr>
            <w:top w:val="none" w:sz="0" w:space="0" w:color="auto"/>
            <w:left w:val="none" w:sz="0" w:space="0" w:color="auto"/>
            <w:bottom w:val="none" w:sz="0" w:space="0" w:color="auto"/>
            <w:right w:val="none" w:sz="0" w:space="0" w:color="auto"/>
          </w:divBdr>
        </w:div>
        <w:div w:id="1025444749">
          <w:marLeft w:val="640"/>
          <w:marRight w:val="0"/>
          <w:marTop w:val="0"/>
          <w:marBottom w:val="0"/>
          <w:divBdr>
            <w:top w:val="none" w:sz="0" w:space="0" w:color="auto"/>
            <w:left w:val="none" w:sz="0" w:space="0" w:color="auto"/>
            <w:bottom w:val="none" w:sz="0" w:space="0" w:color="auto"/>
            <w:right w:val="none" w:sz="0" w:space="0" w:color="auto"/>
          </w:divBdr>
        </w:div>
        <w:div w:id="594434797">
          <w:marLeft w:val="640"/>
          <w:marRight w:val="0"/>
          <w:marTop w:val="0"/>
          <w:marBottom w:val="0"/>
          <w:divBdr>
            <w:top w:val="none" w:sz="0" w:space="0" w:color="auto"/>
            <w:left w:val="none" w:sz="0" w:space="0" w:color="auto"/>
            <w:bottom w:val="none" w:sz="0" w:space="0" w:color="auto"/>
            <w:right w:val="none" w:sz="0" w:space="0" w:color="auto"/>
          </w:divBdr>
        </w:div>
        <w:div w:id="1446536072">
          <w:marLeft w:val="640"/>
          <w:marRight w:val="0"/>
          <w:marTop w:val="0"/>
          <w:marBottom w:val="0"/>
          <w:divBdr>
            <w:top w:val="none" w:sz="0" w:space="0" w:color="auto"/>
            <w:left w:val="none" w:sz="0" w:space="0" w:color="auto"/>
            <w:bottom w:val="none" w:sz="0" w:space="0" w:color="auto"/>
            <w:right w:val="none" w:sz="0" w:space="0" w:color="auto"/>
          </w:divBdr>
        </w:div>
      </w:divsChild>
    </w:div>
    <w:div w:id="1920167658">
      <w:bodyDiv w:val="1"/>
      <w:marLeft w:val="0"/>
      <w:marRight w:val="0"/>
      <w:marTop w:val="0"/>
      <w:marBottom w:val="0"/>
      <w:divBdr>
        <w:top w:val="none" w:sz="0" w:space="0" w:color="auto"/>
        <w:left w:val="none" w:sz="0" w:space="0" w:color="auto"/>
        <w:bottom w:val="none" w:sz="0" w:space="0" w:color="auto"/>
        <w:right w:val="none" w:sz="0" w:space="0" w:color="auto"/>
      </w:divBdr>
      <w:divsChild>
        <w:div w:id="1264610019">
          <w:marLeft w:val="640"/>
          <w:marRight w:val="0"/>
          <w:marTop w:val="0"/>
          <w:marBottom w:val="0"/>
          <w:divBdr>
            <w:top w:val="none" w:sz="0" w:space="0" w:color="auto"/>
            <w:left w:val="none" w:sz="0" w:space="0" w:color="auto"/>
            <w:bottom w:val="none" w:sz="0" w:space="0" w:color="auto"/>
            <w:right w:val="none" w:sz="0" w:space="0" w:color="auto"/>
          </w:divBdr>
        </w:div>
        <w:div w:id="987629127">
          <w:marLeft w:val="640"/>
          <w:marRight w:val="0"/>
          <w:marTop w:val="0"/>
          <w:marBottom w:val="0"/>
          <w:divBdr>
            <w:top w:val="none" w:sz="0" w:space="0" w:color="auto"/>
            <w:left w:val="none" w:sz="0" w:space="0" w:color="auto"/>
            <w:bottom w:val="none" w:sz="0" w:space="0" w:color="auto"/>
            <w:right w:val="none" w:sz="0" w:space="0" w:color="auto"/>
          </w:divBdr>
        </w:div>
        <w:div w:id="1329094297">
          <w:marLeft w:val="640"/>
          <w:marRight w:val="0"/>
          <w:marTop w:val="0"/>
          <w:marBottom w:val="0"/>
          <w:divBdr>
            <w:top w:val="none" w:sz="0" w:space="0" w:color="auto"/>
            <w:left w:val="none" w:sz="0" w:space="0" w:color="auto"/>
            <w:bottom w:val="none" w:sz="0" w:space="0" w:color="auto"/>
            <w:right w:val="none" w:sz="0" w:space="0" w:color="auto"/>
          </w:divBdr>
        </w:div>
        <w:div w:id="748620557">
          <w:marLeft w:val="640"/>
          <w:marRight w:val="0"/>
          <w:marTop w:val="0"/>
          <w:marBottom w:val="0"/>
          <w:divBdr>
            <w:top w:val="none" w:sz="0" w:space="0" w:color="auto"/>
            <w:left w:val="none" w:sz="0" w:space="0" w:color="auto"/>
            <w:bottom w:val="none" w:sz="0" w:space="0" w:color="auto"/>
            <w:right w:val="none" w:sz="0" w:space="0" w:color="auto"/>
          </w:divBdr>
        </w:div>
        <w:div w:id="1830829790">
          <w:marLeft w:val="640"/>
          <w:marRight w:val="0"/>
          <w:marTop w:val="0"/>
          <w:marBottom w:val="0"/>
          <w:divBdr>
            <w:top w:val="none" w:sz="0" w:space="0" w:color="auto"/>
            <w:left w:val="none" w:sz="0" w:space="0" w:color="auto"/>
            <w:bottom w:val="none" w:sz="0" w:space="0" w:color="auto"/>
            <w:right w:val="none" w:sz="0" w:space="0" w:color="auto"/>
          </w:divBdr>
        </w:div>
        <w:div w:id="1486698455">
          <w:marLeft w:val="640"/>
          <w:marRight w:val="0"/>
          <w:marTop w:val="0"/>
          <w:marBottom w:val="0"/>
          <w:divBdr>
            <w:top w:val="none" w:sz="0" w:space="0" w:color="auto"/>
            <w:left w:val="none" w:sz="0" w:space="0" w:color="auto"/>
            <w:bottom w:val="none" w:sz="0" w:space="0" w:color="auto"/>
            <w:right w:val="none" w:sz="0" w:space="0" w:color="auto"/>
          </w:divBdr>
        </w:div>
        <w:div w:id="1220168675">
          <w:marLeft w:val="640"/>
          <w:marRight w:val="0"/>
          <w:marTop w:val="0"/>
          <w:marBottom w:val="0"/>
          <w:divBdr>
            <w:top w:val="none" w:sz="0" w:space="0" w:color="auto"/>
            <w:left w:val="none" w:sz="0" w:space="0" w:color="auto"/>
            <w:bottom w:val="none" w:sz="0" w:space="0" w:color="auto"/>
            <w:right w:val="none" w:sz="0" w:space="0" w:color="auto"/>
          </w:divBdr>
        </w:div>
        <w:div w:id="1675641689">
          <w:marLeft w:val="640"/>
          <w:marRight w:val="0"/>
          <w:marTop w:val="0"/>
          <w:marBottom w:val="0"/>
          <w:divBdr>
            <w:top w:val="none" w:sz="0" w:space="0" w:color="auto"/>
            <w:left w:val="none" w:sz="0" w:space="0" w:color="auto"/>
            <w:bottom w:val="none" w:sz="0" w:space="0" w:color="auto"/>
            <w:right w:val="none" w:sz="0" w:space="0" w:color="auto"/>
          </w:divBdr>
        </w:div>
        <w:div w:id="1285847331">
          <w:marLeft w:val="640"/>
          <w:marRight w:val="0"/>
          <w:marTop w:val="0"/>
          <w:marBottom w:val="0"/>
          <w:divBdr>
            <w:top w:val="none" w:sz="0" w:space="0" w:color="auto"/>
            <w:left w:val="none" w:sz="0" w:space="0" w:color="auto"/>
            <w:bottom w:val="none" w:sz="0" w:space="0" w:color="auto"/>
            <w:right w:val="none" w:sz="0" w:space="0" w:color="auto"/>
          </w:divBdr>
        </w:div>
        <w:div w:id="1923448621">
          <w:marLeft w:val="640"/>
          <w:marRight w:val="0"/>
          <w:marTop w:val="0"/>
          <w:marBottom w:val="0"/>
          <w:divBdr>
            <w:top w:val="none" w:sz="0" w:space="0" w:color="auto"/>
            <w:left w:val="none" w:sz="0" w:space="0" w:color="auto"/>
            <w:bottom w:val="none" w:sz="0" w:space="0" w:color="auto"/>
            <w:right w:val="none" w:sz="0" w:space="0" w:color="auto"/>
          </w:divBdr>
        </w:div>
        <w:div w:id="556361804">
          <w:marLeft w:val="640"/>
          <w:marRight w:val="0"/>
          <w:marTop w:val="0"/>
          <w:marBottom w:val="0"/>
          <w:divBdr>
            <w:top w:val="none" w:sz="0" w:space="0" w:color="auto"/>
            <w:left w:val="none" w:sz="0" w:space="0" w:color="auto"/>
            <w:bottom w:val="none" w:sz="0" w:space="0" w:color="auto"/>
            <w:right w:val="none" w:sz="0" w:space="0" w:color="auto"/>
          </w:divBdr>
        </w:div>
        <w:div w:id="1070152899">
          <w:marLeft w:val="640"/>
          <w:marRight w:val="0"/>
          <w:marTop w:val="0"/>
          <w:marBottom w:val="0"/>
          <w:divBdr>
            <w:top w:val="none" w:sz="0" w:space="0" w:color="auto"/>
            <w:left w:val="none" w:sz="0" w:space="0" w:color="auto"/>
            <w:bottom w:val="none" w:sz="0" w:space="0" w:color="auto"/>
            <w:right w:val="none" w:sz="0" w:space="0" w:color="auto"/>
          </w:divBdr>
        </w:div>
        <w:div w:id="254293857">
          <w:marLeft w:val="640"/>
          <w:marRight w:val="0"/>
          <w:marTop w:val="0"/>
          <w:marBottom w:val="0"/>
          <w:divBdr>
            <w:top w:val="none" w:sz="0" w:space="0" w:color="auto"/>
            <w:left w:val="none" w:sz="0" w:space="0" w:color="auto"/>
            <w:bottom w:val="none" w:sz="0" w:space="0" w:color="auto"/>
            <w:right w:val="none" w:sz="0" w:space="0" w:color="auto"/>
          </w:divBdr>
        </w:div>
        <w:div w:id="670567341">
          <w:marLeft w:val="640"/>
          <w:marRight w:val="0"/>
          <w:marTop w:val="0"/>
          <w:marBottom w:val="0"/>
          <w:divBdr>
            <w:top w:val="none" w:sz="0" w:space="0" w:color="auto"/>
            <w:left w:val="none" w:sz="0" w:space="0" w:color="auto"/>
            <w:bottom w:val="none" w:sz="0" w:space="0" w:color="auto"/>
            <w:right w:val="none" w:sz="0" w:space="0" w:color="auto"/>
          </w:divBdr>
        </w:div>
        <w:div w:id="1836916006">
          <w:marLeft w:val="640"/>
          <w:marRight w:val="0"/>
          <w:marTop w:val="0"/>
          <w:marBottom w:val="0"/>
          <w:divBdr>
            <w:top w:val="none" w:sz="0" w:space="0" w:color="auto"/>
            <w:left w:val="none" w:sz="0" w:space="0" w:color="auto"/>
            <w:bottom w:val="none" w:sz="0" w:space="0" w:color="auto"/>
            <w:right w:val="none" w:sz="0" w:space="0" w:color="auto"/>
          </w:divBdr>
        </w:div>
        <w:div w:id="1460879737">
          <w:marLeft w:val="640"/>
          <w:marRight w:val="0"/>
          <w:marTop w:val="0"/>
          <w:marBottom w:val="0"/>
          <w:divBdr>
            <w:top w:val="none" w:sz="0" w:space="0" w:color="auto"/>
            <w:left w:val="none" w:sz="0" w:space="0" w:color="auto"/>
            <w:bottom w:val="none" w:sz="0" w:space="0" w:color="auto"/>
            <w:right w:val="none" w:sz="0" w:space="0" w:color="auto"/>
          </w:divBdr>
        </w:div>
        <w:div w:id="1722048020">
          <w:marLeft w:val="640"/>
          <w:marRight w:val="0"/>
          <w:marTop w:val="0"/>
          <w:marBottom w:val="0"/>
          <w:divBdr>
            <w:top w:val="none" w:sz="0" w:space="0" w:color="auto"/>
            <w:left w:val="none" w:sz="0" w:space="0" w:color="auto"/>
            <w:bottom w:val="none" w:sz="0" w:space="0" w:color="auto"/>
            <w:right w:val="none" w:sz="0" w:space="0" w:color="auto"/>
          </w:divBdr>
        </w:div>
        <w:div w:id="1393770302">
          <w:marLeft w:val="640"/>
          <w:marRight w:val="0"/>
          <w:marTop w:val="0"/>
          <w:marBottom w:val="0"/>
          <w:divBdr>
            <w:top w:val="none" w:sz="0" w:space="0" w:color="auto"/>
            <w:left w:val="none" w:sz="0" w:space="0" w:color="auto"/>
            <w:bottom w:val="none" w:sz="0" w:space="0" w:color="auto"/>
            <w:right w:val="none" w:sz="0" w:space="0" w:color="auto"/>
          </w:divBdr>
        </w:div>
        <w:div w:id="1057126329">
          <w:marLeft w:val="640"/>
          <w:marRight w:val="0"/>
          <w:marTop w:val="0"/>
          <w:marBottom w:val="0"/>
          <w:divBdr>
            <w:top w:val="none" w:sz="0" w:space="0" w:color="auto"/>
            <w:left w:val="none" w:sz="0" w:space="0" w:color="auto"/>
            <w:bottom w:val="none" w:sz="0" w:space="0" w:color="auto"/>
            <w:right w:val="none" w:sz="0" w:space="0" w:color="auto"/>
          </w:divBdr>
        </w:div>
        <w:div w:id="451100188">
          <w:marLeft w:val="640"/>
          <w:marRight w:val="0"/>
          <w:marTop w:val="0"/>
          <w:marBottom w:val="0"/>
          <w:divBdr>
            <w:top w:val="none" w:sz="0" w:space="0" w:color="auto"/>
            <w:left w:val="none" w:sz="0" w:space="0" w:color="auto"/>
            <w:bottom w:val="none" w:sz="0" w:space="0" w:color="auto"/>
            <w:right w:val="none" w:sz="0" w:space="0" w:color="auto"/>
          </w:divBdr>
        </w:div>
        <w:div w:id="1279603472">
          <w:marLeft w:val="640"/>
          <w:marRight w:val="0"/>
          <w:marTop w:val="0"/>
          <w:marBottom w:val="0"/>
          <w:divBdr>
            <w:top w:val="none" w:sz="0" w:space="0" w:color="auto"/>
            <w:left w:val="none" w:sz="0" w:space="0" w:color="auto"/>
            <w:bottom w:val="none" w:sz="0" w:space="0" w:color="auto"/>
            <w:right w:val="none" w:sz="0" w:space="0" w:color="auto"/>
          </w:divBdr>
        </w:div>
        <w:div w:id="33695748">
          <w:marLeft w:val="640"/>
          <w:marRight w:val="0"/>
          <w:marTop w:val="0"/>
          <w:marBottom w:val="0"/>
          <w:divBdr>
            <w:top w:val="none" w:sz="0" w:space="0" w:color="auto"/>
            <w:left w:val="none" w:sz="0" w:space="0" w:color="auto"/>
            <w:bottom w:val="none" w:sz="0" w:space="0" w:color="auto"/>
            <w:right w:val="none" w:sz="0" w:space="0" w:color="auto"/>
          </w:divBdr>
        </w:div>
        <w:div w:id="998459428">
          <w:marLeft w:val="640"/>
          <w:marRight w:val="0"/>
          <w:marTop w:val="0"/>
          <w:marBottom w:val="0"/>
          <w:divBdr>
            <w:top w:val="none" w:sz="0" w:space="0" w:color="auto"/>
            <w:left w:val="none" w:sz="0" w:space="0" w:color="auto"/>
            <w:bottom w:val="none" w:sz="0" w:space="0" w:color="auto"/>
            <w:right w:val="none" w:sz="0" w:space="0" w:color="auto"/>
          </w:divBdr>
        </w:div>
        <w:div w:id="639963119">
          <w:marLeft w:val="640"/>
          <w:marRight w:val="0"/>
          <w:marTop w:val="0"/>
          <w:marBottom w:val="0"/>
          <w:divBdr>
            <w:top w:val="none" w:sz="0" w:space="0" w:color="auto"/>
            <w:left w:val="none" w:sz="0" w:space="0" w:color="auto"/>
            <w:bottom w:val="none" w:sz="0" w:space="0" w:color="auto"/>
            <w:right w:val="none" w:sz="0" w:space="0" w:color="auto"/>
          </w:divBdr>
        </w:div>
        <w:div w:id="1066562403">
          <w:marLeft w:val="640"/>
          <w:marRight w:val="0"/>
          <w:marTop w:val="0"/>
          <w:marBottom w:val="0"/>
          <w:divBdr>
            <w:top w:val="none" w:sz="0" w:space="0" w:color="auto"/>
            <w:left w:val="none" w:sz="0" w:space="0" w:color="auto"/>
            <w:bottom w:val="none" w:sz="0" w:space="0" w:color="auto"/>
            <w:right w:val="none" w:sz="0" w:space="0" w:color="auto"/>
          </w:divBdr>
        </w:div>
        <w:div w:id="1310549320">
          <w:marLeft w:val="640"/>
          <w:marRight w:val="0"/>
          <w:marTop w:val="0"/>
          <w:marBottom w:val="0"/>
          <w:divBdr>
            <w:top w:val="none" w:sz="0" w:space="0" w:color="auto"/>
            <w:left w:val="none" w:sz="0" w:space="0" w:color="auto"/>
            <w:bottom w:val="none" w:sz="0" w:space="0" w:color="auto"/>
            <w:right w:val="none" w:sz="0" w:space="0" w:color="auto"/>
          </w:divBdr>
        </w:div>
        <w:div w:id="315689106">
          <w:marLeft w:val="640"/>
          <w:marRight w:val="0"/>
          <w:marTop w:val="0"/>
          <w:marBottom w:val="0"/>
          <w:divBdr>
            <w:top w:val="none" w:sz="0" w:space="0" w:color="auto"/>
            <w:left w:val="none" w:sz="0" w:space="0" w:color="auto"/>
            <w:bottom w:val="none" w:sz="0" w:space="0" w:color="auto"/>
            <w:right w:val="none" w:sz="0" w:space="0" w:color="auto"/>
          </w:divBdr>
        </w:div>
        <w:div w:id="1428383483">
          <w:marLeft w:val="640"/>
          <w:marRight w:val="0"/>
          <w:marTop w:val="0"/>
          <w:marBottom w:val="0"/>
          <w:divBdr>
            <w:top w:val="none" w:sz="0" w:space="0" w:color="auto"/>
            <w:left w:val="none" w:sz="0" w:space="0" w:color="auto"/>
            <w:bottom w:val="none" w:sz="0" w:space="0" w:color="auto"/>
            <w:right w:val="none" w:sz="0" w:space="0" w:color="auto"/>
          </w:divBdr>
        </w:div>
        <w:div w:id="1248230198">
          <w:marLeft w:val="640"/>
          <w:marRight w:val="0"/>
          <w:marTop w:val="0"/>
          <w:marBottom w:val="0"/>
          <w:divBdr>
            <w:top w:val="none" w:sz="0" w:space="0" w:color="auto"/>
            <w:left w:val="none" w:sz="0" w:space="0" w:color="auto"/>
            <w:bottom w:val="none" w:sz="0" w:space="0" w:color="auto"/>
            <w:right w:val="none" w:sz="0" w:space="0" w:color="auto"/>
          </w:divBdr>
        </w:div>
      </w:divsChild>
    </w:div>
    <w:div w:id="1924948463">
      <w:bodyDiv w:val="1"/>
      <w:marLeft w:val="0"/>
      <w:marRight w:val="0"/>
      <w:marTop w:val="0"/>
      <w:marBottom w:val="0"/>
      <w:divBdr>
        <w:top w:val="none" w:sz="0" w:space="0" w:color="auto"/>
        <w:left w:val="none" w:sz="0" w:space="0" w:color="auto"/>
        <w:bottom w:val="none" w:sz="0" w:space="0" w:color="auto"/>
        <w:right w:val="none" w:sz="0" w:space="0" w:color="auto"/>
      </w:divBdr>
      <w:divsChild>
        <w:div w:id="601962639">
          <w:marLeft w:val="640"/>
          <w:marRight w:val="0"/>
          <w:marTop w:val="0"/>
          <w:marBottom w:val="0"/>
          <w:divBdr>
            <w:top w:val="none" w:sz="0" w:space="0" w:color="auto"/>
            <w:left w:val="none" w:sz="0" w:space="0" w:color="auto"/>
            <w:bottom w:val="none" w:sz="0" w:space="0" w:color="auto"/>
            <w:right w:val="none" w:sz="0" w:space="0" w:color="auto"/>
          </w:divBdr>
        </w:div>
        <w:div w:id="1818760675">
          <w:marLeft w:val="640"/>
          <w:marRight w:val="0"/>
          <w:marTop w:val="0"/>
          <w:marBottom w:val="0"/>
          <w:divBdr>
            <w:top w:val="none" w:sz="0" w:space="0" w:color="auto"/>
            <w:left w:val="none" w:sz="0" w:space="0" w:color="auto"/>
            <w:bottom w:val="none" w:sz="0" w:space="0" w:color="auto"/>
            <w:right w:val="none" w:sz="0" w:space="0" w:color="auto"/>
          </w:divBdr>
        </w:div>
        <w:div w:id="790712905">
          <w:marLeft w:val="640"/>
          <w:marRight w:val="0"/>
          <w:marTop w:val="0"/>
          <w:marBottom w:val="0"/>
          <w:divBdr>
            <w:top w:val="none" w:sz="0" w:space="0" w:color="auto"/>
            <w:left w:val="none" w:sz="0" w:space="0" w:color="auto"/>
            <w:bottom w:val="none" w:sz="0" w:space="0" w:color="auto"/>
            <w:right w:val="none" w:sz="0" w:space="0" w:color="auto"/>
          </w:divBdr>
        </w:div>
        <w:div w:id="1279487644">
          <w:marLeft w:val="640"/>
          <w:marRight w:val="0"/>
          <w:marTop w:val="0"/>
          <w:marBottom w:val="0"/>
          <w:divBdr>
            <w:top w:val="none" w:sz="0" w:space="0" w:color="auto"/>
            <w:left w:val="none" w:sz="0" w:space="0" w:color="auto"/>
            <w:bottom w:val="none" w:sz="0" w:space="0" w:color="auto"/>
            <w:right w:val="none" w:sz="0" w:space="0" w:color="auto"/>
          </w:divBdr>
        </w:div>
        <w:div w:id="1974869">
          <w:marLeft w:val="640"/>
          <w:marRight w:val="0"/>
          <w:marTop w:val="0"/>
          <w:marBottom w:val="0"/>
          <w:divBdr>
            <w:top w:val="none" w:sz="0" w:space="0" w:color="auto"/>
            <w:left w:val="none" w:sz="0" w:space="0" w:color="auto"/>
            <w:bottom w:val="none" w:sz="0" w:space="0" w:color="auto"/>
            <w:right w:val="none" w:sz="0" w:space="0" w:color="auto"/>
          </w:divBdr>
        </w:div>
        <w:div w:id="479421695">
          <w:marLeft w:val="640"/>
          <w:marRight w:val="0"/>
          <w:marTop w:val="0"/>
          <w:marBottom w:val="0"/>
          <w:divBdr>
            <w:top w:val="none" w:sz="0" w:space="0" w:color="auto"/>
            <w:left w:val="none" w:sz="0" w:space="0" w:color="auto"/>
            <w:bottom w:val="none" w:sz="0" w:space="0" w:color="auto"/>
            <w:right w:val="none" w:sz="0" w:space="0" w:color="auto"/>
          </w:divBdr>
        </w:div>
        <w:div w:id="822894557">
          <w:marLeft w:val="640"/>
          <w:marRight w:val="0"/>
          <w:marTop w:val="0"/>
          <w:marBottom w:val="0"/>
          <w:divBdr>
            <w:top w:val="none" w:sz="0" w:space="0" w:color="auto"/>
            <w:left w:val="none" w:sz="0" w:space="0" w:color="auto"/>
            <w:bottom w:val="none" w:sz="0" w:space="0" w:color="auto"/>
            <w:right w:val="none" w:sz="0" w:space="0" w:color="auto"/>
          </w:divBdr>
        </w:div>
        <w:div w:id="908275259">
          <w:marLeft w:val="640"/>
          <w:marRight w:val="0"/>
          <w:marTop w:val="0"/>
          <w:marBottom w:val="0"/>
          <w:divBdr>
            <w:top w:val="none" w:sz="0" w:space="0" w:color="auto"/>
            <w:left w:val="none" w:sz="0" w:space="0" w:color="auto"/>
            <w:bottom w:val="none" w:sz="0" w:space="0" w:color="auto"/>
            <w:right w:val="none" w:sz="0" w:space="0" w:color="auto"/>
          </w:divBdr>
        </w:div>
        <w:div w:id="320156200">
          <w:marLeft w:val="640"/>
          <w:marRight w:val="0"/>
          <w:marTop w:val="0"/>
          <w:marBottom w:val="0"/>
          <w:divBdr>
            <w:top w:val="none" w:sz="0" w:space="0" w:color="auto"/>
            <w:left w:val="none" w:sz="0" w:space="0" w:color="auto"/>
            <w:bottom w:val="none" w:sz="0" w:space="0" w:color="auto"/>
            <w:right w:val="none" w:sz="0" w:space="0" w:color="auto"/>
          </w:divBdr>
        </w:div>
        <w:div w:id="969629598">
          <w:marLeft w:val="640"/>
          <w:marRight w:val="0"/>
          <w:marTop w:val="0"/>
          <w:marBottom w:val="0"/>
          <w:divBdr>
            <w:top w:val="none" w:sz="0" w:space="0" w:color="auto"/>
            <w:left w:val="none" w:sz="0" w:space="0" w:color="auto"/>
            <w:bottom w:val="none" w:sz="0" w:space="0" w:color="auto"/>
            <w:right w:val="none" w:sz="0" w:space="0" w:color="auto"/>
          </w:divBdr>
        </w:div>
        <w:div w:id="1246840895">
          <w:marLeft w:val="640"/>
          <w:marRight w:val="0"/>
          <w:marTop w:val="0"/>
          <w:marBottom w:val="0"/>
          <w:divBdr>
            <w:top w:val="none" w:sz="0" w:space="0" w:color="auto"/>
            <w:left w:val="none" w:sz="0" w:space="0" w:color="auto"/>
            <w:bottom w:val="none" w:sz="0" w:space="0" w:color="auto"/>
            <w:right w:val="none" w:sz="0" w:space="0" w:color="auto"/>
          </w:divBdr>
        </w:div>
        <w:div w:id="702250995">
          <w:marLeft w:val="640"/>
          <w:marRight w:val="0"/>
          <w:marTop w:val="0"/>
          <w:marBottom w:val="0"/>
          <w:divBdr>
            <w:top w:val="none" w:sz="0" w:space="0" w:color="auto"/>
            <w:left w:val="none" w:sz="0" w:space="0" w:color="auto"/>
            <w:bottom w:val="none" w:sz="0" w:space="0" w:color="auto"/>
            <w:right w:val="none" w:sz="0" w:space="0" w:color="auto"/>
          </w:divBdr>
        </w:div>
        <w:div w:id="964190979">
          <w:marLeft w:val="640"/>
          <w:marRight w:val="0"/>
          <w:marTop w:val="0"/>
          <w:marBottom w:val="0"/>
          <w:divBdr>
            <w:top w:val="none" w:sz="0" w:space="0" w:color="auto"/>
            <w:left w:val="none" w:sz="0" w:space="0" w:color="auto"/>
            <w:bottom w:val="none" w:sz="0" w:space="0" w:color="auto"/>
            <w:right w:val="none" w:sz="0" w:space="0" w:color="auto"/>
          </w:divBdr>
        </w:div>
        <w:div w:id="581179205">
          <w:marLeft w:val="640"/>
          <w:marRight w:val="0"/>
          <w:marTop w:val="0"/>
          <w:marBottom w:val="0"/>
          <w:divBdr>
            <w:top w:val="none" w:sz="0" w:space="0" w:color="auto"/>
            <w:left w:val="none" w:sz="0" w:space="0" w:color="auto"/>
            <w:bottom w:val="none" w:sz="0" w:space="0" w:color="auto"/>
            <w:right w:val="none" w:sz="0" w:space="0" w:color="auto"/>
          </w:divBdr>
        </w:div>
        <w:div w:id="1205361247">
          <w:marLeft w:val="640"/>
          <w:marRight w:val="0"/>
          <w:marTop w:val="0"/>
          <w:marBottom w:val="0"/>
          <w:divBdr>
            <w:top w:val="none" w:sz="0" w:space="0" w:color="auto"/>
            <w:left w:val="none" w:sz="0" w:space="0" w:color="auto"/>
            <w:bottom w:val="none" w:sz="0" w:space="0" w:color="auto"/>
            <w:right w:val="none" w:sz="0" w:space="0" w:color="auto"/>
          </w:divBdr>
        </w:div>
        <w:div w:id="223761181">
          <w:marLeft w:val="640"/>
          <w:marRight w:val="0"/>
          <w:marTop w:val="0"/>
          <w:marBottom w:val="0"/>
          <w:divBdr>
            <w:top w:val="none" w:sz="0" w:space="0" w:color="auto"/>
            <w:left w:val="none" w:sz="0" w:space="0" w:color="auto"/>
            <w:bottom w:val="none" w:sz="0" w:space="0" w:color="auto"/>
            <w:right w:val="none" w:sz="0" w:space="0" w:color="auto"/>
          </w:divBdr>
        </w:div>
        <w:div w:id="558444494">
          <w:marLeft w:val="640"/>
          <w:marRight w:val="0"/>
          <w:marTop w:val="0"/>
          <w:marBottom w:val="0"/>
          <w:divBdr>
            <w:top w:val="none" w:sz="0" w:space="0" w:color="auto"/>
            <w:left w:val="none" w:sz="0" w:space="0" w:color="auto"/>
            <w:bottom w:val="none" w:sz="0" w:space="0" w:color="auto"/>
            <w:right w:val="none" w:sz="0" w:space="0" w:color="auto"/>
          </w:divBdr>
        </w:div>
        <w:div w:id="2132432575">
          <w:marLeft w:val="640"/>
          <w:marRight w:val="0"/>
          <w:marTop w:val="0"/>
          <w:marBottom w:val="0"/>
          <w:divBdr>
            <w:top w:val="none" w:sz="0" w:space="0" w:color="auto"/>
            <w:left w:val="none" w:sz="0" w:space="0" w:color="auto"/>
            <w:bottom w:val="none" w:sz="0" w:space="0" w:color="auto"/>
            <w:right w:val="none" w:sz="0" w:space="0" w:color="auto"/>
          </w:divBdr>
        </w:div>
        <w:div w:id="2000960209">
          <w:marLeft w:val="640"/>
          <w:marRight w:val="0"/>
          <w:marTop w:val="0"/>
          <w:marBottom w:val="0"/>
          <w:divBdr>
            <w:top w:val="none" w:sz="0" w:space="0" w:color="auto"/>
            <w:left w:val="none" w:sz="0" w:space="0" w:color="auto"/>
            <w:bottom w:val="none" w:sz="0" w:space="0" w:color="auto"/>
            <w:right w:val="none" w:sz="0" w:space="0" w:color="auto"/>
          </w:divBdr>
        </w:div>
        <w:div w:id="188184951">
          <w:marLeft w:val="640"/>
          <w:marRight w:val="0"/>
          <w:marTop w:val="0"/>
          <w:marBottom w:val="0"/>
          <w:divBdr>
            <w:top w:val="none" w:sz="0" w:space="0" w:color="auto"/>
            <w:left w:val="none" w:sz="0" w:space="0" w:color="auto"/>
            <w:bottom w:val="none" w:sz="0" w:space="0" w:color="auto"/>
            <w:right w:val="none" w:sz="0" w:space="0" w:color="auto"/>
          </w:divBdr>
        </w:div>
        <w:div w:id="2062942912">
          <w:marLeft w:val="640"/>
          <w:marRight w:val="0"/>
          <w:marTop w:val="0"/>
          <w:marBottom w:val="0"/>
          <w:divBdr>
            <w:top w:val="none" w:sz="0" w:space="0" w:color="auto"/>
            <w:left w:val="none" w:sz="0" w:space="0" w:color="auto"/>
            <w:bottom w:val="none" w:sz="0" w:space="0" w:color="auto"/>
            <w:right w:val="none" w:sz="0" w:space="0" w:color="auto"/>
          </w:divBdr>
        </w:div>
        <w:div w:id="163060556">
          <w:marLeft w:val="640"/>
          <w:marRight w:val="0"/>
          <w:marTop w:val="0"/>
          <w:marBottom w:val="0"/>
          <w:divBdr>
            <w:top w:val="none" w:sz="0" w:space="0" w:color="auto"/>
            <w:left w:val="none" w:sz="0" w:space="0" w:color="auto"/>
            <w:bottom w:val="none" w:sz="0" w:space="0" w:color="auto"/>
            <w:right w:val="none" w:sz="0" w:space="0" w:color="auto"/>
          </w:divBdr>
        </w:div>
        <w:div w:id="866992099">
          <w:marLeft w:val="640"/>
          <w:marRight w:val="0"/>
          <w:marTop w:val="0"/>
          <w:marBottom w:val="0"/>
          <w:divBdr>
            <w:top w:val="none" w:sz="0" w:space="0" w:color="auto"/>
            <w:left w:val="none" w:sz="0" w:space="0" w:color="auto"/>
            <w:bottom w:val="none" w:sz="0" w:space="0" w:color="auto"/>
            <w:right w:val="none" w:sz="0" w:space="0" w:color="auto"/>
          </w:divBdr>
        </w:div>
        <w:div w:id="360975653">
          <w:marLeft w:val="640"/>
          <w:marRight w:val="0"/>
          <w:marTop w:val="0"/>
          <w:marBottom w:val="0"/>
          <w:divBdr>
            <w:top w:val="none" w:sz="0" w:space="0" w:color="auto"/>
            <w:left w:val="none" w:sz="0" w:space="0" w:color="auto"/>
            <w:bottom w:val="none" w:sz="0" w:space="0" w:color="auto"/>
            <w:right w:val="none" w:sz="0" w:space="0" w:color="auto"/>
          </w:divBdr>
        </w:div>
        <w:div w:id="1616868780">
          <w:marLeft w:val="640"/>
          <w:marRight w:val="0"/>
          <w:marTop w:val="0"/>
          <w:marBottom w:val="0"/>
          <w:divBdr>
            <w:top w:val="none" w:sz="0" w:space="0" w:color="auto"/>
            <w:left w:val="none" w:sz="0" w:space="0" w:color="auto"/>
            <w:bottom w:val="none" w:sz="0" w:space="0" w:color="auto"/>
            <w:right w:val="none" w:sz="0" w:space="0" w:color="auto"/>
          </w:divBdr>
        </w:div>
        <w:div w:id="1955282387">
          <w:marLeft w:val="640"/>
          <w:marRight w:val="0"/>
          <w:marTop w:val="0"/>
          <w:marBottom w:val="0"/>
          <w:divBdr>
            <w:top w:val="none" w:sz="0" w:space="0" w:color="auto"/>
            <w:left w:val="none" w:sz="0" w:space="0" w:color="auto"/>
            <w:bottom w:val="none" w:sz="0" w:space="0" w:color="auto"/>
            <w:right w:val="none" w:sz="0" w:space="0" w:color="auto"/>
          </w:divBdr>
        </w:div>
        <w:div w:id="1413118222">
          <w:marLeft w:val="640"/>
          <w:marRight w:val="0"/>
          <w:marTop w:val="0"/>
          <w:marBottom w:val="0"/>
          <w:divBdr>
            <w:top w:val="none" w:sz="0" w:space="0" w:color="auto"/>
            <w:left w:val="none" w:sz="0" w:space="0" w:color="auto"/>
            <w:bottom w:val="none" w:sz="0" w:space="0" w:color="auto"/>
            <w:right w:val="none" w:sz="0" w:space="0" w:color="auto"/>
          </w:divBdr>
        </w:div>
        <w:div w:id="728654660">
          <w:marLeft w:val="640"/>
          <w:marRight w:val="0"/>
          <w:marTop w:val="0"/>
          <w:marBottom w:val="0"/>
          <w:divBdr>
            <w:top w:val="none" w:sz="0" w:space="0" w:color="auto"/>
            <w:left w:val="none" w:sz="0" w:space="0" w:color="auto"/>
            <w:bottom w:val="none" w:sz="0" w:space="0" w:color="auto"/>
            <w:right w:val="none" w:sz="0" w:space="0" w:color="auto"/>
          </w:divBdr>
        </w:div>
        <w:div w:id="1067072550">
          <w:marLeft w:val="640"/>
          <w:marRight w:val="0"/>
          <w:marTop w:val="0"/>
          <w:marBottom w:val="0"/>
          <w:divBdr>
            <w:top w:val="none" w:sz="0" w:space="0" w:color="auto"/>
            <w:left w:val="none" w:sz="0" w:space="0" w:color="auto"/>
            <w:bottom w:val="none" w:sz="0" w:space="0" w:color="auto"/>
            <w:right w:val="none" w:sz="0" w:space="0" w:color="auto"/>
          </w:divBdr>
        </w:div>
        <w:div w:id="558324050">
          <w:marLeft w:val="640"/>
          <w:marRight w:val="0"/>
          <w:marTop w:val="0"/>
          <w:marBottom w:val="0"/>
          <w:divBdr>
            <w:top w:val="none" w:sz="0" w:space="0" w:color="auto"/>
            <w:left w:val="none" w:sz="0" w:space="0" w:color="auto"/>
            <w:bottom w:val="none" w:sz="0" w:space="0" w:color="auto"/>
            <w:right w:val="none" w:sz="0" w:space="0" w:color="auto"/>
          </w:divBdr>
        </w:div>
        <w:div w:id="1237935811">
          <w:marLeft w:val="640"/>
          <w:marRight w:val="0"/>
          <w:marTop w:val="0"/>
          <w:marBottom w:val="0"/>
          <w:divBdr>
            <w:top w:val="none" w:sz="0" w:space="0" w:color="auto"/>
            <w:left w:val="none" w:sz="0" w:space="0" w:color="auto"/>
            <w:bottom w:val="none" w:sz="0" w:space="0" w:color="auto"/>
            <w:right w:val="none" w:sz="0" w:space="0" w:color="auto"/>
          </w:divBdr>
        </w:div>
      </w:divsChild>
    </w:div>
    <w:div w:id="1965844938">
      <w:bodyDiv w:val="1"/>
      <w:marLeft w:val="0"/>
      <w:marRight w:val="0"/>
      <w:marTop w:val="0"/>
      <w:marBottom w:val="0"/>
      <w:divBdr>
        <w:top w:val="none" w:sz="0" w:space="0" w:color="auto"/>
        <w:left w:val="none" w:sz="0" w:space="0" w:color="auto"/>
        <w:bottom w:val="none" w:sz="0" w:space="0" w:color="auto"/>
        <w:right w:val="none" w:sz="0" w:space="0" w:color="auto"/>
      </w:divBdr>
    </w:div>
    <w:div w:id="1982341294">
      <w:bodyDiv w:val="1"/>
      <w:marLeft w:val="0"/>
      <w:marRight w:val="0"/>
      <w:marTop w:val="0"/>
      <w:marBottom w:val="0"/>
      <w:divBdr>
        <w:top w:val="none" w:sz="0" w:space="0" w:color="auto"/>
        <w:left w:val="none" w:sz="0" w:space="0" w:color="auto"/>
        <w:bottom w:val="none" w:sz="0" w:space="0" w:color="auto"/>
        <w:right w:val="none" w:sz="0" w:space="0" w:color="auto"/>
      </w:divBdr>
      <w:divsChild>
        <w:div w:id="1366519602">
          <w:marLeft w:val="640"/>
          <w:marRight w:val="0"/>
          <w:marTop w:val="0"/>
          <w:marBottom w:val="0"/>
          <w:divBdr>
            <w:top w:val="none" w:sz="0" w:space="0" w:color="auto"/>
            <w:left w:val="none" w:sz="0" w:space="0" w:color="auto"/>
            <w:bottom w:val="none" w:sz="0" w:space="0" w:color="auto"/>
            <w:right w:val="none" w:sz="0" w:space="0" w:color="auto"/>
          </w:divBdr>
        </w:div>
        <w:div w:id="30421662">
          <w:marLeft w:val="640"/>
          <w:marRight w:val="0"/>
          <w:marTop w:val="0"/>
          <w:marBottom w:val="0"/>
          <w:divBdr>
            <w:top w:val="none" w:sz="0" w:space="0" w:color="auto"/>
            <w:left w:val="none" w:sz="0" w:space="0" w:color="auto"/>
            <w:bottom w:val="none" w:sz="0" w:space="0" w:color="auto"/>
            <w:right w:val="none" w:sz="0" w:space="0" w:color="auto"/>
          </w:divBdr>
        </w:div>
        <w:div w:id="2103329634">
          <w:marLeft w:val="640"/>
          <w:marRight w:val="0"/>
          <w:marTop w:val="0"/>
          <w:marBottom w:val="0"/>
          <w:divBdr>
            <w:top w:val="none" w:sz="0" w:space="0" w:color="auto"/>
            <w:left w:val="none" w:sz="0" w:space="0" w:color="auto"/>
            <w:bottom w:val="none" w:sz="0" w:space="0" w:color="auto"/>
            <w:right w:val="none" w:sz="0" w:space="0" w:color="auto"/>
          </w:divBdr>
        </w:div>
        <w:div w:id="447432057">
          <w:marLeft w:val="640"/>
          <w:marRight w:val="0"/>
          <w:marTop w:val="0"/>
          <w:marBottom w:val="0"/>
          <w:divBdr>
            <w:top w:val="none" w:sz="0" w:space="0" w:color="auto"/>
            <w:left w:val="none" w:sz="0" w:space="0" w:color="auto"/>
            <w:bottom w:val="none" w:sz="0" w:space="0" w:color="auto"/>
            <w:right w:val="none" w:sz="0" w:space="0" w:color="auto"/>
          </w:divBdr>
        </w:div>
        <w:div w:id="1050835858">
          <w:marLeft w:val="640"/>
          <w:marRight w:val="0"/>
          <w:marTop w:val="0"/>
          <w:marBottom w:val="0"/>
          <w:divBdr>
            <w:top w:val="none" w:sz="0" w:space="0" w:color="auto"/>
            <w:left w:val="none" w:sz="0" w:space="0" w:color="auto"/>
            <w:bottom w:val="none" w:sz="0" w:space="0" w:color="auto"/>
            <w:right w:val="none" w:sz="0" w:space="0" w:color="auto"/>
          </w:divBdr>
        </w:div>
        <w:div w:id="720055242">
          <w:marLeft w:val="640"/>
          <w:marRight w:val="0"/>
          <w:marTop w:val="0"/>
          <w:marBottom w:val="0"/>
          <w:divBdr>
            <w:top w:val="none" w:sz="0" w:space="0" w:color="auto"/>
            <w:left w:val="none" w:sz="0" w:space="0" w:color="auto"/>
            <w:bottom w:val="none" w:sz="0" w:space="0" w:color="auto"/>
            <w:right w:val="none" w:sz="0" w:space="0" w:color="auto"/>
          </w:divBdr>
        </w:div>
        <w:div w:id="2141534509">
          <w:marLeft w:val="640"/>
          <w:marRight w:val="0"/>
          <w:marTop w:val="0"/>
          <w:marBottom w:val="0"/>
          <w:divBdr>
            <w:top w:val="none" w:sz="0" w:space="0" w:color="auto"/>
            <w:left w:val="none" w:sz="0" w:space="0" w:color="auto"/>
            <w:bottom w:val="none" w:sz="0" w:space="0" w:color="auto"/>
            <w:right w:val="none" w:sz="0" w:space="0" w:color="auto"/>
          </w:divBdr>
        </w:div>
        <w:div w:id="306859847">
          <w:marLeft w:val="640"/>
          <w:marRight w:val="0"/>
          <w:marTop w:val="0"/>
          <w:marBottom w:val="0"/>
          <w:divBdr>
            <w:top w:val="none" w:sz="0" w:space="0" w:color="auto"/>
            <w:left w:val="none" w:sz="0" w:space="0" w:color="auto"/>
            <w:bottom w:val="none" w:sz="0" w:space="0" w:color="auto"/>
            <w:right w:val="none" w:sz="0" w:space="0" w:color="auto"/>
          </w:divBdr>
        </w:div>
        <w:div w:id="1846361715">
          <w:marLeft w:val="640"/>
          <w:marRight w:val="0"/>
          <w:marTop w:val="0"/>
          <w:marBottom w:val="0"/>
          <w:divBdr>
            <w:top w:val="none" w:sz="0" w:space="0" w:color="auto"/>
            <w:left w:val="none" w:sz="0" w:space="0" w:color="auto"/>
            <w:bottom w:val="none" w:sz="0" w:space="0" w:color="auto"/>
            <w:right w:val="none" w:sz="0" w:space="0" w:color="auto"/>
          </w:divBdr>
        </w:div>
        <w:div w:id="1502311163">
          <w:marLeft w:val="640"/>
          <w:marRight w:val="0"/>
          <w:marTop w:val="0"/>
          <w:marBottom w:val="0"/>
          <w:divBdr>
            <w:top w:val="none" w:sz="0" w:space="0" w:color="auto"/>
            <w:left w:val="none" w:sz="0" w:space="0" w:color="auto"/>
            <w:bottom w:val="none" w:sz="0" w:space="0" w:color="auto"/>
            <w:right w:val="none" w:sz="0" w:space="0" w:color="auto"/>
          </w:divBdr>
        </w:div>
        <w:div w:id="951323628">
          <w:marLeft w:val="640"/>
          <w:marRight w:val="0"/>
          <w:marTop w:val="0"/>
          <w:marBottom w:val="0"/>
          <w:divBdr>
            <w:top w:val="none" w:sz="0" w:space="0" w:color="auto"/>
            <w:left w:val="none" w:sz="0" w:space="0" w:color="auto"/>
            <w:bottom w:val="none" w:sz="0" w:space="0" w:color="auto"/>
            <w:right w:val="none" w:sz="0" w:space="0" w:color="auto"/>
          </w:divBdr>
        </w:div>
        <w:div w:id="1701857827">
          <w:marLeft w:val="640"/>
          <w:marRight w:val="0"/>
          <w:marTop w:val="0"/>
          <w:marBottom w:val="0"/>
          <w:divBdr>
            <w:top w:val="none" w:sz="0" w:space="0" w:color="auto"/>
            <w:left w:val="none" w:sz="0" w:space="0" w:color="auto"/>
            <w:bottom w:val="none" w:sz="0" w:space="0" w:color="auto"/>
            <w:right w:val="none" w:sz="0" w:space="0" w:color="auto"/>
          </w:divBdr>
        </w:div>
        <w:div w:id="735930996">
          <w:marLeft w:val="640"/>
          <w:marRight w:val="0"/>
          <w:marTop w:val="0"/>
          <w:marBottom w:val="0"/>
          <w:divBdr>
            <w:top w:val="none" w:sz="0" w:space="0" w:color="auto"/>
            <w:left w:val="none" w:sz="0" w:space="0" w:color="auto"/>
            <w:bottom w:val="none" w:sz="0" w:space="0" w:color="auto"/>
            <w:right w:val="none" w:sz="0" w:space="0" w:color="auto"/>
          </w:divBdr>
        </w:div>
        <w:div w:id="275797773">
          <w:marLeft w:val="640"/>
          <w:marRight w:val="0"/>
          <w:marTop w:val="0"/>
          <w:marBottom w:val="0"/>
          <w:divBdr>
            <w:top w:val="none" w:sz="0" w:space="0" w:color="auto"/>
            <w:left w:val="none" w:sz="0" w:space="0" w:color="auto"/>
            <w:bottom w:val="none" w:sz="0" w:space="0" w:color="auto"/>
            <w:right w:val="none" w:sz="0" w:space="0" w:color="auto"/>
          </w:divBdr>
        </w:div>
        <w:div w:id="1089345992">
          <w:marLeft w:val="640"/>
          <w:marRight w:val="0"/>
          <w:marTop w:val="0"/>
          <w:marBottom w:val="0"/>
          <w:divBdr>
            <w:top w:val="none" w:sz="0" w:space="0" w:color="auto"/>
            <w:left w:val="none" w:sz="0" w:space="0" w:color="auto"/>
            <w:bottom w:val="none" w:sz="0" w:space="0" w:color="auto"/>
            <w:right w:val="none" w:sz="0" w:space="0" w:color="auto"/>
          </w:divBdr>
        </w:div>
        <w:div w:id="535505724">
          <w:marLeft w:val="640"/>
          <w:marRight w:val="0"/>
          <w:marTop w:val="0"/>
          <w:marBottom w:val="0"/>
          <w:divBdr>
            <w:top w:val="none" w:sz="0" w:space="0" w:color="auto"/>
            <w:left w:val="none" w:sz="0" w:space="0" w:color="auto"/>
            <w:bottom w:val="none" w:sz="0" w:space="0" w:color="auto"/>
            <w:right w:val="none" w:sz="0" w:space="0" w:color="auto"/>
          </w:divBdr>
        </w:div>
        <w:div w:id="612595700">
          <w:marLeft w:val="640"/>
          <w:marRight w:val="0"/>
          <w:marTop w:val="0"/>
          <w:marBottom w:val="0"/>
          <w:divBdr>
            <w:top w:val="none" w:sz="0" w:space="0" w:color="auto"/>
            <w:left w:val="none" w:sz="0" w:space="0" w:color="auto"/>
            <w:bottom w:val="none" w:sz="0" w:space="0" w:color="auto"/>
            <w:right w:val="none" w:sz="0" w:space="0" w:color="auto"/>
          </w:divBdr>
        </w:div>
        <w:div w:id="2138523226">
          <w:marLeft w:val="640"/>
          <w:marRight w:val="0"/>
          <w:marTop w:val="0"/>
          <w:marBottom w:val="0"/>
          <w:divBdr>
            <w:top w:val="none" w:sz="0" w:space="0" w:color="auto"/>
            <w:left w:val="none" w:sz="0" w:space="0" w:color="auto"/>
            <w:bottom w:val="none" w:sz="0" w:space="0" w:color="auto"/>
            <w:right w:val="none" w:sz="0" w:space="0" w:color="auto"/>
          </w:divBdr>
        </w:div>
        <w:div w:id="50033947">
          <w:marLeft w:val="640"/>
          <w:marRight w:val="0"/>
          <w:marTop w:val="0"/>
          <w:marBottom w:val="0"/>
          <w:divBdr>
            <w:top w:val="none" w:sz="0" w:space="0" w:color="auto"/>
            <w:left w:val="none" w:sz="0" w:space="0" w:color="auto"/>
            <w:bottom w:val="none" w:sz="0" w:space="0" w:color="auto"/>
            <w:right w:val="none" w:sz="0" w:space="0" w:color="auto"/>
          </w:divBdr>
        </w:div>
        <w:div w:id="661204574">
          <w:marLeft w:val="640"/>
          <w:marRight w:val="0"/>
          <w:marTop w:val="0"/>
          <w:marBottom w:val="0"/>
          <w:divBdr>
            <w:top w:val="none" w:sz="0" w:space="0" w:color="auto"/>
            <w:left w:val="none" w:sz="0" w:space="0" w:color="auto"/>
            <w:bottom w:val="none" w:sz="0" w:space="0" w:color="auto"/>
            <w:right w:val="none" w:sz="0" w:space="0" w:color="auto"/>
          </w:divBdr>
        </w:div>
        <w:div w:id="1380519696">
          <w:marLeft w:val="640"/>
          <w:marRight w:val="0"/>
          <w:marTop w:val="0"/>
          <w:marBottom w:val="0"/>
          <w:divBdr>
            <w:top w:val="none" w:sz="0" w:space="0" w:color="auto"/>
            <w:left w:val="none" w:sz="0" w:space="0" w:color="auto"/>
            <w:bottom w:val="none" w:sz="0" w:space="0" w:color="auto"/>
            <w:right w:val="none" w:sz="0" w:space="0" w:color="auto"/>
          </w:divBdr>
        </w:div>
        <w:div w:id="1384061408">
          <w:marLeft w:val="640"/>
          <w:marRight w:val="0"/>
          <w:marTop w:val="0"/>
          <w:marBottom w:val="0"/>
          <w:divBdr>
            <w:top w:val="none" w:sz="0" w:space="0" w:color="auto"/>
            <w:left w:val="none" w:sz="0" w:space="0" w:color="auto"/>
            <w:bottom w:val="none" w:sz="0" w:space="0" w:color="auto"/>
            <w:right w:val="none" w:sz="0" w:space="0" w:color="auto"/>
          </w:divBdr>
        </w:div>
        <w:div w:id="1052121830">
          <w:marLeft w:val="640"/>
          <w:marRight w:val="0"/>
          <w:marTop w:val="0"/>
          <w:marBottom w:val="0"/>
          <w:divBdr>
            <w:top w:val="none" w:sz="0" w:space="0" w:color="auto"/>
            <w:left w:val="none" w:sz="0" w:space="0" w:color="auto"/>
            <w:bottom w:val="none" w:sz="0" w:space="0" w:color="auto"/>
            <w:right w:val="none" w:sz="0" w:space="0" w:color="auto"/>
          </w:divBdr>
        </w:div>
        <w:div w:id="1888292646">
          <w:marLeft w:val="640"/>
          <w:marRight w:val="0"/>
          <w:marTop w:val="0"/>
          <w:marBottom w:val="0"/>
          <w:divBdr>
            <w:top w:val="none" w:sz="0" w:space="0" w:color="auto"/>
            <w:left w:val="none" w:sz="0" w:space="0" w:color="auto"/>
            <w:bottom w:val="none" w:sz="0" w:space="0" w:color="auto"/>
            <w:right w:val="none" w:sz="0" w:space="0" w:color="auto"/>
          </w:divBdr>
        </w:div>
        <w:div w:id="864561435">
          <w:marLeft w:val="640"/>
          <w:marRight w:val="0"/>
          <w:marTop w:val="0"/>
          <w:marBottom w:val="0"/>
          <w:divBdr>
            <w:top w:val="none" w:sz="0" w:space="0" w:color="auto"/>
            <w:left w:val="none" w:sz="0" w:space="0" w:color="auto"/>
            <w:bottom w:val="none" w:sz="0" w:space="0" w:color="auto"/>
            <w:right w:val="none" w:sz="0" w:space="0" w:color="auto"/>
          </w:divBdr>
        </w:div>
      </w:divsChild>
    </w:div>
    <w:div w:id="1984969978">
      <w:bodyDiv w:val="1"/>
      <w:marLeft w:val="0"/>
      <w:marRight w:val="0"/>
      <w:marTop w:val="0"/>
      <w:marBottom w:val="0"/>
      <w:divBdr>
        <w:top w:val="none" w:sz="0" w:space="0" w:color="auto"/>
        <w:left w:val="none" w:sz="0" w:space="0" w:color="auto"/>
        <w:bottom w:val="none" w:sz="0" w:space="0" w:color="auto"/>
        <w:right w:val="none" w:sz="0" w:space="0" w:color="auto"/>
      </w:divBdr>
      <w:divsChild>
        <w:div w:id="715588267">
          <w:marLeft w:val="640"/>
          <w:marRight w:val="0"/>
          <w:marTop w:val="0"/>
          <w:marBottom w:val="0"/>
          <w:divBdr>
            <w:top w:val="none" w:sz="0" w:space="0" w:color="auto"/>
            <w:left w:val="none" w:sz="0" w:space="0" w:color="auto"/>
            <w:bottom w:val="none" w:sz="0" w:space="0" w:color="auto"/>
            <w:right w:val="none" w:sz="0" w:space="0" w:color="auto"/>
          </w:divBdr>
        </w:div>
        <w:div w:id="1730685018">
          <w:marLeft w:val="640"/>
          <w:marRight w:val="0"/>
          <w:marTop w:val="0"/>
          <w:marBottom w:val="0"/>
          <w:divBdr>
            <w:top w:val="none" w:sz="0" w:space="0" w:color="auto"/>
            <w:left w:val="none" w:sz="0" w:space="0" w:color="auto"/>
            <w:bottom w:val="none" w:sz="0" w:space="0" w:color="auto"/>
            <w:right w:val="none" w:sz="0" w:space="0" w:color="auto"/>
          </w:divBdr>
        </w:div>
        <w:div w:id="693309477">
          <w:marLeft w:val="640"/>
          <w:marRight w:val="0"/>
          <w:marTop w:val="0"/>
          <w:marBottom w:val="0"/>
          <w:divBdr>
            <w:top w:val="none" w:sz="0" w:space="0" w:color="auto"/>
            <w:left w:val="none" w:sz="0" w:space="0" w:color="auto"/>
            <w:bottom w:val="none" w:sz="0" w:space="0" w:color="auto"/>
            <w:right w:val="none" w:sz="0" w:space="0" w:color="auto"/>
          </w:divBdr>
        </w:div>
        <w:div w:id="1849782524">
          <w:marLeft w:val="640"/>
          <w:marRight w:val="0"/>
          <w:marTop w:val="0"/>
          <w:marBottom w:val="0"/>
          <w:divBdr>
            <w:top w:val="none" w:sz="0" w:space="0" w:color="auto"/>
            <w:left w:val="none" w:sz="0" w:space="0" w:color="auto"/>
            <w:bottom w:val="none" w:sz="0" w:space="0" w:color="auto"/>
            <w:right w:val="none" w:sz="0" w:space="0" w:color="auto"/>
          </w:divBdr>
        </w:div>
        <w:div w:id="690764902">
          <w:marLeft w:val="640"/>
          <w:marRight w:val="0"/>
          <w:marTop w:val="0"/>
          <w:marBottom w:val="0"/>
          <w:divBdr>
            <w:top w:val="none" w:sz="0" w:space="0" w:color="auto"/>
            <w:left w:val="none" w:sz="0" w:space="0" w:color="auto"/>
            <w:bottom w:val="none" w:sz="0" w:space="0" w:color="auto"/>
            <w:right w:val="none" w:sz="0" w:space="0" w:color="auto"/>
          </w:divBdr>
        </w:div>
        <w:div w:id="827015884">
          <w:marLeft w:val="640"/>
          <w:marRight w:val="0"/>
          <w:marTop w:val="0"/>
          <w:marBottom w:val="0"/>
          <w:divBdr>
            <w:top w:val="none" w:sz="0" w:space="0" w:color="auto"/>
            <w:left w:val="none" w:sz="0" w:space="0" w:color="auto"/>
            <w:bottom w:val="none" w:sz="0" w:space="0" w:color="auto"/>
            <w:right w:val="none" w:sz="0" w:space="0" w:color="auto"/>
          </w:divBdr>
        </w:div>
        <w:div w:id="469131355">
          <w:marLeft w:val="640"/>
          <w:marRight w:val="0"/>
          <w:marTop w:val="0"/>
          <w:marBottom w:val="0"/>
          <w:divBdr>
            <w:top w:val="none" w:sz="0" w:space="0" w:color="auto"/>
            <w:left w:val="none" w:sz="0" w:space="0" w:color="auto"/>
            <w:bottom w:val="none" w:sz="0" w:space="0" w:color="auto"/>
            <w:right w:val="none" w:sz="0" w:space="0" w:color="auto"/>
          </w:divBdr>
        </w:div>
        <w:div w:id="372920911">
          <w:marLeft w:val="640"/>
          <w:marRight w:val="0"/>
          <w:marTop w:val="0"/>
          <w:marBottom w:val="0"/>
          <w:divBdr>
            <w:top w:val="none" w:sz="0" w:space="0" w:color="auto"/>
            <w:left w:val="none" w:sz="0" w:space="0" w:color="auto"/>
            <w:bottom w:val="none" w:sz="0" w:space="0" w:color="auto"/>
            <w:right w:val="none" w:sz="0" w:space="0" w:color="auto"/>
          </w:divBdr>
        </w:div>
        <w:div w:id="956136366">
          <w:marLeft w:val="640"/>
          <w:marRight w:val="0"/>
          <w:marTop w:val="0"/>
          <w:marBottom w:val="0"/>
          <w:divBdr>
            <w:top w:val="none" w:sz="0" w:space="0" w:color="auto"/>
            <w:left w:val="none" w:sz="0" w:space="0" w:color="auto"/>
            <w:bottom w:val="none" w:sz="0" w:space="0" w:color="auto"/>
            <w:right w:val="none" w:sz="0" w:space="0" w:color="auto"/>
          </w:divBdr>
        </w:div>
        <w:div w:id="2133818693">
          <w:marLeft w:val="640"/>
          <w:marRight w:val="0"/>
          <w:marTop w:val="0"/>
          <w:marBottom w:val="0"/>
          <w:divBdr>
            <w:top w:val="none" w:sz="0" w:space="0" w:color="auto"/>
            <w:left w:val="none" w:sz="0" w:space="0" w:color="auto"/>
            <w:bottom w:val="none" w:sz="0" w:space="0" w:color="auto"/>
            <w:right w:val="none" w:sz="0" w:space="0" w:color="auto"/>
          </w:divBdr>
        </w:div>
        <w:div w:id="2075009974">
          <w:marLeft w:val="640"/>
          <w:marRight w:val="0"/>
          <w:marTop w:val="0"/>
          <w:marBottom w:val="0"/>
          <w:divBdr>
            <w:top w:val="none" w:sz="0" w:space="0" w:color="auto"/>
            <w:left w:val="none" w:sz="0" w:space="0" w:color="auto"/>
            <w:bottom w:val="none" w:sz="0" w:space="0" w:color="auto"/>
            <w:right w:val="none" w:sz="0" w:space="0" w:color="auto"/>
          </w:divBdr>
        </w:div>
        <w:div w:id="435515136">
          <w:marLeft w:val="640"/>
          <w:marRight w:val="0"/>
          <w:marTop w:val="0"/>
          <w:marBottom w:val="0"/>
          <w:divBdr>
            <w:top w:val="none" w:sz="0" w:space="0" w:color="auto"/>
            <w:left w:val="none" w:sz="0" w:space="0" w:color="auto"/>
            <w:bottom w:val="none" w:sz="0" w:space="0" w:color="auto"/>
            <w:right w:val="none" w:sz="0" w:space="0" w:color="auto"/>
          </w:divBdr>
        </w:div>
        <w:div w:id="2006860310">
          <w:marLeft w:val="640"/>
          <w:marRight w:val="0"/>
          <w:marTop w:val="0"/>
          <w:marBottom w:val="0"/>
          <w:divBdr>
            <w:top w:val="none" w:sz="0" w:space="0" w:color="auto"/>
            <w:left w:val="none" w:sz="0" w:space="0" w:color="auto"/>
            <w:bottom w:val="none" w:sz="0" w:space="0" w:color="auto"/>
            <w:right w:val="none" w:sz="0" w:space="0" w:color="auto"/>
          </w:divBdr>
        </w:div>
        <w:div w:id="1681195594">
          <w:marLeft w:val="640"/>
          <w:marRight w:val="0"/>
          <w:marTop w:val="0"/>
          <w:marBottom w:val="0"/>
          <w:divBdr>
            <w:top w:val="none" w:sz="0" w:space="0" w:color="auto"/>
            <w:left w:val="none" w:sz="0" w:space="0" w:color="auto"/>
            <w:bottom w:val="none" w:sz="0" w:space="0" w:color="auto"/>
            <w:right w:val="none" w:sz="0" w:space="0" w:color="auto"/>
          </w:divBdr>
        </w:div>
        <w:div w:id="1345942063">
          <w:marLeft w:val="640"/>
          <w:marRight w:val="0"/>
          <w:marTop w:val="0"/>
          <w:marBottom w:val="0"/>
          <w:divBdr>
            <w:top w:val="none" w:sz="0" w:space="0" w:color="auto"/>
            <w:left w:val="none" w:sz="0" w:space="0" w:color="auto"/>
            <w:bottom w:val="none" w:sz="0" w:space="0" w:color="auto"/>
            <w:right w:val="none" w:sz="0" w:space="0" w:color="auto"/>
          </w:divBdr>
        </w:div>
        <w:div w:id="338121479">
          <w:marLeft w:val="640"/>
          <w:marRight w:val="0"/>
          <w:marTop w:val="0"/>
          <w:marBottom w:val="0"/>
          <w:divBdr>
            <w:top w:val="none" w:sz="0" w:space="0" w:color="auto"/>
            <w:left w:val="none" w:sz="0" w:space="0" w:color="auto"/>
            <w:bottom w:val="none" w:sz="0" w:space="0" w:color="auto"/>
            <w:right w:val="none" w:sz="0" w:space="0" w:color="auto"/>
          </w:divBdr>
        </w:div>
        <w:div w:id="1470129101">
          <w:marLeft w:val="640"/>
          <w:marRight w:val="0"/>
          <w:marTop w:val="0"/>
          <w:marBottom w:val="0"/>
          <w:divBdr>
            <w:top w:val="none" w:sz="0" w:space="0" w:color="auto"/>
            <w:left w:val="none" w:sz="0" w:space="0" w:color="auto"/>
            <w:bottom w:val="none" w:sz="0" w:space="0" w:color="auto"/>
            <w:right w:val="none" w:sz="0" w:space="0" w:color="auto"/>
          </w:divBdr>
        </w:div>
        <w:div w:id="1194926332">
          <w:marLeft w:val="640"/>
          <w:marRight w:val="0"/>
          <w:marTop w:val="0"/>
          <w:marBottom w:val="0"/>
          <w:divBdr>
            <w:top w:val="none" w:sz="0" w:space="0" w:color="auto"/>
            <w:left w:val="none" w:sz="0" w:space="0" w:color="auto"/>
            <w:bottom w:val="none" w:sz="0" w:space="0" w:color="auto"/>
            <w:right w:val="none" w:sz="0" w:space="0" w:color="auto"/>
          </w:divBdr>
        </w:div>
      </w:divsChild>
    </w:div>
    <w:div w:id="2058507105">
      <w:bodyDiv w:val="1"/>
      <w:marLeft w:val="0"/>
      <w:marRight w:val="0"/>
      <w:marTop w:val="0"/>
      <w:marBottom w:val="0"/>
      <w:divBdr>
        <w:top w:val="none" w:sz="0" w:space="0" w:color="auto"/>
        <w:left w:val="none" w:sz="0" w:space="0" w:color="auto"/>
        <w:bottom w:val="none" w:sz="0" w:space="0" w:color="auto"/>
        <w:right w:val="none" w:sz="0" w:space="0" w:color="auto"/>
      </w:divBdr>
      <w:divsChild>
        <w:div w:id="2041277577">
          <w:marLeft w:val="640"/>
          <w:marRight w:val="0"/>
          <w:marTop w:val="0"/>
          <w:marBottom w:val="0"/>
          <w:divBdr>
            <w:top w:val="none" w:sz="0" w:space="0" w:color="auto"/>
            <w:left w:val="none" w:sz="0" w:space="0" w:color="auto"/>
            <w:bottom w:val="none" w:sz="0" w:space="0" w:color="auto"/>
            <w:right w:val="none" w:sz="0" w:space="0" w:color="auto"/>
          </w:divBdr>
        </w:div>
        <w:div w:id="2010717026">
          <w:marLeft w:val="640"/>
          <w:marRight w:val="0"/>
          <w:marTop w:val="0"/>
          <w:marBottom w:val="0"/>
          <w:divBdr>
            <w:top w:val="none" w:sz="0" w:space="0" w:color="auto"/>
            <w:left w:val="none" w:sz="0" w:space="0" w:color="auto"/>
            <w:bottom w:val="none" w:sz="0" w:space="0" w:color="auto"/>
            <w:right w:val="none" w:sz="0" w:space="0" w:color="auto"/>
          </w:divBdr>
        </w:div>
        <w:div w:id="275448585">
          <w:marLeft w:val="640"/>
          <w:marRight w:val="0"/>
          <w:marTop w:val="0"/>
          <w:marBottom w:val="0"/>
          <w:divBdr>
            <w:top w:val="none" w:sz="0" w:space="0" w:color="auto"/>
            <w:left w:val="none" w:sz="0" w:space="0" w:color="auto"/>
            <w:bottom w:val="none" w:sz="0" w:space="0" w:color="auto"/>
            <w:right w:val="none" w:sz="0" w:space="0" w:color="auto"/>
          </w:divBdr>
        </w:div>
        <w:div w:id="2135172255">
          <w:marLeft w:val="640"/>
          <w:marRight w:val="0"/>
          <w:marTop w:val="0"/>
          <w:marBottom w:val="0"/>
          <w:divBdr>
            <w:top w:val="none" w:sz="0" w:space="0" w:color="auto"/>
            <w:left w:val="none" w:sz="0" w:space="0" w:color="auto"/>
            <w:bottom w:val="none" w:sz="0" w:space="0" w:color="auto"/>
            <w:right w:val="none" w:sz="0" w:space="0" w:color="auto"/>
          </w:divBdr>
        </w:div>
        <w:div w:id="2105104772">
          <w:marLeft w:val="640"/>
          <w:marRight w:val="0"/>
          <w:marTop w:val="0"/>
          <w:marBottom w:val="0"/>
          <w:divBdr>
            <w:top w:val="none" w:sz="0" w:space="0" w:color="auto"/>
            <w:left w:val="none" w:sz="0" w:space="0" w:color="auto"/>
            <w:bottom w:val="none" w:sz="0" w:space="0" w:color="auto"/>
            <w:right w:val="none" w:sz="0" w:space="0" w:color="auto"/>
          </w:divBdr>
        </w:div>
        <w:div w:id="1088236984">
          <w:marLeft w:val="640"/>
          <w:marRight w:val="0"/>
          <w:marTop w:val="0"/>
          <w:marBottom w:val="0"/>
          <w:divBdr>
            <w:top w:val="none" w:sz="0" w:space="0" w:color="auto"/>
            <w:left w:val="none" w:sz="0" w:space="0" w:color="auto"/>
            <w:bottom w:val="none" w:sz="0" w:space="0" w:color="auto"/>
            <w:right w:val="none" w:sz="0" w:space="0" w:color="auto"/>
          </w:divBdr>
        </w:div>
        <w:div w:id="2069256656">
          <w:marLeft w:val="640"/>
          <w:marRight w:val="0"/>
          <w:marTop w:val="0"/>
          <w:marBottom w:val="0"/>
          <w:divBdr>
            <w:top w:val="none" w:sz="0" w:space="0" w:color="auto"/>
            <w:left w:val="none" w:sz="0" w:space="0" w:color="auto"/>
            <w:bottom w:val="none" w:sz="0" w:space="0" w:color="auto"/>
            <w:right w:val="none" w:sz="0" w:space="0" w:color="auto"/>
          </w:divBdr>
        </w:div>
        <w:div w:id="836534109">
          <w:marLeft w:val="640"/>
          <w:marRight w:val="0"/>
          <w:marTop w:val="0"/>
          <w:marBottom w:val="0"/>
          <w:divBdr>
            <w:top w:val="none" w:sz="0" w:space="0" w:color="auto"/>
            <w:left w:val="none" w:sz="0" w:space="0" w:color="auto"/>
            <w:bottom w:val="none" w:sz="0" w:space="0" w:color="auto"/>
            <w:right w:val="none" w:sz="0" w:space="0" w:color="auto"/>
          </w:divBdr>
        </w:div>
        <w:div w:id="870151378">
          <w:marLeft w:val="640"/>
          <w:marRight w:val="0"/>
          <w:marTop w:val="0"/>
          <w:marBottom w:val="0"/>
          <w:divBdr>
            <w:top w:val="none" w:sz="0" w:space="0" w:color="auto"/>
            <w:left w:val="none" w:sz="0" w:space="0" w:color="auto"/>
            <w:bottom w:val="none" w:sz="0" w:space="0" w:color="auto"/>
            <w:right w:val="none" w:sz="0" w:space="0" w:color="auto"/>
          </w:divBdr>
        </w:div>
        <w:div w:id="1115715783">
          <w:marLeft w:val="640"/>
          <w:marRight w:val="0"/>
          <w:marTop w:val="0"/>
          <w:marBottom w:val="0"/>
          <w:divBdr>
            <w:top w:val="none" w:sz="0" w:space="0" w:color="auto"/>
            <w:left w:val="none" w:sz="0" w:space="0" w:color="auto"/>
            <w:bottom w:val="none" w:sz="0" w:space="0" w:color="auto"/>
            <w:right w:val="none" w:sz="0" w:space="0" w:color="auto"/>
          </w:divBdr>
        </w:div>
        <w:div w:id="362830672">
          <w:marLeft w:val="640"/>
          <w:marRight w:val="0"/>
          <w:marTop w:val="0"/>
          <w:marBottom w:val="0"/>
          <w:divBdr>
            <w:top w:val="none" w:sz="0" w:space="0" w:color="auto"/>
            <w:left w:val="none" w:sz="0" w:space="0" w:color="auto"/>
            <w:bottom w:val="none" w:sz="0" w:space="0" w:color="auto"/>
            <w:right w:val="none" w:sz="0" w:space="0" w:color="auto"/>
          </w:divBdr>
        </w:div>
        <w:div w:id="732889552">
          <w:marLeft w:val="640"/>
          <w:marRight w:val="0"/>
          <w:marTop w:val="0"/>
          <w:marBottom w:val="0"/>
          <w:divBdr>
            <w:top w:val="none" w:sz="0" w:space="0" w:color="auto"/>
            <w:left w:val="none" w:sz="0" w:space="0" w:color="auto"/>
            <w:bottom w:val="none" w:sz="0" w:space="0" w:color="auto"/>
            <w:right w:val="none" w:sz="0" w:space="0" w:color="auto"/>
          </w:divBdr>
        </w:div>
        <w:div w:id="73019483">
          <w:marLeft w:val="640"/>
          <w:marRight w:val="0"/>
          <w:marTop w:val="0"/>
          <w:marBottom w:val="0"/>
          <w:divBdr>
            <w:top w:val="none" w:sz="0" w:space="0" w:color="auto"/>
            <w:left w:val="none" w:sz="0" w:space="0" w:color="auto"/>
            <w:bottom w:val="none" w:sz="0" w:space="0" w:color="auto"/>
            <w:right w:val="none" w:sz="0" w:space="0" w:color="auto"/>
          </w:divBdr>
        </w:div>
        <w:div w:id="439766452">
          <w:marLeft w:val="640"/>
          <w:marRight w:val="0"/>
          <w:marTop w:val="0"/>
          <w:marBottom w:val="0"/>
          <w:divBdr>
            <w:top w:val="none" w:sz="0" w:space="0" w:color="auto"/>
            <w:left w:val="none" w:sz="0" w:space="0" w:color="auto"/>
            <w:bottom w:val="none" w:sz="0" w:space="0" w:color="auto"/>
            <w:right w:val="none" w:sz="0" w:space="0" w:color="auto"/>
          </w:divBdr>
        </w:div>
        <w:div w:id="468401156">
          <w:marLeft w:val="640"/>
          <w:marRight w:val="0"/>
          <w:marTop w:val="0"/>
          <w:marBottom w:val="0"/>
          <w:divBdr>
            <w:top w:val="none" w:sz="0" w:space="0" w:color="auto"/>
            <w:left w:val="none" w:sz="0" w:space="0" w:color="auto"/>
            <w:bottom w:val="none" w:sz="0" w:space="0" w:color="auto"/>
            <w:right w:val="none" w:sz="0" w:space="0" w:color="auto"/>
          </w:divBdr>
        </w:div>
        <w:div w:id="1876035926">
          <w:marLeft w:val="640"/>
          <w:marRight w:val="0"/>
          <w:marTop w:val="0"/>
          <w:marBottom w:val="0"/>
          <w:divBdr>
            <w:top w:val="none" w:sz="0" w:space="0" w:color="auto"/>
            <w:left w:val="none" w:sz="0" w:space="0" w:color="auto"/>
            <w:bottom w:val="none" w:sz="0" w:space="0" w:color="auto"/>
            <w:right w:val="none" w:sz="0" w:space="0" w:color="auto"/>
          </w:divBdr>
        </w:div>
        <w:div w:id="1138186987">
          <w:marLeft w:val="640"/>
          <w:marRight w:val="0"/>
          <w:marTop w:val="0"/>
          <w:marBottom w:val="0"/>
          <w:divBdr>
            <w:top w:val="none" w:sz="0" w:space="0" w:color="auto"/>
            <w:left w:val="none" w:sz="0" w:space="0" w:color="auto"/>
            <w:bottom w:val="none" w:sz="0" w:space="0" w:color="auto"/>
            <w:right w:val="none" w:sz="0" w:space="0" w:color="auto"/>
          </w:divBdr>
        </w:div>
        <w:div w:id="2079857464">
          <w:marLeft w:val="640"/>
          <w:marRight w:val="0"/>
          <w:marTop w:val="0"/>
          <w:marBottom w:val="0"/>
          <w:divBdr>
            <w:top w:val="none" w:sz="0" w:space="0" w:color="auto"/>
            <w:left w:val="none" w:sz="0" w:space="0" w:color="auto"/>
            <w:bottom w:val="none" w:sz="0" w:space="0" w:color="auto"/>
            <w:right w:val="none" w:sz="0" w:space="0" w:color="auto"/>
          </w:divBdr>
        </w:div>
        <w:div w:id="1095596411">
          <w:marLeft w:val="640"/>
          <w:marRight w:val="0"/>
          <w:marTop w:val="0"/>
          <w:marBottom w:val="0"/>
          <w:divBdr>
            <w:top w:val="none" w:sz="0" w:space="0" w:color="auto"/>
            <w:left w:val="none" w:sz="0" w:space="0" w:color="auto"/>
            <w:bottom w:val="none" w:sz="0" w:space="0" w:color="auto"/>
            <w:right w:val="none" w:sz="0" w:space="0" w:color="auto"/>
          </w:divBdr>
        </w:div>
        <w:div w:id="77946061">
          <w:marLeft w:val="640"/>
          <w:marRight w:val="0"/>
          <w:marTop w:val="0"/>
          <w:marBottom w:val="0"/>
          <w:divBdr>
            <w:top w:val="none" w:sz="0" w:space="0" w:color="auto"/>
            <w:left w:val="none" w:sz="0" w:space="0" w:color="auto"/>
            <w:bottom w:val="none" w:sz="0" w:space="0" w:color="auto"/>
            <w:right w:val="none" w:sz="0" w:space="0" w:color="auto"/>
          </w:divBdr>
        </w:div>
        <w:div w:id="1413889862">
          <w:marLeft w:val="640"/>
          <w:marRight w:val="0"/>
          <w:marTop w:val="0"/>
          <w:marBottom w:val="0"/>
          <w:divBdr>
            <w:top w:val="none" w:sz="0" w:space="0" w:color="auto"/>
            <w:left w:val="none" w:sz="0" w:space="0" w:color="auto"/>
            <w:bottom w:val="none" w:sz="0" w:space="0" w:color="auto"/>
            <w:right w:val="none" w:sz="0" w:space="0" w:color="auto"/>
          </w:divBdr>
        </w:div>
        <w:div w:id="2029989410">
          <w:marLeft w:val="640"/>
          <w:marRight w:val="0"/>
          <w:marTop w:val="0"/>
          <w:marBottom w:val="0"/>
          <w:divBdr>
            <w:top w:val="none" w:sz="0" w:space="0" w:color="auto"/>
            <w:left w:val="none" w:sz="0" w:space="0" w:color="auto"/>
            <w:bottom w:val="none" w:sz="0" w:space="0" w:color="auto"/>
            <w:right w:val="none" w:sz="0" w:space="0" w:color="auto"/>
          </w:divBdr>
        </w:div>
        <w:div w:id="1376734146">
          <w:marLeft w:val="640"/>
          <w:marRight w:val="0"/>
          <w:marTop w:val="0"/>
          <w:marBottom w:val="0"/>
          <w:divBdr>
            <w:top w:val="none" w:sz="0" w:space="0" w:color="auto"/>
            <w:left w:val="none" w:sz="0" w:space="0" w:color="auto"/>
            <w:bottom w:val="none" w:sz="0" w:space="0" w:color="auto"/>
            <w:right w:val="none" w:sz="0" w:space="0" w:color="auto"/>
          </w:divBdr>
        </w:div>
        <w:div w:id="1913811090">
          <w:marLeft w:val="640"/>
          <w:marRight w:val="0"/>
          <w:marTop w:val="0"/>
          <w:marBottom w:val="0"/>
          <w:divBdr>
            <w:top w:val="none" w:sz="0" w:space="0" w:color="auto"/>
            <w:left w:val="none" w:sz="0" w:space="0" w:color="auto"/>
            <w:bottom w:val="none" w:sz="0" w:space="0" w:color="auto"/>
            <w:right w:val="none" w:sz="0" w:space="0" w:color="auto"/>
          </w:divBdr>
        </w:div>
        <w:div w:id="972562761">
          <w:marLeft w:val="640"/>
          <w:marRight w:val="0"/>
          <w:marTop w:val="0"/>
          <w:marBottom w:val="0"/>
          <w:divBdr>
            <w:top w:val="none" w:sz="0" w:space="0" w:color="auto"/>
            <w:left w:val="none" w:sz="0" w:space="0" w:color="auto"/>
            <w:bottom w:val="none" w:sz="0" w:space="0" w:color="auto"/>
            <w:right w:val="none" w:sz="0" w:space="0" w:color="auto"/>
          </w:divBdr>
        </w:div>
        <w:div w:id="1899171188">
          <w:marLeft w:val="640"/>
          <w:marRight w:val="0"/>
          <w:marTop w:val="0"/>
          <w:marBottom w:val="0"/>
          <w:divBdr>
            <w:top w:val="none" w:sz="0" w:space="0" w:color="auto"/>
            <w:left w:val="none" w:sz="0" w:space="0" w:color="auto"/>
            <w:bottom w:val="none" w:sz="0" w:space="0" w:color="auto"/>
            <w:right w:val="none" w:sz="0" w:space="0" w:color="auto"/>
          </w:divBdr>
        </w:div>
        <w:div w:id="554658318">
          <w:marLeft w:val="640"/>
          <w:marRight w:val="0"/>
          <w:marTop w:val="0"/>
          <w:marBottom w:val="0"/>
          <w:divBdr>
            <w:top w:val="none" w:sz="0" w:space="0" w:color="auto"/>
            <w:left w:val="none" w:sz="0" w:space="0" w:color="auto"/>
            <w:bottom w:val="none" w:sz="0" w:space="0" w:color="auto"/>
            <w:right w:val="none" w:sz="0" w:space="0" w:color="auto"/>
          </w:divBdr>
        </w:div>
        <w:div w:id="1012955413">
          <w:marLeft w:val="640"/>
          <w:marRight w:val="0"/>
          <w:marTop w:val="0"/>
          <w:marBottom w:val="0"/>
          <w:divBdr>
            <w:top w:val="none" w:sz="0" w:space="0" w:color="auto"/>
            <w:left w:val="none" w:sz="0" w:space="0" w:color="auto"/>
            <w:bottom w:val="none" w:sz="0" w:space="0" w:color="auto"/>
            <w:right w:val="none" w:sz="0" w:space="0" w:color="auto"/>
          </w:divBdr>
        </w:div>
        <w:div w:id="1271670463">
          <w:marLeft w:val="640"/>
          <w:marRight w:val="0"/>
          <w:marTop w:val="0"/>
          <w:marBottom w:val="0"/>
          <w:divBdr>
            <w:top w:val="none" w:sz="0" w:space="0" w:color="auto"/>
            <w:left w:val="none" w:sz="0" w:space="0" w:color="auto"/>
            <w:bottom w:val="none" w:sz="0" w:space="0" w:color="auto"/>
            <w:right w:val="none" w:sz="0" w:space="0" w:color="auto"/>
          </w:divBdr>
        </w:div>
      </w:divsChild>
    </w:div>
    <w:div w:id="2086101257">
      <w:bodyDiv w:val="1"/>
      <w:marLeft w:val="0"/>
      <w:marRight w:val="0"/>
      <w:marTop w:val="0"/>
      <w:marBottom w:val="0"/>
      <w:divBdr>
        <w:top w:val="none" w:sz="0" w:space="0" w:color="auto"/>
        <w:left w:val="none" w:sz="0" w:space="0" w:color="auto"/>
        <w:bottom w:val="none" w:sz="0" w:space="0" w:color="auto"/>
        <w:right w:val="none" w:sz="0" w:space="0" w:color="auto"/>
      </w:divBdr>
      <w:divsChild>
        <w:div w:id="10688716">
          <w:marLeft w:val="640"/>
          <w:marRight w:val="0"/>
          <w:marTop w:val="0"/>
          <w:marBottom w:val="0"/>
          <w:divBdr>
            <w:top w:val="none" w:sz="0" w:space="0" w:color="auto"/>
            <w:left w:val="none" w:sz="0" w:space="0" w:color="auto"/>
            <w:bottom w:val="none" w:sz="0" w:space="0" w:color="auto"/>
            <w:right w:val="none" w:sz="0" w:space="0" w:color="auto"/>
          </w:divBdr>
        </w:div>
        <w:div w:id="1417747751">
          <w:marLeft w:val="640"/>
          <w:marRight w:val="0"/>
          <w:marTop w:val="0"/>
          <w:marBottom w:val="0"/>
          <w:divBdr>
            <w:top w:val="none" w:sz="0" w:space="0" w:color="auto"/>
            <w:left w:val="none" w:sz="0" w:space="0" w:color="auto"/>
            <w:bottom w:val="none" w:sz="0" w:space="0" w:color="auto"/>
            <w:right w:val="none" w:sz="0" w:space="0" w:color="auto"/>
          </w:divBdr>
        </w:div>
        <w:div w:id="1888712828">
          <w:marLeft w:val="640"/>
          <w:marRight w:val="0"/>
          <w:marTop w:val="0"/>
          <w:marBottom w:val="0"/>
          <w:divBdr>
            <w:top w:val="none" w:sz="0" w:space="0" w:color="auto"/>
            <w:left w:val="none" w:sz="0" w:space="0" w:color="auto"/>
            <w:bottom w:val="none" w:sz="0" w:space="0" w:color="auto"/>
            <w:right w:val="none" w:sz="0" w:space="0" w:color="auto"/>
          </w:divBdr>
        </w:div>
        <w:div w:id="1672172057">
          <w:marLeft w:val="640"/>
          <w:marRight w:val="0"/>
          <w:marTop w:val="0"/>
          <w:marBottom w:val="0"/>
          <w:divBdr>
            <w:top w:val="none" w:sz="0" w:space="0" w:color="auto"/>
            <w:left w:val="none" w:sz="0" w:space="0" w:color="auto"/>
            <w:bottom w:val="none" w:sz="0" w:space="0" w:color="auto"/>
            <w:right w:val="none" w:sz="0" w:space="0" w:color="auto"/>
          </w:divBdr>
        </w:div>
        <w:div w:id="832573455">
          <w:marLeft w:val="640"/>
          <w:marRight w:val="0"/>
          <w:marTop w:val="0"/>
          <w:marBottom w:val="0"/>
          <w:divBdr>
            <w:top w:val="none" w:sz="0" w:space="0" w:color="auto"/>
            <w:left w:val="none" w:sz="0" w:space="0" w:color="auto"/>
            <w:bottom w:val="none" w:sz="0" w:space="0" w:color="auto"/>
            <w:right w:val="none" w:sz="0" w:space="0" w:color="auto"/>
          </w:divBdr>
        </w:div>
        <w:div w:id="285549419">
          <w:marLeft w:val="640"/>
          <w:marRight w:val="0"/>
          <w:marTop w:val="0"/>
          <w:marBottom w:val="0"/>
          <w:divBdr>
            <w:top w:val="none" w:sz="0" w:space="0" w:color="auto"/>
            <w:left w:val="none" w:sz="0" w:space="0" w:color="auto"/>
            <w:bottom w:val="none" w:sz="0" w:space="0" w:color="auto"/>
            <w:right w:val="none" w:sz="0" w:space="0" w:color="auto"/>
          </w:divBdr>
        </w:div>
        <w:div w:id="1632053060">
          <w:marLeft w:val="640"/>
          <w:marRight w:val="0"/>
          <w:marTop w:val="0"/>
          <w:marBottom w:val="0"/>
          <w:divBdr>
            <w:top w:val="none" w:sz="0" w:space="0" w:color="auto"/>
            <w:left w:val="none" w:sz="0" w:space="0" w:color="auto"/>
            <w:bottom w:val="none" w:sz="0" w:space="0" w:color="auto"/>
            <w:right w:val="none" w:sz="0" w:space="0" w:color="auto"/>
          </w:divBdr>
        </w:div>
        <w:div w:id="1567497455">
          <w:marLeft w:val="640"/>
          <w:marRight w:val="0"/>
          <w:marTop w:val="0"/>
          <w:marBottom w:val="0"/>
          <w:divBdr>
            <w:top w:val="none" w:sz="0" w:space="0" w:color="auto"/>
            <w:left w:val="none" w:sz="0" w:space="0" w:color="auto"/>
            <w:bottom w:val="none" w:sz="0" w:space="0" w:color="auto"/>
            <w:right w:val="none" w:sz="0" w:space="0" w:color="auto"/>
          </w:divBdr>
        </w:div>
        <w:div w:id="480731611">
          <w:marLeft w:val="640"/>
          <w:marRight w:val="0"/>
          <w:marTop w:val="0"/>
          <w:marBottom w:val="0"/>
          <w:divBdr>
            <w:top w:val="none" w:sz="0" w:space="0" w:color="auto"/>
            <w:left w:val="none" w:sz="0" w:space="0" w:color="auto"/>
            <w:bottom w:val="none" w:sz="0" w:space="0" w:color="auto"/>
            <w:right w:val="none" w:sz="0" w:space="0" w:color="auto"/>
          </w:divBdr>
        </w:div>
        <w:div w:id="820081634">
          <w:marLeft w:val="640"/>
          <w:marRight w:val="0"/>
          <w:marTop w:val="0"/>
          <w:marBottom w:val="0"/>
          <w:divBdr>
            <w:top w:val="none" w:sz="0" w:space="0" w:color="auto"/>
            <w:left w:val="none" w:sz="0" w:space="0" w:color="auto"/>
            <w:bottom w:val="none" w:sz="0" w:space="0" w:color="auto"/>
            <w:right w:val="none" w:sz="0" w:space="0" w:color="auto"/>
          </w:divBdr>
        </w:div>
        <w:div w:id="1367020654">
          <w:marLeft w:val="640"/>
          <w:marRight w:val="0"/>
          <w:marTop w:val="0"/>
          <w:marBottom w:val="0"/>
          <w:divBdr>
            <w:top w:val="none" w:sz="0" w:space="0" w:color="auto"/>
            <w:left w:val="none" w:sz="0" w:space="0" w:color="auto"/>
            <w:bottom w:val="none" w:sz="0" w:space="0" w:color="auto"/>
            <w:right w:val="none" w:sz="0" w:space="0" w:color="auto"/>
          </w:divBdr>
        </w:div>
        <w:div w:id="1293055367">
          <w:marLeft w:val="640"/>
          <w:marRight w:val="0"/>
          <w:marTop w:val="0"/>
          <w:marBottom w:val="0"/>
          <w:divBdr>
            <w:top w:val="none" w:sz="0" w:space="0" w:color="auto"/>
            <w:left w:val="none" w:sz="0" w:space="0" w:color="auto"/>
            <w:bottom w:val="none" w:sz="0" w:space="0" w:color="auto"/>
            <w:right w:val="none" w:sz="0" w:space="0" w:color="auto"/>
          </w:divBdr>
        </w:div>
        <w:div w:id="1592009623">
          <w:marLeft w:val="640"/>
          <w:marRight w:val="0"/>
          <w:marTop w:val="0"/>
          <w:marBottom w:val="0"/>
          <w:divBdr>
            <w:top w:val="none" w:sz="0" w:space="0" w:color="auto"/>
            <w:left w:val="none" w:sz="0" w:space="0" w:color="auto"/>
            <w:bottom w:val="none" w:sz="0" w:space="0" w:color="auto"/>
            <w:right w:val="none" w:sz="0" w:space="0" w:color="auto"/>
          </w:divBdr>
        </w:div>
        <w:div w:id="1538273489">
          <w:marLeft w:val="640"/>
          <w:marRight w:val="0"/>
          <w:marTop w:val="0"/>
          <w:marBottom w:val="0"/>
          <w:divBdr>
            <w:top w:val="none" w:sz="0" w:space="0" w:color="auto"/>
            <w:left w:val="none" w:sz="0" w:space="0" w:color="auto"/>
            <w:bottom w:val="none" w:sz="0" w:space="0" w:color="auto"/>
            <w:right w:val="none" w:sz="0" w:space="0" w:color="auto"/>
          </w:divBdr>
        </w:div>
        <w:div w:id="1757508404">
          <w:marLeft w:val="640"/>
          <w:marRight w:val="0"/>
          <w:marTop w:val="0"/>
          <w:marBottom w:val="0"/>
          <w:divBdr>
            <w:top w:val="none" w:sz="0" w:space="0" w:color="auto"/>
            <w:left w:val="none" w:sz="0" w:space="0" w:color="auto"/>
            <w:bottom w:val="none" w:sz="0" w:space="0" w:color="auto"/>
            <w:right w:val="none" w:sz="0" w:space="0" w:color="auto"/>
          </w:divBdr>
        </w:div>
        <w:div w:id="747920306">
          <w:marLeft w:val="640"/>
          <w:marRight w:val="0"/>
          <w:marTop w:val="0"/>
          <w:marBottom w:val="0"/>
          <w:divBdr>
            <w:top w:val="none" w:sz="0" w:space="0" w:color="auto"/>
            <w:left w:val="none" w:sz="0" w:space="0" w:color="auto"/>
            <w:bottom w:val="none" w:sz="0" w:space="0" w:color="auto"/>
            <w:right w:val="none" w:sz="0" w:space="0" w:color="auto"/>
          </w:divBdr>
        </w:div>
        <w:div w:id="1278877435">
          <w:marLeft w:val="640"/>
          <w:marRight w:val="0"/>
          <w:marTop w:val="0"/>
          <w:marBottom w:val="0"/>
          <w:divBdr>
            <w:top w:val="none" w:sz="0" w:space="0" w:color="auto"/>
            <w:left w:val="none" w:sz="0" w:space="0" w:color="auto"/>
            <w:bottom w:val="none" w:sz="0" w:space="0" w:color="auto"/>
            <w:right w:val="none" w:sz="0" w:space="0" w:color="auto"/>
          </w:divBdr>
        </w:div>
        <w:div w:id="228659356">
          <w:marLeft w:val="640"/>
          <w:marRight w:val="0"/>
          <w:marTop w:val="0"/>
          <w:marBottom w:val="0"/>
          <w:divBdr>
            <w:top w:val="none" w:sz="0" w:space="0" w:color="auto"/>
            <w:left w:val="none" w:sz="0" w:space="0" w:color="auto"/>
            <w:bottom w:val="none" w:sz="0" w:space="0" w:color="auto"/>
            <w:right w:val="none" w:sz="0" w:space="0" w:color="auto"/>
          </w:divBdr>
        </w:div>
        <w:div w:id="904292948">
          <w:marLeft w:val="640"/>
          <w:marRight w:val="0"/>
          <w:marTop w:val="0"/>
          <w:marBottom w:val="0"/>
          <w:divBdr>
            <w:top w:val="none" w:sz="0" w:space="0" w:color="auto"/>
            <w:left w:val="none" w:sz="0" w:space="0" w:color="auto"/>
            <w:bottom w:val="none" w:sz="0" w:space="0" w:color="auto"/>
            <w:right w:val="none" w:sz="0" w:space="0" w:color="auto"/>
          </w:divBdr>
        </w:div>
        <w:div w:id="1091270314">
          <w:marLeft w:val="640"/>
          <w:marRight w:val="0"/>
          <w:marTop w:val="0"/>
          <w:marBottom w:val="0"/>
          <w:divBdr>
            <w:top w:val="none" w:sz="0" w:space="0" w:color="auto"/>
            <w:left w:val="none" w:sz="0" w:space="0" w:color="auto"/>
            <w:bottom w:val="none" w:sz="0" w:space="0" w:color="auto"/>
            <w:right w:val="none" w:sz="0" w:space="0" w:color="auto"/>
          </w:divBdr>
        </w:div>
        <w:div w:id="2052534827">
          <w:marLeft w:val="640"/>
          <w:marRight w:val="0"/>
          <w:marTop w:val="0"/>
          <w:marBottom w:val="0"/>
          <w:divBdr>
            <w:top w:val="none" w:sz="0" w:space="0" w:color="auto"/>
            <w:left w:val="none" w:sz="0" w:space="0" w:color="auto"/>
            <w:bottom w:val="none" w:sz="0" w:space="0" w:color="auto"/>
            <w:right w:val="none" w:sz="0" w:space="0" w:color="auto"/>
          </w:divBdr>
        </w:div>
        <w:div w:id="1137265155">
          <w:marLeft w:val="640"/>
          <w:marRight w:val="0"/>
          <w:marTop w:val="0"/>
          <w:marBottom w:val="0"/>
          <w:divBdr>
            <w:top w:val="none" w:sz="0" w:space="0" w:color="auto"/>
            <w:left w:val="none" w:sz="0" w:space="0" w:color="auto"/>
            <w:bottom w:val="none" w:sz="0" w:space="0" w:color="auto"/>
            <w:right w:val="none" w:sz="0" w:space="0" w:color="auto"/>
          </w:divBdr>
        </w:div>
        <w:div w:id="2128962001">
          <w:marLeft w:val="640"/>
          <w:marRight w:val="0"/>
          <w:marTop w:val="0"/>
          <w:marBottom w:val="0"/>
          <w:divBdr>
            <w:top w:val="none" w:sz="0" w:space="0" w:color="auto"/>
            <w:left w:val="none" w:sz="0" w:space="0" w:color="auto"/>
            <w:bottom w:val="none" w:sz="0" w:space="0" w:color="auto"/>
            <w:right w:val="none" w:sz="0" w:space="0" w:color="auto"/>
          </w:divBdr>
        </w:div>
        <w:div w:id="1114835450">
          <w:marLeft w:val="640"/>
          <w:marRight w:val="0"/>
          <w:marTop w:val="0"/>
          <w:marBottom w:val="0"/>
          <w:divBdr>
            <w:top w:val="none" w:sz="0" w:space="0" w:color="auto"/>
            <w:left w:val="none" w:sz="0" w:space="0" w:color="auto"/>
            <w:bottom w:val="none" w:sz="0" w:space="0" w:color="auto"/>
            <w:right w:val="none" w:sz="0" w:space="0" w:color="auto"/>
          </w:divBdr>
        </w:div>
        <w:div w:id="1252162702">
          <w:marLeft w:val="640"/>
          <w:marRight w:val="0"/>
          <w:marTop w:val="0"/>
          <w:marBottom w:val="0"/>
          <w:divBdr>
            <w:top w:val="none" w:sz="0" w:space="0" w:color="auto"/>
            <w:left w:val="none" w:sz="0" w:space="0" w:color="auto"/>
            <w:bottom w:val="none" w:sz="0" w:space="0" w:color="auto"/>
            <w:right w:val="none" w:sz="0" w:space="0" w:color="auto"/>
          </w:divBdr>
        </w:div>
      </w:divsChild>
    </w:div>
    <w:div w:id="2118131872">
      <w:bodyDiv w:val="1"/>
      <w:marLeft w:val="0"/>
      <w:marRight w:val="0"/>
      <w:marTop w:val="0"/>
      <w:marBottom w:val="0"/>
      <w:divBdr>
        <w:top w:val="none" w:sz="0" w:space="0" w:color="auto"/>
        <w:left w:val="none" w:sz="0" w:space="0" w:color="auto"/>
        <w:bottom w:val="none" w:sz="0" w:space="0" w:color="auto"/>
        <w:right w:val="none" w:sz="0" w:space="0" w:color="auto"/>
      </w:divBdr>
      <w:divsChild>
        <w:div w:id="763649624">
          <w:marLeft w:val="640"/>
          <w:marRight w:val="0"/>
          <w:marTop w:val="0"/>
          <w:marBottom w:val="0"/>
          <w:divBdr>
            <w:top w:val="none" w:sz="0" w:space="0" w:color="auto"/>
            <w:left w:val="none" w:sz="0" w:space="0" w:color="auto"/>
            <w:bottom w:val="none" w:sz="0" w:space="0" w:color="auto"/>
            <w:right w:val="none" w:sz="0" w:space="0" w:color="auto"/>
          </w:divBdr>
        </w:div>
        <w:div w:id="150101122">
          <w:marLeft w:val="640"/>
          <w:marRight w:val="0"/>
          <w:marTop w:val="0"/>
          <w:marBottom w:val="0"/>
          <w:divBdr>
            <w:top w:val="none" w:sz="0" w:space="0" w:color="auto"/>
            <w:left w:val="none" w:sz="0" w:space="0" w:color="auto"/>
            <w:bottom w:val="none" w:sz="0" w:space="0" w:color="auto"/>
            <w:right w:val="none" w:sz="0" w:space="0" w:color="auto"/>
          </w:divBdr>
        </w:div>
        <w:div w:id="2055226801">
          <w:marLeft w:val="640"/>
          <w:marRight w:val="0"/>
          <w:marTop w:val="0"/>
          <w:marBottom w:val="0"/>
          <w:divBdr>
            <w:top w:val="none" w:sz="0" w:space="0" w:color="auto"/>
            <w:left w:val="none" w:sz="0" w:space="0" w:color="auto"/>
            <w:bottom w:val="none" w:sz="0" w:space="0" w:color="auto"/>
            <w:right w:val="none" w:sz="0" w:space="0" w:color="auto"/>
          </w:divBdr>
        </w:div>
        <w:div w:id="715157760">
          <w:marLeft w:val="640"/>
          <w:marRight w:val="0"/>
          <w:marTop w:val="0"/>
          <w:marBottom w:val="0"/>
          <w:divBdr>
            <w:top w:val="none" w:sz="0" w:space="0" w:color="auto"/>
            <w:left w:val="none" w:sz="0" w:space="0" w:color="auto"/>
            <w:bottom w:val="none" w:sz="0" w:space="0" w:color="auto"/>
            <w:right w:val="none" w:sz="0" w:space="0" w:color="auto"/>
          </w:divBdr>
        </w:div>
        <w:div w:id="1135098261">
          <w:marLeft w:val="640"/>
          <w:marRight w:val="0"/>
          <w:marTop w:val="0"/>
          <w:marBottom w:val="0"/>
          <w:divBdr>
            <w:top w:val="none" w:sz="0" w:space="0" w:color="auto"/>
            <w:left w:val="none" w:sz="0" w:space="0" w:color="auto"/>
            <w:bottom w:val="none" w:sz="0" w:space="0" w:color="auto"/>
            <w:right w:val="none" w:sz="0" w:space="0" w:color="auto"/>
          </w:divBdr>
        </w:div>
        <w:div w:id="486046740">
          <w:marLeft w:val="640"/>
          <w:marRight w:val="0"/>
          <w:marTop w:val="0"/>
          <w:marBottom w:val="0"/>
          <w:divBdr>
            <w:top w:val="none" w:sz="0" w:space="0" w:color="auto"/>
            <w:left w:val="none" w:sz="0" w:space="0" w:color="auto"/>
            <w:bottom w:val="none" w:sz="0" w:space="0" w:color="auto"/>
            <w:right w:val="none" w:sz="0" w:space="0" w:color="auto"/>
          </w:divBdr>
        </w:div>
        <w:div w:id="921645649">
          <w:marLeft w:val="640"/>
          <w:marRight w:val="0"/>
          <w:marTop w:val="0"/>
          <w:marBottom w:val="0"/>
          <w:divBdr>
            <w:top w:val="none" w:sz="0" w:space="0" w:color="auto"/>
            <w:left w:val="none" w:sz="0" w:space="0" w:color="auto"/>
            <w:bottom w:val="none" w:sz="0" w:space="0" w:color="auto"/>
            <w:right w:val="none" w:sz="0" w:space="0" w:color="auto"/>
          </w:divBdr>
        </w:div>
        <w:div w:id="1935674762">
          <w:marLeft w:val="640"/>
          <w:marRight w:val="0"/>
          <w:marTop w:val="0"/>
          <w:marBottom w:val="0"/>
          <w:divBdr>
            <w:top w:val="none" w:sz="0" w:space="0" w:color="auto"/>
            <w:left w:val="none" w:sz="0" w:space="0" w:color="auto"/>
            <w:bottom w:val="none" w:sz="0" w:space="0" w:color="auto"/>
            <w:right w:val="none" w:sz="0" w:space="0" w:color="auto"/>
          </w:divBdr>
        </w:div>
        <w:div w:id="1826244386">
          <w:marLeft w:val="640"/>
          <w:marRight w:val="0"/>
          <w:marTop w:val="0"/>
          <w:marBottom w:val="0"/>
          <w:divBdr>
            <w:top w:val="none" w:sz="0" w:space="0" w:color="auto"/>
            <w:left w:val="none" w:sz="0" w:space="0" w:color="auto"/>
            <w:bottom w:val="none" w:sz="0" w:space="0" w:color="auto"/>
            <w:right w:val="none" w:sz="0" w:space="0" w:color="auto"/>
          </w:divBdr>
        </w:div>
        <w:div w:id="246041242">
          <w:marLeft w:val="640"/>
          <w:marRight w:val="0"/>
          <w:marTop w:val="0"/>
          <w:marBottom w:val="0"/>
          <w:divBdr>
            <w:top w:val="none" w:sz="0" w:space="0" w:color="auto"/>
            <w:left w:val="none" w:sz="0" w:space="0" w:color="auto"/>
            <w:bottom w:val="none" w:sz="0" w:space="0" w:color="auto"/>
            <w:right w:val="none" w:sz="0" w:space="0" w:color="auto"/>
          </w:divBdr>
        </w:div>
        <w:div w:id="197591869">
          <w:marLeft w:val="640"/>
          <w:marRight w:val="0"/>
          <w:marTop w:val="0"/>
          <w:marBottom w:val="0"/>
          <w:divBdr>
            <w:top w:val="none" w:sz="0" w:space="0" w:color="auto"/>
            <w:left w:val="none" w:sz="0" w:space="0" w:color="auto"/>
            <w:bottom w:val="none" w:sz="0" w:space="0" w:color="auto"/>
            <w:right w:val="none" w:sz="0" w:space="0" w:color="auto"/>
          </w:divBdr>
        </w:div>
        <w:div w:id="971791332">
          <w:marLeft w:val="640"/>
          <w:marRight w:val="0"/>
          <w:marTop w:val="0"/>
          <w:marBottom w:val="0"/>
          <w:divBdr>
            <w:top w:val="none" w:sz="0" w:space="0" w:color="auto"/>
            <w:left w:val="none" w:sz="0" w:space="0" w:color="auto"/>
            <w:bottom w:val="none" w:sz="0" w:space="0" w:color="auto"/>
            <w:right w:val="none" w:sz="0" w:space="0" w:color="auto"/>
          </w:divBdr>
        </w:div>
        <w:div w:id="1872262808">
          <w:marLeft w:val="640"/>
          <w:marRight w:val="0"/>
          <w:marTop w:val="0"/>
          <w:marBottom w:val="0"/>
          <w:divBdr>
            <w:top w:val="none" w:sz="0" w:space="0" w:color="auto"/>
            <w:left w:val="none" w:sz="0" w:space="0" w:color="auto"/>
            <w:bottom w:val="none" w:sz="0" w:space="0" w:color="auto"/>
            <w:right w:val="none" w:sz="0" w:space="0" w:color="auto"/>
          </w:divBdr>
        </w:div>
        <w:div w:id="1378699594">
          <w:marLeft w:val="640"/>
          <w:marRight w:val="0"/>
          <w:marTop w:val="0"/>
          <w:marBottom w:val="0"/>
          <w:divBdr>
            <w:top w:val="none" w:sz="0" w:space="0" w:color="auto"/>
            <w:left w:val="none" w:sz="0" w:space="0" w:color="auto"/>
            <w:bottom w:val="none" w:sz="0" w:space="0" w:color="auto"/>
            <w:right w:val="none" w:sz="0" w:space="0" w:color="auto"/>
          </w:divBdr>
        </w:div>
        <w:div w:id="1208563391">
          <w:marLeft w:val="640"/>
          <w:marRight w:val="0"/>
          <w:marTop w:val="0"/>
          <w:marBottom w:val="0"/>
          <w:divBdr>
            <w:top w:val="none" w:sz="0" w:space="0" w:color="auto"/>
            <w:left w:val="none" w:sz="0" w:space="0" w:color="auto"/>
            <w:bottom w:val="none" w:sz="0" w:space="0" w:color="auto"/>
            <w:right w:val="none" w:sz="0" w:space="0" w:color="auto"/>
          </w:divBdr>
        </w:div>
        <w:div w:id="125300288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5.png"/><Relationship Id="rId21" Type="http://schemas.openxmlformats.org/officeDocument/2006/relationships/oleObject" Target="embeddings/oleObject1.bin"/><Relationship Id="rId42" Type="http://schemas.openxmlformats.org/officeDocument/2006/relationships/image" Target="media/image27.png"/><Relationship Id="rId47" Type="http://schemas.openxmlformats.org/officeDocument/2006/relationships/oleObject" Target="embeddings/oleObject8.bin"/><Relationship Id="rId63" Type="http://schemas.openxmlformats.org/officeDocument/2006/relationships/oleObject" Target="embeddings/oleObject11.bin"/><Relationship Id="rId68" Type="http://schemas.openxmlformats.org/officeDocument/2006/relationships/image" Target="media/image46.wmf"/><Relationship Id="rId84" Type="http://schemas.openxmlformats.org/officeDocument/2006/relationships/oleObject" Target="embeddings/oleObject21.bin"/><Relationship Id="rId89" Type="http://schemas.openxmlformats.org/officeDocument/2006/relationships/image" Target="media/image58.wmf"/><Relationship Id="rId112" Type="http://schemas.openxmlformats.org/officeDocument/2006/relationships/image" Target="media/image70.wmf"/><Relationship Id="rId16" Type="http://schemas.openxmlformats.org/officeDocument/2006/relationships/image" Target="media/image7.png"/><Relationship Id="rId107" Type="http://schemas.openxmlformats.org/officeDocument/2006/relationships/image" Target="media/image67.png"/><Relationship Id="rId11" Type="http://schemas.openxmlformats.org/officeDocument/2006/relationships/image" Target="media/image2.png"/><Relationship Id="rId32" Type="http://schemas.openxmlformats.org/officeDocument/2006/relationships/image" Target="media/image20.wmf"/><Relationship Id="rId37" Type="http://schemas.openxmlformats.org/officeDocument/2006/relationships/oleObject" Target="embeddings/oleObject5.bin"/><Relationship Id="rId53" Type="http://schemas.openxmlformats.org/officeDocument/2006/relationships/image" Target="media/image35.png"/><Relationship Id="rId58" Type="http://schemas.openxmlformats.org/officeDocument/2006/relationships/image" Target="media/image40.wmf"/><Relationship Id="rId74" Type="http://schemas.openxmlformats.org/officeDocument/2006/relationships/image" Target="media/image49.png"/><Relationship Id="rId79" Type="http://schemas.openxmlformats.org/officeDocument/2006/relationships/image" Target="media/image52.wmf"/><Relationship Id="rId102" Type="http://schemas.openxmlformats.org/officeDocument/2006/relationships/image" Target="media/image65.wmf"/><Relationship Id="rId123" Type="http://schemas.openxmlformats.org/officeDocument/2006/relationships/image" Target="media/image80.wmf"/><Relationship Id="rId128" Type="http://schemas.openxmlformats.org/officeDocument/2006/relationships/glossaryDocument" Target="glossary/document.xml"/><Relationship Id="rId5" Type="http://schemas.openxmlformats.org/officeDocument/2006/relationships/webSettings" Target="webSettings.xml"/><Relationship Id="rId90" Type="http://schemas.openxmlformats.org/officeDocument/2006/relationships/oleObject" Target="embeddings/oleObject23.bin"/><Relationship Id="rId95" Type="http://schemas.openxmlformats.org/officeDocument/2006/relationships/image" Target="media/image61.png"/><Relationship Id="rId22" Type="http://schemas.openxmlformats.org/officeDocument/2006/relationships/image" Target="media/image12.png"/><Relationship Id="rId27" Type="http://schemas.openxmlformats.org/officeDocument/2006/relationships/image" Target="media/image16.wmf"/><Relationship Id="rId43" Type="http://schemas.openxmlformats.org/officeDocument/2006/relationships/image" Target="media/image28.wmf"/><Relationship Id="rId48" Type="http://schemas.openxmlformats.org/officeDocument/2006/relationships/image" Target="media/image31.wmf"/><Relationship Id="rId64" Type="http://schemas.openxmlformats.org/officeDocument/2006/relationships/image" Target="media/image44.wmf"/><Relationship Id="rId69" Type="http://schemas.openxmlformats.org/officeDocument/2006/relationships/oleObject" Target="embeddings/oleObject14.bin"/><Relationship Id="rId113" Type="http://schemas.openxmlformats.org/officeDocument/2006/relationships/image" Target="media/image71.wmf"/><Relationship Id="rId118" Type="http://schemas.openxmlformats.org/officeDocument/2006/relationships/image" Target="media/image76.png"/><Relationship Id="rId80" Type="http://schemas.openxmlformats.org/officeDocument/2006/relationships/oleObject" Target="embeddings/oleObject19.bin"/><Relationship Id="rId85" Type="http://schemas.openxmlformats.org/officeDocument/2006/relationships/image" Target="media/image55.wmf"/><Relationship Id="rId12" Type="http://schemas.openxmlformats.org/officeDocument/2006/relationships/image" Target="media/image3.png"/><Relationship Id="rId17" Type="http://schemas.openxmlformats.org/officeDocument/2006/relationships/image" Target="media/image8.png"/><Relationship Id="rId33" Type="http://schemas.openxmlformats.org/officeDocument/2006/relationships/oleObject" Target="embeddings/oleObject4.bin"/><Relationship Id="rId38" Type="http://schemas.openxmlformats.org/officeDocument/2006/relationships/image" Target="media/image24.png"/><Relationship Id="rId59" Type="http://schemas.openxmlformats.org/officeDocument/2006/relationships/image" Target="media/image41.wmf"/><Relationship Id="rId103" Type="http://schemas.openxmlformats.org/officeDocument/2006/relationships/oleObject" Target="embeddings/oleObject29.bin"/><Relationship Id="rId108" Type="http://schemas.openxmlformats.org/officeDocument/2006/relationships/image" Target="media/image68.wmf"/><Relationship Id="rId124" Type="http://schemas.openxmlformats.org/officeDocument/2006/relationships/oleObject" Target="embeddings/oleObject35.bin"/><Relationship Id="rId129" Type="http://schemas.openxmlformats.org/officeDocument/2006/relationships/theme" Target="theme/theme1.xml"/><Relationship Id="rId54" Type="http://schemas.openxmlformats.org/officeDocument/2006/relationships/image" Target="media/image36.png"/><Relationship Id="rId70" Type="http://schemas.openxmlformats.org/officeDocument/2006/relationships/image" Target="media/image47.wmf"/><Relationship Id="rId75" Type="http://schemas.openxmlformats.org/officeDocument/2006/relationships/image" Target="media/image50.wmf"/><Relationship Id="rId91" Type="http://schemas.openxmlformats.org/officeDocument/2006/relationships/image" Target="media/image59.wmf"/><Relationship Id="rId96" Type="http://schemas.openxmlformats.org/officeDocument/2006/relationships/image" Target="media/image62.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png"/><Relationship Id="rId28" Type="http://schemas.openxmlformats.org/officeDocument/2006/relationships/oleObject" Target="embeddings/oleObject3.bin"/><Relationship Id="rId49" Type="http://schemas.openxmlformats.org/officeDocument/2006/relationships/oleObject" Target="embeddings/oleObject9.bin"/><Relationship Id="rId114" Type="http://schemas.openxmlformats.org/officeDocument/2006/relationships/image" Target="media/image72.wmf"/><Relationship Id="rId119" Type="http://schemas.openxmlformats.org/officeDocument/2006/relationships/image" Target="media/image77.png"/><Relationship Id="rId44" Type="http://schemas.openxmlformats.org/officeDocument/2006/relationships/oleObject" Target="embeddings/oleObject7.bin"/><Relationship Id="rId60" Type="http://schemas.openxmlformats.org/officeDocument/2006/relationships/oleObject" Target="embeddings/oleObject10.bin"/><Relationship Id="rId65" Type="http://schemas.openxmlformats.org/officeDocument/2006/relationships/oleObject" Target="embeddings/oleObject12.bin"/><Relationship Id="rId81" Type="http://schemas.openxmlformats.org/officeDocument/2006/relationships/image" Target="media/image53.wmf"/><Relationship Id="rId86" Type="http://schemas.openxmlformats.org/officeDocument/2006/relationships/oleObject" Target="embeddings/oleObject22.bin"/><Relationship Id="rId13" Type="http://schemas.openxmlformats.org/officeDocument/2006/relationships/image" Target="media/image4.wmf"/><Relationship Id="rId18" Type="http://schemas.openxmlformats.org/officeDocument/2006/relationships/image" Target="media/image9.png"/><Relationship Id="rId39" Type="http://schemas.openxmlformats.org/officeDocument/2006/relationships/image" Target="media/image25.png"/><Relationship Id="rId109" Type="http://schemas.openxmlformats.org/officeDocument/2006/relationships/oleObject" Target="embeddings/oleObject32.bin"/><Relationship Id="rId34" Type="http://schemas.openxmlformats.org/officeDocument/2006/relationships/image" Target="media/image21.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oleObject" Target="embeddings/oleObject17.bin"/><Relationship Id="rId97" Type="http://schemas.openxmlformats.org/officeDocument/2006/relationships/oleObject" Target="embeddings/oleObject26.bin"/><Relationship Id="rId104" Type="http://schemas.openxmlformats.org/officeDocument/2006/relationships/oleObject" Target="embeddings/oleObject30.bin"/><Relationship Id="rId120" Type="http://schemas.openxmlformats.org/officeDocument/2006/relationships/image" Target="media/image78.png"/><Relationship Id="rId125" Type="http://schemas.openxmlformats.org/officeDocument/2006/relationships/image" Target="media/image81.wmf"/><Relationship Id="rId7" Type="http://schemas.openxmlformats.org/officeDocument/2006/relationships/endnotes" Target="endnotes.xml"/><Relationship Id="rId71" Type="http://schemas.openxmlformats.org/officeDocument/2006/relationships/oleObject" Target="embeddings/oleObject15.bin"/><Relationship Id="rId92" Type="http://schemas.openxmlformats.org/officeDocument/2006/relationships/oleObject" Target="embeddings/oleObject24.bin"/><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4.wmf"/><Relationship Id="rId40" Type="http://schemas.openxmlformats.org/officeDocument/2006/relationships/image" Target="media/image26.wmf"/><Relationship Id="rId45" Type="http://schemas.openxmlformats.org/officeDocument/2006/relationships/image" Target="media/image29.png"/><Relationship Id="rId66" Type="http://schemas.openxmlformats.org/officeDocument/2006/relationships/image" Target="media/image45.wmf"/><Relationship Id="rId87" Type="http://schemas.openxmlformats.org/officeDocument/2006/relationships/image" Target="media/image56.wmf"/><Relationship Id="rId110" Type="http://schemas.openxmlformats.org/officeDocument/2006/relationships/image" Target="media/image69.wmf"/><Relationship Id="rId115" Type="http://schemas.openxmlformats.org/officeDocument/2006/relationships/image" Target="media/image73.png"/><Relationship Id="rId61" Type="http://schemas.openxmlformats.org/officeDocument/2006/relationships/image" Target="media/image42.png"/><Relationship Id="rId82" Type="http://schemas.openxmlformats.org/officeDocument/2006/relationships/oleObject" Target="embeddings/oleObject20.bin"/><Relationship Id="rId19" Type="http://schemas.openxmlformats.org/officeDocument/2006/relationships/image" Target="media/image10.wmf"/><Relationship Id="rId14" Type="http://schemas.openxmlformats.org/officeDocument/2006/relationships/image" Target="media/image5.png"/><Relationship Id="rId30" Type="http://schemas.openxmlformats.org/officeDocument/2006/relationships/image" Target="media/image18.wmf"/><Relationship Id="rId35" Type="http://schemas.openxmlformats.org/officeDocument/2006/relationships/image" Target="media/image22.png"/><Relationship Id="rId56" Type="http://schemas.openxmlformats.org/officeDocument/2006/relationships/image" Target="media/image38.png"/><Relationship Id="rId77" Type="http://schemas.openxmlformats.org/officeDocument/2006/relationships/image" Target="media/image51.wmf"/><Relationship Id="rId100" Type="http://schemas.openxmlformats.org/officeDocument/2006/relationships/image" Target="media/image64.wmf"/><Relationship Id="rId105" Type="http://schemas.openxmlformats.org/officeDocument/2006/relationships/image" Target="media/image66.wmf"/><Relationship Id="rId126" Type="http://schemas.openxmlformats.org/officeDocument/2006/relationships/image" Target="media/image82.wmf"/><Relationship Id="rId8" Type="http://schemas.openxmlformats.org/officeDocument/2006/relationships/hyperlink" Target="mailto:zpsmith@mit.edu" TargetMode="External"/><Relationship Id="rId51" Type="http://schemas.openxmlformats.org/officeDocument/2006/relationships/image" Target="media/image33.png"/><Relationship Id="rId72" Type="http://schemas.openxmlformats.org/officeDocument/2006/relationships/image" Target="media/image48.wmf"/><Relationship Id="rId93" Type="http://schemas.openxmlformats.org/officeDocument/2006/relationships/image" Target="media/image60.wmf"/><Relationship Id="rId98" Type="http://schemas.openxmlformats.org/officeDocument/2006/relationships/image" Target="media/image63.wmf"/><Relationship Id="rId121" Type="http://schemas.openxmlformats.org/officeDocument/2006/relationships/image" Target="media/image79.wmf"/><Relationship Id="rId3" Type="http://schemas.openxmlformats.org/officeDocument/2006/relationships/styles" Target="styles.xml"/><Relationship Id="rId25" Type="http://schemas.openxmlformats.org/officeDocument/2006/relationships/oleObject" Target="embeddings/oleObject2.bin"/><Relationship Id="rId46" Type="http://schemas.openxmlformats.org/officeDocument/2006/relationships/image" Target="media/image30.wmf"/><Relationship Id="rId67" Type="http://schemas.openxmlformats.org/officeDocument/2006/relationships/oleObject" Target="embeddings/oleObject13.bin"/><Relationship Id="rId116" Type="http://schemas.openxmlformats.org/officeDocument/2006/relationships/image" Target="media/image74.png"/><Relationship Id="rId20" Type="http://schemas.openxmlformats.org/officeDocument/2006/relationships/image" Target="media/image11.wmf"/><Relationship Id="rId41" Type="http://schemas.openxmlformats.org/officeDocument/2006/relationships/oleObject" Target="embeddings/oleObject6.bin"/><Relationship Id="rId62" Type="http://schemas.openxmlformats.org/officeDocument/2006/relationships/image" Target="media/image43.wmf"/><Relationship Id="rId83" Type="http://schemas.openxmlformats.org/officeDocument/2006/relationships/image" Target="media/image54.wmf"/><Relationship Id="rId88" Type="http://schemas.openxmlformats.org/officeDocument/2006/relationships/image" Target="media/image57.png"/><Relationship Id="rId111" Type="http://schemas.openxmlformats.org/officeDocument/2006/relationships/oleObject" Target="embeddings/oleObject33.bin"/><Relationship Id="rId15" Type="http://schemas.openxmlformats.org/officeDocument/2006/relationships/image" Target="media/image6.png"/><Relationship Id="rId36" Type="http://schemas.openxmlformats.org/officeDocument/2006/relationships/image" Target="media/image23.wmf"/><Relationship Id="rId57" Type="http://schemas.openxmlformats.org/officeDocument/2006/relationships/image" Target="media/image39.png"/><Relationship Id="rId106" Type="http://schemas.openxmlformats.org/officeDocument/2006/relationships/oleObject" Target="embeddings/oleObject31.bin"/><Relationship Id="rId127" Type="http://schemas.openxmlformats.org/officeDocument/2006/relationships/fontTable" Target="fontTable.xml"/><Relationship Id="rId10" Type="http://schemas.openxmlformats.org/officeDocument/2006/relationships/image" Target="media/image1.png"/><Relationship Id="rId31" Type="http://schemas.openxmlformats.org/officeDocument/2006/relationships/image" Target="media/image19.png"/><Relationship Id="rId52" Type="http://schemas.openxmlformats.org/officeDocument/2006/relationships/image" Target="media/image34.png"/><Relationship Id="rId73" Type="http://schemas.openxmlformats.org/officeDocument/2006/relationships/oleObject" Target="embeddings/oleObject16.bin"/><Relationship Id="rId78" Type="http://schemas.openxmlformats.org/officeDocument/2006/relationships/oleObject" Target="embeddings/oleObject18.bin"/><Relationship Id="rId94" Type="http://schemas.openxmlformats.org/officeDocument/2006/relationships/oleObject" Target="embeddings/oleObject25.bin"/><Relationship Id="rId99" Type="http://schemas.openxmlformats.org/officeDocument/2006/relationships/oleObject" Target="embeddings/oleObject27.bin"/><Relationship Id="rId101" Type="http://schemas.openxmlformats.org/officeDocument/2006/relationships/oleObject" Target="embeddings/oleObject28.bin"/><Relationship Id="rId122" Type="http://schemas.openxmlformats.org/officeDocument/2006/relationships/oleObject" Target="embeddings/oleObject34.bin"/><Relationship Id="rId4" Type="http://schemas.openxmlformats.org/officeDocument/2006/relationships/settings" Target="settings.xml"/><Relationship Id="rId9" Type="http://schemas.openxmlformats.org/officeDocument/2006/relationships/hyperlink" Target="https://www.sigmaaldrich.com/US/en/product/sigma/h5882" TargetMode="External"/><Relationship Id="rId26" Type="http://schemas.openxmlformats.org/officeDocument/2006/relationships/image" Target="media/image1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5D77B88EC53454DADE43B498C7CFEDF"/>
        <w:category>
          <w:name w:val="General"/>
          <w:gallery w:val="placeholder"/>
        </w:category>
        <w:types>
          <w:type w:val="bbPlcHdr"/>
        </w:types>
        <w:behaviors>
          <w:behavior w:val="content"/>
        </w:behaviors>
        <w:guid w:val="{A1FCBE7D-9C7D-4ADA-B172-C05E41B92A9F}"/>
      </w:docPartPr>
      <w:docPartBody>
        <w:p w:rsidR="004E1F25" w:rsidRDefault="002D693A" w:rsidP="002D693A">
          <w:pPr>
            <w:pStyle w:val="E5D77B88EC53454DADE43B498C7CFEDF"/>
          </w:pPr>
          <w:r w:rsidRPr="002273B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A30"/>
    <w:rsid w:val="0007705E"/>
    <w:rsid w:val="000A20E6"/>
    <w:rsid w:val="000B2744"/>
    <w:rsid w:val="000B7EAE"/>
    <w:rsid w:val="000F22B2"/>
    <w:rsid w:val="001223F9"/>
    <w:rsid w:val="00123400"/>
    <w:rsid w:val="00146BF8"/>
    <w:rsid w:val="001674EE"/>
    <w:rsid w:val="00167B3B"/>
    <w:rsid w:val="00176702"/>
    <w:rsid w:val="001B642A"/>
    <w:rsid w:val="001D56F4"/>
    <w:rsid w:val="002041D8"/>
    <w:rsid w:val="002167C3"/>
    <w:rsid w:val="00227424"/>
    <w:rsid w:val="002D693A"/>
    <w:rsid w:val="002E46B8"/>
    <w:rsid w:val="00387350"/>
    <w:rsid w:val="0039616A"/>
    <w:rsid w:val="003B0545"/>
    <w:rsid w:val="003C36DB"/>
    <w:rsid w:val="003F2E9D"/>
    <w:rsid w:val="00422A21"/>
    <w:rsid w:val="00450D7D"/>
    <w:rsid w:val="00455F7F"/>
    <w:rsid w:val="00460425"/>
    <w:rsid w:val="0048595F"/>
    <w:rsid w:val="004D2A30"/>
    <w:rsid w:val="004D402C"/>
    <w:rsid w:val="004E1F25"/>
    <w:rsid w:val="004E5231"/>
    <w:rsid w:val="00523F17"/>
    <w:rsid w:val="00551211"/>
    <w:rsid w:val="005746DF"/>
    <w:rsid w:val="00594D3C"/>
    <w:rsid w:val="005F0AE6"/>
    <w:rsid w:val="006322DB"/>
    <w:rsid w:val="0064395E"/>
    <w:rsid w:val="006561A3"/>
    <w:rsid w:val="006E3CD7"/>
    <w:rsid w:val="0071470F"/>
    <w:rsid w:val="00770798"/>
    <w:rsid w:val="007750C2"/>
    <w:rsid w:val="007D4286"/>
    <w:rsid w:val="00817248"/>
    <w:rsid w:val="0084072D"/>
    <w:rsid w:val="0084483F"/>
    <w:rsid w:val="008A3E45"/>
    <w:rsid w:val="008D28B0"/>
    <w:rsid w:val="008E4C88"/>
    <w:rsid w:val="008E7F2B"/>
    <w:rsid w:val="009E6441"/>
    <w:rsid w:val="00A12154"/>
    <w:rsid w:val="00A3220F"/>
    <w:rsid w:val="00A531AC"/>
    <w:rsid w:val="00A97833"/>
    <w:rsid w:val="00AA4ABA"/>
    <w:rsid w:val="00AB051D"/>
    <w:rsid w:val="00AF6A7C"/>
    <w:rsid w:val="00B11EBC"/>
    <w:rsid w:val="00B27AEB"/>
    <w:rsid w:val="00B303CE"/>
    <w:rsid w:val="00BF75E4"/>
    <w:rsid w:val="00C06AEC"/>
    <w:rsid w:val="00C3589D"/>
    <w:rsid w:val="00C83966"/>
    <w:rsid w:val="00CA2C49"/>
    <w:rsid w:val="00CB5AAA"/>
    <w:rsid w:val="00CF636E"/>
    <w:rsid w:val="00CF74CD"/>
    <w:rsid w:val="00D113F0"/>
    <w:rsid w:val="00D13BB6"/>
    <w:rsid w:val="00D1659E"/>
    <w:rsid w:val="00D17869"/>
    <w:rsid w:val="00D23A6E"/>
    <w:rsid w:val="00DA00FE"/>
    <w:rsid w:val="00DE3D18"/>
    <w:rsid w:val="00E45684"/>
    <w:rsid w:val="00E94E4C"/>
    <w:rsid w:val="00EC0731"/>
    <w:rsid w:val="00F52C33"/>
    <w:rsid w:val="00FA62DE"/>
    <w:rsid w:val="00FC1B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22B2"/>
    <w:rPr>
      <w:color w:val="808080"/>
    </w:rPr>
  </w:style>
  <w:style w:type="paragraph" w:customStyle="1" w:styleId="E5D77B88EC53454DADE43B498C7CFEDF">
    <w:name w:val="E5D77B88EC53454DADE43B498C7CFEDF"/>
    <w:rsid w:val="002D69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26C009C-2E68-4918-8B8C-BA5810012ABB}">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ce79f6ca-1675-4811-8a53-87827a856b5b&quot;,&quot;properties&quot;:{&quot;noteIndex&quot;:0},&quot;isEdited&quot;:false,&quot;manualOverride&quot;:{&quot;isManuallyOverridden&quot;:false,&quot;citeprocText&quot;:&quot;&lt;sup&gt;2&lt;/sup&gt;&quot;,&quot;manualOverrideText&quot;:&quot;&quot;},&quot;citationItems&quot;:[{&quot;id&quot;:&quot;cce7c170-adcf-37f6-8fbc-11b4b50466a5&quot;,&quot;itemData&quot;:{&quot;type&quot;:&quot;article-journal&quot;,&quot;id&quot;:&quot;cce7c170-adcf-37f6-8fbc-11b4b50466a5&quot;,&quot;title&quot;:&quot;Facet-specific stability of ZIF-8 in the presence of acid gases dissolved in aqueous solutions&quot;,&quot;author&quot;:[{&quot;family&quot;:&quot;Pang&quot;,&quot;given&quot;:&quot;Simon H.&quot;,&quot;parse-names&quot;:false,&quot;dropping-particle&quot;:&quot;&quot;,&quot;non-dropping-particle&quot;:&quot;&quot;},{&quot;family&quot;:&quot;Han&quot;,&quot;given&quot;:&quot;Chu&quot;,&quot;parse-names&quot;:false,&quot;dropping-particle&quot;:&quot;&quot;,&quot;non-dropping-particle&quot;:&quot;&quot;},{&quot;family&quot;:&quot;Sholl&quot;,&quot;given&quot;:&quot;David S.&quot;,&quot;parse-names&quot;:false,&quot;dropping-particle&quot;:&quot;&quot;,&quot;non-dropping-particle&quot;:&quot;&quot;},{&quot;family&quot;:&quot;Jones&quot;,&quot;given&quot;:&quot;Christopher W.&quot;,&quot;parse-names&quot;:false,&quot;dropping-particle&quot;:&quot;&quot;,&quot;non-dropping-particle&quot;:&quot;&quot;},{&quot;family&quot;:&quot;Lively&quot;,&quot;given&quot;:&quot;Ryan P.&quot;,&quot;parse-names&quot;:false,&quot;dropping-particle&quot;:&quot;&quot;,&quot;non-dropping-particle&quot;:&quot;&quot;}],&quot;container-title&quot;:&quot;Chemistry of Materials&quot;,&quot;accessed&quot;:{&quot;date-parts&quot;:[[2020,3,19]]},&quot;DOI&quot;:&quot;10.1021/acs.chemmater.6b02643&quot;,&quot;ISSN&quot;:&quot;15205002&quot;,&quot;issued&quot;:{&quot;date-parts&quot;:[[2016,10,11]]},&quot;page&quot;:&quot;6960-6967&quot;,&quot;abstract&quot;:&quot;ZIF-8 is a crystalline microporous material that has been widely studied because of its thermal and chemical stability relative to other metal-organic frameworks (MOFs) and its potential for use in a number of gas adsorption, separation, and catalysis applications. However, most studies focus on characterization of the bulk structure of ZIF-8, ignoring the potential effect of the particle shape and the external surface on these applications. This report describes studies that examined the stability of the {110} and {100} crystallographic facets of ZIF-8 under mildly acidic conditions. Though the {110} facet is more thermodynamically stable than the {100} facet, it is found to be more susceptible to degradation by acid exposure. It is hypothesized that the mechanism of particle degradation follows a shrinking-core model, with surface imidazolates being replaced by hydroxyls, as suggested by complementary X-ray photoelectron spectroscopy and Fourier transform infrared spectroscopy characterization. Computational investigations support this hypothesis and suggest that the reaction energy for insertion of water into the Zn-MeIm bond is more favorable on the {110} facet than on the {100} facet because of steric constraints. Additionally, the reaction energies are more favorable on both surfaces in the presence of SO2. These findings have implications for the formation of surface barriers that can affect mass transfer into or out of the ZIF crystals. This study represents the first comprehensive investigation of differences between exposed surface facets of a MOF.&quot;,&quot;publisher&quot;:&quot;American Chemical Society&quot;,&quot;issue&quot;:&quot;19&quot;,&quot;volume&quot;:&quot;28&quot;,&quot;container-title-short&quot;:&quot;&quot;},&quot;isTemporary&quot;:false}],&quot;citationTag&quot;:&quot;MENDELEY_CITATION_v3_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&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8E5FF-2C3C-4E6A-97CF-3BD7383E1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30530</Words>
  <Characters>174027</Characters>
  <Application>Microsoft Office Word</Application>
  <DocSecurity>0</DocSecurity>
  <Lines>1450</Lines>
  <Paragraphs>408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Hyunhee Lee</dc:creator>
  <cp:keywords/>
  <dc:description/>
  <cp:lastModifiedBy>Hyunhee Lee</cp:lastModifiedBy>
  <cp:revision>2</cp:revision>
  <dcterms:created xsi:type="dcterms:W3CDTF">2024-07-12T22:10:00Z</dcterms:created>
  <dcterms:modified xsi:type="dcterms:W3CDTF">2024-07-12T22:10:00Z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5c2f63b7-8a94-3171-b0d8-cdf8eed885e1</vt:lpwstr>
  </property>
  <property fmtid="{D5CDD505-2E9C-101B-9397-08002B2CF9AE}" pid="24" name="Mendeley Citation Style_1">
    <vt:lpwstr>http://www.zotero.org/styles/nature</vt:lpwstr>
  </property>
  <property fmtid="{D5CDD505-2E9C-101B-9397-08002B2CF9AE}" pid="25" name="MTWinEqns">
    <vt:bool>true</vt:bool>
  </property>
  <property fmtid="{D5CDD505-2E9C-101B-9397-08002B2CF9AE}" pid="26" name="ZOTERO_PREF_1">
    <vt:lpwstr>&lt;data data-version="3" zotero-version="6.0.36"&gt;&lt;session id="QlxYInd9"/&gt;&lt;style id="http://www.zotero.org/styles/nature" hasBibliography="1" bibliographyStyleHasBeenSet="1"/&gt;&lt;prefs&gt;&lt;pref name="fieldType" value="Field"/&gt;&lt;pref name="automaticJournalAbbreviati</vt:lpwstr>
  </property>
  <property fmtid="{D5CDD505-2E9C-101B-9397-08002B2CF9AE}" pid="27" name="ZOTERO_PREF_2">
    <vt:lpwstr>ons" value="true"/&gt;&lt;/prefs&gt;&lt;/data&gt;</vt:lpwstr>
  </property>
  <property fmtid="{D5CDD505-2E9C-101B-9397-08002B2CF9AE}" pid="28" name="GrammarlyDocumentId">
    <vt:lpwstr>a9ae39aa7c4a5dd410802f6c5bddeada24cbc381f0877c7faec264a605307294</vt:lpwstr>
  </property>
  <property fmtid="{D5CDD505-2E9C-101B-9397-08002B2CF9AE}" pid="29" name="MTUseMTPrefs">
    <vt:lpwstr>1</vt:lpwstr>
  </property>
</Properties>
</file>