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B80C57" w14:textId="01A3C74C" w:rsidR="0039698E" w:rsidRDefault="0039698E" w:rsidP="00542739">
      <w:pPr>
        <w:ind w:firstLine="284"/>
        <w:jc w:val="both"/>
        <w:rPr>
          <w:rFonts w:eastAsia="Calibri"/>
          <w:b/>
          <w:lang w:val="en-US"/>
        </w:rPr>
      </w:pPr>
      <w:r w:rsidRPr="0039698E">
        <w:rPr>
          <w:rFonts w:eastAsia="Calibri"/>
          <w:b/>
          <w:lang w:val="en-US"/>
        </w:rPr>
        <w:t>S1 Figure</w:t>
      </w:r>
      <w:r>
        <w:rPr>
          <w:rFonts w:eastAsia="Calibri"/>
          <w:b/>
          <w:lang w:val="en-US"/>
        </w:rPr>
        <w:t xml:space="preserve"> demonstrates the </w:t>
      </w:r>
      <w:r w:rsidRPr="0039698E">
        <w:rPr>
          <w:rFonts w:eastAsia="Calibri"/>
          <w:b/>
          <w:lang w:val="en-US"/>
        </w:rPr>
        <w:t>search strategy</w:t>
      </w:r>
      <w:r>
        <w:rPr>
          <w:rFonts w:eastAsia="Calibri"/>
          <w:b/>
          <w:lang w:val="en-US"/>
        </w:rPr>
        <w:t xml:space="preserve"> utilized at PubMed Advanced.</w:t>
      </w:r>
    </w:p>
    <w:p w14:paraId="747C65A7" w14:textId="77777777" w:rsidR="0039698E" w:rsidRDefault="0039698E" w:rsidP="00542739">
      <w:pPr>
        <w:ind w:firstLine="284"/>
        <w:jc w:val="both"/>
        <w:rPr>
          <w:rFonts w:eastAsia="Calibri"/>
          <w:b/>
          <w:lang w:val="en-US"/>
        </w:rPr>
      </w:pPr>
    </w:p>
    <w:p w14:paraId="63A1FCF8" w14:textId="13026A63" w:rsidR="00542739" w:rsidRDefault="00542739" w:rsidP="00542739">
      <w:pPr>
        <w:ind w:firstLine="284"/>
        <w:jc w:val="both"/>
        <w:rPr>
          <w:rFonts w:eastAsia="Calibri"/>
          <w:b/>
          <w:lang w:val="en-US"/>
        </w:rPr>
      </w:pPr>
      <w:r>
        <w:rPr>
          <w:rFonts w:eastAsia="Calibri"/>
          <w:bCs/>
          <w:noProof/>
          <w:lang w:val="en-US"/>
        </w:rPr>
        <w:drawing>
          <wp:inline distT="0" distB="0" distL="0" distR="0" wp14:anchorId="330C670D" wp14:editId="448E7165">
            <wp:extent cx="5943600" cy="2186761"/>
            <wp:effectExtent l="12700" t="12700" r="12700" b="10795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186761"/>
                    </a:xfrm>
                    <a:prstGeom prst="rect">
                      <a:avLst/>
                    </a:prstGeom>
                    <a:ln>
                      <a:solidFill>
                        <a:schemeClr val="tx1">
                          <a:lumMod val="65000"/>
                          <a:lumOff val="3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14:paraId="1DC88F93" w14:textId="77777777" w:rsidR="00542739" w:rsidRDefault="005A717B" w:rsidP="0039698E">
      <w:pPr>
        <w:ind w:firstLine="284"/>
        <w:jc w:val="both"/>
        <w:rPr>
          <w:rFonts w:eastAsia="Calibri"/>
          <w:bCs/>
          <w:lang w:val="en-US"/>
        </w:rPr>
      </w:pPr>
      <w:r w:rsidRPr="005A717B">
        <w:rPr>
          <w:rFonts w:eastAsia="Calibri"/>
          <w:b/>
          <w:lang w:val="en-US"/>
        </w:rPr>
        <w:t>S1 Figure.</w:t>
      </w:r>
      <w:r>
        <w:rPr>
          <w:rFonts w:eastAsia="Calibri"/>
          <w:bCs/>
          <w:lang w:val="en-US"/>
        </w:rPr>
        <w:t xml:space="preserve"> Search strategy for PubMed</w:t>
      </w:r>
    </w:p>
    <w:p w14:paraId="45564CAF" w14:textId="77777777" w:rsidR="00542739" w:rsidRDefault="00542739" w:rsidP="00542739">
      <w:pPr>
        <w:ind w:firstLine="708"/>
        <w:jc w:val="both"/>
        <w:rPr>
          <w:rFonts w:eastAsia="Calibri"/>
          <w:bCs/>
          <w:lang w:val="en-US"/>
        </w:rPr>
      </w:pPr>
    </w:p>
    <w:p w14:paraId="1FA80B10" w14:textId="720C7BB3" w:rsidR="00542739" w:rsidRDefault="0039698E" w:rsidP="0039698E">
      <w:pPr>
        <w:ind w:firstLine="284"/>
        <w:jc w:val="both"/>
        <w:rPr>
          <w:rFonts w:eastAsia="Calibri"/>
          <w:bCs/>
          <w:lang w:val="en-US"/>
        </w:rPr>
      </w:pPr>
      <w:r w:rsidRPr="0039698E">
        <w:rPr>
          <w:b/>
          <w:bCs/>
          <w:lang w:val="en-US"/>
        </w:rPr>
        <w:t xml:space="preserve">S2 Figure </w:t>
      </w:r>
      <w:r>
        <w:rPr>
          <w:lang w:val="en-US"/>
        </w:rPr>
        <w:t xml:space="preserve">represents </w:t>
      </w:r>
      <w:r w:rsidRPr="004E1745">
        <w:t xml:space="preserve">SROC curve providing visual representations of the diagnostic efficacy of </w:t>
      </w:r>
      <w:r w:rsidRPr="004E1745">
        <w:rPr>
          <w:vertAlign w:val="superscript"/>
        </w:rPr>
        <w:t>68</w:t>
      </w:r>
      <w:r w:rsidRPr="004E1745">
        <w:t>Ga-FAPI PET imaging</w:t>
      </w:r>
      <w:r>
        <w:rPr>
          <w:lang w:val="en-US"/>
        </w:rPr>
        <w:t>.</w:t>
      </w:r>
    </w:p>
    <w:p w14:paraId="461D4CDA" w14:textId="1AC8AD2B" w:rsidR="00542739" w:rsidRDefault="00542739" w:rsidP="0039698E">
      <w:pPr>
        <w:ind w:firstLine="1701"/>
        <w:jc w:val="both"/>
        <w:rPr>
          <w:b/>
          <w:bCs/>
          <w:lang w:val="en-US"/>
        </w:rPr>
      </w:pPr>
      <w:r>
        <w:rPr>
          <w:noProof/>
          <w:lang w:val="en-US"/>
        </w:rPr>
        <w:drawing>
          <wp:inline distT="0" distB="0" distL="0" distR="0" wp14:anchorId="07A50F06" wp14:editId="623DFCB2">
            <wp:extent cx="4079674" cy="3410469"/>
            <wp:effectExtent l="12700" t="12700" r="10160" b="19050"/>
            <wp:docPr id="731440364" name="Picture 5" descr="A graph with a curv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1440364" name="Picture 5" descr="A graph with a curve&#10;&#10;Description automatically generated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928" r="6659" b="4177"/>
                    <a:stretch/>
                  </pic:blipFill>
                  <pic:spPr bwMode="auto">
                    <a:xfrm>
                      <a:off x="0" y="0"/>
                      <a:ext cx="4155305" cy="3473694"/>
                    </a:xfrm>
                    <a:prstGeom prst="rect">
                      <a:avLst/>
                    </a:prstGeom>
                    <a:ln>
                      <a:solidFill>
                        <a:schemeClr val="tx1">
                          <a:lumMod val="65000"/>
                          <a:lumOff val="35000"/>
                        </a:schemeClr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FB4531C" w14:textId="56DBB78C" w:rsidR="005A717B" w:rsidRPr="00542739" w:rsidRDefault="005A717B" w:rsidP="00542739">
      <w:pPr>
        <w:ind w:firstLine="708"/>
        <w:jc w:val="both"/>
        <w:rPr>
          <w:b/>
          <w:bCs/>
          <w:lang w:val="en-US"/>
        </w:rPr>
      </w:pPr>
      <w:r>
        <w:rPr>
          <w:b/>
          <w:bCs/>
          <w:lang w:val="en-US"/>
        </w:rPr>
        <w:t>S2</w:t>
      </w:r>
      <w:r w:rsidRPr="00305CC8">
        <w:rPr>
          <w:b/>
          <w:bCs/>
          <w:lang w:val="en-US"/>
        </w:rPr>
        <w:t xml:space="preserve"> </w:t>
      </w:r>
      <w:r>
        <w:rPr>
          <w:b/>
          <w:bCs/>
          <w:lang w:val="en-US"/>
        </w:rPr>
        <w:t xml:space="preserve">Figure. </w:t>
      </w:r>
      <w:proofErr w:type="spellStart"/>
      <w:r w:rsidRPr="00305CC8">
        <w:rPr>
          <w:lang w:val="en-US"/>
        </w:rPr>
        <w:t>Ruecker</w:t>
      </w:r>
      <w:proofErr w:type="spellEnd"/>
      <w:r w:rsidRPr="00305CC8">
        <w:rPr>
          <w:lang w:val="en-US"/>
        </w:rPr>
        <w:t xml:space="preserve">-Schumacher (2010) SROC curve </w:t>
      </w:r>
      <w:r w:rsidRPr="00305CC8">
        <w:t xml:space="preserve">for the evaluation of primary lesions </w:t>
      </w:r>
      <w:r w:rsidRPr="00305CC8">
        <w:rPr>
          <w:lang w:val="en-US"/>
        </w:rPr>
        <w:t xml:space="preserve">by </w:t>
      </w:r>
      <w:r>
        <w:rPr>
          <w:lang w:val="en-US"/>
        </w:rPr>
        <w:t>[</w:t>
      </w:r>
      <w:r w:rsidRPr="00305CC8">
        <w:rPr>
          <w:vertAlign w:val="superscript"/>
          <w:lang w:val="en-US"/>
        </w:rPr>
        <w:t>68</w:t>
      </w:r>
      <w:r w:rsidRPr="00305CC8">
        <w:rPr>
          <w:lang w:val="en-US"/>
        </w:rPr>
        <w:t>Ga</w:t>
      </w:r>
      <w:r>
        <w:rPr>
          <w:lang w:val="en-US"/>
        </w:rPr>
        <w:t>]</w:t>
      </w:r>
      <w:r w:rsidRPr="00305CC8">
        <w:rPr>
          <w:lang w:val="en-US"/>
        </w:rPr>
        <w:t xml:space="preserve">-FAPI-based PET imaging </w:t>
      </w:r>
      <w:r w:rsidRPr="00305CC8">
        <w:rPr>
          <w:rFonts w:eastAsia="Calibri"/>
          <w:bCs/>
          <w:color w:val="000000" w:themeColor="text1"/>
        </w:rPr>
        <w:t xml:space="preserve">techniques </w:t>
      </w:r>
      <w:r w:rsidRPr="00305CC8">
        <w:t xml:space="preserve">in </w:t>
      </w:r>
      <w:r w:rsidRPr="00305CC8">
        <w:rPr>
          <w:lang w:val="en-US"/>
        </w:rPr>
        <w:t>female</w:t>
      </w:r>
      <w:r w:rsidRPr="00305CC8">
        <w:t xml:space="preserve"> cancer</w:t>
      </w:r>
      <w:r w:rsidRPr="00305CC8">
        <w:rPr>
          <w:lang w:val="en-US"/>
        </w:rPr>
        <w:t xml:space="preserve"> patients</w:t>
      </w:r>
      <w:r w:rsidRPr="00305CC8">
        <w:t xml:space="preserve"> </w:t>
      </w:r>
    </w:p>
    <w:p w14:paraId="397610B4" w14:textId="77777777" w:rsidR="0039698E" w:rsidRDefault="0039698E" w:rsidP="0039698E">
      <w:pPr>
        <w:ind w:firstLine="284"/>
        <w:jc w:val="both"/>
        <w:rPr>
          <w:b/>
          <w:bCs/>
          <w:lang w:val="en-US"/>
        </w:rPr>
      </w:pPr>
    </w:p>
    <w:p w14:paraId="172E7975" w14:textId="77777777" w:rsidR="0039698E" w:rsidRDefault="0039698E" w:rsidP="0039698E">
      <w:pPr>
        <w:ind w:firstLine="284"/>
        <w:jc w:val="both"/>
        <w:rPr>
          <w:b/>
          <w:bCs/>
          <w:lang w:val="en-US"/>
        </w:rPr>
      </w:pPr>
    </w:p>
    <w:p w14:paraId="3C012783" w14:textId="77777777" w:rsidR="0039698E" w:rsidRDefault="0039698E" w:rsidP="0039698E">
      <w:pPr>
        <w:ind w:firstLine="284"/>
        <w:jc w:val="both"/>
        <w:rPr>
          <w:b/>
          <w:bCs/>
          <w:lang w:val="en-US"/>
        </w:rPr>
      </w:pPr>
    </w:p>
    <w:p w14:paraId="4FAB9528" w14:textId="77777777" w:rsidR="0039698E" w:rsidRDefault="0039698E" w:rsidP="0039698E">
      <w:pPr>
        <w:ind w:firstLine="284"/>
        <w:jc w:val="both"/>
        <w:rPr>
          <w:b/>
          <w:bCs/>
          <w:lang w:val="en-US"/>
        </w:rPr>
      </w:pPr>
    </w:p>
    <w:p w14:paraId="22214A2B" w14:textId="77777777" w:rsidR="0039698E" w:rsidRDefault="0039698E" w:rsidP="0039698E">
      <w:pPr>
        <w:ind w:firstLine="284"/>
        <w:jc w:val="both"/>
        <w:rPr>
          <w:b/>
          <w:bCs/>
          <w:lang w:val="en-US"/>
        </w:rPr>
      </w:pPr>
    </w:p>
    <w:p w14:paraId="43E5845F" w14:textId="555DE434" w:rsidR="0039698E" w:rsidRDefault="0039698E" w:rsidP="0039698E">
      <w:pPr>
        <w:ind w:firstLine="284"/>
        <w:jc w:val="both"/>
        <w:rPr>
          <w:lang w:val="en-US"/>
        </w:rPr>
      </w:pPr>
      <w:r w:rsidRPr="0039698E">
        <w:rPr>
          <w:b/>
          <w:bCs/>
          <w:lang w:val="en-US"/>
        </w:rPr>
        <w:lastRenderedPageBreak/>
        <w:t>S</w:t>
      </w:r>
      <w:r>
        <w:rPr>
          <w:b/>
          <w:bCs/>
          <w:lang w:val="en-US"/>
        </w:rPr>
        <w:t>3</w:t>
      </w:r>
      <w:r w:rsidRPr="0039698E">
        <w:rPr>
          <w:b/>
          <w:bCs/>
          <w:lang w:val="en-US"/>
        </w:rPr>
        <w:t xml:space="preserve"> Figure </w:t>
      </w:r>
      <w:r>
        <w:rPr>
          <w:lang w:val="en-US"/>
        </w:rPr>
        <w:t xml:space="preserve">represents </w:t>
      </w:r>
      <w:r w:rsidRPr="004E1745">
        <w:t xml:space="preserve">ROC curve providing visual representations of the diagnostic efficacy of </w:t>
      </w:r>
      <w:r w:rsidRPr="004E1745">
        <w:rPr>
          <w:vertAlign w:val="superscript"/>
        </w:rPr>
        <w:t>68</w:t>
      </w:r>
      <w:r w:rsidRPr="004E1745">
        <w:t>Ga-FAPI PET imaging</w:t>
      </w:r>
      <w:r>
        <w:rPr>
          <w:lang w:val="en-US"/>
        </w:rPr>
        <w:t>.</w:t>
      </w:r>
    </w:p>
    <w:p w14:paraId="28AC19C2" w14:textId="77777777" w:rsidR="0039698E" w:rsidRDefault="0039698E" w:rsidP="0039698E">
      <w:pPr>
        <w:ind w:firstLine="284"/>
        <w:jc w:val="both"/>
        <w:rPr>
          <w:rFonts w:eastAsia="Calibri"/>
          <w:bCs/>
          <w:lang w:val="en-US"/>
        </w:rPr>
      </w:pPr>
      <w:r>
        <w:rPr>
          <w:noProof/>
          <w:lang w:val="en-US"/>
        </w:rPr>
        <w:drawing>
          <wp:inline distT="0" distB="0" distL="0" distR="0" wp14:anchorId="04ABD0A8" wp14:editId="4E706EDC">
            <wp:extent cx="4044950" cy="2993876"/>
            <wp:effectExtent l="12700" t="12700" r="6350" b="16510"/>
            <wp:docPr id="1" name="Picture 4" descr="A graph with lines and dot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2690787" name="Picture 4" descr="A graph with lines and dots&#10;&#10;Description automatically generated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6380" r="5801" b="3299"/>
                    <a:stretch/>
                  </pic:blipFill>
                  <pic:spPr bwMode="auto">
                    <a:xfrm>
                      <a:off x="0" y="0"/>
                      <a:ext cx="4044950" cy="2993876"/>
                    </a:xfrm>
                    <a:prstGeom prst="rect">
                      <a:avLst/>
                    </a:prstGeom>
                    <a:ln>
                      <a:solidFill>
                        <a:schemeClr val="tx1">
                          <a:lumMod val="65000"/>
                          <a:lumOff val="35000"/>
                        </a:schemeClr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67CB07C" w14:textId="200CDDF7" w:rsidR="0039698E" w:rsidRPr="0039698E" w:rsidRDefault="0039698E" w:rsidP="0039698E">
      <w:pPr>
        <w:ind w:firstLine="284"/>
        <w:jc w:val="both"/>
        <w:rPr>
          <w:rFonts w:eastAsia="Calibri"/>
          <w:bCs/>
          <w:lang w:val="en-US"/>
        </w:rPr>
      </w:pPr>
      <w:r>
        <w:rPr>
          <w:b/>
          <w:bCs/>
          <w:lang w:val="en-US"/>
        </w:rPr>
        <w:t>S3</w:t>
      </w:r>
      <w:r w:rsidRPr="00305CC8">
        <w:rPr>
          <w:b/>
          <w:bCs/>
          <w:lang w:val="en-US"/>
        </w:rPr>
        <w:t xml:space="preserve"> </w:t>
      </w:r>
      <w:r>
        <w:rPr>
          <w:b/>
          <w:bCs/>
          <w:lang w:val="en-US"/>
        </w:rPr>
        <w:t xml:space="preserve">Figure. </w:t>
      </w:r>
      <w:r w:rsidRPr="00305CC8">
        <w:rPr>
          <w:lang w:val="en-US"/>
        </w:rPr>
        <w:t>Confidence Regions on ROC space</w:t>
      </w:r>
      <w:r w:rsidRPr="00305CC8">
        <w:rPr>
          <w:b/>
          <w:bCs/>
          <w:lang w:val="en-US"/>
        </w:rPr>
        <w:t xml:space="preserve"> </w:t>
      </w:r>
      <w:r w:rsidRPr="00305CC8">
        <w:t xml:space="preserve">for the evaluation of primary lesions </w:t>
      </w:r>
      <w:r w:rsidRPr="00305CC8">
        <w:rPr>
          <w:lang w:val="en-US"/>
        </w:rPr>
        <w:t xml:space="preserve">by </w:t>
      </w:r>
      <w:r>
        <w:rPr>
          <w:lang w:val="en-US"/>
        </w:rPr>
        <w:t>[</w:t>
      </w:r>
      <w:r w:rsidRPr="00305CC8">
        <w:rPr>
          <w:vertAlign w:val="superscript"/>
          <w:lang w:val="en-US"/>
        </w:rPr>
        <w:t>68</w:t>
      </w:r>
      <w:r w:rsidRPr="00305CC8">
        <w:rPr>
          <w:lang w:val="en-US"/>
        </w:rPr>
        <w:t>Ga</w:t>
      </w:r>
      <w:r>
        <w:rPr>
          <w:lang w:val="en-US"/>
        </w:rPr>
        <w:t>]</w:t>
      </w:r>
      <w:r w:rsidRPr="00305CC8">
        <w:rPr>
          <w:lang w:val="en-US"/>
        </w:rPr>
        <w:t xml:space="preserve">-FAPI-based PET imaging </w:t>
      </w:r>
      <w:r w:rsidRPr="00305CC8">
        <w:rPr>
          <w:rFonts w:eastAsia="Calibri"/>
          <w:bCs/>
          <w:color w:val="000000" w:themeColor="text1"/>
        </w:rPr>
        <w:t xml:space="preserve">techniques </w:t>
      </w:r>
      <w:r w:rsidRPr="00305CC8">
        <w:t xml:space="preserve">in </w:t>
      </w:r>
      <w:r w:rsidRPr="00305CC8">
        <w:rPr>
          <w:lang w:val="en-US"/>
        </w:rPr>
        <w:t>female</w:t>
      </w:r>
      <w:r w:rsidRPr="00305CC8">
        <w:t xml:space="preserve"> cancer</w:t>
      </w:r>
      <w:r w:rsidRPr="00305CC8">
        <w:rPr>
          <w:lang w:val="en-US"/>
        </w:rPr>
        <w:t xml:space="preserve"> patients</w:t>
      </w:r>
      <w:r w:rsidRPr="00305CC8">
        <w:t xml:space="preserve"> </w:t>
      </w:r>
    </w:p>
    <w:p w14:paraId="40A66A12" w14:textId="4822042C" w:rsidR="00542739" w:rsidRPr="0039698E" w:rsidRDefault="0039698E" w:rsidP="0039698E">
      <w:pPr>
        <w:keepNext/>
        <w:keepLines/>
        <w:spacing w:before="240"/>
        <w:ind w:firstLine="709"/>
        <w:contextualSpacing/>
        <w:jc w:val="both"/>
        <w:outlineLvl w:val="0"/>
      </w:pPr>
      <w:r w:rsidRPr="0039698E">
        <w:lastRenderedPageBreak/>
        <w:t>S4 Figure</w:t>
      </w:r>
      <w:r>
        <w:rPr>
          <w:lang w:val="en-US"/>
        </w:rPr>
        <w:t xml:space="preserve"> </w:t>
      </w:r>
      <w:r w:rsidRPr="0039698E">
        <w:t xml:space="preserve">demonstrates the minimal trade-off between sensitivity and specificity across different threshold settings, providing a visual summary of the excellent diagnostic performance of the </w:t>
      </w:r>
      <w:r w:rsidRPr="005A3CB1">
        <w:rPr>
          <w:vertAlign w:val="superscript"/>
        </w:rPr>
        <w:t>68</w:t>
      </w:r>
      <w:r w:rsidRPr="0039698E">
        <w:t xml:space="preserve">Ga-FAPI PET imaging technique </w:t>
      </w:r>
    </w:p>
    <w:p w14:paraId="4B1F16CE" w14:textId="77777777" w:rsidR="0039698E" w:rsidRDefault="0039698E" w:rsidP="0039698E">
      <w:pPr>
        <w:keepNext/>
        <w:keepLines/>
        <w:spacing w:before="240"/>
        <w:ind w:firstLine="709"/>
        <w:contextualSpacing/>
        <w:jc w:val="both"/>
        <w:outlineLvl w:val="0"/>
      </w:pPr>
    </w:p>
    <w:p w14:paraId="194AB3EF" w14:textId="6F3DD275" w:rsidR="00542739" w:rsidRDefault="00542739" w:rsidP="005A717B">
      <w:pPr>
        <w:tabs>
          <w:tab w:val="left" w:pos="3618"/>
        </w:tabs>
        <w:spacing w:line="480" w:lineRule="auto"/>
        <w:ind w:firstLine="709"/>
        <w:jc w:val="both"/>
        <w:rPr>
          <w:b/>
          <w:bCs/>
          <w:lang w:val="en-US"/>
        </w:rPr>
      </w:pPr>
      <w:r>
        <w:rPr>
          <w:noProof/>
        </w:rPr>
        <w:drawing>
          <wp:inline distT="0" distB="0" distL="0" distR="0" wp14:anchorId="31BFBA6E" wp14:editId="235FE568">
            <wp:extent cx="3931285" cy="4259133"/>
            <wp:effectExtent l="12700" t="12700" r="18415" b="8255"/>
            <wp:docPr id="839725087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9725087" name="Picture 839725087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0108" r="47267" b="9215"/>
                    <a:stretch/>
                  </pic:blipFill>
                  <pic:spPr bwMode="auto">
                    <a:xfrm>
                      <a:off x="0" y="0"/>
                      <a:ext cx="3957810" cy="4287870"/>
                    </a:xfrm>
                    <a:prstGeom prst="rect">
                      <a:avLst/>
                    </a:prstGeom>
                    <a:ln>
                      <a:solidFill>
                        <a:schemeClr val="tx1">
                          <a:lumMod val="65000"/>
                          <a:lumOff val="35000"/>
                        </a:schemeClr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18D9019" w14:textId="5F49478C" w:rsidR="005A717B" w:rsidRDefault="005A717B" w:rsidP="005A3CB1">
      <w:pPr>
        <w:tabs>
          <w:tab w:val="left" w:pos="3618"/>
        </w:tabs>
        <w:ind w:firstLine="709"/>
        <w:jc w:val="both"/>
        <w:rPr>
          <w:lang w:val="en-US"/>
        </w:rPr>
      </w:pPr>
      <w:r>
        <w:rPr>
          <w:b/>
          <w:bCs/>
          <w:lang w:val="en-US"/>
        </w:rPr>
        <w:t>S4</w:t>
      </w:r>
      <w:r w:rsidRPr="00305CC8">
        <w:rPr>
          <w:b/>
          <w:bCs/>
          <w:lang w:val="en-US"/>
        </w:rPr>
        <w:t xml:space="preserve"> </w:t>
      </w:r>
      <w:r>
        <w:rPr>
          <w:b/>
          <w:bCs/>
          <w:lang w:val="en-US"/>
        </w:rPr>
        <w:t xml:space="preserve">Figure. </w:t>
      </w:r>
      <w:proofErr w:type="spellStart"/>
      <w:r w:rsidRPr="00305CC8">
        <w:rPr>
          <w:lang w:val="en-US"/>
        </w:rPr>
        <w:t>Ruecker</w:t>
      </w:r>
      <w:proofErr w:type="spellEnd"/>
      <w:r w:rsidRPr="00305CC8">
        <w:rPr>
          <w:lang w:val="en-US"/>
        </w:rPr>
        <w:t xml:space="preserve">-Schumacher (2010) SROC curve </w:t>
      </w:r>
      <w:r w:rsidRPr="00305CC8">
        <w:t>for the evaluation of</w:t>
      </w:r>
      <w:r w:rsidRPr="00305CC8">
        <w:rPr>
          <w:lang w:val="en-US"/>
        </w:rPr>
        <w:t xml:space="preserve"> lymph node metastasis</w:t>
      </w:r>
      <w:r w:rsidRPr="00305CC8">
        <w:t xml:space="preserve"> lesions </w:t>
      </w:r>
      <w:r w:rsidRPr="00305CC8">
        <w:rPr>
          <w:lang w:val="en-US"/>
        </w:rPr>
        <w:t xml:space="preserve">by </w:t>
      </w:r>
      <w:r>
        <w:rPr>
          <w:lang w:val="en-US"/>
        </w:rPr>
        <w:t>[</w:t>
      </w:r>
      <w:r w:rsidRPr="00305CC8">
        <w:rPr>
          <w:vertAlign w:val="superscript"/>
          <w:lang w:val="en-US"/>
        </w:rPr>
        <w:t>68</w:t>
      </w:r>
      <w:r w:rsidRPr="00305CC8">
        <w:rPr>
          <w:lang w:val="en-US"/>
        </w:rPr>
        <w:t>Ga</w:t>
      </w:r>
      <w:r>
        <w:rPr>
          <w:lang w:val="en-US"/>
        </w:rPr>
        <w:t>]</w:t>
      </w:r>
      <w:r w:rsidRPr="00305CC8">
        <w:rPr>
          <w:lang w:val="en-US"/>
        </w:rPr>
        <w:t xml:space="preserve">-FAPI-based PET imaging </w:t>
      </w:r>
      <w:r w:rsidRPr="00305CC8">
        <w:rPr>
          <w:rFonts w:eastAsia="Calibri"/>
          <w:bCs/>
          <w:color w:val="000000" w:themeColor="text1"/>
        </w:rPr>
        <w:t>techniques</w:t>
      </w:r>
      <w:r w:rsidRPr="00305CC8">
        <w:rPr>
          <w:lang w:val="en-US"/>
        </w:rPr>
        <w:t xml:space="preserve"> </w:t>
      </w:r>
      <w:r w:rsidRPr="00305CC8">
        <w:t xml:space="preserve">in </w:t>
      </w:r>
      <w:r w:rsidRPr="00305CC8">
        <w:rPr>
          <w:lang w:val="en-US"/>
        </w:rPr>
        <w:t>female</w:t>
      </w:r>
      <w:r w:rsidRPr="00305CC8">
        <w:t xml:space="preserve"> cancer</w:t>
      </w:r>
      <w:r w:rsidRPr="00305CC8">
        <w:rPr>
          <w:lang w:val="en-US"/>
        </w:rPr>
        <w:t xml:space="preserve"> patients</w:t>
      </w:r>
    </w:p>
    <w:p w14:paraId="19FC4498" w14:textId="4D4396DA" w:rsidR="005A3CB1" w:rsidRPr="005A3CB1" w:rsidRDefault="005A3CB1" w:rsidP="005A3CB1">
      <w:pPr>
        <w:keepNext/>
        <w:keepLines/>
        <w:spacing w:before="240"/>
        <w:ind w:firstLine="709"/>
        <w:contextualSpacing/>
        <w:jc w:val="both"/>
        <w:outlineLvl w:val="0"/>
        <w:rPr>
          <w:lang w:val="en-US"/>
        </w:rPr>
      </w:pPr>
      <w:r w:rsidRPr="005A3CB1">
        <w:rPr>
          <w:lang w:val="en-US"/>
        </w:rPr>
        <w:lastRenderedPageBreak/>
        <w:t>S5 Figure</w:t>
      </w:r>
      <w:r>
        <w:rPr>
          <w:lang w:val="en-US"/>
        </w:rPr>
        <w:t xml:space="preserve"> demonstrates </w:t>
      </w:r>
      <w:r w:rsidRPr="005A3CB1">
        <w:rPr>
          <w:lang w:val="en-US"/>
        </w:rPr>
        <w:t xml:space="preserve">the reliability of </w:t>
      </w:r>
      <w:r w:rsidRPr="005A3CB1">
        <w:rPr>
          <w:vertAlign w:val="superscript"/>
          <w:lang w:val="en-US"/>
        </w:rPr>
        <w:t>68</w:t>
      </w:r>
      <w:r w:rsidRPr="005A3CB1">
        <w:rPr>
          <w:lang w:val="en-US"/>
        </w:rPr>
        <w:t xml:space="preserve">Ga-FAPI PET imaging in evaluating metastatic lesions </w:t>
      </w:r>
    </w:p>
    <w:p w14:paraId="73703652" w14:textId="7D4D4FD3" w:rsidR="00542739" w:rsidRDefault="00542739" w:rsidP="005A717B">
      <w:pPr>
        <w:keepNext/>
        <w:keepLines/>
        <w:spacing w:before="240" w:line="480" w:lineRule="auto"/>
        <w:ind w:firstLine="709"/>
        <w:contextualSpacing/>
        <w:jc w:val="both"/>
        <w:outlineLvl w:val="0"/>
        <w:rPr>
          <w:b/>
          <w:bCs/>
          <w:lang w:val="en-US"/>
        </w:rPr>
      </w:pPr>
      <w:r>
        <w:rPr>
          <w:noProof/>
          <w:lang w:val="en-US"/>
        </w:rPr>
        <w:drawing>
          <wp:inline distT="0" distB="0" distL="0" distR="0" wp14:anchorId="7698CAD1" wp14:editId="5EA9AC8F">
            <wp:extent cx="3918585" cy="3339193"/>
            <wp:effectExtent l="12700" t="12700" r="18415" b="13970"/>
            <wp:docPr id="1719811053" name="Picture 4" descr="A graph with lines and dot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9811053" name="Picture 4" descr="A graph with lines and dots&#10;&#10;Description automatically generated"/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4343" r="6594" b="3018"/>
                    <a:stretch/>
                  </pic:blipFill>
                  <pic:spPr bwMode="auto">
                    <a:xfrm>
                      <a:off x="0" y="0"/>
                      <a:ext cx="3957246" cy="3372138"/>
                    </a:xfrm>
                    <a:prstGeom prst="rect">
                      <a:avLst/>
                    </a:prstGeom>
                    <a:ln>
                      <a:solidFill>
                        <a:schemeClr val="tx1">
                          <a:lumMod val="65000"/>
                          <a:lumOff val="35000"/>
                        </a:schemeClr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EDDD5AB" w14:textId="18EDBCC9" w:rsidR="005A717B" w:rsidRDefault="005A717B" w:rsidP="005A3CB1">
      <w:pPr>
        <w:keepNext/>
        <w:keepLines/>
        <w:spacing w:before="240"/>
        <w:ind w:firstLine="709"/>
        <w:contextualSpacing/>
        <w:jc w:val="both"/>
        <w:outlineLvl w:val="0"/>
        <w:rPr>
          <w:lang w:val="en-US"/>
        </w:rPr>
      </w:pPr>
      <w:r>
        <w:rPr>
          <w:b/>
          <w:bCs/>
          <w:lang w:val="en-US"/>
        </w:rPr>
        <w:t>S5</w:t>
      </w:r>
      <w:r w:rsidRPr="00305CC8">
        <w:rPr>
          <w:b/>
          <w:bCs/>
          <w:lang w:val="en-US"/>
        </w:rPr>
        <w:t xml:space="preserve"> </w:t>
      </w:r>
      <w:r>
        <w:rPr>
          <w:b/>
          <w:bCs/>
          <w:lang w:val="en-US"/>
        </w:rPr>
        <w:t xml:space="preserve">Figure. </w:t>
      </w:r>
      <w:r w:rsidRPr="00305CC8">
        <w:rPr>
          <w:lang w:val="en-US"/>
        </w:rPr>
        <w:t xml:space="preserve">Confidence Regions on ROC space </w:t>
      </w:r>
      <w:r w:rsidRPr="00305CC8">
        <w:t>for the evaluation of</w:t>
      </w:r>
      <w:r w:rsidRPr="00305CC8">
        <w:rPr>
          <w:lang w:val="en-US"/>
        </w:rPr>
        <w:t xml:space="preserve"> lymph node metastatic</w:t>
      </w:r>
      <w:r w:rsidRPr="00305CC8">
        <w:t xml:space="preserve"> lesions </w:t>
      </w:r>
      <w:r w:rsidRPr="00305CC8">
        <w:rPr>
          <w:lang w:val="en-US"/>
        </w:rPr>
        <w:t xml:space="preserve">by </w:t>
      </w:r>
      <w:r>
        <w:rPr>
          <w:lang w:val="en-US"/>
        </w:rPr>
        <w:t>[</w:t>
      </w:r>
      <w:r w:rsidRPr="00305CC8">
        <w:rPr>
          <w:vertAlign w:val="superscript"/>
          <w:lang w:val="en-US"/>
        </w:rPr>
        <w:t>68</w:t>
      </w:r>
      <w:r w:rsidRPr="00305CC8">
        <w:rPr>
          <w:lang w:val="en-US"/>
        </w:rPr>
        <w:t>Ga</w:t>
      </w:r>
      <w:r>
        <w:rPr>
          <w:lang w:val="en-US"/>
        </w:rPr>
        <w:t>]</w:t>
      </w:r>
      <w:r w:rsidRPr="00305CC8">
        <w:rPr>
          <w:lang w:val="en-US"/>
        </w:rPr>
        <w:t xml:space="preserve">-FAPI-based PET imaging </w:t>
      </w:r>
      <w:r w:rsidRPr="00305CC8">
        <w:rPr>
          <w:rFonts w:eastAsia="Calibri"/>
          <w:bCs/>
          <w:color w:val="000000" w:themeColor="text1"/>
        </w:rPr>
        <w:t>techniques</w:t>
      </w:r>
      <w:r w:rsidRPr="00305CC8">
        <w:rPr>
          <w:lang w:val="en-US"/>
        </w:rPr>
        <w:t xml:space="preserve"> </w:t>
      </w:r>
      <w:r w:rsidRPr="00305CC8">
        <w:t xml:space="preserve">in </w:t>
      </w:r>
      <w:r w:rsidRPr="00305CC8">
        <w:rPr>
          <w:lang w:val="en-US"/>
        </w:rPr>
        <w:t>female</w:t>
      </w:r>
      <w:r w:rsidRPr="00305CC8">
        <w:t xml:space="preserve"> cancer</w:t>
      </w:r>
      <w:r w:rsidRPr="00305CC8">
        <w:rPr>
          <w:lang w:val="en-US"/>
        </w:rPr>
        <w:t xml:space="preserve"> patients</w:t>
      </w:r>
    </w:p>
    <w:p w14:paraId="5486F773" w14:textId="77777777" w:rsidR="00C2458D" w:rsidRPr="005A717B" w:rsidRDefault="00C2458D">
      <w:pPr>
        <w:rPr>
          <w:lang w:val="en-US"/>
        </w:rPr>
      </w:pPr>
    </w:p>
    <w:sectPr w:rsidR="00C2458D" w:rsidRPr="005A717B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790B4A9" w14:textId="77777777" w:rsidR="007C37E3" w:rsidRDefault="007C37E3" w:rsidP="0039698E">
      <w:r>
        <w:separator/>
      </w:r>
    </w:p>
  </w:endnote>
  <w:endnote w:type="continuationSeparator" w:id="0">
    <w:p w14:paraId="29B25C9B" w14:textId="77777777" w:rsidR="007C37E3" w:rsidRDefault="007C37E3" w:rsidP="003969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E1EA109" w14:textId="77777777" w:rsidR="007C37E3" w:rsidRDefault="007C37E3" w:rsidP="0039698E">
      <w:r>
        <w:separator/>
      </w:r>
    </w:p>
  </w:footnote>
  <w:footnote w:type="continuationSeparator" w:id="0">
    <w:p w14:paraId="79A15747" w14:textId="77777777" w:rsidR="007C37E3" w:rsidRDefault="007C37E3" w:rsidP="0039698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717B"/>
    <w:rsid w:val="0039698E"/>
    <w:rsid w:val="00542739"/>
    <w:rsid w:val="005A3CB1"/>
    <w:rsid w:val="005A717B"/>
    <w:rsid w:val="007C37E3"/>
    <w:rsid w:val="00C245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K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3857C580"/>
  <w15:chartTrackingRefBased/>
  <w15:docId w15:val="{DA18735E-3AC7-2848-AEF2-DEDF132214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KZ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A717B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9698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9698E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39698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9698E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image" Target="media/image5.tiff"/><Relationship Id="rId4" Type="http://schemas.openxmlformats.org/officeDocument/2006/relationships/footnotes" Target="footnotes.xml"/><Relationship Id="rId9" Type="http://schemas.openxmlformats.org/officeDocument/2006/relationships/image" Target="media/image4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4</Pages>
  <Words>198</Words>
  <Characters>1133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3</cp:revision>
  <dcterms:created xsi:type="dcterms:W3CDTF">2024-07-12T20:29:00Z</dcterms:created>
  <dcterms:modified xsi:type="dcterms:W3CDTF">2024-07-12T20:57:00Z</dcterms:modified>
</cp:coreProperties>
</file>