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intelligence2.xml" ContentType="application/vnd.ms-office.intelligence2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="4A57B022" w:rsidP="7B552DB2" w:rsidRDefault="4A57B022" w14:paraId="31F0F1C5" w14:textId="04E3ED0B">
      <w:pPr>
        <w:spacing w:beforeAutospacing="on" w:after="160" w:afterAutospacing="on" w:line="240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</w:pP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US"/>
        </w:rPr>
        <w:t xml:space="preserve">Supplementary Information for Role of tropical cyclones and salinity stratification in the expansion of a coastal marine heatwave </w:t>
      </w:r>
    </w:p>
    <w:p w:rsidR="7B552DB2" w:rsidP="7B552DB2" w:rsidRDefault="7B552DB2" w14:paraId="2A61B9ED" w14:textId="4E17D507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4A57B022" w:rsidP="7B552DB2" w:rsidRDefault="4A57B022" w14:paraId="3DFE3F2C" w14:textId="4BF2CDB3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9"/>
          <w:szCs w:val="19"/>
          <w:lang w:val="en-US"/>
        </w:rPr>
      </w:pP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Devanarayana R.M. Rao 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1,2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Brian Dzwonkowski 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1,2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, Severine Fournier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 xml:space="preserve"> 3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, and Grant Lockridge 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>2,4</w:t>
      </w:r>
    </w:p>
    <w:p w:rsidR="4A57B022" w:rsidP="7B552DB2" w:rsidRDefault="4A57B022" w14:paraId="4B88564F" w14:textId="317AA455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 xml:space="preserve">1 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Stokes School of Marine and Environmental Sciences, University of South Alabama, Mobile,</w:t>
      </w:r>
    </w:p>
    <w:p w:rsidR="4A57B022" w:rsidP="7B552DB2" w:rsidRDefault="4A57B022" w14:paraId="16CCE32D" w14:textId="5CB50BB2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AL, United States 36688</w:t>
      </w:r>
    </w:p>
    <w:p w:rsidR="4A57B022" w:rsidP="7B552DB2" w:rsidRDefault="4A57B022" w14:paraId="06FA102E" w14:textId="60AF7C3B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 xml:space="preserve">2 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Dauphin Island Sea Lab, Dauphin Island, AL, United States 36528</w:t>
      </w:r>
    </w:p>
    <w:p w:rsidR="4A57B022" w:rsidP="7B552DB2" w:rsidRDefault="4A57B022" w14:paraId="1A95CD5D" w14:textId="3D82D3E9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 xml:space="preserve">3 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Jet Propulsion Laboratory, California Institute of Technology, Pasadena, CA, United States,91109</w:t>
      </w:r>
    </w:p>
    <w:p w:rsidR="4A57B022" w:rsidP="7B552DB2" w:rsidRDefault="4A57B022" w14:paraId="7BCE01CA" w14:textId="196911BE">
      <w:pPr>
        <w:spacing w:after="160" w:line="259" w:lineRule="auto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vertAlign w:val="superscript"/>
          <w:lang w:val="en-US"/>
        </w:rPr>
        <w:t xml:space="preserve">4 </w:t>
      </w:r>
      <w:r w:rsidRPr="7B552DB2" w:rsidR="4A57B02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U.S. Naval Research Laboratory, Stennis Space Center, Mississippi,39529</w:t>
      </w:r>
    </w:p>
    <w:p w:rsidR="4A57B022" w:rsidP="7B552DB2" w:rsidRDefault="4A57B022" w14:paraId="231911DE" w14:textId="7ACFD76F">
      <w:pPr>
        <w:rPr>
          <w:b w:val="1"/>
          <w:bCs w:val="1"/>
          <w:color w:val="000000" w:themeColor="text1" w:themeTint="FF" w:themeShade="FF"/>
        </w:rPr>
      </w:pPr>
      <w:r w:rsidRPr="7B552DB2" w:rsidR="4A57B022">
        <w:rPr>
          <w:b w:val="1"/>
          <w:bCs w:val="1"/>
          <w:color w:val="000000" w:themeColor="text1" w:themeTint="FF" w:themeShade="FF"/>
        </w:rPr>
        <w:t>Figures: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9360"/>
      </w:tblGrid>
      <w:tr w:rsidR="7B552DB2" w:rsidTr="7B552DB2" w14:paraId="27D42E41">
        <w:trPr>
          <w:trHeight w:val="5655"/>
        </w:trPr>
        <w:tc>
          <w:tcPr>
            <w:tcW w:w="9360" w:type="dxa"/>
            <w:tcMar/>
          </w:tcPr>
          <w:p w:rsidR="04BCC55E" w:rsidP="7B552DB2" w:rsidRDefault="04BCC55E" w14:paraId="2D4B850D" w14:textId="54F5BA1C">
            <w:pPr>
              <w:pStyle w:val="Normal"/>
              <w:rPr>
                <w:b w:val="1"/>
                <w:bCs w:val="1"/>
                <w:color w:val="000000" w:themeColor="text1" w:themeTint="FF" w:themeShade="FF"/>
              </w:rPr>
            </w:pPr>
            <w:r w:rsidR="04BCC55E">
              <w:drawing>
                <wp:inline wp14:editId="2D3E3318" wp14:anchorId="601A4270">
                  <wp:extent cx="5800725" cy="3476625"/>
                  <wp:effectExtent l="0" t="0" r="0" b="0"/>
                  <wp:docPr id="1402186113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6e695dc10264a08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0725" cy="3476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7B552DB2" w:rsidTr="7B552DB2" w14:paraId="0CE27252">
        <w:trPr>
          <w:trHeight w:val="300"/>
        </w:trPr>
        <w:tc>
          <w:tcPr>
            <w:tcW w:w="9360" w:type="dxa"/>
            <w:tcMar/>
          </w:tcPr>
          <w:p w:rsidR="04BCC55E" w:rsidP="7B552DB2" w:rsidRDefault="04BCC55E" w14:paraId="4278514B" w14:textId="6C7E9B14">
            <w:pPr>
              <w:pStyle w:val="Normal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7B552DB2" w:rsidR="04BCC55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Supplementary Figure 1</w:t>
            </w:r>
            <w:r w:rsidRPr="7B552DB2" w:rsidR="3FA2D3C9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.</w:t>
            </w:r>
            <w:r w:rsidRPr="7B552DB2" w:rsidR="04BCC55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7B552DB2" w:rsidR="04BCC55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Number of marine heatwave events</w:t>
            </w:r>
            <w:r w:rsidRPr="7B552DB2" w:rsidR="04BCC55E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  <w:r w:rsidRPr="7B552DB2" w:rsidR="04BCC55E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in the </w:t>
            </w:r>
            <w:r w:rsidRPr="7B552DB2" w:rsidR="73EF095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Gulf of Mexico in 2019 during study period (August 15 – November 15). The green dashed line indicates </w:t>
            </w:r>
            <w:r w:rsidRPr="7B552DB2" w:rsidR="73EF095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300m</w:t>
            </w:r>
            <w:r w:rsidRPr="7B552DB2" w:rsidR="73EF095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isobath and the region in white </w:t>
            </w:r>
            <w:r w:rsidRPr="7B552DB2" w:rsidR="73EF095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>indicates</w:t>
            </w:r>
            <w:r w:rsidRPr="7B552DB2" w:rsidR="73EF0955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absence of any marine heatwave events.</w:t>
            </w:r>
          </w:p>
        </w:tc>
      </w:tr>
    </w:tbl>
    <w:p w:rsidR="7B552DB2" w:rsidP="7B552DB2" w:rsidRDefault="7B552DB2" w14:paraId="522BD46D" w14:textId="0B993932">
      <w:pPr>
        <w:rPr>
          <w:b w:val="1"/>
          <w:bCs w:val="1"/>
          <w:color w:val="000000" w:themeColor="text1" w:themeTint="FF" w:themeShade="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0"/>
      </w:tblGrid>
      <w:tr w:rsidR="7B552DB2" w:rsidTr="7B552DB2" w14:paraId="313D614D">
        <w:trPr>
          <w:trHeight w:val="7920"/>
        </w:trPr>
        <w:tc>
          <w:tcPr>
            <w:tcW w:w="10080" w:type="dxa"/>
            <w:tcMar/>
          </w:tcPr>
          <w:p w:rsidR="7B552DB2" w:rsidP="7B552DB2" w:rsidRDefault="7B552DB2" w14:noSpellErr="1" w14:paraId="425429B9">
            <w:pPr>
              <w:spacing w:after="160" w:line="278" w:lineRule="auto"/>
              <w:jc w:val="left"/>
            </w:pPr>
            <w:r w:rsidR="7B552DB2">
              <w:drawing>
                <wp:inline wp14:editId="17C4A59B" wp14:anchorId="6F7DB9F1">
                  <wp:extent cx="6263050" cy="4907656"/>
                  <wp:effectExtent l="0" t="0" r="0" b="0"/>
                  <wp:docPr id="1727107776" name="Picture 1" descr="A graph of a rainbow&#10;&#10;Description automatically generated with medium confidence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1"/>
                          <pic:cNvPicPr/>
                        </pic:nvPicPr>
                        <pic:blipFill>
                          <a:blip r:embed="Rdbbd5c44547443b7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6263050" cy="4907656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7B552DB2" w:rsidTr="7B552DB2" w14:paraId="647A48CC">
        <w:trPr>
          <w:trHeight w:val="1760"/>
        </w:trPr>
        <w:tc>
          <w:tcPr>
            <w:tcW w:w="10080" w:type="dxa"/>
            <w:tcMar/>
          </w:tcPr>
          <w:p w:rsidR="05DF904B" w:rsidP="7B552DB2" w:rsidRDefault="05DF904B" w14:paraId="0D2D325D" w14:textId="10ED48D7">
            <w:pPr>
              <w:spacing w:after="160" w:line="278" w:lineRule="auto"/>
              <w:jc w:val="both"/>
              <w:rPr>
                <w:rFonts w:ascii="Times New Roman" w:hAnsi="Times New Roman" w:eastAsia="Times New Roman" w:cs="Times New Roman"/>
              </w:rPr>
            </w:pPr>
            <w:r w:rsidRPr="7B552DB2" w:rsidR="05DF904B">
              <w:rPr>
                <w:rFonts w:ascii="Times New Roman" w:hAnsi="Times New Roman" w:eastAsia="Times New Roman" w:cs="Times New Roman"/>
                <w:b w:val="1"/>
                <w:bCs w:val="1"/>
              </w:rPr>
              <w:t>Supplementary Figure 2</w:t>
            </w:r>
            <w:r w:rsidRPr="7B552DB2" w:rsidR="429FDDE2">
              <w:rPr>
                <w:rFonts w:ascii="Times New Roman" w:hAnsi="Times New Roman" w:eastAsia="Times New Roman" w:cs="Times New Roman"/>
                <w:b w:val="1"/>
                <w:bCs w:val="1"/>
              </w:rPr>
              <w:t>.</w:t>
            </w:r>
            <w:r w:rsidRPr="7B552DB2" w:rsidR="05DF904B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 </w:t>
            </w:r>
            <w:r w:rsidRPr="7B552DB2" w:rsidR="05DF904B">
              <w:rPr>
                <w:rFonts w:ascii="Times New Roman" w:hAnsi="Times New Roman" w:eastAsia="Times New Roman" w:cs="Times New Roman"/>
                <w:b w:val="0"/>
                <w:bCs w:val="0"/>
              </w:rPr>
              <w:t>Two</w:t>
            </w:r>
            <w:r w:rsidRPr="7B552DB2" w:rsidR="7B552DB2">
              <w:rPr>
                <w:rFonts w:ascii="Times New Roman" w:hAnsi="Times New Roman" w:eastAsia="Times New Roman" w:cs="Times New Roman"/>
                <w:b w:val="0"/>
                <w:bCs w:val="0"/>
              </w:rPr>
              <w:t>-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day evolution of thermal structure across the continental shelf along 88.21°W in September from GLORYS. White dots overlaid represent daily area affected by marine heatwaves, with white shades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indicating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 positive deviation from 90</w:t>
            </w:r>
            <w:r w:rsidRPr="7B552DB2" w:rsidR="7B552DB2">
              <w:rPr>
                <w:rFonts w:ascii="Times New Roman" w:hAnsi="Times New Roman" w:eastAsia="Times New Roman" w:cs="Times New Roman"/>
                <w:vertAlign w:val="superscript"/>
              </w:rPr>
              <w:t>th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 percentile. Respective dates are shown on top of each panel and vertical dashed lines in each panel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indicate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 (left to right) locations of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FOCAL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, 50m and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300m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 depths.</w:t>
            </w:r>
          </w:p>
        </w:tc>
      </w:tr>
    </w:tbl>
    <w:p w:rsidR="7B552DB2" w:rsidP="7B552DB2" w:rsidRDefault="7B552DB2" w14:paraId="4754A43E" w14:textId="7F0199F7">
      <w:pPr>
        <w:rPr>
          <w:b w:val="1"/>
          <w:bCs w:val="1"/>
          <w:color w:val="000000" w:themeColor="text1" w:themeTint="FF" w:themeShade="FF"/>
        </w:rPr>
      </w:pPr>
    </w:p>
    <w:p w:rsidR="7B552DB2" w:rsidP="7B552DB2" w:rsidRDefault="7B552DB2" w14:paraId="20436D2A" w14:textId="4423B599">
      <w:pPr>
        <w:rPr>
          <w:b w:val="1"/>
          <w:bCs w:val="1"/>
          <w:color w:val="000000" w:themeColor="text1" w:themeTint="FF" w:themeShade="FF"/>
        </w:rPr>
      </w:pPr>
    </w:p>
    <w:p w:rsidR="7B552DB2" w:rsidP="7B552DB2" w:rsidRDefault="7B552DB2" w14:paraId="68E91F7C" w14:textId="505C9C43">
      <w:pPr>
        <w:rPr>
          <w:b w:val="1"/>
          <w:bCs w:val="1"/>
          <w:color w:val="000000" w:themeColor="text1" w:themeTint="FF" w:themeShade="FF"/>
        </w:rPr>
      </w:pPr>
    </w:p>
    <w:p w:rsidR="7B552DB2" w:rsidP="7B552DB2" w:rsidRDefault="7B552DB2" w14:paraId="4A8F2C83" w14:textId="68B3E02C">
      <w:pPr>
        <w:rPr>
          <w:b w:val="1"/>
          <w:bCs w:val="1"/>
          <w:color w:val="000000" w:themeColor="text1" w:themeTint="FF" w:themeShade="FF"/>
        </w:rPr>
      </w:pPr>
    </w:p>
    <w:p w:rsidR="7B552DB2" w:rsidP="7B552DB2" w:rsidRDefault="7B552DB2" w14:paraId="4E911C1E" w14:textId="47841E32">
      <w:pPr>
        <w:rPr>
          <w:b w:val="1"/>
          <w:bCs w:val="1"/>
          <w:color w:val="000000" w:themeColor="text1" w:themeTint="FF" w:themeShade="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7B552DB2" w:rsidTr="7B552DB2" w14:paraId="3110EC38">
        <w:trPr>
          <w:trHeight w:val="5973"/>
        </w:trPr>
        <w:tc>
          <w:tcPr>
            <w:tcW w:w="9576" w:type="dxa"/>
            <w:tcMar/>
          </w:tcPr>
          <w:p w:rsidR="7B552DB2" w:rsidP="7B552DB2" w:rsidRDefault="7B552DB2" w14:noSpellErr="1" w14:paraId="6049C38F">
            <w:pPr>
              <w:spacing w:after="160" w:line="278" w:lineRule="auto"/>
            </w:pPr>
            <w:r w:rsidR="7B552DB2">
              <w:drawing>
                <wp:inline wp14:editId="7FE7030A" wp14:anchorId="2576F97E">
                  <wp:extent cx="5943600" cy="4329112"/>
                  <wp:effectExtent l="0" t="0" r="0" b="0"/>
                  <wp:docPr id="2040520782" name="Picture 1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1"/>
                          <pic:cNvPicPr/>
                        </pic:nvPicPr>
                        <pic:blipFill>
                          <a:blip r:embed="Ra23ad41ee8e440ed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5943600" cy="4329112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7B552DB2" w:rsidTr="7B552DB2" w14:paraId="1A4EF233">
        <w:trPr>
          <w:trHeight w:val="300"/>
        </w:trPr>
        <w:tc>
          <w:tcPr>
            <w:tcW w:w="9576" w:type="dxa"/>
            <w:tcMar/>
          </w:tcPr>
          <w:p w:rsidR="042217B9" w:rsidP="7B552DB2" w:rsidRDefault="042217B9" w14:paraId="0C3EC5FF" w14:textId="4216697C">
            <w:pPr>
              <w:pStyle w:val="Normal"/>
              <w:spacing w:after="160" w:line="278" w:lineRule="auto"/>
              <w:jc w:val="both"/>
              <w:rPr>
                <w:rFonts w:ascii="Times New Roman" w:hAnsi="Times New Roman" w:eastAsia="Times New Roman" w:cs="Times New Roman"/>
              </w:rPr>
            </w:pPr>
            <w:r w:rsidRPr="7B552DB2" w:rsidR="042217B9">
              <w:rPr>
                <w:rFonts w:ascii="Times New Roman" w:hAnsi="Times New Roman" w:eastAsia="Times New Roman" w:cs="Times New Roman"/>
                <w:b w:val="1"/>
                <w:bCs w:val="1"/>
              </w:rPr>
              <w:t>Supplementary Figure 3</w:t>
            </w:r>
            <w:r w:rsidRPr="7B552DB2" w:rsidR="314A1B02">
              <w:rPr>
                <w:rFonts w:ascii="Times New Roman" w:hAnsi="Times New Roman" w:eastAsia="Times New Roman" w:cs="Times New Roman"/>
                <w:b w:val="1"/>
                <w:bCs w:val="1"/>
              </w:rPr>
              <w:t>.</w:t>
            </w:r>
            <w:r w:rsidRPr="7B552DB2" w:rsidR="042217B9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 </w:t>
            </w:r>
            <w:r w:rsidRPr="7B552DB2" w:rsidR="042217B9">
              <w:rPr>
                <w:rFonts w:ascii="Times New Roman" w:hAnsi="Times New Roman" w:eastAsia="Times New Roman" w:cs="Times New Roman"/>
                <w:b w:val="0"/>
                <w:bCs w:val="0"/>
              </w:rPr>
              <w:t xml:space="preserve">Two-day evolution of thermal structure across the continental shelf along 88.21°W in October from GLORYS. White dots overlaid represent daily area affected by marine heatwaves, with white shades </w:t>
            </w:r>
            <w:r w:rsidRPr="7B552DB2" w:rsidR="042217B9">
              <w:rPr>
                <w:rFonts w:ascii="Times New Roman" w:hAnsi="Times New Roman" w:eastAsia="Times New Roman" w:cs="Times New Roman"/>
                <w:b w:val="0"/>
                <w:bCs w:val="0"/>
              </w:rPr>
              <w:t>indicating</w:t>
            </w:r>
            <w:r w:rsidRPr="7B552DB2" w:rsidR="042217B9">
              <w:rPr>
                <w:rFonts w:ascii="Times New Roman" w:hAnsi="Times New Roman" w:eastAsia="Times New Roman" w:cs="Times New Roman"/>
                <w:b w:val="0"/>
                <w:bCs w:val="0"/>
              </w:rPr>
              <w:t xml:space="preserve"> positive deviation from 90</w:t>
            </w:r>
            <w:r w:rsidRPr="7B552DB2" w:rsidR="042217B9">
              <w:rPr>
                <w:rFonts w:ascii="Times New Roman" w:hAnsi="Times New Roman" w:eastAsia="Times New Roman" w:cs="Times New Roman"/>
                <w:vertAlign w:val="superscript"/>
              </w:rPr>
              <w:t>th</w:t>
            </w:r>
            <w:r w:rsidRPr="7B552DB2" w:rsidR="042217B9">
              <w:rPr>
                <w:rFonts w:ascii="Times New Roman" w:hAnsi="Times New Roman" w:eastAsia="Times New Roman" w:cs="Times New Roman"/>
              </w:rPr>
              <w:t xml:space="preserve"> percentile. Respective dates are shown on top of each panel and vertical dashed lines in each panel </w:t>
            </w:r>
            <w:r w:rsidRPr="7B552DB2" w:rsidR="042217B9">
              <w:rPr>
                <w:rFonts w:ascii="Times New Roman" w:hAnsi="Times New Roman" w:eastAsia="Times New Roman" w:cs="Times New Roman"/>
              </w:rPr>
              <w:t>indicate</w:t>
            </w:r>
            <w:r w:rsidRPr="7B552DB2" w:rsidR="042217B9">
              <w:rPr>
                <w:rFonts w:ascii="Times New Roman" w:hAnsi="Times New Roman" w:eastAsia="Times New Roman" w:cs="Times New Roman"/>
              </w:rPr>
              <w:t xml:space="preserve"> (left to right) locations of FOCAL, 50m and </w:t>
            </w:r>
            <w:r w:rsidRPr="7B552DB2" w:rsidR="042217B9">
              <w:rPr>
                <w:rFonts w:ascii="Times New Roman" w:hAnsi="Times New Roman" w:eastAsia="Times New Roman" w:cs="Times New Roman"/>
              </w:rPr>
              <w:t>300m</w:t>
            </w:r>
            <w:r w:rsidRPr="7B552DB2" w:rsidR="042217B9">
              <w:rPr>
                <w:rFonts w:ascii="Times New Roman" w:hAnsi="Times New Roman" w:eastAsia="Times New Roman" w:cs="Times New Roman"/>
              </w:rPr>
              <w:t xml:space="preserve"> depths.</w:t>
            </w:r>
          </w:p>
        </w:tc>
      </w:tr>
    </w:tbl>
    <w:p w:rsidR="7B552DB2" w:rsidP="7B552DB2" w:rsidRDefault="7B552DB2" w14:paraId="3392900A" w14:textId="1E653FB3">
      <w:pPr>
        <w:rPr>
          <w:b w:val="1"/>
          <w:bCs w:val="1"/>
          <w:color w:val="000000" w:themeColor="text1" w:themeTint="FF" w:themeShade="FF"/>
        </w:rPr>
      </w:pPr>
    </w:p>
    <w:p w:rsidR="7B552DB2" w:rsidP="7B552DB2" w:rsidRDefault="7B552DB2" w14:paraId="7B3D51A1" w14:textId="769113C8">
      <w:pPr>
        <w:rPr>
          <w:b w:val="1"/>
          <w:bCs w:val="1"/>
          <w:color w:val="000000" w:themeColor="text1" w:themeTint="FF" w:themeShade="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61187" w:rsidTr="7B552DB2" w14:paraId="2E009F86" w14:textId="77777777">
        <w:tc>
          <w:tcPr>
            <w:tcW w:w="9576" w:type="dxa"/>
            <w:tcMar/>
          </w:tcPr>
          <w:p w:rsidR="00361187" w:rsidP="7B552DB2" w:rsidRDefault="00361187" w14:paraId="5E52EAA5" w14:textId="4ED4B8C1">
            <w:pPr>
              <w:pStyle w:val="Normal"/>
              <w:jc w:val="center"/>
            </w:pPr>
            <w:r w:rsidR="5B6F3363">
              <w:drawing>
                <wp:inline wp14:editId="0B379CFF" wp14:anchorId="6F7A6A20">
                  <wp:extent cx="4943475" cy="5934076"/>
                  <wp:effectExtent l="0" t="0" r="0" b="0"/>
                  <wp:docPr id="1646854094" name="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4368685124c64bb2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43475" cy="59340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187" w:rsidTr="7B552DB2" w14:paraId="0AD894B2" w14:textId="77777777">
        <w:trPr>
          <w:trHeight w:val="1466"/>
        </w:trPr>
        <w:tc>
          <w:tcPr>
            <w:tcW w:w="9576" w:type="dxa"/>
            <w:tcMar/>
          </w:tcPr>
          <w:p w:rsidR="004F0EC3" w:rsidP="7B552DB2" w:rsidRDefault="004F0EC3" w14:paraId="68F49A83" w14:textId="036E5FEB">
            <w:pPr>
              <w:rPr>
                <w:rFonts w:ascii="Times New Roman" w:hAnsi="Times New Roman" w:eastAsia="Times New Roman" w:cs="Times New Roman"/>
              </w:rPr>
            </w:pPr>
            <w:r w:rsidRPr="7B552DB2" w:rsidR="60841896">
              <w:rPr>
                <w:rFonts w:ascii="Times New Roman" w:hAnsi="Times New Roman" w:eastAsia="Times New Roman" w:cs="Times New Roman"/>
                <w:b w:val="1"/>
                <w:bCs w:val="1"/>
              </w:rPr>
              <w:t>Supplementary Figure 4</w:t>
            </w:r>
            <w:r w:rsidRPr="7B552DB2" w:rsidR="00C87FB4">
              <w:rPr>
                <w:rFonts w:ascii="Times New Roman" w:hAnsi="Times New Roman" w:eastAsia="Times New Roman" w:cs="Times New Roman"/>
                <w:b w:val="1"/>
                <w:bCs w:val="1"/>
              </w:rPr>
              <w:t>.</w:t>
            </w:r>
            <w:r w:rsidRPr="7B552DB2" w:rsidR="00441514">
              <w:rPr>
                <w:rFonts w:ascii="Times New Roman" w:hAnsi="Times New Roman" w:eastAsia="Times New Roman" w:cs="Times New Roman"/>
              </w:rPr>
              <w:t xml:space="preserve"> Time series </w:t>
            </w:r>
            <w:r w:rsidRPr="7B552DB2" w:rsidR="004919F8">
              <w:rPr>
                <w:rFonts w:ascii="Times New Roman" w:hAnsi="Times New Roman" w:eastAsia="Times New Roman" w:cs="Times New Roman"/>
              </w:rPr>
              <w:t>from Orange Beach Buoy (ORB)</w:t>
            </w:r>
            <w:r w:rsidRPr="7B552DB2" w:rsidR="00B2699B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0073553A">
              <w:rPr>
                <w:rFonts w:ascii="Times New Roman" w:hAnsi="Times New Roman" w:eastAsia="Times New Roman" w:cs="Times New Roman"/>
              </w:rPr>
              <w:t>of (</w:t>
            </w:r>
            <w:r w:rsidRPr="7B552DB2" w:rsidR="00954D4F">
              <w:rPr>
                <w:rFonts w:ascii="Times New Roman" w:hAnsi="Times New Roman" w:eastAsia="Times New Roman" w:cs="Times New Roman"/>
              </w:rPr>
              <w:t xml:space="preserve">a) </w:t>
            </w:r>
            <w:r w:rsidRPr="7B552DB2" w:rsidR="00954D4F">
              <w:rPr>
                <w:rFonts w:ascii="Times New Roman" w:hAnsi="Times New Roman" w:eastAsia="Times New Roman" w:cs="Times New Roman"/>
              </w:rPr>
              <w:t>air</w:t>
            </w:r>
            <w:r w:rsidRPr="7B552DB2" w:rsidR="00B81DBB">
              <w:rPr>
                <w:rFonts w:ascii="Times New Roman" w:hAnsi="Times New Roman" w:eastAsia="Times New Roman" w:cs="Times New Roman"/>
              </w:rPr>
              <w:t xml:space="preserve"> temperature at 2m above sea surface with daily average (red), climatology (blue) and 90</w:t>
            </w:r>
            <w:r w:rsidRPr="7B552DB2" w:rsidR="00B81DBB">
              <w:rPr>
                <w:rFonts w:ascii="Times New Roman" w:hAnsi="Times New Roman" w:eastAsia="Times New Roman" w:cs="Times New Roman"/>
                <w:vertAlign w:val="superscript"/>
              </w:rPr>
              <w:t>th</w:t>
            </w:r>
            <w:r w:rsidRPr="7B552DB2" w:rsidR="00B81DBB">
              <w:rPr>
                <w:rFonts w:ascii="Times New Roman" w:hAnsi="Times New Roman" w:eastAsia="Times New Roman" w:cs="Times New Roman"/>
              </w:rPr>
              <w:t xml:space="preserve"> percentile (dashed black)</w:t>
            </w:r>
            <w:r w:rsidRPr="7B552DB2" w:rsidR="0073553A">
              <w:rPr>
                <w:rFonts w:ascii="Times New Roman" w:hAnsi="Times New Roman" w:eastAsia="Times New Roman" w:cs="Times New Roman"/>
              </w:rPr>
              <w:t>,</w:t>
            </w:r>
            <w:r w:rsidRPr="7B552DB2" w:rsidR="00F3499B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0B3605D0">
              <w:rPr>
                <w:rFonts w:ascii="Times New Roman" w:hAnsi="Times New Roman" w:eastAsia="Times New Roman" w:cs="Times New Roman"/>
              </w:rPr>
              <w:t xml:space="preserve">(b)relative humidity </w:t>
            </w:r>
            <w:r w:rsidRPr="7B552DB2" w:rsidR="00F3499B">
              <w:rPr>
                <w:rFonts w:ascii="Times New Roman" w:hAnsi="Times New Roman" w:eastAsia="Times New Roman" w:cs="Times New Roman"/>
              </w:rPr>
              <w:t>(</w:t>
            </w:r>
            <w:r w:rsidRPr="7B552DB2" w:rsidR="39FD1FD8">
              <w:rPr>
                <w:rFonts w:ascii="Times New Roman" w:hAnsi="Times New Roman" w:eastAsia="Times New Roman" w:cs="Times New Roman"/>
              </w:rPr>
              <w:t>c</w:t>
            </w:r>
            <w:r w:rsidRPr="7B552DB2" w:rsidR="00F3499B">
              <w:rPr>
                <w:rFonts w:ascii="Times New Roman" w:hAnsi="Times New Roman" w:eastAsia="Times New Roman" w:cs="Times New Roman"/>
              </w:rPr>
              <w:t>) sensible heat flux (Wm</w:t>
            </w:r>
            <w:r w:rsidRPr="7B552DB2" w:rsidR="00F3499B">
              <w:rPr>
                <w:rFonts w:ascii="Times New Roman" w:hAnsi="Times New Roman" w:eastAsia="Times New Roman" w:cs="Times New Roman"/>
                <w:vertAlign w:val="superscript"/>
              </w:rPr>
              <w:t>-2</w:t>
            </w:r>
            <w:r w:rsidRPr="7B552DB2" w:rsidR="00F3499B">
              <w:rPr>
                <w:rFonts w:ascii="Times New Roman" w:hAnsi="Times New Roman" w:eastAsia="Times New Roman" w:cs="Times New Roman"/>
              </w:rPr>
              <w:t>) and (</w:t>
            </w:r>
            <w:r w:rsidRPr="7B552DB2" w:rsidR="74D9C729">
              <w:rPr>
                <w:rFonts w:ascii="Times New Roman" w:hAnsi="Times New Roman" w:eastAsia="Times New Roman" w:cs="Times New Roman"/>
              </w:rPr>
              <w:t>d</w:t>
            </w:r>
            <w:r w:rsidRPr="7B552DB2" w:rsidR="00450507">
              <w:rPr>
                <w:rFonts w:ascii="Times New Roman" w:hAnsi="Times New Roman" w:eastAsia="Times New Roman" w:cs="Times New Roman"/>
              </w:rPr>
              <w:t>)</w:t>
            </w:r>
            <w:r w:rsidRPr="7B552DB2" w:rsidR="006D4B0C">
              <w:rPr>
                <w:rFonts w:ascii="Times New Roman" w:hAnsi="Times New Roman" w:eastAsia="Times New Roman" w:cs="Times New Roman"/>
              </w:rPr>
              <w:t xml:space="preserve"> latent heat flux </w:t>
            </w:r>
            <w:r w:rsidRPr="7B552DB2" w:rsidR="007335CA">
              <w:rPr>
                <w:rFonts w:ascii="Times New Roman" w:hAnsi="Times New Roman" w:eastAsia="Times New Roman" w:cs="Times New Roman"/>
              </w:rPr>
              <w:t>(Wm</w:t>
            </w:r>
            <w:r w:rsidRPr="7B552DB2" w:rsidR="007335CA">
              <w:rPr>
                <w:rFonts w:ascii="Times New Roman" w:hAnsi="Times New Roman" w:eastAsia="Times New Roman" w:cs="Times New Roman"/>
                <w:vertAlign w:val="superscript"/>
              </w:rPr>
              <w:t>-2</w:t>
            </w:r>
            <w:r w:rsidRPr="7B552DB2" w:rsidR="007335CA">
              <w:rPr>
                <w:rFonts w:ascii="Times New Roman" w:hAnsi="Times New Roman" w:eastAsia="Times New Roman" w:cs="Times New Roman"/>
              </w:rPr>
              <w:t>)</w:t>
            </w:r>
            <w:r w:rsidRPr="7B552DB2" w:rsidR="00A934F0">
              <w:rPr>
                <w:rFonts w:ascii="Times New Roman" w:hAnsi="Times New Roman" w:eastAsia="Times New Roman" w:cs="Times New Roman"/>
              </w:rPr>
              <w:t>. In (b)</w:t>
            </w:r>
            <w:r w:rsidRPr="7B552DB2" w:rsidR="7B27E644">
              <w:rPr>
                <w:rFonts w:ascii="Times New Roman" w:hAnsi="Times New Roman" w:eastAsia="Times New Roman" w:cs="Times New Roman"/>
              </w:rPr>
              <w:t>, (c)</w:t>
            </w:r>
            <w:r w:rsidRPr="7B552DB2" w:rsidR="00A934F0">
              <w:rPr>
                <w:rFonts w:ascii="Times New Roman" w:hAnsi="Times New Roman" w:eastAsia="Times New Roman" w:cs="Times New Roman"/>
              </w:rPr>
              <w:t xml:space="preserve"> and (</w:t>
            </w:r>
            <w:r w:rsidRPr="7B552DB2" w:rsidR="6E50F9AF">
              <w:rPr>
                <w:rFonts w:ascii="Times New Roman" w:hAnsi="Times New Roman" w:eastAsia="Times New Roman" w:cs="Times New Roman"/>
              </w:rPr>
              <w:t>d</w:t>
            </w:r>
            <w:r w:rsidRPr="7B552DB2" w:rsidR="00A934F0">
              <w:rPr>
                <w:rFonts w:ascii="Times New Roman" w:hAnsi="Times New Roman" w:eastAsia="Times New Roman" w:cs="Times New Roman"/>
              </w:rPr>
              <w:t>)</w:t>
            </w:r>
            <w:r w:rsidRPr="7B552DB2" w:rsidR="00C73F4A">
              <w:rPr>
                <w:rFonts w:ascii="Times New Roman" w:hAnsi="Times New Roman" w:eastAsia="Times New Roman" w:cs="Times New Roman"/>
              </w:rPr>
              <w:t xml:space="preserve">, red lines </w:t>
            </w:r>
            <w:r w:rsidRPr="7B552DB2" w:rsidR="00373955">
              <w:rPr>
                <w:rFonts w:ascii="Times New Roman" w:hAnsi="Times New Roman" w:eastAsia="Times New Roman" w:cs="Times New Roman"/>
              </w:rPr>
              <w:t xml:space="preserve">and green lines </w:t>
            </w:r>
            <w:r w:rsidRPr="7B552DB2" w:rsidR="00C73F4A">
              <w:rPr>
                <w:rFonts w:ascii="Times New Roman" w:hAnsi="Times New Roman" w:eastAsia="Times New Roman" w:cs="Times New Roman"/>
              </w:rPr>
              <w:t>indicate</w:t>
            </w:r>
            <w:r w:rsidRPr="7B552DB2" w:rsidR="0047346B">
              <w:rPr>
                <w:rFonts w:ascii="Times New Roman" w:hAnsi="Times New Roman" w:eastAsia="Times New Roman" w:cs="Times New Roman"/>
              </w:rPr>
              <w:t xml:space="preserve"> hourly</w:t>
            </w:r>
            <w:r w:rsidRPr="7B552DB2" w:rsidR="00373955">
              <w:rPr>
                <w:rFonts w:ascii="Times New Roman" w:hAnsi="Times New Roman" w:eastAsia="Times New Roman" w:cs="Times New Roman"/>
              </w:rPr>
              <w:t xml:space="preserve"> and daily average</w:t>
            </w:r>
            <w:r w:rsidRPr="7B552DB2" w:rsidR="0047346B">
              <w:rPr>
                <w:rFonts w:ascii="Times New Roman" w:hAnsi="Times New Roman" w:eastAsia="Times New Roman" w:cs="Times New Roman"/>
              </w:rPr>
              <w:t xml:space="preserve"> values from ORB</w:t>
            </w:r>
            <w:r w:rsidRPr="7B552DB2" w:rsidR="00373955">
              <w:rPr>
                <w:rFonts w:ascii="Times New Roman" w:hAnsi="Times New Roman" w:eastAsia="Times New Roman" w:cs="Times New Roman"/>
              </w:rPr>
              <w:t xml:space="preserve">, while blue lines </w:t>
            </w:r>
            <w:r w:rsidRPr="7B552DB2" w:rsidR="00373955">
              <w:rPr>
                <w:rFonts w:ascii="Times New Roman" w:hAnsi="Times New Roman" w:eastAsia="Times New Roman" w:cs="Times New Roman"/>
              </w:rPr>
              <w:t>indicate</w:t>
            </w:r>
            <w:r w:rsidRPr="7B552DB2" w:rsidR="004F0EC3">
              <w:rPr>
                <w:rFonts w:ascii="Times New Roman" w:hAnsi="Times New Roman" w:eastAsia="Times New Roman" w:cs="Times New Roman"/>
              </w:rPr>
              <w:t xml:space="preserve"> 3-hourly values from </w:t>
            </w:r>
            <w:r w:rsidRPr="7B552DB2" w:rsidR="004F0EC3">
              <w:rPr>
                <w:rFonts w:ascii="Times New Roman" w:hAnsi="Times New Roman" w:eastAsia="Times New Roman" w:cs="Times New Roman"/>
              </w:rPr>
              <w:t>NARR</w:t>
            </w:r>
            <w:r w:rsidRPr="7B552DB2" w:rsidR="004F0EC3">
              <w:rPr>
                <w:rFonts w:ascii="Times New Roman" w:hAnsi="Times New Roman" w:eastAsia="Times New Roman" w:cs="Times New Roman"/>
              </w:rPr>
              <w:t>.</w:t>
            </w:r>
            <w:r w:rsidRPr="7B552DB2" w:rsidR="0015083B">
              <w:rPr>
                <w:rFonts w:ascii="Times New Roman" w:hAnsi="Times New Roman" w:eastAsia="Times New Roman" w:cs="Times New Roman"/>
              </w:rPr>
              <w:t xml:space="preserve"> Shading in (</w:t>
            </w:r>
            <w:r w:rsidRPr="7B552DB2" w:rsidR="0087601F">
              <w:rPr>
                <w:rFonts w:ascii="Times New Roman" w:hAnsi="Times New Roman" w:eastAsia="Times New Roman" w:cs="Times New Roman"/>
              </w:rPr>
              <w:t xml:space="preserve">a) </w:t>
            </w:r>
            <w:r w:rsidRPr="7B552DB2" w:rsidR="0087601F">
              <w:rPr>
                <w:rFonts w:ascii="Times New Roman" w:hAnsi="Times New Roman" w:eastAsia="Times New Roman" w:cs="Times New Roman"/>
              </w:rPr>
              <w:t>indicates</w:t>
            </w:r>
            <w:r w:rsidRPr="7B552DB2" w:rsidR="0015083B">
              <w:rPr>
                <w:rFonts w:ascii="Times New Roman" w:hAnsi="Times New Roman" w:eastAsia="Times New Roman" w:cs="Times New Roman"/>
              </w:rPr>
              <w:t xml:space="preserve"> periods of atmospheric heatwaves.</w:t>
            </w:r>
          </w:p>
        </w:tc>
      </w:tr>
    </w:tbl>
    <w:p w:rsidR="00430EB8" w:rsidRDefault="00430EB8" w14:paraId="71A36D47" w14:textId="146113FA"/>
    <w:p w:rsidR="00361187" w:rsidRDefault="00361187" w14:paraId="796A39EE" w14:textId="56F69174"/>
    <w:p w:rsidR="00361187" w:rsidRDefault="00361187" w14:paraId="4C36E708" w14:textId="77777777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7B552DB2" w:rsidTr="7B552DB2" w14:paraId="26D14142">
        <w:trPr>
          <w:trHeight w:val="300"/>
        </w:trPr>
        <w:tc>
          <w:tcPr>
            <w:tcW w:w="9576" w:type="dxa"/>
            <w:tcMar/>
          </w:tcPr>
          <w:p w:rsidR="7B552DB2" w:rsidP="7B552DB2" w:rsidRDefault="7B552DB2" w14:noSpellErr="1" w14:paraId="441FA585">
            <w:pPr>
              <w:spacing w:after="160" w:line="278" w:lineRule="auto"/>
            </w:pPr>
            <w:r w:rsidR="7B552DB2">
              <w:drawing>
                <wp:inline wp14:editId="1A0C1C04" wp14:anchorId="5B138A17">
                  <wp:extent cx="5943600" cy="3962400"/>
                  <wp:effectExtent l="0" t="0" r="0" b="0"/>
                  <wp:docPr id="692593869" name="Picture 1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1"/>
                          <pic:cNvPicPr/>
                        </pic:nvPicPr>
                        <pic:blipFill>
                          <a:blip r:embed="Rb8317c45d5514d35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5943600" cy="39624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7B552DB2" w:rsidTr="7B552DB2" w14:paraId="480475D2">
        <w:trPr>
          <w:trHeight w:val="300"/>
        </w:trPr>
        <w:tc>
          <w:tcPr>
            <w:tcW w:w="9576" w:type="dxa"/>
            <w:tcMar/>
          </w:tcPr>
          <w:p w:rsidR="75D38F1D" w:rsidP="7B552DB2" w:rsidRDefault="75D38F1D" w14:paraId="3EC497BB" w14:textId="5BB3BA0D">
            <w:pPr>
              <w:spacing w:after="160" w:line="278" w:lineRule="auto"/>
              <w:rPr>
                <w:rFonts w:ascii="Times New Roman" w:hAnsi="Times New Roman" w:eastAsia="Times New Roman" w:cs="Times New Roman"/>
              </w:rPr>
            </w:pPr>
            <w:r w:rsidRPr="7B552DB2" w:rsidR="75D38F1D">
              <w:rPr>
                <w:rFonts w:ascii="Times New Roman" w:hAnsi="Times New Roman" w:eastAsia="Times New Roman" w:cs="Times New Roman"/>
                <w:b w:val="1"/>
                <w:bCs w:val="1"/>
              </w:rPr>
              <w:t>Supplementary Figure 5</w:t>
            </w:r>
            <w:r w:rsidRPr="7B552DB2" w:rsidR="255A5A05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.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Time series of vertical structures of east-west (a) velocity, (b) temperature gradient and (c) advective transport, and (d) total advective transport at 29.4°N from GLORYS. Shaded regions in red in (a)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indicate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 eastward flow, (b) represent warmer western side, (c)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indicate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 eastward heat transport, and (d) net heat transport towards the location.</w:t>
            </w:r>
          </w:p>
        </w:tc>
      </w:tr>
    </w:tbl>
    <w:p w:rsidR="7B552DB2" w:rsidRDefault="7B552DB2" w14:paraId="485A0520" w14:textId="01A8F6F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7B552DB2" w:rsidTr="7B552DB2" w14:paraId="63A48B96">
        <w:trPr>
          <w:trHeight w:val="300"/>
        </w:trPr>
        <w:tc>
          <w:tcPr>
            <w:tcW w:w="9576" w:type="dxa"/>
            <w:tcMar/>
          </w:tcPr>
          <w:p w:rsidR="7B552DB2" w:rsidRDefault="7B552DB2" w14:noSpellErr="1" w14:paraId="73E3C35B" w14:textId="0574CD90">
            <w:r w:rsidR="7B552DB2">
              <w:drawing>
                <wp:inline wp14:editId="42B272E3" wp14:anchorId="4BE56116">
                  <wp:extent cx="5943600" cy="3962399"/>
                  <wp:effectExtent l="0" t="0" r="0" b="0"/>
                  <wp:docPr id="269887698" name="Picture 7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7"/>
                          <pic:cNvPicPr/>
                        </pic:nvPicPr>
                        <pic:blipFill>
                          <a:blip r:embed="R242420602fdc4d8e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5943600" cy="3962399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7B552DB2" w:rsidTr="7B552DB2" w14:paraId="4CF30A6B">
        <w:trPr>
          <w:trHeight w:val="300"/>
        </w:trPr>
        <w:tc>
          <w:tcPr>
            <w:tcW w:w="9576" w:type="dxa"/>
            <w:tcMar/>
          </w:tcPr>
          <w:p w:rsidR="5BFB4DC2" w:rsidP="7B552DB2" w:rsidRDefault="5BFB4DC2" w14:paraId="4B00F654" w14:textId="13C6B5BF">
            <w:pPr>
              <w:jc w:val="both"/>
              <w:rPr>
                <w:rFonts w:ascii="Times New Roman" w:hAnsi="Times New Roman" w:eastAsia="Times New Roman" w:cs="Times New Roman"/>
              </w:rPr>
            </w:pPr>
            <w:r w:rsidRPr="7B552DB2" w:rsidR="5BFB4DC2">
              <w:rPr>
                <w:rFonts w:ascii="Times New Roman" w:hAnsi="Times New Roman" w:eastAsia="Times New Roman" w:cs="Times New Roman"/>
                <w:b w:val="1"/>
                <w:bCs w:val="1"/>
              </w:rPr>
              <w:t>Supple</w:t>
            </w:r>
            <w:r w:rsidRPr="7B552DB2" w:rsidR="5BFB4DC2">
              <w:rPr>
                <w:rFonts w:ascii="Times New Roman" w:hAnsi="Times New Roman" w:eastAsia="Times New Roman" w:cs="Times New Roman"/>
                <w:b w:val="1"/>
                <w:bCs w:val="1"/>
              </w:rPr>
              <w:t>mentary</w:t>
            </w:r>
            <w:r w:rsidRPr="7B552DB2" w:rsidR="5BFB4DC2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 Figur</w:t>
            </w:r>
            <w:r w:rsidRPr="7B552DB2" w:rsidR="5BFB4DC2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e 6.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Timeseries at FOCAL site of </w:t>
            </w:r>
            <w:bookmarkStart w:name="_Int_vYXkEGsE" w:id="931505351"/>
            <w:bookmarkStart w:name="_Int_A7QGwLVz" w:id="1452800033"/>
            <w:r w:rsidRPr="7B552DB2" w:rsidR="7B552DB2">
              <w:rPr>
                <w:rFonts w:ascii="Times New Roman" w:hAnsi="Times New Roman" w:eastAsia="Times New Roman" w:cs="Times New Roman"/>
              </w:rPr>
              <w:t>along</w:t>
            </w:r>
            <w:bookmarkEnd w:id="1452800033"/>
            <w:r w:rsidRPr="7B552DB2" w:rsidR="28D46E21">
              <w:rPr>
                <w:rFonts w:ascii="Times New Roman" w:hAnsi="Times New Roman" w:eastAsia="Times New Roman" w:cs="Times New Roman"/>
              </w:rPr>
              <w:t>-</w:t>
            </w:r>
            <w:bookmarkEnd w:id="931505351"/>
            <w:r w:rsidRPr="7B552DB2" w:rsidR="7B552DB2">
              <w:rPr>
                <w:rFonts w:ascii="Times New Roman" w:hAnsi="Times New Roman" w:eastAsia="Times New Roman" w:cs="Times New Roman"/>
              </w:rPr>
              <w:t>shelf (U, left column) and cross-shelf (V, right column) components of currents (m s</w:t>
            </w:r>
            <w:r w:rsidRPr="7B552DB2" w:rsidR="7B552DB2">
              <w:rPr>
                <w:rFonts w:ascii="Times New Roman" w:hAnsi="Times New Roman" w:eastAsia="Times New Roman" w:cs="Times New Roman"/>
                <w:vertAlign w:val="superscript"/>
              </w:rPr>
              <w:t>-1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) from FOCAL and GLORYS for the depth averaged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currents (a) and (b) a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s well as at near surface depths of 4m for FOCAL and 0.5m for GLORYS (c) and (d), and bottom ~19.5m for both  (e) and (f) . Red dashed lines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indicate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 40-hour low pass filtered observations from FOCAL and blue lines </w:t>
            </w:r>
            <w:bookmarkStart w:name="_Int_Ft37FVwg" w:id="1134978505"/>
            <w:r w:rsidRPr="7B552DB2" w:rsidR="7B552DB2">
              <w:rPr>
                <w:rFonts w:ascii="Times New Roman" w:hAnsi="Times New Roman" w:eastAsia="Times New Roman" w:cs="Times New Roman"/>
              </w:rPr>
              <w:t>indicate</w:t>
            </w:r>
            <w:bookmarkEnd w:id="1134978505"/>
            <w:r w:rsidRPr="7B552DB2" w:rsidR="7B552DB2">
              <w:rPr>
                <w:rFonts w:ascii="Times New Roman" w:hAnsi="Times New Roman" w:eastAsia="Times New Roman" w:cs="Times New Roman"/>
              </w:rPr>
              <w:t xml:space="preserve"> GLORYS.  Positive values of </w:t>
            </w:r>
            <w:bookmarkStart w:name="_Int_PHkX7kC1" w:id="1391664758"/>
            <w:r w:rsidRPr="7B552DB2" w:rsidR="7B552DB2">
              <w:rPr>
                <w:rFonts w:ascii="Times New Roman" w:hAnsi="Times New Roman" w:eastAsia="Times New Roman" w:cs="Times New Roman"/>
              </w:rPr>
              <w:t>along</w:t>
            </w:r>
            <w:bookmarkEnd w:id="1391664758"/>
            <w:r w:rsidRPr="7B552DB2" w:rsidR="26EE5076">
              <w:rPr>
                <w:rFonts w:ascii="Times New Roman" w:hAnsi="Times New Roman" w:eastAsia="Times New Roman" w:cs="Times New Roman"/>
              </w:rPr>
              <w:t>-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shelf and cross-shelf currents </w:t>
            </w:r>
            <w:bookmarkStart w:name="_Int_pcOkB9rJ" w:id="634029521"/>
            <w:r w:rsidRPr="7B552DB2" w:rsidR="7B552DB2">
              <w:rPr>
                <w:rFonts w:ascii="Times New Roman" w:hAnsi="Times New Roman" w:eastAsia="Times New Roman" w:cs="Times New Roman"/>
              </w:rPr>
              <w:t>indicate</w:t>
            </w:r>
            <w:bookmarkEnd w:id="634029521"/>
            <w:r w:rsidRPr="7B552DB2" w:rsidR="7B552DB2">
              <w:rPr>
                <w:rFonts w:ascii="Times New Roman" w:hAnsi="Times New Roman" w:eastAsia="Times New Roman" w:cs="Times New Roman"/>
              </w:rPr>
              <w:t xml:space="preserve"> eastward and northward flows respectively and vice versa.  </w:t>
            </w:r>
          </w:p>
        </w:tc>
      </w:tr>
    </w:tbl>
    <w:p w:rsidR="7B552DB2" w:rsidRDefault="7B552DB2" w14:paraId="64D5D4BF" w14:textId="3E59100F"/>
    <w:p w:rsidR="7B552DB2" w:rsidRDefault="7B552DB2" w14:paraId="229FE374" w14:textId="7EB31AAD"/>
    <w:p w:rsidR="7B552DB2" w:rsidRDefault="7B552DB2" w14:paraId="5F929BC1" w14:textId="217292A8"/>
    <w:p w:rsidR="7B552DB2" w:rsidRDefault="7B552DB2" w14:paraId="4EE50CE6" w14:textId="20C9650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7B552DB2" w:rsidTr="7B552DB2" w14:paraId="7D82D060">
        <w:trPr>
          <w:trHeight w:val="300"/>
        </w:trPr>
        <w:tc>
          <w:tcPr>
            <w:tcW w:w="9576" w:type="dxa"/>
            <w:tcMar/>
          </w:tcPr>
          <w:p w:rsidR="7B552DB2" w:rsidRDefault="7B552DB2" w14:noSpellErr="1" w14:paraId="7EFEEB56" w14:textId="7610362A">
            <w:r w:rsidR="7B552DB2">
              <w:drawing>
                <wp:inline wp14:editId="5C4B859E" wp14:anchorId="1197DC33">
                  <wp:extent cx="5942718" cy="1359673"/>
                  <wp:effectExtent l="0" t="0" r="0" b="0"/>
                  <wp:docPr id="231093461" name="Picture 8" descr="A close-up of several images&#10;&#10;Description automatically generated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8"/>
                          <pic:cNvPicPr/>
                        </pic:nvPicPr>
                        <pic:blipFill>
                          <a:blip r:embed="Rb594f58375634ab7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1037" b="23203"/>
                          <a:stretch>
                            <a:fillRect/>
                          </a:stretch>
                        </pic:blipFill>
                        <pic:spPr xmlns:pic="http://schemas.openxmlformats.org/drawingml/2006/picture" bwMode="auto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5942718" cy="1359673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  <a:ln xmlns:a="http://schemas.openxmlformats.org/drawingml/2006/main">
                            <a:noFill xmlns:a="http://schemas.openxmlformats.org/drawingml/2006/main"/>
                          </a:ln>
                          <a:extLst xmlns:a="http://schemas.openxmlformats.org/drawingml/2006/main"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7B552DB2" w:rsidTr="7B552DB2" w14:paraId="6B934FF0">
        <w:trPr>
          <w:trHeight w:val="300"/>
        </w:trPr>
        <w:tc>
          <w:tcPr>
            <w:tcW w:w="9576" w:type="dxa"/>
            <w:tcMar/>
          </w:tcPr>
          <w:p w:rsidR="385157DA" w:rsidP="7B552DB2" w:rsidRDefault="385157DA" w14:paraId="2EF10CCC" w14:textId="1AFC7ADA">
            <w:pPr>
              <w:rPr>
                <w:rFonts w:ascii="Times New Roman" w:hAnsi="Times New Roman" w:eastAsia="Times New Roman" w:cs="Times New Roman"/>
              </w:rPr>
            </w:pPr>
            <w:r w:rsidRPr="7B552DB2" w:rsidR="385157DA">
              <w:rPr>
                <w:rFonts w:ascii="Times New Roman" w:hAnsi="Times New Roman" w:eastAsia="Times New Roman" w:cs="Times New Roman"/>
                <w:b w:val="1"/>
                <w:bCs w:val="1"/>
              </w:rPr>
              <w:t>Supplementary Figure 7</w:t>
            </w:r>
            <w:r w:rsidRPr="7B552DB2" w:rsidR="7B552DB2">
              <w:rPr>
                <w:rFonts w:ascii="Times New Roman" w:hAnsi="Times New Roman" w:eastAsia="Times New Roman" w:cs="Times New Roman"/>
                <w:b w:val="1"/>
                <w:bCs w:val="1"/>
              </w:rPr>
              <w:t>.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 Maps of (a) mean wind speed (m s</w:t>
            </w:r>
            <w:r w:rsidRPr="7B552DB2" w:rsidR="7B552DB2">
              <w:rPr>
                <w:rFonts w:ascii="Times New Roman" w:hAnsi="Times New Roman" w:eastAsia="Times New Roman" w:cs="Times New Roman"/>
                <w:vertAlign w:val="superscript"/>
              </w:rPr>
              <w:t>-1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), (b)mean air-sea temperature difference and (c) mean total heat flux (Wm</w:t>
            </w:r>
            <w:r w:rsidRPr="7B552DB2" w:rsidR="7B552DB2">
              <w:rPr>
                <w:rFonts w:ascii="Times New Roman" w:hAnsi="Times New Roman" w:eastAsia="Times New Roman" w:cs="Times New Roman"/>
                <w:vertAlign w:val="superscript"/>
              </w:rPr>
              <w:t>-2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) during non-atmospheric heatwave days in October from NARR</w:t>
            </w:r>
            <w:r w:rsidRPr="7B552DB2" w:rsidR="15D9CCC2">
              <w:rPr>
                <w:rFonts w:ascii="Times New Roman" w:hAnsi="Times New Roman" w:eastAsia="Times New Roman" w:cs="Times New Roman"/>
              </w:rPr>
              <w:t xml:space="preserve">. </w:t>
            </w:r>
          </w:p>
        </w:tc>
      </w:tr>
    </w:tbl>
    <w:p w:rsidR="7B552DB2" w:rsidRDefault="7B552DB2" w14:paraId="02575BA0" w14:textId="7E0DA946"/>
    <w:p w:rsidR="7B552DB2" w:rsidRDefault="7B552DB2" w14:paraId="3420DEE8" w14:textId="18F95E9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7B552DB2" w:rsidTr="7B552DB2" w14:paraId="0D3A0204">
        <w:trPr>
          <w:trHeight w:val="9510"/>
        </w:trPr>
        <w:tc>
          <w:tcPr>
            <w:tcW w:w="9576" w:type="dxa"/>
            <w:tcMar/>
          </w:tcPr>
          <w:p w:rsidR="7B552DB2" w:rsidRDefault="7B552DB2" w14:noSpellErr="1" w14:paraId="4D123C46" w14:textId="0B7977D9">
            <w:r w:rsidR="7B552DB2">
              <w:drawing>
                <wp:inline wp14:editId="57672F29" wp14:anchorId="3981C375">
                  <wp:extent cx="5943600" cy="5943600"/>
                  <wp:effectExtent l="0" t="0" r="0" b="0"/>
                  <wp:docPr id="400015042" name="Picture 5" descr="A graph of different colored lines&#10;&#10;Description automatically generated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Picture 5"/>
                          <pic:cNvPicPr/>
                        </pic:nvPicPr>
                        <pic:blipFill>
                          <a:blip r:embed="R4306de01ba954650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 flipH="0" flipV="0">
                            <a:off xmlns:a="http://schemas.openxmlformats.org/drawingml/2006/main" x="0" y="0"/>
                            <a:ext xmlns:a="http://schemas.openxmlformats.org/drawingml/2006/main" cx="5943600" cy="594360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7B552DB2" w:rsidTr="7B552DB2" w14:paraId="7EB88ACC">
        <w:trPr>
          <w:trHeight w:val="1095"/>
        </w:trPr>
        <w:tc>
          <w:tcPr>
            <w:tcW w:w="9576" w:type="dxa"/>
            <w:tcMar/>
          </w:tcPr>
          <w:p w:rsidR="1606BB07" w:rsidP="7B552DB2" w:rsidRDefault="1606BB07" w14:paraId="54F4B3E3" w14:textId="100DBD4F">
            <w:pPr>
              <w:rPr>
                <w:rFonts w:ascii="Times New Roman" w:hAnsi="Times New Roman" w:eastAsia="Times New Roman" w:cs="Times New Roman"/>
              </w:rPr>
            </w:pPr>
            <w:r w:rsidRPr="7B552DB2" w:rsidR="1606BB07">
              <w:rPr>
                <w:rFonts w:ascii="Times New Roman" w:hAnsi="Times New Roman" w:eastAsia="Times New Roman" w:cs="Times New Roman"/>
                <w:b w:val="1"/>
                <w:bCs w:val="1"/>
              </w:rPr>
              <w:t>Supplementary Figure 8</w:t>
            </w:r>
            <w:r w:rsidRPr="7B552DB2" w:rsidR="146D3FF6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.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 xml:space="preserve">Timeseries of </w:t>
            </w:r>
            <w:r w:rsidRPr="7B552DB2" w:rsidR="7B552DB2">
              <w:rPr>
                <w:rFonts w:ascii="Times New Roman" w:hAnsi="Times New Roman" w:eastAsia="Times New Roman" w:cs="Times New Roman"/>
              </w:rPr>
              <w:t>(a) surface (~0.5m, red) and bottom (~19.5m, blue) salinities from GLORYS at the FOCAL location, and surface minus bottom (b) salinities and (c) temperatures of FOCAL (green) and GLORYS (solid black).</w:t>
            </w:r>
          </w:p>
        </w:tc>
      </w:tr>
    </w:tbl>
    <w:p w:rsidR="7B552DB2" w:rsidRDefault="7B552DB2" w14:paraId="16E05574" w14:textId="23D50FD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361187" w:rsidTr="7B552DB2" w14:paraId="25C3FCEF" w14:textId="77777777">
        <w:tc>
          <w:tcPr>
            <w:tcW w:w="9576" w:type="dxa"/>
            <w:tcMar/>
          </w:tcPr>
          <w:p w:rsidR="00361187" w:rsidRDefault="00242D33" w14:paraId="199289FA" w14:textId="3E31B46D">
            <w:r>
              <w:rPr>
                <w:noProof/>
              </w:rPr>
              <w:lastRenderedPageBreak/>
              <w:drawing>
                <wp:inline distT="0" distB="0" distL="0" distR="0" wp14:anchorId="13E389A0" wp14:editId="7D3FB11C">
                  <wp:extent cx="5943600" cy="3566160"/>
                  <wp:effectExtent l="0" t="0" r="0" b="0"/>
                  <wp:docPr id="310363895" name="Picture 3" descr="A graph of a graph of a graph of a graph of a graph of a graph of a graph of a graph of a graph of a graph of a graph of a graph of a graph of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363895" name="Picture 3" descr="A graph of a graph of a graph of a graph of a graph of a graph of a graph of a graph of a graph of a graph of a graph of a graph of a graph of&#10;&#10;Description automatically generated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6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1187" w:rsidTr="7B552DB2" w14:paraId="1019D3A6" w14:textId="77777777">
        <w:trPr>
          <w:trHeight w:val="1115"/>
        </w:trPr>
        <w:tc>
          <w:tcPr>
            <w:tcW w:w="9576" w:type="dxa"/>
            <w:tcMar/>
          </w:tcPr>
          <w:p w:rsidR="00361187" w:rsidP="7B552DB2" w:rsidRDefault="001479FF" w14:paraId="6ACB30BE" w14:textId="7C71BFEB">
            <w:pPr>
              <w:rPr>
                <w:rFonts w:ascii="Times New Roman" w:hAnsi="Times New Roman" w:eastAsia="Times New Roman" w:cs="Times New Roman"/>
              </w:rPr>
            </w:pPr>
            <w:r w:rsidRPr="7B552DB2" w:rsidR="317B8190">
              <w:rPr>
                <w:rFonts w:ascii="Times New Roman" w:hAnsi="Times New Roman" w:eastAsia="Times New Roman" w:cs="Times New Roman"/>
                <w:b w:val="1"/>
                <w:bCs w:val="1"/>
              </w:rPr>
              <w:t>Supplementary Figure 9</w:t>
            </w:r>
            <w:r w:rsidRPr="7B552DB2" w:rsidR="2CDD8187">
              <w:rPr>
                <w:rFonts w:ascii="Times New Roman" w:hAnsi="Times New Roman" w:eastAsia="Times New Roman" w:cs="Times New Roman"/>
                <w:b w:val="1"/>
                <w:bCs w:val="1"/>
              </w:rPr>
              <w:t>.</w:t>
            </w:r>
            <w:r w:rsidRPr="7B552DB2" w:rsidR="2CDD8187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2CDD8187">
              <w:rPr>
                <w:rFonts w:ascii="Times New Roman" w:hAnsi="Times New Roman" w:eastAsia="Times New Roman" w:cs="Times New Roman"/>
              </w:rPr>
              <w:t>Time series</w:t>
            </w:r>
            <w:r w:rsidRPr="7B552DB2" w:rsidR="2CDD8187">
              <w:rPr>
                <w:rFonts w:ascii="Times New Roman" w:hAnsi="Times New Roman" w:eastAsia="Times New Roman" w:cs="Times New Roman"/>
              </w:rPr>
              <w:t xml:space="preserve"> of daily average</w:t>
            </w:r>
            <w:r w:rsidRPr="7B552DB2" w:rsidR="4B49E735">
              <w:rPr>
                <w:rFonts w:ascii="Times New Roman" w:hAnsi="Times New Roman" w:eastAsia="Times New Roman" w:cs="Times New Roman"/>
              </w:rPr>
              <w:t xml:space="preserve"> sea surface temperatures (</w:t>
            </w:r>
            <w:r w:rsidRPr="7B552DB2" w:rsidR="2CEBD321">
              <w:rPr>
                <w:rFonts w:ascii="Times New Roman" w:hAnsi="Times New Roman" w:eastAsia="Times New Roman" w:cs="Times New Roman"/>
              </w:rPr>
              <w:t xml:space="preserve">SST, </w:t>
            </w:r>
            <w:r w:rsidRPr="7B552DB2" w:rsidR="4B49E735">
              <w:rPr>
                <w:rFonts w:ascii="Times New Roman" w:hAnsi="Times New Roman" w:eastAsia="Times New Roman" w:cs="Times New Roman"/>
              </w:rPr>
              <w:t>red) from (a) Orange Beach Buoy (ORB) and (b) Optimum Interpolation SST</w:t>
            </w:r>
            <w:r w:rsidRPr="7B552DB2" w:rsidR="2CEBD321">
              <w:rPr>
                <w:rFonts w:ascii="Times New Roman" w:hAnsi="Times New Roman" w:eastAsia="Times New Roman" w:cs="Times New Roman"/>
              </w:rPr>
              <w:t xml:space="preserve"> (OISST)</w:t>
            </w:r>
            <w:r w:rsidRPr="7B552DB2" w:rsidR="0015083B">
              <w:rPr>
                <w:rFonts w:ascii="Times New Roman" w:hAnsi="Times New Roman" w:eastAsia="Times New Roman" w:cs="Times New Roman"/>
              </w:rPr>
              <w:t xml:space="preserve"> from the closest pixel to ORB</w:t>
            </w:r>
            <w:r w:rsidRPr="7B552DB2" w:rsidR="2CEBD321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1345E607">
              <w:rPr>
                <w:rFonts w:ascii="Times New Roman" w:hAnsi="Times New Roman" w:eastAsia="Times New Roman" w:cs="Times New Roman"/>
              </w:rPr>
              <w:t>with climatology</w:t>
            </w:r>
            <w:r w:rsidRPr="7B552DB2" w:rsidR="77C358B2">
              <w:rPr>
                <w:rFonts w:ascii="Times New Roman" w:hAnsi="Times New Roman" w:eastAsia="Times New Roman" w:cs="Times New Roman"/>
              </w:rPr>
              <w:t xml:space="preserve"> (</w:t>
            </w:r>
            <w:r w:rsidRPr="7B552DB2" w:rsidR="2CEBD321">
              <w:rPr>
                <w:rFonts w:ascii="Times New Roman" w:hAnsi="Times New Roman" w:eastAsia="Times New Roman" w:cs="Times New Roman"/>
              </w:rPr>
              <w:t>blue</w:t>
            </w:r>
            <w:r w:rsidRPr="7B552DB2" w:rsidR="77C358B2">
              <w:rPr>
                <w:rFonts w:ascii="Times New Roman" w:hAnsi="Times New Roman" w:eastAsia="Times New Roman" w:cs="Times New Roman"/>
              </w:rPr>
              <w:t>)</w:t>
            </w:r>
            <w:r w:rsidRPr="7B552DB2" w:rsidR="2CEBD321">
              <w:rPr>
                <w:rFonts w:ascii="Times New Roman" w:hAnsi="Times New Roman" w:eastAsia="Times New Roman" w:cs="Times New Roman"/>
              </w:rPr>
              <w:t xml:space="preserve"> and</w:t>
            </w:r>
            <w:r w:rsidRPr="7B552DB2" w:rsidR="70E6478F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77C358B2">
              <w:rPr>
                <w:rFonts w:ascii="Times New Roman" w:hAnsi="Times New Roman" w:eastAsia="Times New Roman" w:cs="Times New Roman"/>
              </w:rPr>
              <w:t>90</w:t>
            </w:r>
            <w:r w:rsidRPr="7B552DB2" w:rsidR="77C358B2">
              <w:rPr>
                <w:rFonts w:ascii="Times New Roman" w:hAnsi="Times New Roman" w:eastAsia="Times New Roman" w:cs="Times New Roman"/>
                <w:vertAlign w:val="superscript"/>
              </w:rPr>
              <w:t>th</w:t>
            </w:r>
            <w:r w:rsidRPr="7B552DB2" w:rsidR="77C358B2">
              <w:rPr>
                <w:rFonts w:ascii="Times New Roman" w:hAnsi="Times New Roman" w:eastAsia="Times New Roman" w:cs="Times New Roman"/>
              </w:rPr>
              <w:t xml:space="preserve"> percentile (</w:t>
            </w:r>
            <w:r w:rsidRPr="7B552DB2" w:rsidR="70E6478F">
              <w:rPr>
                <w:rFonts w:ascii="Times New Roman" w:hAnsi="Times New Roman" w:eastAsia="Times New Roman" w:cs="Times New Roman"/>
              </w:rPr>
              <w:t>dashed black</w:t>
            </w:r>
            <w:r w:rsidRPr="7B552DB2" w:rsidR="77C358B2">
              <w:rPr>
                <w:rFonts w:ascii="Times New Roman" w:hAnsi="Times New Roman" w:eastAsia="Times New Roman" w:cs="Times New Roman"/>
              </w:rPr>
              <w:t>)</w:t>
            </w:r>
            <w:r w:rsidRPr="7B552DB2" w:rsidR="1345E607">
              <w:rPr>
                <w:rFonts w:ascii="Times New Roman" w:hAnsi="Times New Roman" w:eastAsia="Times New Roman" w:cs="Times New Roman"/>
              </w:rPr>
              <w:t xml:space="preserve">. </w:t>
            </w:r>
            <w:r w:rsidRPr="7B552DB2" w:rsidR="2CEBD321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0015083B">
              <w:rPr>
                <w:rFonts w:ascii="Times New Roman" w:hAnsi="Times New Roman" w:eastAsia="Times New Roman" w:cs="Times New Roman"/>
              </w:rPr>
              <w:t xml:space="preserve">Shading </w:t>
            </w:r>
            <w:r w:rsidRPr="7B552DB2" w:rsidR="0015083B">
              <w:rPr>
                <w:rFonts w:ascii="Times New Roman" w:hAnsi="Times New Roman" w:eastAsia="Times New Roman" w:cs="Times New Roman"/>
              </w:rPr>
              <w:t>indicates</w:t>
            </w:r>
            <w:r w:rsidRPr="7B552DB2" w:rsidR="0015083B">
              <w:rPr>
                <w:rFonts w:ascii="Times New Roman" w:hAnsi="Times New Roman" w:eastAsia="Times New Roman" w:cs="Times New Roman"/>
              </w:rPr>
              <w:t xml:space="preserve"> periods of surface marine heatwaves.</w:t>
            </w:r>
          </w:p>
        </w:tc>
      </w:tr>
    </w:tbl>
    <w:p w:rsidR="00361187" w:rsidRDefault="00361187" w14:paraId="48C55FBC" w14:textId="77777777"/>
    <w:p w:rsidR="00CE3840" w:rsidRDefault="00CE3840" w14:paraId="576CB6EE" w14:textId="77777777"/>
    <w:p w:rsidR="00CE3840" w:rsidP="00CE3840" w:rsidRDefault="00CE3840" w14:paraId="5FE5474C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C65B7" w:rsidTr="7B552DB2" w14:paraId="606EC414" w14:textId="77777777">
        <w:tc>
          <w:tcPr>
            <w:tcW w:w="9576" w:type="dxa"/>
            <w:tcMar/>
          </w:tcPr>
          <w:p w:rsidR="004C65B7" w:rsidRDefault="004C65B7" w14:paraId="3B950F0A" w14:textId="24ABEB2B">
            <w:r>
              <w:rPr>
                <w:noProof/>
              </w:rPr>
              <w:lastRenderedPageBreak/>
              <w:drawing>
                <wp:inline distT="0" distB="0" distL="0" distR="0" wp14:anchorId="72698E82" wp14:editId="788E08FB">
                  <wp:extent cx="5943600" cy="5943600"/>
                  <wp:effectExtent l="0" t="0" r="0" b="0"/>
                  <wp:docPr id="528200739" name="Picture 4" descr="A screenshot of a heat map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200739" name="Picture 4" descr="A screenshot of a heat map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594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5B7" w:rsidTr="7B552DB2" w14:paraId="06411921" w14:textId="77777777">
        <w:trPr>
          <w:trHeight w:val="1560"/>
        </w:trPr>
        <w:tc>
          <w:tcPr>
            <w:tcW w:w="9576" w:type="dxa"/>
            <w:tcMar/>
          </w:tcPr>
          <w:p w:rsidR="004C65B7" w:rsidP="7B552DB2" w:rsidRDefault="006821CC" w14:paraId="14651E1E" w14:textId="475B5F52">
            <w:pPr>
              <w:jc w:val="both"/>
              <w:rPr>
                <w:rFonts w:ascii="Times New Roman" w:hAnsi="Times New Roman" w:eastAsia="Times New Roman" w:cs="Times New Roman"/>
              </w:rPr>
            </w:pPr>
            <w:r w:rsidRPr="7B552DB2" w:rsidR="47507B04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Supplementary </w:t>
            </w:r>
            <w:r w:rsidRPr="7B552DB2" w:rsidR="47507B04">
              <w:rPr>
                <w:rFonts w:ascii="Times New Roman" w:hAnsi="Times New Roman" w:eastAsia="Times New Roman" w:cs="Times New Roman"/>
                <w:b w:val="1"/>
                <w:bCs w:val="1"/>
              </w:rPr>
              <w:t>Figure 10</w:t>
            </w:r>
            <w:r w:rsidRPr="7B552DB2" w:rsidR="11D9946B">
              <w:rPr>
                <w:rFonts w:ascii="Times New Roman" w:hAnsi="Times New Roman" w:eastAsia="Times New Roman" w:cs="Times New Roman"/>
                <w:b w:val="1"/>
                <w:bCs w:val="1"/>
              </w:rPr>
              <w:t>.</w:t>
            </w:r>
            <w:r w:rsidRPr="7B552DB2" w:rsidR="11D9946B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0E978D09">
              <w:rPr>
                <w:rFonts w:ascii="Times New Roman" w:hAnsi="Times New Roman" w:eastAsia="Times New Roman" w:cs="Times New Roman"/>
              </w:rPr>
              <w:t xml:space="preserve"> Map of monthly minimum sea surface salinity (</w:t>
            </w:r>
            <w:r w:rsidRPr="7B552DB2" w:rsidR="169CC88C">
              <w:rPr>
                <w:rFonts w:ascii="Times New Roman" w:hAnsi="Times New Roman" w:eastAsia="Times New Roman" w:cs="Times New Roman"/>
              </w:rPr>
              <w:t>SSS) from Soil Moisture Active</w:t>
            </w:r>
            <w:r w:rsidRPr="7B552DB2" w:rsidR="17EB93AF">
              <w:rPr>
                <w:rFonts w:ascii="Times New Roman" w:hAnsi="Times New Roman" w:eastAsia="Times New Roman" w:cs="Times New Roman"/>
              </w:rPr>
              <w:t xml:space="preserve"> Passive (SMAP)</w:t>
            </w:r>
            <w:r w:rsidRPr="7B552DB2" w:rsidR="2DF3F476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220D7929">
              <w:rPr>
                <w:rFonts w:ascii="Times New Roman" w:hAnsi="Times New Roman" w:eastAsia="Times New Roman" w:cs="Times New Roman"/>
              </w:rPr>
              <w:t>observatory (top panel) and Global Ocean Physics Reanalysis (GLORYS)</w:t>
            </w:r>
            <w:r w:rsidRPr="7B552DB2" w:rsidR="55576638">
              <w:rPr>
                <w:rFonts w:ascii="Times New Roman" w:hAnsi="Times New Roman" w:eastAsia="Times New Roman" w:cs="Times New Roman"/>
              </w:rPr>
              <w:t xml:space="preserve"> dataset (bottom panel)</w:t>
            </w:r>
            <w:r w:rsidRPr="7B552DB2" w:rsidR="785CCCFB">
              <w:rPr>
                <w:rFonts w:ascii="Times New Roman" w:hAnsi="Times New Roman" w:eastAsia="Times New Roman" w:cs="Times New Roman"/>
              </w:rPr>
              <w:t xml:space="preserve"> during the month of </w:t>
            </w:r>
            <w:bookmarkStart w:name="_Int_lpzeOxJa" w:id="1496731641"/>
            <w:r w:rsidRPr="7B552DB2" w:rsidR="42741EE5">
              <w:rPr>
                <w:rFonts w:ascii="Times New Roman" w:hAnsi="Times New Roman" w:eastAsia="Times New Roman" w:cs="Times New Roman"/>
              </w:rPr>
              <w:t>September ((</w:t>
            </w:r>
            <w:bookmarkEnd w:id="1496731641"/>
            <w:r w:rsidRPr="7B552DB2" w:rsidR="785CCCFB">
              <w:rPr>
                <w:rFonts w:ascii="Times New Roman" w:hAnsi="Times New Roman" w:eastAsia="Times New Roman" w:cs="Times New Roman"/>
              </w:rPr>
              <w:t>a)</w:t>
            </w:r>
            <w:r w:rsidRPr="7B552DB2" w:rsidR="30B54FA1">
              <w:rPr>
                <w:rFonts w:ascii="Times New Roman" w:hAnsi="Times New Roman" w:eastAsia="Times New Roman" w:cs="Times New Roman"/>
              </w:rPr>
              <w:t xml:space="preserve"> and (c)) and October ((b) and (d)). </w:t>
            </w:r>
            <w:r w:rsidRPr="7B552DB2" w:rsidR="5270B045">
              <w:rPr>
                <w:rFonts w:ascii="Times New Roman" w:hAnsi="Times New Roman" w:eastAsia="Times New Roman" w:cs="Times New Roman"/>
              </w:rPr>
              <w:t xml:space="preserve">White contour lines </w:t>
            </w:r>
            <w:r w:rsidRPr="7B552DB2" w:rsidR="5270B045">
              <w:rPr>
                <w:rFonts w:ascii="Times New Roman" w:hAnsi="Times New Roman" w:eastAsia="Times New Roman" w:cs="Times New Roman"/>
              </w:rPr>
              <w:t>indicate</w:t>
            </w:r>
            <w:r w:rsidRPr="7B552DB2" w:rsidR="5270B045">
              <w:rPr>
                <w:rFonts w:ascii="Times New Roman" w:hAnsi="Times New Roman" w:eastAsia="Times New Roman" w:cs="Times New Roman"/>
              </w:rPr>
              <w:t xml:space="preserve"> shelf break at </w:t>
            </w:r>
            <w:r w:rsidRPr="7B552DB2" w:rsidR="5270B045">
              <w:rPr>
                <w:rFonts w:ascii="Times New Roman" w:hAnsi="Times New Roman" w:eastAsia="Times New Roman" w:cs="Times New Roman"/>
              </w:rPr>
              <w:t>300m</w:t>
            </w:r>
            <w:r w:rsidRPr="7B552DB2" w:rsidR="5270B045">
              <w:rPr>
                <w:rFonts w:ascii="Times New Roman" w:hAnsi="Times New Roman" w:eastAsia="Times New Roman" w:cs="Times New Roman"/>
              </w:rPr>
              <w:t xml:space="preserve"> isobath.</w:t>
            </w:r>
          </w:p>
        </w:tc>
      </w:tr>
    </w:tbl>
    <w:p w:rsidR="004C65B7" w:rsidRDefault="004C65B7" w14:paraId="376E7B17" w14:textId="77777777"/>
    <w:p w:rsidR="004C65B7" w:rsidRDefault="004C65B7" w14:paraId="3C3DCF80" w14:textId="77777777"/>
    <w:p w:rsidR="004C65B7" w:rsidRDefault="004C65B7" w14:paraId="0BAED2F3" w14:textId="7777777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C65B7" w:rsidTr="7B552DB2" w14:paraId="0D1A2675" w14:textId="77777777">
        <w:tc>
          <w:tcPr>
            <w:tcW w:w="9576" w:type="dxa"/>
            <w:tcMar/>
          </w:tcPr>
          <w:p w:rsidR="004C65B7" w:rsidRDefault="004C65B7" w14:paraId="54A30596" w14:textId="74930E40">
            <w:r>
              <w:rPr>
                <w:noProof/>
              </w:rPr>
              <w:lastRenderedPageBreak/>
              <w:drawing>
                <wp:inline distT="0" distB="0" distL="0" distR="0" wp14:anchorId="4896B10C" wp14:editId="30DE618F">
                  <wp:extent cx="5943600" cy="3566160"/>
                  <wp:effectExtent l="0" t="0" r="0" b="0"/>
                  <wp:docPr id="1344489332" name="Picture 6" descr="A graph with a li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489332" name="Picture 6" descr="A graph with a line&#10;&#10;Description automatically generated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66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65B7" w:rsidTr="7B552DB2" w14:paraId="6676D1F8" w14:textId="77777777">
        <w:tc>
          <w:tcPr>
            <w:tcW w:w="9576" w:type="dxa"/>
            <w:tcMar/>
          </w:tcPr>
          <w:p w:rsidR="004C65B7" w:rsidP="7B552DB2" w:rsidRDefault="0004027C" w14:paraId="3F421D9C" w14:textId="4476A971">
            <w:pPr>
              <w:rPr>
                <w:rFonts w:ascii="Times New Roman" w:hAnsi="Times New Roman" w:eastAsia="Times New Roman" w:cs="Times New Roman"/>
              </w:rPr>
            </w:pPr>
            <w:r w:rsidRPr="7B552DB2" w:rsidR="1FFA61CD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Supplementary </w:t>
            </w:r>
            <w:r w:rsidRPr="7B552DB2" w:rsidR="1FFA61CD">
              <w:rPr>
                <w:rFonts w:ascii="Times New Roman" w:hAnsi="Times New Roman" w:eastAsia="Times New Roman" w:cs="Times New Roman"/>
                <w:b w:val="1"/>
                <w:bCs w:val="1"/>
              </w:rPr>
              <w:t>Figure</w:t>
            </w:r>
            <w:r w:rsidRPr="7B552DB2" w:rsidR="1FFA61CD">
              <w:rPr>
                <w:rFonts w:ascii="Times New Roman" w:hAnsi="Times New Roman" w:eastAsia="Times New Roman" w:cs="Times New Roman"/>
                <w:b w:val="1"/>
                <w:bCs w:val="1"/>
              </w:rPr>
              <w:t xml:space="preserve"> 11.</w:t>
            </w:r>
            <w:r w:rsidRPr="7B552DB2" w:rsidR="65051C96">
              <w:rPr>
                <w:rFonts w:ascii="Times New Roman" w:hAnsi="Times New Roman" w:eastAsia="Times New Roman" w:cs="Times New Roman"/>
              </w:rPr>
              <w:t xml:space="preserve"> Timeseries of </w:t>
            </w:r>
            <w:r w:rsidRPr="7B552DB2" w:rsidR="10E6C516">
              <w:rPr>
                <w:rFonts w:ascii="Times New Roman" w:hAnsi="Times New Roman" w:eastAsia="Times New Roman" w:cs="Times New Roman"/>
              </w:rPr>
              <w:t>discharge values</w:t>
            </w:r>
            <w:r w:rsidRPr="7B552DB2" w:rsidR="09C3CABC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52E3D66F">
              <w:rPr>
                <w:rFonts w:ascii="Times New Roman" w:hAnsi="Times New Roman" w:eastAsia="Times New Roman" w:cs="Times New Roman"/>
              </w:rPr>
              <w:t>(m</w:t>
            </w:r>
            <w:r w:rsidRPr="7B552DB2" w:rsidR="52E3D66F">
              <w:rPr>
                <w:rFonts w:ascii="Times New Roman" w:hAnsi="Times New Roman" w:eastAsia="Times New Roman" w:cs="Times New Roman"/>
                <w:vertAlign w:val="superscript"/>
              </w:rPr>
              <w:t>3</w:t>
            </w:r>
            <w:r w:rsidRPr="7B552DB2" w:rsidR="09C3CABC">
              <w:rPr>
                <w:rFonts w:ascii="Times New Roman" w:hAnsi="Times New Roman" w:eastAsia="Times New Roman" w:cs="Times New Roman"/>
                <w:vertAlign w:val="superscript"/>
              </w:rPr>
              <w:t xml:space="preserve"> </w:t>
            </w:r>
            <w:r w:rsidRPr="7B552DB2" w:rsidR="52E3D66F">
              <w:rPr>
                <w:rFonts w:ascii="Times New Roman" w:hAnsi="Times New Roman" w:eastAsia="Times New Roman" w:cs="Times New Roman"/>
              </w:rPr>
              <w:t>s</w:t>
            </w:r>
            <w:r w:rsidRPr="7B552DB2" w:rsidR="52E3D66F">
              <w:rPr>
                <w:rFonts w:ascii="Times New Roman" w:hAnsi="Times New Roman" w:eastAsia="Times New Roman" w:cs="Times New Roman"/>
                <w:vertAlign w:val="superscript"/>
              </w:rPr>
              <w:t>-1</w:t>
            </w:r>
            <w:r w:rsidRPr="7B552DB2" w:rsidR="52E3D66F">
              <w:rPr>
                <w:rFonts w:ascii="Times New Roman" w:hAnsi="Times New Roman" w:eastAsia="Times New Roman" w:cs="Times New Roman"/>
              </w:rPr>
              <w:t>) of Mississippi river in 2019</w:t>
            </w:r>
            <w:r w:rsidRPr="7B552DB2" w:rsidR="2A4D81B3">
              <w:rPr>
                <w:rFonts w:ascii="Times New Roman" w:hAnsi="Times New Roman" w:eastAsia="Times New Roman" w:cs="Times New Roman"/>
              </w:rPr>
              <w:t xml:space="preserve"> with daily values </w:t>
            </w:r>
            <w:r w:rsidRPr="7B552DB2" w:rsidR="65051C96">
              <w:rPr>
                <w:rFonts w:ascii="Times New Roman" w:hAnsi="Times New Roman" w:eastAsia="Times New Roman" w:cs="Times New Roman"/>
              </w:rPr>
              <w:t>(blue) and</w:t>
            </w:r>
            <w:r w:rsidRPr="7B552DB2" w:rsidR="10E6C516">
              <w:rPr>
                <w:rFonts w:ascii="Times New Roman" w:hAnsi="Times New Roman" w:eastAsia="Times New Roman" w:cs="Times New Roman"/>
              </w:rPr>
              <w:t xml:space="preserve"> </w:t>
            </w:r>
            <w:r w:rsidRPr="7B552DB2" w:rsidR="2A4D81B3">
              <w:rPr>
                <w:rFonts w:ascii="Times New Roman" w:hAnsi="Times New Roman" w:eastAsia="Times New Roman" w:cs="Times New Roman"/>
              </w:rPr>
              <w:t>monthly climatology (orange)</w:t>
            </w:r>
            <w:r w:rsidRPr="7B552DB2" w:rsidR="37114E57">
              <w:rPr>
                <w:rFonts w:ascii="Times New Roman" w:hAnsi="Times New Roman" w:eastAsia="Times New Roman" w:cs="Times New Roman"/>
              </w:rPr>
              <w:t xml:space="preserve"> from USGS station </w:t>
            </w:r>
            <w:r w:rsidRPr="7B552DB2" w:rsidR="1D0AFC18">
              <w:rPr>
                <w:rFonts w:ascii="Times New Roman" w:hAnsi="Times New Roman" w:eastAsia="Times New Roman" w:cs="Times New Roman"/>
              </w:rPr>
              <w:t xml:space="preserve">at </w:t>
            </w:r>
            <w:r w:rsidRPr="7B552DB2" w:rsidR="4FC9A366">
              <w:rPr>
                <w:rFonts w:ascii="Times New Roman" w:hAnsi="Times New Roman" w:eastAsia="Times New Roman" w:cs="Times New Roman"/>
              </w:rPr>
              <w:t>Vick</w:t>
            </w:r>
            <w:r w:rsidRPr="7B552DB2" w:rsidR="47CBB4C8">
              <w:rPr>
                <w:rFonts w:ascii="Times New Roman" w:hAnsi="Times New Roman" w:eastAsia="Times New Roman" w:cs="Times New Roman"/>
              </w:rPr>
              <w:t>sburg, MS (#</w:t>
            </w:r>
            <w:r w:rsidRPr="7B552DB2" w:rsidR="07F6FDA8">
              <w:rPr>
                <w:rFonts w:ascii="Times New Roman" w:hAnsi="Times New Roman" w:eastAsia="Times New Roman" w:cs="Times New Roman"/>
              </w:rPr>
              <w:t>07289000</w:t>
            </w:r>
            <w:r w:rsidRPr="7B552DB2" w:rsidR="47CBB4C8">
              <w:rPr>
                <w:rFonts w:ascii="Times New Roman" w:hAnsi="Times New Roman" w:eastAsia="Times New Roman" w:cs="Times New Roman"/>
              </w:rPr>
              <w:t>).</w:t>
            </w:r>
            <w:r w:rsidRPr="7B552DB2" w:rsidR="65051C96">
              <w:rPr>
                <w:rFonts w:ascii="Times New Roman" w:hAnsi="Times New Roman" w:eastAsia="Times New Roman" w:cs="Times New Roman"/>
              </w:rPr>
              <w:t xml:space="preserve"> </w:t>
            </w:r>
          </w:p>
        </w:tc>
      </w:tr>
    </w:tbl>
    <w:p w:rsidR="004C65B7" w:rsidRDefault="004C65B7" w14:paraId="3334566C" w14:textId="77777777"/>
    <w:p w:rsidR="004C65B7" w:rsidRDefault="004C65B7" w14:paraId="6AD8264C" w14:textId="77777777"/>
    <w:p w:rsidR="004C65B7" w:rsidRDefault="004C65B7" w14:paraId="61B1DF00" w14:textId="77777777"/>
    <w:p w:rsidR="004C65B7" w:rsidRDefault="004C65B7" w14:paraId="1614E837" w14:textId="77777777"/>
    <w:p w:rsidR="004C65B7" w:rsidRDefault="004C65B7" w14:paraId="6A4C1985" w14:textId="77777777"/>
    <w:p w:rsidR="00967158" w:rsidRDefault="00967158" w14:paraId="24559AB0" w14:textId="77777777"/>
    <w:p w:rsidR="0063419A" w:rsidRDefault="0063419A" w14:paraId="7347E4D2" w14:textId="77777777"/>
    <w:p w:rsidR="0063419A" w:rsidRDefault="0063419A" w14:paraId="519BDC69" w14:textId="77777777"/>
    <w:sectPr w:rsidR="0063419A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intelligence2.xml><?xml version="1.0" encoding="utf-8"?>
<int2:intelligence xmlns:int2="http://schemas.microsoft.com/office/intelligence/2020/intelligence">
  <int2:observations>
    <int2:bookmark int2:bookmarkName="_Int_A7QGwLVz" int2:invalidationBookmarkName="" int2:hashCode="CVa+DesQoW8c18" int2:id="gJxBehyo">
      <int2:state int2:type="AugLoop_Text_Critique" int2:value="Rejected"/>
    </int2:bookmark>
    <int2:bookmark int2:bookmarkName="_Int_PHkX7kC1" int2:invalidationBookmarkName="" int2:hashCode="CVa+DesQoW8c18" int2:id="LTAw4hVr">
      <int2:state int2:type="AugLoop_Text_Critique" int2:value="Rejected"/>
    </int2:bookmark>
    <int2:bookmark int2:bookmarkName="_Int_lpzeOxJa" int2:invalidationBookmarkName="" int2:hashCode="gyggAhL5YJmhht" int2:id="Ul0bqDCj">
      <int2:state int2:type="AugLoop_Text_Critique" int2:value="Rejected"/>
    </int2:bookmark>
    <int2:bookmark int2:bookmarkName="_Int_Ft37FVwg" int2:invalidationBookmarkName="" int2:hashCode="9+2vMoLa+2CcfU" int2:id="yi9z34K9">
      <int2:state int2:type="AugLoop_Text_Critique" int2:value="Rejected"/>
    </int2:bookmark>
    <int2:bookmark int2:bookmarkName="_Int_pcOkB9rJ" int2:invalidationBookmarkName="" int2:hashCode="9+2vMoLa+2CcfU" int2:id="PP5uf62x">
      <int2:state int2:type="AugLoop_Text_Critique" int2:value="Rejected"/>
    </int2:bookmark>
    <int2:bookmark int2:bookmarkName="_Int_vYXkEGsE" int2:invalidationBookmarkName="" int2:hashCode="CVa+DesQoW8c18" int2:id="bAhMz6s0">
      <int2:state int2:type="AugLoop_Text_Critique" int2:value="Rejected"/>
    </int2:bookmark>
    <int2:bookmark int2:bookmarkName="_Int_RhCnbWVf" int2:invalidationBookmarkName="" int2:hashCode="CVa+DesQoW8c18" int2:id="DCqUbal3">
      <int2:state int2:type="AugLoop_Text_Critique" int2:value="Rejected"/>
    </int2:bookmark>
    <int2:bookmark int2:bookmarkName="_Int_QXFCZzsN" int2:invalidationBookmarkName="" int2:hashCode="CVa+DesQoW8c18" int2:id="p6lQfQTB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0E60AD"/>
    <w:multiLevelType w:val="hybridMultilevel"/>
    <w:tmpl w:val="23EC914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867840644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trackRevisions w:val="false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1C56"/>
    <w:rsid w:val="0000186B"/>
    <w:rsid w:val="00020EF1"/>
    <w:rsid w:val="0004027C"/>
    <w:rsid w:val="00044E6A"/>
    <w:rsid w:val="000525AC"/>
    <w:rsid w:val="0007271B"/>
    <w:rsid w:val="00086957"/>
    <w:rsid w:val="000F6181"/>
    <w:rsid w:val="001177B9"/>
    <w:rsid w:val="001479FF"/>
    <w:rsid w:val="0015083B"/>
    <w:rsid w:val="00186A4C"/>
    <w:rsid w:val="00186A8D"/>
    <w:rsid w:val="00190F86"/>
    <w:rsid w:val="00197EEF"/>
    <w:rsid w:val="001B6CB5"/>
    <w:rsid w:val="001F2C89"/>
    <w:rsid w:val="001F3C6A"/>
    <w:rsid w:val="0020689C"/>
    <w:rsid w:val="002374BF"/>
    <w:rsid w:val="00242D33"/>
    <w:rsid w:val="002B2784"/>
    <w:rsid w:val="00314AEF"/>
    <w:rsid w:val="00333D29"/>
    <w:rsid w:val="00334105"/>
    <w:rsid w:val="003435AD"/>
    <w:rsid w:val="00347108"/>
    <w:rsid w:val="0035730E"/>
    <w:rsid w:val="00361187"/>
    <w:rsid w:val="00372EC7"/>
    <w:rsid w:val="00373955"/>
    <w:rsid w:val="00381951"/>
    <w:rsid w:val="003A3B96"/>
    <w:rsid w:val="003A6FD5"/>
    <w:rsid w:val="003C44DF"/>
    <w:rsid w:val="00400FC4"/>
    <w:rsid w:val="00410A53"/>
    <w:rsid w:val="0042799D"/>
    <w:rsid w:val="00430EB8"/>
    <w:rsid w:val="00441514"/>
    <w:rsid w:val="00450507"/>
    <w:rsid w:val="00455734"/>
    <w:rsid w:val="00471F7B"/>
    <w:rsid w:val="0047346B"/>
    <w:rsid w:val="004919F8"/>
    <w:rsid w:val="00494B42"/>
    <w:rsid w:val="00495942"/>
    <w:rsid w:val="004C65B7"/>
    <w:rsid w:val="004C70F8"/>
    <w:rsid w:val="004F0EC3"/>
    <w:rsid w:val="00553BB7"/>
    <w:rsid w:val="00563302"/>
    <w:rsid w:val="005B503B"/>
    <w:rsid w:val="005C1265"/>
    <w:rsid w:val="005C505F"/>
    <w:rsid w:val="0063419A"/>
    <w:rsid w:val="00641C56"/>
    <w:rsid w:val="006542EF"/>
    <w:rsid w:val="006821CC"/>
    <w:rsid w:val="006A6CFE"/>
    <w:rsid w:val="006D4B0C"/>
    <w:rsid w:val="006E5E2C"/>
    <w:rsid w:val="006E7F0D"/>
    <w:rsid w:val="00724A76"/>
    <w:rsid w:val="0072DA3B"/>
    <w:rsid w:val="00730CF3"/>
    <w:rsid w:val="007335CA"/>
    <w:rsid w:val="0073553A"/>
    <w:rsid w:val="007A2808"/>
    <w:rsid w:val="007D30B3"/>
    <w:rsid w:val="007D3B2B"/>
    <w:rsid w:val="007D3BF6"/>
    <w:rsid w:val="007D5923"/>
    <w:rsid w:val="008022D2"/>
    <w:rsid w:val="00853AB4"/>
    <w:rsid w:val="00873963"/>
    <w:rsid w:val="0087601F"/>
    <w:rsid w:val="00892648"/>
    <w:rsid w:val="008E501C"/>
    <w:rsid w:val="008F68AD"/>
    <w:rsid w:val="00954D4F"/>
    <w:rsid w:val="00967158"/>
    <w:rsid w:val="00967C63"/>
    <w:rsid w:val="00A0067F"/>
    <w:rsid w:val="00A14467"/>
    <w:rsid w:val="00A16EFD"/>
    <w:rsid w:val="00A3292E"/>
    <w:rsid w:val="00A46DF1"/>
    <w:rsid w:val="00A67296"/>
    <w:rsid w:val="00A70CF8"/>
    <w:rsid w:val="00A747C7"/>
    <w:rsid w:val="00A84E5A"/>
    <w:rsid w:val="00A934F0"/>
    <w:rsid w:val="00AC797A"/>
    <w:rsid w:val="00AD6F94"/>
    <w:rsid w:val="00B1293A"/>
    <w:rsid w:val="00B14C4E"/>
    <w:rsid w:val="00B14DE1"/>
    <w:rsid w:val="00B2699B"/>
    <w:rsid w:val="00B45C0D"/>
    <w:rsid w:val="00B669F3"/>
    <w:rsid w:val="00B81DBB"/>
    <w:rsid w:val="00BB63EE"/>
    <w:rsid w:val="00BE6C39"/>
    <w:rsid w:val="00C01313"/>
    <w:rsid w:val="00C02522"/>
    <w:rsid w:val="00C13F50"/>
    <w:rsid w:val="00C16AC0"/>
    <w:rsid w:val="00C24188"/>
    <w:rsid w:val="00C608D8"/>
    <w:rsid w:val="00C73F4A"/>
    <w:rsid w:val="00C87FB4"/>
    <w:rsid w:val="00CB438F"/>
    <w:rsid w:val="00CC1C78"/>
    <w:rsid w:val="00CD6DCF"/>
    <w:rsid w:val="00CE133F"/>
    <w:rsid w:val="00CE3840"/>
    <w:rsid w:val="00D34996"/>
    <w:rsid w:val="00D62E82"/>
    <w:rsid w:val="00D644B3"/>
    <w:rsid w:val="00D83111"/>
    <w:rsid w:val="00D97179"/>
    <w:rsid w:val="00DA5013"/>
    <w:rsid w:val="00DE4022"/>
    <w:rsid w:val="00E10F97"/>
    <w:rsid w:val="00E32836"/>
    <w:rsid w:val="00E40E9F"/>
    <w:rsid w:val="00E42394"/>
    <w:rsid w:val="00E61A03"/>
    <w:rsid w:val="00E86965"/>
    <w:rsid w:val="00EA7135"/>
    <w:rsid w:val="00EC0E6F"/>
    <w:rsid w:val="00EC7595"/>
    <w:rsid w:val="00ED2545"/>
    <w:rsid w:val="00ED53EF"/>
    <w:rsid w:val="00EE1E63"/>
    <w:rsid w:val="00EE220E"/>
    <w:rsid w:val="00F00275"/>
    <w:rsid w:val="00F0425A"/>
    <w:rsid w:val="00F045F4"/>
    <w:rsid w:val="00F3499B"/>
    <w:rsid w:val="00F45317"/>
    <w:rsid w:val="00F65857"/>
    <w:rsid w:val="00F662F4"/>
    <w:rsid w:val="00F70D6D"/>
    <w:rsid w:val="00FE6E22"/>
    <w:rsid w:val="00FF4A66"/>
    <w:rsid w:val="0356B842"/>
    <w:rsid w:val="042217B9"/>
    <w:rsid w:val="04BCC55E"/>
    <w:rsid w:val="05DF904B"/>
    <w:rsid w:val="078FE915"/>
    <w:rsid w:val="07F6FDA8"/>
    <w:rsid w:val="08FFCBAE"/>
    <w:rsid w:val="0987996A"/>
    <w:rsid w:val="09C3CABC"/>
    <w:rsid w:val="0B3605D0"/>
    <w:rsid w:val="0B47562C"/>
    <w:rsid w:val="0D45F206"/>
    <w:rsid w:val="0E36F91E"/>
    <w:rsid w:val="0E978D09"/>
    <w:rsid w:val="0FD2E611"/>
    <w:rsid w:val="10E6C516"/>
    <w:rsid w:val="10FBF9CE"/>
    <w:rsid w:val="11951570"/>
    <w:rsid w:val="11D9946B"/>
    <w:rsid w:val="1345E607"/>
    <w:rsid w:val="146D3FF6"/>
    <w:rsid w:val="1543E833"/>
    <w:rsid w:val="15D9CCC2"/>
    <w:rsid w:val="1606BB07"/>
    <w:rsid w:val="169CC88C"/>
    <w:rsid w:val="17EB93AF"/>
    <w:rsid w:val="1B0AD04C"/>
    <w:rsid w:val="1B4935DA"/>
    <w:rsid w:val="1D0AFC18"/>
    <w:rsid w:val="1FFA61CD"/>
    <w:rsid w:val="220D7929"/>
    <w:rsid w:val="23844675"/>
    <w:rsid w:val="23BA1A6D"/>
    <w:rsid w:val="2546AC31"/>
    <w:rsid w:val="255A5A05"/>
    <w:rsid w:val="25C28C72"/>
    <w:rsid w:val="26066712"/>
    <w:rsid w:val="26EE5076"/>
    <w:rsid w:val="28D46E21"/>
    <w:rsid w:val="2A4D81B3"/>
    <w:rsid w:val="2B41F60A"/>
    <w:rsid w:val="2C430743"/>
    <w:rsid w:val="2CDD8187"/>
    <w:rsid w:val="2CEBD321"/>
    <w:rsid w:val="2DF3F476"/>
    <w:rsid w:val="30B54FA1"/>
    <w:rsid w:val="314A1B02"/>
    <w:rsid w:val="317B8190"/>
    <w:rsid w:val="317E77A1"/>
    <w:rsid w:val="353B9275"/>
    <w:rsid w:val="36687EAC"/>
    <w:rsid w:val="36749C60"/>
    <w:rsid w:val="37114E57"/>
    <w:rsid w:val="385157DA"/>
    <w:rsid w:val="39FD1FD8"/>
    <w:rsid w:val="3B64E7DD"/>
    <w:rsid w:val="3FA2D3C9"/>
    <w:rsid w:val="4184E620"/>
    <w:rsid w:val="42741EE5"/>
    <w:rsid w:val="429FDDE2"/>
    <w:rsid w:val="455534ED"/>
    <w:rsid w:val="473C4740"/>
    <w:rsid w:val="47507B04"/>
    <w:rsid w:val="47CBB4C8"/>
    <w:rsid w:val="4A57B022"/>
    <w:rsid w:val="4AE8BB2D"/>
    <w:rsid w:val="4B49E735"/>
    <w:rsid w:val="4BC4C2BB"/>
    <w:rsid w:val="4DF02DF9"/>
    <w:rsid w:val="4FC9A366"/>
    <w:rsid w:val="5270B045"/>
    <w:rsid w:val="52E3D66F"/>
    <w:rsid w:val="534901F5"/>
    <w:rsid w:val="55576638"/>
    <w:rsid w:val="56289890"/>
    <w:rsid w:val="56FF6E44"/>
    <w:rsid w:val="5B6F3363"/>
    <w:rsid w:val="5BFB4DC2"/>
    <w:rsid w:val="5D2B9246"/>
    <w:rsid w:val="60841896"/>
    <w:rsid w:val="62EBE32C"/>
    <w:rsid w:val="632EE26D"/>
    <w:rsid w:val="65051C96"/>
    <w:rsid w:val="69AC51C0"/>
    <w:rsid w:val="6B060D59"/>
    <w:rsid w:val="6C1D82E2"/>
    <w:rsid w:val="6E50F9AF"/>
    <w:rsid w:val="70E6478F"/>
    <w:rsid w:val="73EF0955"/>
    <w:rsid w:val="74D9C729"/>
    <w:rsid w:val="75D38F1D"/>
    <w:rsid w:val="77A130B8"/>
    <w:rsid w:val="77C358B2"/>
    <w:rsid w:val="785CCCFB"/>
    <w:rsid w:val="7B27E644"/>
    <w:rsid w:val="7B552DB2"/>
    <w:rsid w:val="7C122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7A2C2"/>
  <w15:chartTrackingRefBased/>
  <w15:docId w15:val="{BE953DF4-5474-4881-BE47-D4C7A1B0B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1C56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1C56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1C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1C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1C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1C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1C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1C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1C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641C56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641C56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641C56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641C56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641C56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641C56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641C56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641C56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641C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1C56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641C56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1C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641C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1C56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641C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1C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1C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1C56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41C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1C5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118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Revision">
    <w:name w:val="Revision"/>
    <w:hidden/>
    <w:uiPriority w:val="99"/>
    <w:semiHidden/>
    <w:rsid w:val="0015083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14C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4C4E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B14C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4C4E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B14C4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11/relationships/commentsExtended" Target="commentsExtended.xml" Id="rId13" /><Relationship Type="http://schemas.openxmlformats.org/officeDocument/2006/relationships/theme" Target="theme/theme1.xml" Id="rId26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microsoft.com/office/2011/relationships/people" Target="people.xml" Id="rId25" /><Relationship Type="http://schemas.openxmlformats.org/officeDocument/2006/relationships/customXml" Target="../customXml/item2.xml" Id="rId2" /><Relationship Type="http://schemas.openxmlformats.org/officeDocument/2006/relationships/image" Target="media/image5.png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24" /><Relationship Type="http://schemas.openxmlformats.org/officeDocument/2006/relationships/styles" Target="styles.xml" Id="rId5" /><Relationship Type="http://schemas.openxmlformats.org/officeDocument/2006/relationships/image" Target="media/image3.png" Id="rId10" /><Relationship Type="http://schemas.openxmlformats.org/officeDocument/2006/relationships/numbering" Target="numbering.xml" Id="rId4" /><Relationship Type="http://schemas.openxmlformats.org/officeDocument/2006/relationships/image" Target="media/image2.png" Id="rId9" /><Relationship Type="http://schemas.microsoft.com/office/2016/09/relationships/commentsIds" Target="commentsIds.xml" Id="rId14" /><Relationship Type="http://schemas.openxmlformats.org/officeDocument/2006/relationships/image" Target="/media/imaged.png" Id="R46e695dc10264a08" /><Relationship Type="http://schemas.openxmlformats.org/officeDocument/2006/relationships/image" Target="/media/imagee.png" Id="Rdbbd5c44547443b7" /><Relationship Type="http://schemas.openxmlformats.org/officeDocument/2006/relationships/image" Target="/media/imagef.png" Id="Ra23ad41ee8e440ed" /><Relationship Type="http://schemas.openxmlformats.org/officeDocument/2006/relationships/image" Target="/media/image10.png" Id="R4368685124c64bb2" /><Relationship Type="http://schemas.openxmlformats.org/officeDocument/2006/relationships/image" Target="/media/image11.png" Id="Rb8317c45d5514d35" /><Relationship Type="http://schemas.openxmlformats.org/officeDocument/2006/relationships/image" Target="/media/image12.png" Id="R242420602fdc4d8e" /><Relationship Type="http://schemas.openxmlformats.org/officeDocument/2006/relationships/image" Target="/media/image13.png" Id="Rb594f58375634ab7" /><Relationship Type="http://schemas.openxmlformats.org/officeDocument/2006/relationships/image" Target="/media/image14.png" Id="R4306de01ba954650" /><Relationship Type="http://schemas.microsoft.com/office/2020/10/relationships/intelligence" Target="intelligence2.xml" Id="Rfaccc369e0ba443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97d3e98-04b5-44e3-bbd2-f9ae8b3c5fb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8F216DB354D342A5F040B9251FD877" ma:contentTypeVersion="15" ma:contentTypeDescription="Create a new document." ma:contentTypeScope="" ma:versionID="bb81fde5df340639dceb3e46c0608fa5">
  <xsd:schema xmlns:xsd="http://www.w3.org/2001/XMLSchema" xmlns:xs="http://www.w3.org/2001/XMLSchema" xmlns:p="http://schemas.microsoft.com/office/2006/metadata/properties" xmlns:ns3="697d3e98-04b5-44e3-bbd2-f9ae8b3c5fb3" targetNamespace="http://schemas.microsoft.com/office/2006/metadata/properties" ma:root="true" ma:fieldsID="3d8c64a4d493dcd739913f7024f230b8" ns3:_="">
    <xsd:import namespace="697d3e98-04b5-44e3-bbd2-f9ae8b3c5fb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d3e98-04b5-44e3-bbd2-f9ae8b3c5f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C47526-02F4-449F-BC20-FDA38C533699}">
  <ds:schemaRefs>
    <ds:schemaRef ds:uri="http://schemas.microsoft.com/office/2006/metadata/properties"/>
    <ds:schemaRef ds:uri="http://schemas.microsoft.com/office/infopath/2007/PartnerControls"/>
    <ds:schemaRef ds:uri="697d3e98-04b5-44e3-bbd2-f9ae8b3c5fb3"/>
  </ds:schemaRefs>
</ds:datastoreItem>
</file>

<file path=customXml/itemProps2.xml><?xml version="1.0" encoding="utf-8"?>
<ds:datastoreItem xmlns:ds="http://schemas.openxmlformats.org/officeDocument/2006/customXml" ds:itemID="{E1D461CF-47E6-4D2C-A7AC-6F59ACCA64E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D1E6301-6B67-47A6-B460-BCEB7351FC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97d3e98-04b5-44e3-bbd2-f9ae8b3c5f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Devanarayana Rao Mohan Rao</dc:creator>
  <keywords/>
  <dc:description/>
  <lastModifiedBy>Devanarayana Rao Mohan Rao</lastModifiedBy>
  <revision>43</revision>
  <dcterms:created xsi:type="dcterms:W3CDTF">2024-03-20T18:12:00.0000000Z</dcterms:created>
  <dcterms:modified xsi:type="dcterms:W3CDTF">2024-07-10T02:22:03.8574139Z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0x0101008F8F216DB354D342A5F040B9251FD877</vt:lpwstr>
  </property>
</Properties>
</file>