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C13477" w14:textId="77777777" w:rsidR="00BB5859" w:rsidRPr="00B95B16" w:rsidRDefault="00BB5859" w:rsidP="00BB5859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b/>
          <w:sz w:val="28"/>
          <w:szCs w:val="28"/>
        </w:rPr>
      </w:pPr>
      <w:r w:rsidRPr="00B95B16">
        <w:rPr>
          <w:b/>
          <w:sz w:val="28"/>
          <w:szCs w:val="28"/>
        </w:rPr>
        <w:t>Appendices:</w:t>
      </w:r>
    </w:p>
    <w:p w14:paraId="0406B1A5" w14:textId="77777777" w:rsidR="00BB5859" w:rsidRPr="00B95B16" w:rsidRDefault="00BB5859" w:rsidP="00BB5859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</w:p>
    <w:p w14:paraId="0FD9B686" w14:textId="77777777" w:rsidR="00BB5859" w:rsidRPr="00B95B16" w:rsidRDefault="00BB5859" w:rsidP="00BB5859">
      <w:pPr>
        <w:autoSpaceDE w:val="0"/>
        <w:autoSpaceDN w:val="0"/>
        <w:adjustRightInd w:val="0"/>
        <w:spacing w:line="240" w:lineRule="auto"/>
        <w:rPr>
          <w:sz w:val="24"/>
          <w:szCs w:val="24"/>
        </w:rPr>
      </w:pPr>
      <w:r w:rsidRPr="00B95B16">
        <w:rPr>
          <w:sz w:val="24"/>
          <w:szCs w:val="24"/>
        </w:rPr>
        <w:t>Appendix 1: The items of the mortality risk score</w:t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4227"/>
        <w:gridCol w:w="2271"/>
        <w:gridCol w:w="2852"/>
      </w:tblGrid>
      <w:tr w:rsidR="00BB5859" w:rsidRPr="00B95B16" w14:paraId="5D4ACDDD" w14:textId="77777777" w:rsidTr="0033786E">
        <w:tc>
          <w:tcPr>
            <w:tcW w:w="4248" w:type="dxa"/>
            <w:shd w:val="clear" w:color="auto" w:fill="BFBFBF"/>
          </w:tcPr>
          <w:p w14:paraId="2E3BF345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B95B16">
              <w:rPr>
                <w:rFonts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2283" w:type="dxa"/>
            <w:shd w:val="clear" w:color="auto" w:fill="BFBFBF"/>
          </w:tcPr>
          <w:p w14:paraId="4CF06792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B95B16">
              <w:rPr>
                <w:rFonts w:cs="Calibri"/>
                <w:b/>
                <w:bCs/>
                <w:sz w:val="24"/>
                <w:szCs w:val="24"/>
              </w:rPr>
              <w:t>Scale points</w:t>
            </w:r>
          </w:p>
        </w:tc>
        <w:tc>
          <w:tcPr>
            <w:tcW w:w="2867" w:type="dxa"/>
            <w:shd w:val="clear" w:color="auto" w:fill="BFBFBF"/>
          </w:tcPr>
          <w:p w14:paraId="3DC22D26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B95B16">
              <w:rPr>
                <w:rFonts w:cs="Calibri"/>
                <w:b/>
                <w:bCs/>
                <w:sz w:val="24"/>
                <w:szCs w:val="24"/>
              </w:rPr>
              <w:t>Patient’s points</w:t>
            </w:r>
          </w:p>
        </w:tc>
      </w:tr>
      <w:tr w:rsidR="00BB5859" w:rsidRPr="00B95B16" w14:paraId="6C979C3A" w14:textId="77777777" w:rsidTr="0033786E">
        <w:tc>
          <w:tcPr>
            <w:tcW w:w="4248" w:type="dxa"/>
          </w:tcPr>
          <w:p w14:paraId="19C886EE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Age (years)</w:t>
            </w:r>
          </w:p>
        </w:tc>
        <w:tc>
          <w:tcPr>
            <w:tcW w:w="2283" w:type="dxa"/>
            <w:shd w:val="clear" w:color="auto" w:fill="808080"/>
          </w:tcPr>
          <w:p w14:paraId="3CED24AA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2867" w:type="dxa"/>
            <w:shd w:val="clear" w:color="auto" w:fill="808080"/>
          </w:tcPr>
          <w:p w14:paraId="70A45D2E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46AE9FBF" w14:textId="77777777" w:rsidTr="0033786E">
        <w:tc>
          <w:tcPr>
            <w:tcW w:w="4248" w:type="dxa"/>
          </w:tcPr>
          <w:p w14:paraId="0F515A4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&lt;55</w:t>
            </w:r>
          </w:p>
        </w:tc>
        <w:tc>
          <w:tcPr>
            <w:tcW w:w="2283" w:type="dxa"/>
          </w:tcPr>
          <w:p w14:paraId="3F011D5A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0</w:t>
            </w:r>
          </w:p>
        </w:tc>
        <w:tc>
          <w:tcPr>
            <w:tcW w:w="2867" w:type="dxa"/>
            <w:shd w:val="clear" w:color="auto" w:fill="808080"/>
          </w:tcPr>
          <w:p w14:paraId="28CFCB15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51072961" w14:textId="77777777" w:rsidTr="0033786E">
        <w:tc>
          <w:tcPr>
            <w:tcW w:w="4248" w:type="dxa"/>
          </w:tcPr>
          <w:p w14:paraId="3433484A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[55-59]</w:t>
            </w:r>
          </w:p>
        </w:tc>
        <w:tc>
          <w:tcPr>
            <w:tcW w:w="2283" w:type="dxa"/>
          </w:tcPr>
          <w:p w14:paraId="2E6919EC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6</w:t>
            </w:r>
          </w:p>
        </w:tc>
        <w:tc>
          <w:tcPr>
            <w:tcW w:w="2867" w:type="dxa"/>
          </w:tcPr>
          <w:p w14:paraId="111440D0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0D95C4CA" w14:textId="77777777" w:rsidTr="0033786E">
        <w:tc>
          <w:tcPr>
            <w:tcW w:w="4248" w:type="dxa"/>
          </w:tcPr>
          <w:p w14:paraId="1ACB4276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[60-69]</w:t>
            </w:r>
          </w:p>
        </w:tc>
        <w:tc>
          <w:tcPr>
            <w:tcW w:w="2283" w:type="dxa"/>
          </w:tcPr>
          <w:p w14:paraId="02C162A4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11</w:t>
            </w:r>
          </w:p>
        </w:tc>
        <w:tc>
          <w:tcPr>
            <w:tcW w:w="2867" w:type="dxa"/>
          </w:tcPr>
          <w:p w14:paraId="4FF1E2C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7CC7C80F" w14:textId="77777777" w:rsidTr="0033786E">
        <w:tc>
          <w:tcPr>
            <w:tcW w:w="4248" w:type="dxa"/>
          </w:tcPr>
          <w:p w14:paraId="45AB315B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[70-89]</w:t>
            </w:r>
          </w:p>
        </w:tc>
        <w:tc>
          <w:tcPr>
            <w:tcW w:w="2283" w:type="dxa"/>
          </w:tcPr>
          <w:p w14:paraId="53913DD5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14</w:t>
            </w:r>
          </w:p>
        </w:tc>
        <w:tc>
          <w:tcPr>
            <w:tcW w:w="2867" w:type="dxa"/>
          </w:tcPr>
          <w:p w14:paraId="05FE030D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13C5B0BC" w14:textId="77777777" w:rsidTr="0033786E">
        <w:tc>
          <w:tcPr>
            <w:tcW w:w="4248" w:type="dxa"/>
          </w:tcPr>
          <w:p w14:paraId="1752EC73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&gt;89</w:t>
            </w:r>
          </w:p>
        </w:tc>
        <w:tc>
          <w:tcPr>
            <w:tcW w:w="2283" w:type="dxa"/>
          </w:tcPr>
          <w:p w14:paraId="6345BB23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17</w:t>
            </w:r>
          </w:p>
        </w:tc>
        <w:tc>
          <w:tcPr>
            <w:tcW w:w="2867" w:type="dxa"/>
          </w:tcPr>
          <w:p w14:paraId="052912DF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2AB9B257" w14:textId="77777777" w:rsidTr="0033786E">
        <w:tc>
          <w:tcPr>
            <w:tcW w:w="4248" w:type="dxa"/>
          </w:tcPr>
          <w:p w14:paraId="2219C6DC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Malignancy</w:t>
            </w:r>
          </w:p>
        </w:tc>
        <w:tc>
          <w:tcPr>
            <w:tcW w:w="2283" w:type="dxa"/>
          </w:tcPr>
          <w:p w14:paraId="51EE9FFE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14</w:t>
            </w:r>
          </w:p>
        </w:tc>
        <w:tc>
          <w:tcPr>
            <w:tcW w:w="2867" w:type="dxa"/>
          </w:tcPr>
          <w:p w14:paraId="4A7CA458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51E2F0CC" w14:textId="77777777" w:rsidTr="0033786E">
        <w:tc>
          <w:tcPr>
            <w:tcW w:w="4248" w:type="dxa"/>
          </w:tcPr>
          <w:p w14:paraId="30FB7C70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Chronic kidney disease</w:t>
            </w:r>
          </w:p>
        </w:tc>
        <w:tc>
          <w:tcPr>
            <w:tcW w:w="2283" w:type="dxa"/>
          </w:tcPr>
          <w:p w14:paraId="3AE19D72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5</w:t>
            </w:r>
          </w:p>
        </w:tc>
        <w:tc>
          <w:tcPr>
            <w:tcW w:w="2867" w:type="dxa"/>
          </w:tcPr>
          <w:p w14:paraId="7C61E033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6E9EF06A" w14:textId="77777777" w:rsidTr="0033786E">
        <w:tc>
          <w:tcPr>
            <w:tcW w:w="4248" w:type="dxa"/>
          </w:tcPr>
          <w:p w14:paraId="0A3CAE16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Disturbed consciousness (any level)</w:t>
            </w:r>
          </w:p>
        </w:tc>
        <w:tc>
          <w:tcPr>
            <w:tcW w:w="2283" w:type="dxa"/>
          </w:tcPr>
          <w:p w14:paraId="54EF2BA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20</w:t>
            </w:r>
          </w:p>
        </w:tc>
        <w:tc>
          <w:tcPr>
            <w:tcW w:w="2867" w:type="dxa"/>
          </w:tcPr>
          <w:p w14:paraId="766A7F34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3339772D" w14:textId="77777777" w:rsidTr="0033786E">
        <w:tc>
          <w:tcPr>
            <w:tcW w:w="4248" w:type="dxa"/>
          </w:tcPr>
          <w:p w14:paraId="6279FC88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Pulse rate (per minute)</w:t>
            </w:r>
          </w:p>
        </w:tc>
        <w:tc>
          <w:tcPr>
            <w:tcW w:w="2283" w:type="dxa"/>
            <w:shd w:val="clear" w:color="auto" w:fill="808080"/>
          </w:tcPr>
          <w:p w14:paraId="7CD9C824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2867" w:type="dxa"/>
            <w:shd w:val="clear" w:color="auto" w:fill="808080"/>
          </w:tcPr>
          <w:p w14:paraId="49E00C02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58F05DFD" w14:textId="77777777" w:rsidTr="0033786E">
        <w:tc>
          <w:tcPr>
            <w:tcW w:w="4248" w:type="dxa"/>
          </w:tcPr>
          <w:p w14:paraId="3E9DDA01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≤110</w:t>
            </w:r>
          </w:p>
        </w:tc>
        <w:tc>
          <w:tcPr>
            <w:tcW w:w="2283" w:type="dxa"/>
          </w:tcPr>
          <w:p w14:paraId="48C13E5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0</w:t>
            </w:r>
          </w:p>
        </w:tc>
        <w:tc>
          <w:tcPr>
            <w:tcW w:w="2867" w:type="dxa"/>
            <w:shd w:val="clear" w:color="auto" w:fill="808080"/>
          </w:tcPr>
          <w:p w14:paraId="3881719D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27A0C859" w14:textId="77777777" w:rsidTr="0033786E">
        <w:tc>
          <w:tcPr>
            <w:tcW w:w="4248" w:type="dxa"/>
          </w:tcPr>
          <w:p w14:paraId="1852977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[111-125]</w:t>
            </w:r>
          </w:p>
        </w:tc>
        <w:tc>
          <w:tcPr>
            <w:tcW w:w="2283" w:type="dxa"/>
          </w:tcPr>
          <w:p w14:paraId="338980EE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5</w:t>
            </w:r>
          </w:p>
        </w:tc>
        <w:tc>
          <w:tcPr>
            <w:tcW w:w="2867" w:type="dxa"/>
          </w:tcPr>
          <w:p w14:paraId="3D23F5FD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5FE69128" w14:textId="77777777" w:rsidTr="0033786E">
        <w:tc>
          <w:tcPr>
            <w:tcW w:w="4248" w:type="dxa"/>
          </w:tcPr>
          <w:p w14:paraId="5E32C536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&gt;125</w:t>
            </w:r>
          </w:p>
        </w:tc>
        <w:tc>
          <w:tcPr>
            <w:tcW w:w="2283" w:type="dxa"/>
          </w:tcPr>
          <w:p w14:paraId="5CC4A260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11</w:t>
            </w:r>
          </w:p>
        </w:tc>
        <w:tc>
          <w:tcPr>
            <w:tcW w:w="2867" w:type="dxa"/>
          </w:tcPr>
          <w:p w14:paraId="7E961D14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3B9FE7C0" w14:textId="77777777" w:rsidTr="0033786E">
        <w:tc>
          <w:tcPr>
            <w:tcW w:w="4248" w:type="dxa"/>
          </w:tcPr>
          <w:p w14:paraId="2B5BA65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Peripheral blood oxygen saturation (%)</w:t>
            </w:r>
          </w:p>
        </w:tc>
        <w:tc>
          <w:tcPr>
            <w:tcW w:w="2283" w:type="dxa"/>
            <w:shd w:val="clear" w:color="auto" w:fill="808080"/>
          </w:tcPr>
          <w:p w14:paraId="7609264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2867" w:type="dxa"/>
            <w:shd w:val="clear" w:color="auto" w:fill="808080"/>
          </w:tcPr>
          <w:p w14:paraId="580E675B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16AC8833" w14:textId="77777777" w:rsidTr="0033786E">
        <w:tc>
          <w:tcPr>
            <w:tcW w:w="4248" w:type="dxa"/>
          </w:tcPr>
          <w:p w14:paraId="008A747D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≥97</w:t>
            </w:r>
          </w:p>
        </w:tc>
        <w:tc>
          <w:tcPr>
            <w:tcW w:w="2283" w:type="dxa"/>
          </w:tcPr>
          <w:p w14:paraId="5AA39AAD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0</w:t>
            </w:r>
          </w:p>
        </w:tc>
        <w:tc>
          <w:tcPr>
            <w:tcW w:w="2867" w:type="dxa"/>
            <w:shd w:val="clear" w:color="auto" w:fill="808080"/>
          </w:tcPr>
          <w:p w14:paraId="5171D2B0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17A297F0" w14:textId="77777777" w:rsidTr="0033786E">
        <w:tc>
          <w:tcPr>
            <w:tcW w:w="4248" w:type="dxa"/>
          </w:tcPr>
          <w:p w14:paraId="73F1D355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[92-96]</w:t>
            </w:r>
          </w:p>
        </w:tc>
        <w:tc>
          <w:tcPr>
            <w:tcW w:w="2283" w:type="dxa"/>
          </w:tcPr>
          <w:p w14:paraId="1F4556AC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9</w:t>
            </w:r>
          </w:p>
        </w:tc>
        <w:tc>
          <w:tcPr>
            <w:tcW w:w="2867" w:type="dxa"/>
          </w:tcPr>
          <w:p w14:paraId="421AC273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465182B9" w14:textId="77777777" w:rsidTr="0033786E">
        <w:tc>
          <w:tcPr>
            <w:tcW w:w="4248" w:type="dxa"/>
          </w:tcPr>
          <w:p w14:paraId="53AB83B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[87-91]</w:t>
            </w:r>
          </w:p>
        </w:tc>
        <w:tc>
          <w:tcPr>
            <w:tcW w:w="2283" w:type="dxa"/>
          </w:tcPr>
          <w:p w14:paraId="75E8DFCA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17</w:t>
            </w:r>
          </w:p>
        </w:tc>
        <w:tc>
          <w:tcPr>
            <w:tcW w:w="2867" w:type="dxa"/>
          </w:tcPr>
          <w:p w14:paraId="01DE4033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59BBDE27" w14:textId="77777777" w:rsidTr="0033786E">
        <w:tc>
          <w:tcPr>
            <w:tcW w:w="4248" w:type="dxa"/>
          </w:tcPr>
          <w:p w14:paraId="4010D4C4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[82-86]</w:t>
            </w:r>
          </w:p>
        </w:tc>
        <w:tc>
          <w:tcPr>
            <w:tcW w:w="2283" w:type="dxa"/>
          </w:tcPr>
          <w:p w14:paraId="60BF40B6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25</w:t>
            </w:r>
          </w:p>
        </w:tc>
        <w:tc>
          <w:tcPr>
            <w:tcW w:w="2867" w:type="dxa"/>
          </w:tcPr>
          <w:p w14:paraId="24227A55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09C8B5E5" w14:textId="77777777" w:rsidTr="0033786E">
        <w:tc>
          <w:tcPr>
            <w:tcW w:w="4248" w:type="dxa"/>
          </w:tcPr>
          <w:p w14:paraId="17465EC1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[77-81]</w:t>
            </w:r>
          </w:p>
        </w:tc>
        <w:tc>
          <w:tcPr>
            <w:tcW w:w="2283" w:type="dxa"/>
          </w:tcPr>
          <w:p w14:paraId="01ADCAC3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27</w:t>
            </w:r>
          </w:p>
        </w:tc>
        <w:tc>
          <w:tcPr>
            <w:tcW w:w="2867" w:type="dxa"/>
          </w:tcPr>
          <w:p w14:paraId="03485A9C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4199A647" w14:textId="77777777" w:rsidTr="0033786E">
        <w:tc>
          <w:tcPr>
            <w:tcW w:w="4248" w:type="dxa"/>
          </w:tcPr>
          <w:p w14:paraId="73F6C489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[72-76]</w:t>
            </w:r>
          </w:p>
        </w:tc>
        <w:tc>
          <w:tcPr>
            <w:tcW w:w="2283" w:type="dxa"/>
          </w:tcPr>
          <w:p w14:paraId="5CDEB6BF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37</w:t>
            </w:r>
          </w:p>
        </w:tc>
        <w:tc>
          <w:tcPr>
            <w:tcW w:w="2867" w:type="dxa"/>
          </w:tcPr>
          <w:p w14:paraId="6715924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00764DE1" w14:textId="77777777" w:rsidTr="0033786E">
        <w:tc>
          <w:tcPr>
            <w:tcW w:w="4248" w:type="dxa"/>
          </w:tcPr>
          <w:p w14:paraId="3E8CCEA1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[62-71]</w:t>
            </w:r>
          </w:p>
        </w:tc>
        <w:tc>
          <w:tcPr>
            <w:tcW w:w="2283" w:type="dxa"/>
          </w:tcPr>
          <w:p w14:paraId="3ADFD25A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42</w:t>
            </w:r>
          </w:p>
        </w:tc>
        <w:tc>
          <w:tcPr>
            <w:tcW w:w="2867" w:type="dxa"/>
          </w:tcPr>
          <w:p w14:paraId="379594B2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6D7EB0D4" w14:textId="77777777" w:rsidTr="0033786E">
        <w:tc>
          <w:tcPr>
            <w:tcW w:w="4248" w:type="dxa"/>
          </w:tcPr>
          <w:p w14:paraId="559662B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≤61</w:t>
            </w:r>
          </w:p>
        </w:tc>
        <w:tc>
          <w:tcPr>
            <w:tcW w:w="2283" w:type="dxa"/>
          </w:tcPr>
          <w:p w14:paraId="0555E63E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43</w:t>
            </w:r>
          </w:p>
        </w:tc>
        <w:tc>
          <w:tcPr>
            <w:tcW w:w="2867" w:type="dxa"/>
          </w:tcPr>
          <w:p w14:paraId="4B6E9CB5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760435FB" w14:textId="77777777" w:rsidTr="0033786E">
        <w:tc>
          <w:tcPr>
            <w:tcW w:w="6531" w:type="dxa"/>
            <w:gridSpan w:val="2"/>
            <w:shd w:val="clear" w:color="auto" w:fill="D9D9D9"/>
          </w:tcPr>
          <w:p w14:paraId="3052B67E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B95B16">
              <w:rPr>
                <w:rFonts w:cs="Calibri"/>
                <w:b/>
                <w:bCs/>
                <w:sz w:val="24"/>
                <w:szCs w:val="24"/>
              </w:rPr>
              <w:t>Patient’s total points (sum)</w:t>
            </w:r>
          </w:p>
        </w:tc>
        <w:tc>
          <w:tcPr>
            <w:tcW w:w="2867" w:type="dxa"/>
            <w:shd w:val="clear" w:color="auto" w:fill="D9D9D9"/>
          </w:tcPr>
          <w:p w14:paraId="702FD4D0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b/>
                <w:bCs/>
                <w:sz w:val="24"/>
                <w:szCs w:val="24"/>
              </w:rPr>
            </w:pPr>
          </w:p>
        </w:tc>
      </w:tr>
    </w:tbl>
    <w:p w14:paraId="1A97D94B" w14:textId="77777777" w:rsidR="00BB5859" w:rsidRPr="00B95B16" w:rsidRDefault="00BB5859" w:rsidP="00BB5859">
      <w:pPr>
        <w:autoSpaceDE w:val="0"/>
        <w:autoSpaceDN w:val="0"/>
        <w:adjustRightInd w:val="0"/>
        <w:spacing w:line="240" w:lineRule="auto"/>
        <w:rPr>
          <w:rFonts w:ascii="Calibri" w:eastAsia="Calibri" w:hAnsi="Calibri" w:cs="Calibri"/>
          <w:lang w:val="en-US"/>
        </w:rPr>
      </w:pPr>
    </w:p>
    <w:p w14:paraId="4E77D681" w14:textId="77777777" w:rsidR="00BB5859" w:rsidRPr="00B95B16" w:rsidRDefault="00BB5859" w:rsidP="00BB5859">
      <w:pPr>
        <w:spacing w:after="160" w:line="24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666CFEE8" w14:textId="77777777" w:rsidR="00BB5859" w:rsidRPr="00B95B16" w:rsidRDefault="00BB5859" w:rsidP="00BB5859">
      <w:pPr>
        <w:spacing w:after="160" w:line="240" w:lineRule="auto"/>
        <w:rPr>
          <w:rFonts w:ascii="Calibri" w:eastAsia="Calibri" w:hAnsi="Calibri" w:cs="Calibri"/>
          <w:sz w:val="24"/>
          <w:szCs w:val="24"/>
          <w:lang w:val="en-US"/>
        </w:rPr>
      </w:pPr>
      <w:r w:rsidRPr="00B95B16">
        <w:rPr>
          <w:rFonts w:ascii="Calibri" w:eastAsia="Calibri" w:hAnsi="Calibri" w:cs="Calibri"/>
          <w:sz w:val="24"/>
          <w:szCs w:val="24"/>
          <w:lang w:val="en-US"/>
        </w:rPr>
        <w:t xml:space="preserve">Appendix 2: The items of mortality risk score in the ICU </w:t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4648"/>
        <w:gridCol w:w="1850"/>
        <w:gridCol w:w="2852"/>
      </w:tblGrid>
      <w:tr w:rsidR="00BB5859" w:rsidRPr="00B95B16" w14:paraId="2DAA6865" w14:textId="77777777" w:rsidTr="0033786E">
        <w:tc>
          <w:tcPr>
            <w:tcW w:w="4673" w:type="dxa"/>
            <w:shd w:val="clear" w:color="auto" w:fill="BFBFBF"/>
          </w:tcPr>
          <w:p w14:paraId="7E7C07A2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B95B16">
              <w:rPr>
                <w:rFonts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858" w:type="dxa"/>
            <w:shd w:val="clear" w:color="auto" w:fill="BFBFBF"/>
          </w:tcPr>
          <w:p w14:paraId="773DCDA1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B95B16">
              <w:rPr>
                <w:rFonts w:cs="Calibri"/>
                <w:b/>
                <w:bCs/>
                <w:sz w:val="24"/>
                <w:szCs w:val="24"/>
              </w:rPr>
              <w:t>Scale points</w:t>
            </w:r>
          </w:p>
        </w:tc>
        <w:tc>
          <w:tcPr>
            <w:tcW w:w="2867" w:type="dxa"/>
            <w:shd w:val="clear" w:color="auto" w:fill="BFBFBF"/>
          </w:tcPr>
          <w:p w14:paraId="19069C64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B95B16">
              <w:rPr>
                <w:rFonts w:cs="Calibri"/>
                <w:b/>
                <w:bCs/>
                <w:sz w:val="24"/>
                <w:szCs w:val="24"/>
              </w:rPr>
              <w:t>Patient’s points</w:t>
            </w:r>
          </w:p>
        </w:tc>
      </w:tr>
      <w:tr w:rsidR="00BB5859" w:rsidRPr="00B95B16" w14:paraId="7DA959BC" w14:textId="77777777" w:rsidTr="0033786E">
        <w:tc>
          <w:tcPr>
            <w:tcW w:w="4673" w:type="dxa"/>
            <w:shd w:val="clear" w:color="auto" w:fill="auto"/>
          </w:tcPr>
          <w:p w14:paraId="7D73A9C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Age &gt; 59 years</w:t>
            </w:r>
          </w:p>
        </w:tc>
        <w:tc>
          <w:tcPr>
            <w:tcW w:w="1858" w:type="dxa"/>
            <w:shd w:val="clear" w:color="auto" w:fill="auto"/>
          </w:tcPr>
          <w:p w14:paraId="5945353F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9</w:t>
            </w:r>
          </w:p>
        </w:tc>
        <w:tc>
          <w:tcPr>
            <w:tcW w:w="2867" w:type="dxa"/>
            <w:shd w:val="clear" w:color="auto" w:fill="auto"/>
          </w:tcPr>
          <w:p w14:paraId="4F1898C3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73E5CBCF" w14:textId="77777777" w:rsidTr="0033786E">
        <w:tc>
          <w:tcPr>
            <w:tcW w:w="4673" w:type="dxa"/>
            <w:shd w:val="clear" w:color="auto" w:fill="auto"/>
          </w:tcPr>
          <w:p w14:paraId="64E48CE3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Peripheral blood oxygen saturation &lt; 82%</w:t>
            </w:r>
          </w:p>
        </w:tc>
        <w:tc>
          <w:tcPr>
            <w:tcW w:w="1858" w:type="dxa"/>
            <w:shd w:val="clear" w:color="auto" w:fill="auto"/>
          </w:tcPr>
          <w:p w14:paraId="2EFDC99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11</w:t>
            </w:r>
          </w:p>
        </w:tc>
        <w:tc>
          <w:tcPr>
            <w:tcW w:w="2867" w:type="dxa"/>
            <w:shd w:val="clear" w:color="auto" w:fill="auto"/>
          </w:tcPr>
          <w:p w14:paraId="592B79A0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7108B95F" w14:textId="77777777" w:rsidTr="0033786E">
        <w:tc>
          <w:tcPr>
            <w:tcW w:w="4673" w:type="dxa"/>
            <w:shd w:val="clear" w:color="auto" w:fill="auto"/>
          </w:tcPr>
          <w:p w14:paraId="51C8B87D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Bicarbonate (Hco3) &lt; 22 mmol/L</w:t>
            </w:r>
          </w:p>
        </w:tc>
        <w:tc>
          <w:tcPr>
            <w:tcW w:w="1858" w:type="dxa"/>
            <w:shd w:val="clear" w:color="auto" w:fill="auto"/>
          </w:tcPr>
          <w:p w14:paraId="1C5A69A8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10</w:t>
            </w:r>
          </w:p>
        </w:tc>
        <w:tc>
          <w:tcPr>
            <w:tcW w:w="2867" w:type="dxa"/>
            <w:shd w:val="clear" w:color="auto" w:fill="auto"/>
          </w:tcPr>
          <w:p w14:paraId="53940821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17CA8BF5" w14:textId="77777777" w:rsidTr="0033786E">
        <w:tc>
          <w:tcPr>
            <w:tcW w:w="4673" w:type="dxa"/>
          </w:tcPr>
          <w:p w14:paraId="76BC541D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lactate dehydrogenase (LDH)</w:t>
            </w:r>
          </w:p>
        </w:tc>
        <w:tc>
          <w:tcPr>
            <w:tcW w:w="1858" w:type="dxa"/>
            <w:shd w:val="clear" w:color="auto" w:fill="808080"/>
          </w:tcPr>
          <w:p w14:paraId="31F3DE3D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2867" w:type="dxa"/>
            <w:shd w:val="clear" w:color="auto" w:fill="808080"/>
          </w:tcPr>
          <w:p w14:paraId="73A18DD1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66CC0D1A" w14:textId="77777777" w:rsidTr="0033786E">
        <w:tc>
          <w:tcPr>
            <w:tcW w:w="4673" w:type="dxa"/>
          </w:tcPr>
          <w:p w14:paraId="5067E163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&lt;350</w:t>
            </w:r>
          </w:p>
        </w:tc>
        <w:tc>
          <w:tcPr>
            <w:tcW w:w="1858" w:type="dxa"/>
          </w:tcPr>
          <w:p w14:paraId="3C3E7353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0</w:t>
            </w:r>
          </w:p>
        </w:tc>
        <w:tc>
          <w:tcPr>
            <w:tcW w:w="2867" w:type="dxa"/>
            <w:shd w:val="clear" w:color="auto" w:fill="808080"/>
          </w:tcPr>
          <w:p w14:paraId="42DB0142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496655E0" w14:textId="77777777" w:rsidTr="0033786E">
        <w:tc>
          <w:tcPr>
            <w:tcW w:w="4673" w:type="dxa"/>
          </w:tcPr>
          <w:p w14:paraId="3D1F8D44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[350-1250]</w:t>
            </w:r>
          </w:p>
        </w:tc>
        <w:tc>
          <w:tcPr>
            <w:tcW w:w="1858" w:type="dxa"/>
          </w:tcPr>
          <w:p w14:paraId="7E7B35FA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15</w:t>
            </w:r>
          </w:p>
        </w:tc>
        <w:tc>
          <w:tcPr>
            <w:tcW w:w="2867" w:type="dxa"/>
          </w:tcPr>
          <w:p w14:paraId="57D2B493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08EC6C2E" w14:textId="77777777" w:rsidTr="0033786E">
        <w:tc>
          <w:tcPr>
            <w:tcW w:w="4673" w:type="dxa"/>
          </w:tcPr>
          <w:p w14:paraId="75F9507B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ind w:left="312" w:firstLine="141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&gt;1250</w:t>
            </w:r>
          </w:p>
        </w:tc>
        <w:tc>
          <w:tcPr>
            <w:tcW w:w="1858" w:type="dxa"/>
          </w:tcPr>
          <w:p w14:paraId="7891844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B95B16">
              <w:rPr>
                <w:rFonts w:cs="Calibri"/>
                <w:sz w:val="24"/>
                <w:szCs w:val="24"/>
              </w:rPr>
              <w:t>18</w:t>
            </w:r>
          </w:p>
        </w:tc>
        <w:tc>
          <w:tcPr>
            <w:tcW w:w="2867" w:type="dxa"/>
          </w:tcPr>
          <w:p w14:paraId="018C92E7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sz w:val="24"/>
                <w:szCs w:val="24"/>
              </w:rPr>
            </w:pPr>
          </w:p>
        </w:tc>
      </w:tr>
      <w:tr w:rsidR="00BB5859" w:rsidRPr="00B95B16" w14:paraId="1EF05641" w14:textId="77777777" w:rsidTr="0033786E">
        <w:tc>
          <w:tcPr>
            <w:tcW w:w="6531" w:type="dxa"/>
            <w:gridSpan w:val="2"/>
            <w:shd w:val="clear" w:color="auto" w:fill="D9D9D9"/>
          </w:tcPr>
          <w:p w14:paraId="70FEE665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  <w:r w:rsidRPr="00B95B16">
              <w:rPr>
                <w:rFonts w:cs="Calibri"/>
                <w:b/>
                <w:bCs/>
                <w:sz w:val="24"/>
                <w:szCs w:val="24"/>
              </w:rPr>
              <w:t>Patient’s total points (sum)</w:t>
            </w:r>
          </w:p>
        </w:tc>
        <w:tc>
          <w:tcPr>
            <w:tcW w:w="2867" w:type="dxa"/>
            <w:shd w:val="clear" w:color="auto" w:fill="D9D9D9"/>
          </w:tcPr>
          <w:p w14:paraId="7DD9932E" w14:textId="77777777" w:rsidR="00BB5859" w:rsidRPr="00B95B16" w:rsidRDefault="00BB5859" w:rsidP="0033786E">
            <w:pPr>
              <w:autoSpaceDE w:val="0"/>
              <w:autoSpaceDN w:val="0"/>
              <w:adjustRightInd w:val="0"/>
              <w:spacing w:after="160" w:line="259" w:lineRule="auto"/>
              <w:rPr>
                <w:rFonts w:cs="Calibri"/>
                <w:b/>
                <w:bCs/>
                <w:sz w:val="24"/>
                <w:szCs w:val="24"/>
              </w:rPr>
            </w:pPr>
          </w:p>
        </w:tc>
      </w:tr>
    </w:tbl>
    <w:p w14:paraId="0529CFE9" w14:textId="77777777" w:rsidR="00BB5859" w:rsidRPr="00B95B16" w:rsidRDefault="00BB5859" w:rsidP="00BB5859">
      <w:pPr>
        <w:spacing w:after="160" w:line="24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3019DE62" w14:textId="77777777" w:rsidR="00BB5859" w:rsidRPr="00B95B16" w:rsidRDefault="00BB5859" w:rsidP="00BB5859">
      <w:pPr>
        <w:spacing w:after="160" w:line="240" w:lineRule="auto"/>
        <w:rPr>
          <w:rFonts w:ascii="Calibri" w:eastAsia="Calibri" w:hAnsi="Calibri" w:cs="Calibri"/>
          <w:sz w:val="24"/>
          <w:szCs w:val="24"/>
          <w:lang w:val="en-US"/>
        </w:rPr>
      </w:pPr>
    </w:p>
    <w:p w14:paraId="1056C78A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859"/>
    <w:rsid w:val="003C2EF4"/>
    <w:rsid w:val="00B74216"/>
    <w:rsid w:val="00BB5859"/>
    <w:rsid w:val="00CA3240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FC897"/>
  <w15:chartTrackingRefBased/>
  <w15:docId w15:val="{64945BDB-3857-4D81-A09E-D7D8DB49F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859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585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585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585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585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585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585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585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585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585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58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58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58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58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58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58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58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58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58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58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B58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585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B58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585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B58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585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B58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58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58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5859"/>
    <w:rPr>
      <w:b/>
      <w:bCs/>
      <w:smallCaps/>
      <w:color w:val="0F4761" w:themeColor="accent1" w:themeShade="BF"/>
      <w:spacing w:val="5"/>
    </w:rPr>
  </w:style>
  <w:style w:type="table" w:customStyle="1" w:styleId="TableGrid2">
    <w:name w:val="Table Grid2"/>
    <w:basedOn w:val="TableNormal"/>
    <w:next w:val="TableGrid"/>
    <w:uiPriority w:val="39"/>
    <w:rsid w:val="00BB5859"/>
    <w:pPr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B5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662</Characters>
  <Application>Microsoft Office Word</Application>
  <DocSecurity>0</DocSecurity>
  <Lines>5</Lines>
  <Paragraphs>1</Paragraphs>
  <ScaleCrop>false</ScaleCrop>
  <Company>Springer Nature</Company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2024-08-02T06:33:00Z</dcterms:created>
  <dcterms:modified xsi:type="dcterms:W3CDTF">2024-08-02T06:33:00Z</dcterms:modified>
</cp:coreProperties>
</file>