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="-284" w:tblpY="141"/>
        <w:tblW w:w="1020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354"/>
        <w:gridCol w:w="1339"/>
        <w:gridCol w:w="648"/>
        <w:gridCol w:w="978"/>
        <w:gridCol w:w="1354"/>
        <w:gridCol w:w="1414"/>
        <w:gridCol w:w="632"/>
        <w:gridCol w:w="993"/>
      </w:tblGrid>
      <w:tr w:rsidR="00982F97" w:rsidRPr="0035765D" w:rsidTr="00424DF4">
        <w:trPr>
          <w:trHeight w:val="660"/>
        </w:trPr>
        <w:tc>
          <w:tcPr>
            <w:tcW w:w="1020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95FA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Supplementary Table</w:t>
            </w:r>
            <w:r w:rsidRPr="0091562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Pr="0035765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5765D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Standard mean difference of matched variables</w:t>
            </w:r>
          </w:p>
        </w:tc>
      </w:tr>
      <w:tr w:rsidR="00982F97" w:rsidRPr="0035765D" w:rsidTr="00424DF4">
        <w:trPr>
          <w:trHeight w:val="390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Variables</w:t>
            </w:r>
          </w:p>
        </w:tc>
        <w:tc>
          <w:tcPr>
            <w:tcW w:w="431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Unmatched cohort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Propensity score-matched analysis</w:t>
            </w:r>
          </w:p>
        </w:tc>
      </w:tr>
      <w:tr w:rsidR="00982F97" w:rsidRPr="0035765D" w:rsidTr="00424DF4">
        <w:trPr>
          <w:trHeight w:val="705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Thoracotomy 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223)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VATS 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n=1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32)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SMD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P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-value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Thoracotomy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 xml:space="preserve"> 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n=1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02)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VATS 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n=1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02)</w:t>
            </w:r>
          </w:p>
        </w:tc>
        <w:tc>
          <w:tcPr>
            <w:tcW w:w="5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SMD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P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-value</w:t>
            </w:r>
          </w:p>
        </w:tc>
      </w:tr>
      <w:tr w:rsidR="00982F97" w:rsidRPr="0035765D" w:rsidTr="00424DF4">
        <w:trPr>
          <w:trHeight w:val="360"/>
        </w:trPr>
        <w:tc>
          <w:tcPr>
            <w:tcW w:w="1560" w:type="dxa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Age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68 (61.0–73.0)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66 (59.8–71.0)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0.131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0.139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67 (61.0–72.0)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67 (60.0–72.0)</w:t>
            </w:r>
          </w:p>
        </w:tc>
        <w:tc>
          <w:tcPr>
            <w:tcW w:w="56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0.02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0.871</w:t>
            </w: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39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64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0.388</w:t>
            </w:r>
          </w:p>
        </w:tc>
        <w:tc>
          <w:tcPr>
            <w:tcW w:w="97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&lt;0.001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41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56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99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&gt;0.999</w:t>
            </w: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Female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 (12.1%)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(27.3%)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 (16.7%)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(17.6%)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Male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196 (87.9%)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 (72.7%)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 (83.3%)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 (82.4%)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FEV1 (%)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39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48" w:type="dxa"/>
            <w:vMerge w:val="restart"/>
            <w:shd w:val="clear" w:color="000000" w:fill="FFFFFF"/>
            <w:noWrap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6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</w:t>
            </w:r>
          </w:p>
        </w:tc>
        <w:tc>
          <w:tcPr>
            <w:tcW w:w="99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0.701</w:t>
            </w: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≥80%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(22.9%)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(15.2%)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0.079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81 (79.4%)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 (82.4%)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&lt;80%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172 (77.1%)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 (84.9%)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shd w:val="clear" w:color="000000" w:fill="FFFFFF"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(20.6%)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(17.6%)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DLCO (%)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39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4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0.297</w:t>
            </w:r>
          </w:p>
        </w:tc>
        <w:tc>
          <w:tcPr>
            <w:tcW w:w="97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0.083</w:t>
            </w:r>
          </w:p>
        </w:tc>
        <w:tc>
          <w:tcPr>
            <w:tcW w:w="1354" w:type="dxa"/>
            <w:shd w:val="clear" w:color="000000" w:fill="FFFFFF"/>
            <w:noWrap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4" w:type="dxa"/>
            <w:shd w:val="clear" w:color="000000" w:fill="FFFFFF"/>
            <w:noWrap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6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99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0.607</w:t>
            </w: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≥80%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 (11.7%)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 (6.1%)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 (89.2%)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 (92.2%)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&lt;80%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197 (88.3%)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124 (93.9%)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(10.8%)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 (7.8%)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CCI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39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4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0.15</w:t>
            </w:r>
          </w:p>
        </w:tc>
        <w:tc>
          <w:tcPr>
            <w:tcW w:w="97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0.627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6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</w:t>
            </w:r>
          </w:p>
        </w:tc>
        <w:tc>
          <w:tcPr>
            <w:tcW w:w="99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0.809</w:t>
            </w: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146 (65.5%)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 (66.7%)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 (64.7%)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 (62.7%)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 (22.0%)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 (23.5%)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 (25.5%)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 (26.5%)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(8.1%)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(4.5%)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(4.9%)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(4.9%)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≥3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 (4.5%)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 (5.3%)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(4.9%)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(5.9%)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Tumor size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61 (55.0–75.0)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57(54.0–65.0)</w:t>
            </w:r>
          </w:p>
        </w:tc>
        <w:tc>
          <w:tcPr>
            <w:tcW w:w="648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0.37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&lt;0.001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59 (54.3–68.5)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59 (54.0–67.0)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993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0.777</w:t>
            </w: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Histology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39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4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0.585</w:t>
            </w:r>
          </w:p>
        </w:tc>
        <w:tc>
          <w:tcPr>
            <w:tcW w:w="978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&lt;0.001</w:t>
            </w:r>
          </w:p>
        </w:tc>
        <w:tc>
          <w:tcPr>
            <w:tcW w:w="135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4" w:type="dxa"/>
            <w:shd w:val="clear" w:color="000000" w:fill="FFFFFF"/>
            <w:vAlign w:val="center"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6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</w:t>
            </w:r>
          </w:p>
        </w:tc>
        <w:tc>
          <w:tcPr>
            <w:tcW w:w="993" w:type="dxa"/>
            <w:vMerge w:val="restart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&gt;0.999</w:t>
            </w: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ADC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 (40.4%)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 (66.7%)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 (60.8%)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63 (61.8%)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SCC</w:t>
            </w: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108 (48.4%)</w:t>
            </w:r>
          </w:p>
        </w:tc>
        <w:tc>
          <w:tcPr>
            <w:tcW w:w="1339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(22.7%)</w:t>
            </w:r>
          </w:p>
        </w:tc>
        <w:tc>
          <w:tcPr>
            <w:tcW w:w="648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35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 (27.5%)</w:t>
            </w:r>
          </w:p>
        </w:tc>
        <w:tc>
          <w:tcPr>
            <w:tcW w:w="1414" w:type="dxa"/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 (25.5%)</w:t>
            </w:r>
          </w:p>
        </w:tc>
        <w:tc>
          <w:tcPr>
            <w:tcW w:w="563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1560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Others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 (11.21%)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(10.61%)</w:t>
            </w:r>
          </w:p>
        </w:tc>
        <w:tc>
          <w:tcPr>
            <w:tcW w:w="648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78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 (11.8%)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82F97" w:rsidRPr="0035765D" w:rsidRDefault="00982F97" w:rsidP="00F95FA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(12.7%)</w:t>
            </w:r>
          </w:p>
        </w:tc>
        <w:tc>
          <w:tcPr>
            <w:tcW w:w="563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</w:tbl>
    <w:p w:rsidR="00982F97" w:rsidRPr="0035765D" w:rsidRDefault="00982F97" w:rsidP="00982F97">
      <w:pPr>
        <w:spacing w:before="100" w:after="0" w:line="360" w:lineRule="auto"/>
        <w:rPr>
          <w:rFonts w:ascii="Times New Roman" w:hAnsi="Times New Roman" w:cs="Times New Roman"/>
          <w:kern w:val="0"/>
          <w:szCs w:val="20"/>
        </w:rPr>
      </w:pPr>
      <w:r w:rsidRPr="0035765D">
        <w:rPr>
          <w:rFonts w:ascii="Times New Roman" w:eastAsia="Times New Roman" w:hAnsi="Times New Roman" w:cs="Times New Roman"/>
          <w:kern w:val="0"/>
          <w:szCs w:val="20"/>
        </w:rPr>
        <w:t xml:space="preserve">FEV1, forced expiratory volume at 1 s; DLCO, diffusing capacity for carbon monoxide; CCI, </w:t>
      </w:r>
      <w:proofErr w:type="spellStart"/>
      <w:r w:rsidRPr="0035765D">
        <w:rPr>
          <w:rFonts w:ascii="Times New Roman" w:eastAsia="Times New Roman" w:hAnsi="Times New Roman" w:cs="Times New Roman"/>
          <w:kern w:val="0"/>
          <w:szCs w:val="20"/>
        </w:rPr>
        <w:t>Charlson</w:t>
      </w:r>
      <w:proofErr w:type="spellEnd"/>
      <w:r w:rsidRPr="0035765D">
        <w:rPr>
          <w:rFonts w:ascii="Times New Roman" w:eastAsia="Times New Roman" w:hAnsi="Times New Roman" w:cs="Times New Roman"/>
          <w:kern w:val="0"/>
          <w:szCs w:val="20"/>
        </w:rPr>
        <w:t xml:space="preserve"> comorbidity index; ADC, adenocarcinoma; SCC, squamous cell carcinoma</w:t>
      </w:r>
      <w:r w:rsidR="00F95FAA">
        <w:rPr>
          <w:rFonts w:ascii="Times New Roman" w:eastAsia="Times New Roman" w:hAnsi="Times New Roman" w:cs="Times New Roman"/>
          <w:kern w:val="0"/>
          <w:szCs w:val="20"/>
        </w:rPr>
        <w:t>.</w:t>
      </w:r>
    </w:p>
    <w:p w:rsidR="00982F97" w:rsidRPr="0035765D" w:rsidRDefault="00982F97" w:rsidP="00982F97">
      <w:r w:rsidRPr="0035765D">
        <w:br w:type="page"/>
      </w:r>
      <w:bookmarkStart w:id="0" w:name="_GoBack"/>
      <w:bookmarkEnd w:id="0"/>
    </w:p>
    <w:tbl>
      <w:tblPr>
        <w:tblW w:w="9028" w:type="dxa"/>
        <w:tblInd w:w="-2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04"/>
        <w:gridCol w:w="1540"/>
        <w:gridCol w:w="1100"/>
        <w:gridCol w:w="204"/>
        <w:gridCol w:w="1620"/>
        <w:gridCol w:w="1360"/>
      </w:tblGrid>
      <w:tr w:rsidR="00982F97" w:rsidRPr="0035765D" w:rsidTr="00424DF4">
        <w:trPr>
          <w:trHeight w:val="555"/>
        </w:trPr>
        <w:tc>
          <w:tcPr>
            <w:tcW w:w="90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A23A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Supplementary Table</w:t>
            </w:r>
            <w:r w:rsidRPr="0091562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2</w:t>
            </w:r>
            <w:r w:rsidRPr="0035765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5765D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Pattern of recurrence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Variables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Unmatched cohort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Propensity score-matched cohort</w:t>
            </w:r>
          </w:p>
        </w:tc>
      </w:tr>
      <w:tr w:rsidR="00982F97" w:rsidRPr="0035765D" w:rsidTr="00424DF4">
        <w:trPr>
          <w:trHeight w:val="570"/>
        </w:trPr>
        <w:tc>
          <w:tcPr>
            <w:tcW w:w="32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Thoracotomy 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223)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VATS 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n=1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32)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Thoracotomy 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n=1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02)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VATS 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</w:t>
            </w:r>
            <w:r w:rsidRPr="00D477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n=1</w:t>
            </w: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02)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Recurrent event during follow-up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Locoregional</w:t>
            </w:r>
            <w:proofErr w:type="spellEnd"/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16 (7.2%)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 (4.5%)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4 (3.9%)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5 (4.9%)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Distant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56 (25.1%)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30 (22.7%)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28 (27.5%)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22 (21.6%)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Combined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14 (6.3%)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8 (6.1%)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10 (9.8%)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 (5.9%)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Ipsilateral pleura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14 (6.3%)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10 (7.6%)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7 (6.9%)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9 (8.8%)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CIR at 5 years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Locoregional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9.1%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6.4%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4.9%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7.1%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Distant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32.3%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26.6%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32.0%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25.6%</w:t>
            </w:r>
          </w:p>
        </w:tc>
      </w:tr>
      <w:tr w:rsidR="00982F97" w:rsidRPr="0035765D" w:rsidTr="00424DF4">
        <w:trPr>
          <w:trHeight w:val="330"/>
        </w:trPr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424DF4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Ipsilateral pleura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7.7%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10.1%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7.9%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82F97" w:rsidRPr="0035765D" w:rsidRDefault="00982F97" w:rsidP="00BA23A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5765D">
              <w:rPr>
                <w:rFonts w:ascii="Times New Roman" w:eastAsia="맑은 고딕" w:hAnsi="Times New Roman" w:cs="Times New Roman"/>
                <w:kern w:val="0"/>
                <w:szCs w:val="20"/>
              </w:rPr>
              <w:t>12.0%</w:t>
            </w:r>
          </w:p>
        </w:tc>
      </w:tr>
    </w:tbl>
    <w:p w:rsidR="00982F97" w:rsidRPr="0035765D" w:rsidRDefault="00982F97" w:rsidP="00982F97">
      <w:pPr>
        <w:widowControl/>
        <w:wordWrap/>
        <w:autoSpaceDE/>
        <w:autoSpaceDN/>
        <w:rPr>
          <w:rFonts w:ascii="Times New Roman" w:eastAsia="Times New Roman" w:hAnsi="Times New Roman" w:cs="Times New Roman"/>
          <w:b/>
          <w:bCs/>
          <w:kern w:val="0"/>
          <w:sz w:val="28"/>
          <w:szCs w:val="28"/>
        </w:rPr>
      </w:pPr>
      <w:r w:rsidRPr="0035765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</w:rPr>
        <w:br w:type="page"/>
      </w:r>
    </w:p>
    <w:p w:rsidR="00E31B7A" w:rsidRDefault="002918A7" w:rsidP="00982F97">
      <w:pPr>
        <w:widowControl/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>
            <wp:extent cx="5684808" cy="5083241"/>
            <wp:effectExtent l="0" t="0" r="0" b="317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988" cy="5103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F97" w:rsidRPr="0035765D" w:rsidRDefault="003D04A1" w:rsidP="00982F97">
      <w:pPr>
        <w:widowControl/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S</w:t>
      </w:r>
      <w:r w:rsidR="00982F97" w:rsidRPr="003D04A1"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 xml:space="preserve">upplementary </w:t>
      </w:r>
      <w:r w:rsidR="00982F97" w:rsidRPr="003D04A1">
        <w:rPr>
          <w:rFonts w:ascii="Times New Roman" w:eastAsia="Times New Roman" w:hAnsi="Times New Roman" w:cs="Times New Roman" w:hint="eastAsia"/>
          <w:b/>
          <w:kern w:val="0"/>
          <w:sz w:val="24"/>
          <w:szCs w:val="24"/>
        </w:rPr>
        <w:t>F</w:t>
      </w:r>
      <w:r w:rsidR="00982F97" w:rsidRPr="003D04A1"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ig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ure</w:t>
      </w:r>
      <w:r w:rsidR="00982F97" w:rsidRPr="0091562E">
        <w:rPr>
          <w:rFonts w:ascii="Times New Roman" w:eastAsia="Times New Roman" w:hAnsi="Times New Roman" w:cs="Times New Roman"/>
          <w:b/>
          <w:caps/>
          <w:kern w:val="0"/>
          <w:sz w:val="24"/>
          <w:szCs w:val="24"/>
        </w:rPr>
        <w:t xml:space="preserve"> 1</w:t>
      </w:r>
      <w:r w:rsidR="00982F97" w:rsidRPr="009D4125">
        <w:rPr>
          <w:rFonts w:ascii="Times New Roman" w:hAnsi="Times New Roman"/>
          <w:b/>
          <w:caps/>
          <w:kern w:val="0"/>
          <w:sz w:val="24"/>
        </w:rPr>
        <w:t xml:space="preserve"> </w:t>
      </w:r>
      <w:r w:rsidR="00982F97" w:rsidRPr="0091562E">
        <w:rPr>
          <w:rFonts w:ascii="Times New Roman" w:eastAsia="Times New Roman" w:hAnsi="Times New Roman" w:cs="Times New Roman"/>
          <w:bCs/>
          <w:kern w:val="0"/>
          <w:sz w:val="24"/>
          <w:szCs w:val="24"/>
        </w:rPr>
        <w:t xml:space="preserve">Flow diagram </w:t>
      </w:r>
      <w:r w:rsidR="00982F97" w:rsidRPr="0035765D">
        <w:rPr>
          <w:rFonts w:ascii="Times New Roman" w:eastAsia="Times New Roman" w:hAnsi="Times New Roman" w:cs="Times New Roman"/>
          <w:bCs/>
          <w:kern w:val="0"/>
          <w:sz w:val="24"/>
          <w:szCs w:val="24"/>
        </w:rPr>
        <w:t>of study cohort</w:t>
      </w:r>
      <w:r w:rsidR="00BA23A9">
        <w:rPr>
          <w:rFonts w:ascii="Times New Roman" w:eastAsia="Times New Roman" w:hAnsi="Times New Roman" w:cs="Times New Roman"/>
          <w:bCs/>
          <w:kern w:val="0"/>
          <w:sz w:val="24"/>
          <w:szCs w:val="24"/>
        </w:rPr>
        <w:t>.</w:t>
      </w:r>
    </w:p>
    <w:p w:rsidR="002918A7" w:rsidRDefault="002918A7">
      <w:pPr>
        <w:widowControl/>
        <w:wordWrap/>
        <w:autoSpaceDE/>
        <w:autoSpaceDN/>
        <w:rPr>
          <w:rFonts w:ascii="Times New Roman" w:eastAsia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</w:rPr>
        <w:br w:type="page"/>
      </w:r>
    </w:p>
    <w:p w:rsidR="002918A7" w:rsidRDefault="002918A7" w:rsidP="00982F97">
      <w:pPr>
        <w:widowControl/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>
            <wp:extent cx="5731510" cy="418020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Figure 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FB4" w:rsidRPr="00982F97" w:rsidRDefault="003D04A1" w:rsidP="002918A7">
      <w:pPr>
        <w:widowControl/>
        <w:wordWrap/>
        <w:autoSpaceDE/>
        <w:autoSpaceDN/>
        <w:spacing w:after="0" w:line="480" w:lineRule="auto"/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S</w:t>
      </w:r>
      <w:r w:rsidR="00982F97" w:rsidRPr="003D04A1"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upplementary</w:t>
      </w:r>
      <w:r w:rsidR="00982F97" w:rsidRPr="003D04A1">
        <w:rPr>
          <w:rFonts w:ascii="Times New Roman" w:eastAsia="Times New Roman" w:hAnsi="Times New Roman" w:cs="Times New Roman" w:hint="eastAsia"/>
          <w:b/>
          <w:kern w:val="0"/>
          <w:sz w:val="24"/>
          <w:szCs w:val="24"/>
        </w:rPr>
        <w:t xml:space="preserve"> F</w:t>
      </w:r>
      <w:r w:rsidR="00982F97" w:rsidRPr="003D04A1"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ig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ure</w:t>
      </w:r>
      <w:r w:rsidR="00982F97" w:rsidRPr="0091562E">
        <w:rPr>
          <w:rFonts w:ascii="Times New Roman" w:eastAsia="Times New Roman" w:hAnsi="Times New Roman" w:cs="Times New Roman"/>
          <w:b/>
          <w:caps/>
          <w:kern w:val="0"/>
          <w:sz w:val="24"/>
          <w:szCs w:val="24"/>
        </w:rPr>
        <w:t xml:space="preserve"> 2</w:t>
      </w:r>
      <w:r w:rsidR="00982F97" w:rsidRPr="0035765D"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 xml:space="preserve"> </w:t>
      </w:r>
      <w:r w:rsidR="00982F97" w:rsidRPr="0035765D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Overall survival of the subgroup in the propensity matched cohort. </w:t>
      </w:r>
      <w:r w:rsidR="00982F97" w:rsidRPr="0035765D">
        <w:rPr>
          <w:rFonts w:ascii="Times New Roman" w:eastAsiaTheme="minorHAnsi" w:hAnsi="Times New Roman" w:cs="Times New Roman"/>
          <w:sz w:val="24"/>
          <w:szCs w:val="24"/>
        </w:rPr>
        <w:t xml:space="preserve">(A) Overall survival of pN0 patients in the matched cohort. (B) Overall survival of </w:t>
      </w:r>
      <w:proofErr w:type="spellStart"/>
      <w:r w:rsidR="00982F97" w:rsidRPr="0035765D">
        <w:rPr>
          <w:rFonts w:ascii="Times New Roman" w:eastAsiaTheme="minorHAnsi" w:hAnsi="Times New Roman" w:cs="Times New Roman"/>
          <w:sz w:val="24"/>
          <w:szCs w:val="24"/>
        </w:rPr>
        <w:t>pN</w:t>
      </w:r>
      <w:proofErr w:type="spellEnd"/>
      <w:r w:rsidR="00982F97" w:rsidRPr="0035765D">
        <w:rPr>
          <w:rFonts w:ascii="Times New Roman" w:eastAsiaTheme="minorHAnsi" w:hAnsi="Times New Roman" w:cs="Times New Roman"/>
          <w:sz w:val="24"/>
          <w:szCs w:val="24"/>
        </w:rPr>
        <w:t>+ patients in the matched cohort. (C) Overall survival of patients with adenocarcinoma in the matched cohort. (D) Overall survival of patients with squamous cell carcinoma in the matched cohort.</w:t>
      </w:r>
    </w:p>
    <w:sectPr w:rsidR="00CA0FB4" w:rsidRPr="00982F97" w:rsidSect="00942959">
      <w:footerReference w:type="default" r:id="rId8"/>
      <w:pgSz w:w="11906" w:h="16838" w:code="9"/>
      <w:pgMar w:top="1701" w:right="1440" w:bottom="1440" w:left="1440" w:header="851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6948" w:rsidRDefault="00B26948" w:rsidP="00942959">
      <w:pPr>
        <w:spacing w:after="0" w:line="240" w:lineRule="auto"/>
      </w:pPr>
      <w:r>
        <w:separator/>
      </w:r>
    </w:p>
  </w:endnote>
  <w:endnote w:type="continuationSeparator" w:id="0">
    <w:p w:rsidR="00B26948" w:rsidRDefault="00B26948" w:rsidP="00942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61441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</w:rPr>
    </w:sdtEndPr>
    <w:sdtContent>
      <w:p w:rsidR="00942959" w:rsidRPr="00942959" w:rsidRDefault="00942959" w:rsidP="00942959">
        <w:pPr>
          <w:pStyle w:val="a4"/>
          <w:jc w:val="center"/>
          <w:rPr>
            <w:rFonts w:ascii="Times New Roman" w:hAnsi="Times New Roman" w:cs="Times New Roman"/>
            <w:sz w:val="22"/>
          </w:rPr>
        </w:pPr>
        <w:r w:rsidRPr="00942959">
          <w:rPr>
            <w:rFonts w:ascii="Times New Roman" w:hAnsi="Times New Roman" w:cs="Times New Roman"/>
            <w:sz w:val="22"/>
          </w:rPr>
          <w:fldChar w:fldCharType="begin"/>
        </w:r>
        <w:r w:rsidRPr="00942959">
          <w:rPr>
            <w:rFonts w:ascii="Times New Roman" w:hAnsi="Times New Roman" w:cs="Times New Roman"/>
            <w:sz w:val="22"/>
          </w:rPr>
          <w:instrText>PAGE   \* MERGEFORMAT</w:instrText>
        </w:r>
        <w:r w:rsidRPr="00942959">
          <w:rPr>
            <w:rFonts w:ascii="Times New Roman" w:hAnsi="Times New Roman" w:cs="Times New Roman"/>
            <w:sz w:val="22"/>
          </w:rPr>
          <w:fldChar w:fldCharType="separate"/>
        </w:r>
        <w:r w:rsidRPr="00942959">
          <w:rPr>
            <w:rFonts w:ascii="Times New Roman" w:hAnsi="Times New Roman" w:cs="Times New Roman"/>
            <w:noProof/>
            <w:sz w:val="22"/>
            <w:lang w:val="ko-KR"/>
          </w:rPr>
          <w:t>4</w:t>
        </w:r>
        <w:r w:rsidRPr="00942959">
          <w:rPr>
            <w:rFonts w:ascii="Times New Roman" w:hAnsi="Times New Roman" w:cs="Times New Roman"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6948" w:rsidRDefault="00B26948" w:rsidP="00942959">
      <w:pPr>
        <w:spacing w:after="0" w:line="240" w:lineRule="auto"/>
      </w:pPr>
      <w:r>
        <w:separator/>
      </w:r>
    </w:p>
  </w:footnote>
  <w:footnote w:type="continuationSeparator" w:id="0">
    <w:p w:rsidR="00B26948" w:rsidRDefault="00B26948" w:rsidP="009429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F97"/>
    <w:rsid w:val="00053046"/>
    <w:rsid w:val="002918A7"/>
    <w:rsid w:val="003C761D"/>
    <w:rsid w:val="003D04A1"/>
    <w:rsid w:val="00942959"/>
    <w:rsid w:val="00982F97"/>
    <w:rsid w:val="00B26948"/>
    <w:rsid w:val="00BA23A9"/>
    <w:rsid w:val="00CA0FB4"/>
    <w:rsid w:val="00DA683B"/>
    <w:rsid w:val="00E31B7A"/>
    <w:rsid w:val="00F9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231FD"/>
  <w15:chartTrackingRefBased/>
  <w15:docId w15:val="{8C333337-8232-40BE-B37A-8A28A092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F9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95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42959"/>
  </w:style>
  <w:style w:type="paragraph" w:styleId="a4">
    <w:name w:val="footer"/>
    <w:basedOn w:val="a"/>
    <w:link w:val="Char0"/>
    <w:uiPriority w:val="99"/>
    <w:unhideWhenUsed/>
    <w:rsid w:val="0094295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429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DM500T8Z</dc:creator>
  <cp:keywords/>
  <dc:description/>
  <cp:lastModifiedBy>DM500T8Z</cp:lastModifiedBy>
  <cp:revision>9</cp:revision>
  <dcterms:created xsi:type="dcterms:W3CDTF">2021-03-26T05:45:00Z</dcterms:created>
  <dcterms:modified xsi:type="dcterms:W3CDTF">2021-03-26T06:13:00Z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E:\Users\DM300T3A\Documents\연구논문작성지원\2021년\3월 4주\Supplementary material.docx</vt:lpwstr>
  </property>
</Properties>
</file>