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3D63A">
      <w:pPr>
        <w:pStyle w:val="20"/>
        <w:rPr>
          <w:rFonts w:eastAsia="宋体"/>
          <w:color w:val="auto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 xml:space="preserve">Investigation of </w:t>
      </w:r>
      <w:r>
        <w:rPr>
          <w:color w:val="auto"/>
          <w:highlight w:val="none"/>
          <w:lang w:val="en-US" w:eastAsia="zh-CN" w:bidi="en-US"/>
        </w:rPr>
        <w:t>morphologies</w:t>
      </w:r>
      <w:r>
        <w:rPr>
          <w:rFonts w:hint="eastAsia"/>
          <w:color w:val="auto"/>
          <w:highlight w:val="none"/>
          <w:lang w:val="en-US" w:eastAsia="zh-CN" w:bidi="en-US"/>
        </w:rPr>
        <w:t xml:space="preserve"> </w:t>
      </w:r>
      <w:r>
        <w:rPr>
          <w:color w:val="auto"/>
          <w:highlight w:val="none"/>
          <w:lang w:val="en-US" w:eastAsia="zh-CN" w:bidi="en-US"/>
        </w:rPr>
        <w:t>and</w:t>
      </w:r>
      <w:r>
        <w:rPr>
          <w:rFonts w:hint="eastAsia"/>
          <w:color w:val="auto"/>
          <w:highlight w:val="none"/>
          <w:lang w:val="en-US" w:eastAsia="zh-CN" w:bidi="en-US"/>
        </w:rPr>
        <w:t xml:space="preserve"> struct</w:t>
      </w:r>
      <w:r>
        <w:rPr>
          <w:color w:val="auto"/>
          <w:highlight w:val="none"/>
          <w:lang w:val="en-US" w:eastAsia="zh-CN" w:bidi="en-US"/>
        </w:rPr>
        <w:t>u</w:t>
      </w:r>
      <w:r>
        <w:rPr>
          <w:rFonts w:hint="eastAsia"/>
          <w:color w:val="auto"/>
          <w:highlight w:val="none"/>
          <w:lang w:val="en-US" w:eastAsia="zh-CN" w:bidi="en-US"/>
        </w:rPr>
        <w:t>r</w:t>
      </w:r>
      <w:r>
        <w:rPr>
          <w:color w:val="auto"/>
          <w:highlight w:val="none"/>
          <w:lang w:val="en-US" w:eastAsia="zh-CN" w:bidi="en-US"/>
        </w:rPr>
        <w:t xml:space="preserve">es of </w:t>
      </w:r>
      <w:r>
        <w:rPr>
          <w:rFonts w:hint="eastAsia"/>
          <w:color w:val="auto"/>
          <w:highlight w:val="none"/>
          <w:lang w:val="en-US" w:eastAsia="zh-CN" w:bidi="en-US"/>
        </w:rPr>
        <w:t>Phloretin drug and</w:t>
      </w:r>
      <w:r>
        <w:rPr>
          <w:color w:val="auto"/>
          <w:highlight w:val="none"/>
          <w:lang w:val="en-US" w:eastAsia="zh-CN" w:bidi="en-US"/>
        </w:rPr>
        <w:t xml:space="preserve"> </w:t>
      </w:r>
      <w:r>
        <w:rPr>
          <w:rFonts w:hint="eastAsia"/>
          <w:color w:val="auto"/>
          <w:highlight w:val="none"/>
          <w:lang w:val="en-US" w:eastAsia="zh-CN" w:bidi="en-US"/>
        </w:rPr>
        <w:t>PE</w:t>
      </w:r>
      <w:bookmarkStart w:id="2" w:name="_GoBack"/>
      <w:bookmarkEnd w:id="2"/>
      <w:r>
        <w:rPr>
          <w:rFonts w:hint="eastAsia"/>
          <w:color w:val="auto"/>
          <w:highlight w:val="none"/>
          <w:lang w:val="en-US" w:eastAsia="zh-CN" w:bidi="en-US"/>
        </w:rPr>
        <w:t>G-</w:t>
      </w:r>
      <w:r>
        <w:rPr>
          <w:rFonts w:hint="eastAsia"/>
          <w:i/>
          <w:iCs/>
          <w:color w:val="auto"/>
          <w:highlight w:val="none"/>
          <w:lang w:val="en-US" w:eastAsia="zh-CN" w:bidi="en-US"/>
        </w:rPr>
        <w:t>b</w:t>
      </w:r>
      <w:r>
        <w:rPr>
          <w:rFonts w:hint="eastAsia"/>
          <w:color w:val="auto"/>
          <w:highlight w:val="none"/>
          <w:lang w:val="en-US" w:eastAsia="zh-CN" w:bidi="en-US"/>
        </w:rPr>
        <w:t>-PLA diblocks: A Dissipative particle dynamics simulations study</w:t>
      </w:r>
    </w:p>
    <w:p w14:paraId="7DB8FB59">
      <w:pPr>
        <w:pStyle w:val="22"/>
        <w:rPr>
          <w:rFonts w:cs="Times New Roman"/>
          <w:sz w:val="20"/>
          <w:lang w:val="en-US"/>
        </w:rPr>
      </w:pPr>
      <w:r>
        <w:rPr>
          <w:rFonts w:cs="Times New Roman"/>
          <w:sz w:val="20"/>
        </w:rPr>
        <w:t>Ye Lin</w:t>
      </w:r>
      <w:r>
        <w:rPr>
          <w:rFonts w:hint="eastAsia" w:cs="Times New Roman"/>
          <w:sz w:val="20"/>
          <w:lang w:eastAsia="zh-CN"/>
        </w:rPr>
        <w:t>,</w:t>
      </w:r>
      <w:r>
        <w:rPr>
          <w:rFonts w:hint="eastAsia" w:cs="Times New Roman"/>
          <w:sz w:val="20"/>
          <w:vertAlign w:val="superscript"/>
        </w:rPr>
        <w:t>1</w:t>
      </w:r>
      <w:r>
        <w:rPr>
          <w:rFonts w:hint="eastAsia" w:cs="Times New Roman"/>
          <w:sz w:val="20"/>
          <w:vertAlign w:val="superscript"/>
          <w:lang w:val="en-US" w:eastAsia="zh-CN"/>
        </w:rPr>
        <w:t xml:space="preserve"> </w:t>
      </w:r>
      <w:r>
        <w:rPr>
          <w:rFonts w:hint="eastAsia" w:cs="Times New Roman"/>
          <w:sz w:val="20"/>
          <w:lang w:val="en-US" w:eastAsia="zh-CN"/>
        </w:rPr>
        <w:t>Yongchao</w:t>
      </w:r>
      <w:r>
        <w:rPr>
          <w:rFonts w:cs="Times New Roman"/>
          <w:sz w:val="20"/>
        </w:rPr>
        <w:t xml:space="preserve"> </w:t>
      </w:r>
      <w:r>
        <w:rPr>
          <w:rFonts w:hint="eastAsia" w:cs="Times New Roman"/>
          <w:sz w:val="20"/>
          <w:lang w:val="en-US" w:eastAsia="zh-CN"/>
        </w:rPr>
        <w:t>Jin</w:t>
      </w:r>
      <w:r>
        <w:rPr>
          <w:rFonts w:hint="eastAsia" w:cs="Times New Roman"/>
          <w:sz w:val="20"/>
          <w:lang w:eastAsia="zh-CN"/>
        </w:rPr>
        <w:t>,</w:t>
      </w:r>
      <w:r>
        <w:rPr>
          <w:rFonts w:hint="eastAsia" w:cs="Times New Roman"/>
          <w:sz w:val="20"/>
          <w:vertAlign w:val="superscript"/>
          <w:lang w:eastAsia="zh-CN"/>
        </w:rPr>
        <w:t>1</w:t>
      </w:r>
      <w:r>
        <w:rPr>
          <w:rFonts w:hint="eastAsia" w:cs="Times New Roman"/>
          <w:sz w:val="20"/>
          <w:vertAlign w:val="superscript"/>
          <w:lang w:val="en-US" w:eastAsia="zh-CN"/>
        </w:rPr>
        <w:t xml:space="preserve"> </w:t>
      </w:r>
      <w:r>
        <w:rPr>
          <w:rFonts w:hint="eastAsia" w:cs="Times New Roman"/>
          <w:sz w:val="20"/>
          <w:lang w:val="en-US" w:eastAsia="zh-CN"/>
        </w:rPr>
        <w:t>Dongmei</w:t>
      </w:r>
      <w:r>
        <w:rPr>
          <w:rFonts w:cs="Times New Roman"/>
          <w:sz w:val="20"/>
        </w:rPr>
        <w:t xml:space="preserve"> </w:t>
      </w:r>
      <w:r>
        <w:rPr>
          <w:rFonts w:hint="eastAsia" w:cs="Times New Roman"/>
          <w:sz w:val="20"/>
          <w:lang w:val="en-US" w:eastAsia="zh-CN"/>
        </w:rPr>
        <w:t>Liu</w:t>
      </w:r>
      <w:r>
        <w:rPr>
          <w:rFonts w:cs="Times New Roman"/>
          <w:sz w:val="20"/>
        </w:rPr>
        <w:t>,</w:t>
      </w:r>
      <w:r>
        <w:rPr>
          <w:rFonts w:cs="Times New Roman"/>
          <w:sz w:val="20"/>
          <w:vertAlign w:val="superscript"/>
        </w:rPr>
        <w:t>*1</w:t>
      </w:r>
      <w:r>
        <w:rPr>
          <w:rFonts w:hint="eastAsia" w:cs="Times New Roman"/>
          <w:sz w:val="20"/>
          <w:vertAlign w:val="superscript"/>
          <w:lang w:val="en-US" w:eastAsia="zh-CN"/>
        </w:rPr>
        <w:t xml:space="preserve"> </w:t>
      </w:r>
      <w:r>
        <w:rPr>
          <w:rFonts w:hint="eastAsia" w:cs="Times New Roman"/>
          <w:sz w:val="20"/>
          <w:lang w:val="en-US" w:eastAsia="zh-CN"/>
        </w:rPr>
        <w:t>Huifeng Bo</w:t>
      </w:r>
      <w:r>
        <w:rPr>
          <w:rFonts w:cs="Times New Roman"/>
          <w:sz w:val="20"/>
        </w:rPr>
        <w:t>,</w:t>
      </w:r>
      <w:r>
        <w:rPr>
          <w:rFonts w:hint="eastAsia" w:cs="Times New Roman"/>
          <w:sz w:val="20"/>
          <w:vertAlign w:val="superscript"/>
          <w:lang w:val="en-US" w:eastAsia="zh-CN"/>
        </w:rPr>
        <w:t xml:space="preserve">1 </w:t>
      </w:r>
      <w:r>
        <w:rPr>
          <w:rFonts w:cs="Times New Roman"/>
          <w:sz w:val="20"/>
        </w:rPr>
        <w:t>and</w:t>
      </w:r>
      <w:r>
        <w:rPr>
          <w:rFonts w:hint="eastAsia" w:cs="Times New Roman"/>
          <w:sz w:val="20"/>
          <w:vertAlign w:val="baseline"/>
          <w:lang w:val="en-US" w:eastAsia="zh-CN"/>
        </w:rPr>
        <w:t xml:space="preserve"> Xiyin Wang</w:t>
      </w:r>
      <w:r>
        <w:rPr>
          <w:rFonts w:cs="Times New Roman"/>
          <w:sz w:val="20"/>
        </w:rPr>
        <w:t>,</w:t>
      </w:r>
      <w:r>
        <w:rPr>
          <w:rFonts w:cs="Times New Roman"/>
          <w:sz w:val="20"/>
          <w:vertAlign w:val="superscript"/>
        </w:rPr>
        <w:t>*1</w:t>
      </w:r>
      <w:r>
        <w:rPr>
          <w:rFonts w:hint="eastAsia" w:cs="Times New Roman"/>
          <w:sz w:val="20"/>
          <w:vertAlign w:val="baseline"/>
          <w:lang w:val="en-US" w:eastAsia="zh-CN"/>
        </w:rPr>
        <w:t xml:space="preserve"> </w:t>
      </w:r>
    </w:p>
    <w:p w14:paraId="1BB9B2B5">
      <w:pPr>
        <w:pStyle w:val="100"/>
        <w:spacing w:beforeLines="0" w:after="0" w:line="276" w:lineRule="auto"/>
        <w:jc w:val="center"/>
        <w:rPr>
          <w:rFonts w:ascii="Palatino Linotype" w:hAnsi="Palatino Linotype" w:cs="Arial"/>
          <w:iCs/>
          <w:sz w:val="17"/>
          <w:szCs w:val="17"/>
          <w:lang w:val="en-US"/>
        </w:rPr>
      </w:pPr>
    </w:p>
    <w:p w14:paraId="1AF657EC">
      <w:pPr>
        <w:pStyle w:val="100"/>
        <w:spacing w:beforeLines="0" w:after="0" w:line="276" w:lineRule="auto"/>
        <w:jc w:val="center"/>
        <w:rPr>
          <w:rFonts w:ascii="Palatino Linotype" w:hAnsi="Palatino Linotype" w:eastAsia="宋体" w:cs="Arial"/>
          <w:iCs/>
          <w:sz w:val="17"/>
          <w:szCs w:val="17"/>
          <w:lang w:eastAsia="zh-CN"/>
        </w:rPr>
      </w:pPr>
    </w:p>
    <w:p w14:paraId="1B695376">
      <w:pPr>
        <w:pStyle w:val="100"/>
        <w:spacing w:beforeLines="0" w:after="120" w:afterLines="50" w:line="276" w:lineRule="auto"/>
        <w:jc w:val="center"/>
        <w:rPr>
          <w:rFonts w:hint="eastAsia" w:ascii="Palatino Linotype" w:hAnsi="Palatino Linotype" w:eastAsia="宋体" w:cs="Arial"/>
          <w:iCs/>
          <w:color w:val="auto"/>
          <w:sz w:val="17"/>
          <w:szCs w:val="17"/>
          <w:lang w:eastAsia="zh-CN"/>
        </w:rPr>
      </w:pPr>
      <w:bookmarkStart w:id="0" w:name="_Hlk99118315"/>
      <w:r>
        <w:rPr>
          <w:rFonts w:hint="eastAsia" w:ascii="Palatino Linotype" w:hAnsi="Palatino Linotype" w:eastAsia="宋体" w:cs="Arial"/>
          <w:iCs/>
          <w:color w:val="auto"/>
          <w:sz w:val="17"/>
          <w:szCs w:val="17"/>
          <w:lang w:eastAsia="zh-CN"/>
        </w:rPr>
        <w:drawing>
          <wp:inline distT="0" distB="0" distL="114300" distR="114300">
            <wp:extent cx="5400040" cy="1944370"/>
            <wp:effectExtent l="0" t="0" r="10160" b="17780"/>
            <wp:docPr id="7" name="图片 7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4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62AD9">
      <w:pPr>
        <w:pBdr>
          <w:bottom w:val="single" w:color="A5A5A5" w:themeColor="background1" w:themeShade="A6" w:sz="12" w:space="1"/>
        </w:pBdr>
        <w:spacing w:after="0"/>
        <w:jc w:val="both"/>
        <w:rPr>
          <w:rFonts w:eastAsiaTheme="minorEastAsia"/>
          <w:bCs/>
          <w:color w:val="auto"/>
          <w:sz w:val="14"/>
          <w:szCs w:val="18"/>
          <w:lang w:val="en-US" w:eastAsia="zh-CN" w:bidi="en-US"/>
        </w:rPr>
      </w:pPr>
      <w:r>
        <w:rPr>
          <w:rFonts w:eastAsiaTheme="minorEastAsia"/>
          <w:b/>
          <w:color w:val="auto"/>
          <w:sz w:val="14"/>
          <w:szCs w:val="18"/>
        </w:rPr>
        <w:t>Fig.</w:t>
      </w:r>
      <w:r>
        <w:rPr>
          <w:rFonts w:hint="eastAsia" w:eastAsiaTheme="minorEastAsia"/>
          <w:b/>
          <w:color w:val="auto"/>
          <w:sz w:val="14"/>
          <w:szCs w:val="18"/>
          <w:lang w:val="en-US" w:eastAsia="zh-CN"/>
        </w:rPr>
        <w:t xml:space="preserve"> </w:t>
      </w:r>
      <w:r>
        <w:rPr>
          <w:rFonts w:eastAsiaTheme="minorEastAsia"/>
          <w:b/>
          <w:color w:val="auto"/>
          <w:sz w:val="14"/>
          <w:szCs w:val="18"/>
          <w:lang w:val="en-US" w:eastAsia="zh-CN"/>
        </w:rPr>
        <w:t xml:space="preserve">S1 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 xml:space="preserve"> The sectional view  of Phloretin-loaded PEG-</w:t>
      </w:r>
      <w:r>
        <w:rPr>
          <w:rFonts w:hint="eastAsia" w:eastAsiaTheme="minorEastAsia"/>
          <w:bCs/>
          <w:i/>
          <w:iCs/>
          <w:color w:val="auto"/>
          <w:sz w:val="14"/>
          <w:szCs w:val="18"/>
          <w:lang w:val="en-US" w:eastAsia="zh-CN" w:bidi="en-US"/>
        </w:rPr>
        <w:t>b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-PLA micelles with (a) PEG</w:t>
      </w:r>
      <w:r>
        <w:rPr>
          <w:rFonts w:hint="eastAsia" w:eastAsiaTheme="minorEastAsia"/>
          <w:bCs/>
          <w:color w:val="auto"/>
          <w:sz w:val="14"/>
          <w:szCs w:val="18"/>
          <w:vertAlign w:val="subscript"/>
          <w:lang w:val="en-US" w:eastAsia="zh-CN" w:bidi="en-US"/>
        </w:rPr>
        <w:t>5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</w:t>
      </w:r>
      <w:r>
        <w:rPr>
          <w:rFonts w:hint="eastAsia" w:eastAsiaTheme="minorEastAsia"/>
          <w:bCs/>
          <w:i/>
          <w:iCs/>
          <w:color w:val="auto"/>
          <w:sz w:val="14"/>
          <w:szCs w:val="18"/>
          <w:lang w:val="en-US" w:eastAsia="zh-CN" w:bidi="en-US"/>
        </w:rPr>
        <w:t>b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-PLA</w:t>
      </w:r>
      <w:r>
        <w:rPr>
          <w:rFonts w:hint="eastAsia" w:eastAsiaTheme="minorEastAsia"/>
          <w:bCs/>
          <w:color w:val="auto"/>
          <w:sz w:val="14"/>
          <w:szCs w:val="18"/>
          <w:vertAlign w:val="subscript"/>
          <w:lang w:val="en-US" w:eastAsia="zh-CN" w:bidi="en-US"/>
        </w:rPr>
        <w:t>10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, (b) PEG</w:t>
      </w:r>
      <w:r>
        <w:rPr>
          <w:rFonts w:hint="eastAsia" w:eastAsiaTheme="minorEastAsia"/>
          <w:bCs/>
          <w:color w:val="auto"/>
          <w:sz w:val="14"/>
          <w:szCs w:val="18"/>
          <w:vertAlign w:val="subscript"/>
          <w:lang w:val="en-US" w:eastAsia="zh-CN" w:bidi="en-US"/>
        </w:rPr>
        <w:t>5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</w:t>
      </w:r>
      <w:r>
        <w:rPr>
          <w:rFonts w:hint="eastAsia" w:eastAsiaTheme="minorEastAsia"/>
          <w:bCs/>
          <w:i/>
          <w:iCs/>
          <w:color w:val="auto"/>
          <w:sz w:val="14"/>
          <w:szCs w:val="18"/>
          <w:lang w:val="en-US" w:eastAsia="zh-CN" w:bidi="en-US"/>
        </w:rPr>
        <w:t>b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-PLA</w:t>
      </w:r>
      <w:r>
        <w:rPr>
          <w:rFonts w:hint="eastAsia" w:eastAsiaTheme="minorEastAsia"/>
          <w:bCs/>
          <w:color w:val="auto"/>
          <w:sz w:val="14"/>
          <w:szCs w:val="18"/>
          <w:vertAlign w:val="subscript"/>
          <w:lang w:val="en-US" w:eastAsia="zh-CN" w:bidi="en-US"/>
        </w:rPr>
        <w:t>15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, (c) PEG</w:t>
      </w:r>
      <w:r>
        <w:rPr>
          <w:rFonts w:hint="eastAsia" w:eastAsiaTheme="minorEastAsia"/>
          <w:bCs/>
          <w:color w:val="auto"/>
          <w:sz w:val="14"/>
          <w:szCs w:val="18"/>
          <w:vertAlign w:val="subscript"/>
          <w:lang w:val="en-US" w:eastAsia="zh-CN" w:bidi="en-US"/>
        </w:rPr>
        <w:t>5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</w:t>
      </w:r>
      <w:r>
        <w:rPr>
          <w:rFonts w:hint="eastAsia" w:eastAsiaTheme="minorEastAsia"/>
          <w:bCs/>
          <w:i/>
          <w:iCs/>
          <w:color w:val="auto"/>
          <w:sz w:val="14"/>
          <w:szCs w:val="18"/>
          <w:lang w:val="en-US" w:eastAsia="zh-CN" w:bidi="en-US"/>
        </w:rPr>
        <w:t>b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-PLA</w:t>
      </w:r>
      <w:r>
        <w:rPr>
          <w:rFonts w:hint="eastAsia" w:eastAsiaTheme="minorEastAsia"/>
          <w:bCs/>
          <w:color w:val="auto"/>
          <w:sz w:val="14"/>
          <w:szCs w:val="18"/>
          <w:vertAlign w:val="subscript"/>
          <w:lang w:val="en-US" w:eastAsia="zh-CN" w:bidi="en-US"/>
        </w:rPr>
        <w:t>20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. The green, yellow, blue and pink pheres represent beads PEG, PLA, and phloretin respectively.</w:t>
      </w:r>
      <w:r>
        <w:rPr>
          <w:rFonts w:eastAsiaTheme="minorEastAsia"/>
          <w:bCs/>
          <w:color w:val="auto"/>
          <w:sz w:val="14"/>
          <w:szCs w:val="18"/>
          <w:lang w:val="en-US" w:eastAsia="zh-CN" w:bidi="en-US"/>
        </w:rPr>
        <w:t xml:space="preserve"> </w:t>
      </w:r>
    </w:p>
    <w:bookmarkEnd w:id="0"/>
    <w:p w14:paraId="626EB712">
      <w:pPr>
        <w:pStyle w:val="100"/>
        <w:spacing w:beforeLines="0" w:after="0" w:line="276" w:lineRule="auto"/>
        <w:rPr>
          <w:rFonts w:ascii="Calibri" w:hAnsi="Calibri" w:cs="Calibri"/>
          <w:bCs/>
          <w:iCs/>
          <w:color w:val="auto"/>
          <w:sz w:val="15"/>
          <w:szCs w:val="15"/>
        </w:rPr>
      </w:pPr>
    </w:p>
    <w:p w14:paraId="5165E804">
      <w:pPr>
        <w:pStyle w:val="100"/>
        <w:spacing w:beforeLines="0" w:after="120" w:afterLines="50" w:line="276" w:lineRule="auto"/>
        <w:jc w:val="both"/>
        <w:rPr>
          <w:rFonts w:hint="eastAsia" w:ascii="Calibri" w:hAnsi="Calibri" w:eastAsia="宋体" w:cs="Calibri"/>
          <w:bCs/>
          <w:iCs/>
          <w:color w:val="auto"/>
          <w:sz w:val="15"/>
          <w:szCs w:val="15"/>
          <w:lang w:val="en-US" w:eastAsia="zh-CN"/>
        </w:rPr>
      </w:pPr>
      <w:r>
        <w:rPr>
          <w:color w:val="auto"/>
        </w:rPr>
        <w:t xml:space="preserve"> </w:t>
      </w:r>
      <w:bookmarkStart w:id="1" w:name="_Hlk99041418"/>
      <w:r>
        <w:rPr>
          <w:rFonts w:hint="eastAsia" w:ascii="Calibri" w:hAnsi="Calibri" w:eastAsia="宋体" w:cs="Calibri"/>
          <w:bCs/>
          <w:iCs/>
          <w:color w:val="auto"/>
          <w:sz w:val="15"/>
          <w:szCs w:val="15"/>
          <w:lang w:val="en-US" w:eastAsia="zh-CN"/>
        </w:rPr>
        <w:drawing>
          <wp:inline distT="0" distB="0" distL="114300" distR="114300">
            <wp:extent cx="6456045" cy="2280285"/>
            <wp:effectExtent l="0" t="0" r="1905" b="5715"/>
            <wp:docPr id="9" name="图片 9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56045" cy="228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EF8B6">
      <w:pPr>
        <w:pBdr>
          <w:bottom w:val="single" w:color="A5A5A5" w:themeColor="background1" w:themeShade="A6" w:sz="12" w:space="1"/>
        </w:pBdr>
        <w:spacing w:after="0"/>
        <w:jc w:val="both"/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</w:pPr>
      <w:r>
        <w:rPr>
          <w:rFonts w:eastAsiaTheme="minorEastAsia"/>
          <w:b/>
          <w:color w:val="auto"/>
          <w:sz w:val="14"/>
          <w:szCs w:val="18"/>
        </w:rPr>
        <w:t>Fig.</w:t>
      </w:r>
      <w:r>
        <w:rPr>
          <w:rFonts w:hint="eastAsia" w:eastAsiaTheme="minorEastAsia"/>
          <w:b/>
          <w:color w:val="auto"/>
          <w:sz w:val="14"/>
          <w:szCs w:val="18"/>
          <w:lang w:val="en-US" w:eastAsia="zh-CN"/>
        </w:rPr>
        <w:t xml:space="preserve"> </w:t>
      </w:r>
      <w:r>
        <w:rPr>
          <w:rFonts w:eastAsiaTheme="minorEastAsia"/>
          <w:b/>
          <w:color w:val="auto"/>
          <w:sz w:val="14"/>
          <w:szCs w:val="18"/>
          <w:lang w:val="en-US" w:eastAsia="zh-CN"/>
        </w:rPr>
        <w:t xml:space="preserve">S2 </w:t>
      </w:r>
      <w:r>
        <w:rPr>
          <w:rFonts w:eastAsiaTheme="minorEastAsia"/>
          <w:bCs/>
          <w:color w:val="auto"/>
          <w:sz w:val="14"/>
          <w:szCs w:val="18"/>
        </w:rPr>
        <w:t xml:space="preserve">Density profiles 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of different beads of Phloretin-loaded PEG</w:t>
      </w:r>
      <w:r>
        <w:rPr>
          <w:rFonts w:hint="eastAsia" w:eastAsiaTheme="minorEastAsia"/>
          <w:bCs/>
          <w:color w:val="auto"/>
          <w:sz w:val="14"/>
          <w:szCs w:val="18"/>
          <w:vertAlign w:val="subscript"/>
          <w:lang w:val="en-US" w:eastAsia="zh-CN" w:bidi="en-US"/>
        </w:rPr>
        <w:t>5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</w:t>
      </w:r>
      <w:r>
        <w:rPr>
          <w:rFonts w:hint="eastAsia" w:eastAsiaTheme="minorEastAsia"/>
          <w:bCs/>
          <w:i/>
          <w:iCs/>
          <w:color w:val="auto"/>
          <w:sz w:val="14"/>
          <w:szCs w:val="18"/>
          <w:lang w:val="en-US" w:eastAsia="zh-CN" w:bidi="en-US"/>
        </w:rPr>
        <w:t>b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-PLA</w:t>
      </w:r>
      <w:r>
        <w:rPr>
          <w:rFonts w:hint="eastAsia" w:eastAsiaTheme="minorEastAsia"/>
          <w:bCs/>
          <w:color w:val="auto"/>
          <w:sz w:val="14"/>
          <w:szCs w:val="18"/>
          <w:vertAlign w:val="subscript"/>
          <w:lang w:val="en-US" w:eastAsia="zh-CN" w:bidi="en-US"/>
        </w:rPr>
        <w:t>15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 xml:space="preserve"> (a1-e1) and  PEG</w:t>
      </w:r>
      <w:r>
        <w:rPr>
          <w:rFonts w:hint="eastAsia" w:eastAsiaTheme="minorEastAsia"/>
          <w:bCs/>
          <w:color w:val="auto"/>
          <w:sz w:val="14"/>
          <w:szCs w:val="18"/>
          <w:vertAlign w:val="subscript"/>
          <w:lang w:val="en-US" w:eastAsia="zh-CN" w:bidi="en-US"/>
        </w:rPr>
        <w:t>5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</w:t>
      </w:r>
      <w:r>
        <w:rPr>
          <w:rFonts w:hint="eastAsia" w:eastAsiaTheme="minorEastAsia"/>
          <w:bCs/>
          <w:i/>
          <w:iCs/>
          <w:color w:val="auto"/>
          <w:sz w:val="14"/>
          <w:szCs w:val="18"/>
          <w:lang w:val="en-US" w:eastAsia="zh-CN" w:bidi="en-US"/>
        </w:rPr>
        <w:t>b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-PLA</w:t>
      </w:r>
      <w:r>
        <w:rPr>
          <w:rFonts w:hint="eastAsia" w:eastAsiaTheme="minorEastAsia"/>
          <w:bCs/>
          <w:color w:val="auto"/>
          <w:sz w:val="14"/>
          <w:szCs w:val="18"/>
          <w:vertAlign w:val="subscript"/>
          <w:lang w:val="en-US" w:eastAsia="zh-CN" w:bidi="en-US"/>
        </w:rPr>
        <w:t>20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 xml:space="preserve"> (a2-e2) micelles with different phloretin drug content.  The green, yellow, blue and pink pheres represent beads PEG, PLA, and phloretin respectively.</w:t>
      </w:r>
    </w:p>
    <w:bookmarkEnd w:id="1"/>
    <w:p w14:paraId="5124091D">
      <w:pPr>
        <w:pStyle w:val="100"/>
        <w:spacing w:beforeLines="0" w:after="120" w:afterLines="50" w:line="276" w:lineRule="auto"/>
        <w:jc w:val="center"/>
        <w:rPr>
          <w:rFonts w:hint="eastAsia" w:ascii="Calibri" w:hAnsi="Calibri" w:eastAsia="宋体" w:cs="Calibri"/>
          <w:bCs/>
          <w:iCs/>
          <w:color w:val="auto"/>
          <w:sz w:val="15"/>
          <w:szCs w:val="15"/>
          <w:lang w:val="en-US" w:eastAsia="zh-CN"/>
        </w:rPr>
      </w:pPr>
      <w:r>
        <w:rPr>
          <w:rFonts w:hint="eastAsia" w:ascii="Calibri" w:hAnsi="Calibri" w:eastAsia="宋体" w:cs="Calibri"/>
          <w:bCs/>
          <w:iCs/>
          <w:color w:val="auto"/>
          <w:sz w:val="15"/>
          <w:szCs w:val="15"/>
          <w:lang w:val="en-US" w:eastAsia="zh-CN"/>
        </w:rPr>
        <w:drawing>
          <wp:inline distT="0" distB="0" distL="114300" distR="114300">
            <wp:extent cx="4319905" cy="2796540"/>
            <wp:effectExtent l="0" t="0" r="4445" b="3810"/>
            <wp:docPr id="10" name="图片 10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918DD">
      <w:pPr>
        <w:pBdr>
          <w:bottom w:val="single" w:color="A5A5A5" w:themeColor="background1" w:themeShade="A6" w:sz="12" w:space="1"/>
        </w:pBdr>
        <w:spacing w:after="0"/>
        <w:jc w:val="both"/>
        <w:rPr>
          <w:rFonts w:eastAsiaTheme="minorEastAsia"/>
          <w:bCs/>
          <w:color w:val="auto"/>
          <w:sz w:val="14"/>
          <w:szCs w:val="18"/>
          <w:lang w:val="en-US" w:eastAsia="zh-CN" w:bidi="en-US"/>
        </w:rPr>
      </w:pPr>
      <w:r>
        <w:rPr>
          <w:rFonts w:eastAsiaTheme="minorEastAsia"/>
          <w:b/>
          <w:color w:val="auto"/>
          <w:sz w:val="14"/>
          <w:szCs w:val="18"/>
        </w:rPr>
        <w:t>Fig.</w:t>
      </w:r>
      <w:r>
        <w:rPr>
          <w:rFonts w:hint="eastAsia" w:eastAsiaTheme="minorEastAsia"/>
          <w:b/>
          <w:color w:val="auto"/>
          <w:sz w:val="14"/>
          <w:szCs w:val="18"/>
          <w:lang w:val="en-US" w:eastAsia="zh-CN"/>
        </w:rPr>
        <w:t xml:space="preserve"> </w:t>
      </w:r>
      <w:r>
        <w:rPr>
          <w:rFonts w:eastAsiaTheme="minorEastAsia"/>
          <w:b/>
          <w:color w:val="auto"/>
          <w:sz w:val="14"/>
          <w:szCs w:val="18"/>
          <w:lang w:val="en-US" w:eastAsia="zh-CN"/>
        </w:rPr>
        <w:t>S</w:t>
      </w:r>
      <w:r>
        <w:rPr>
          <w:rFonts w:hint="eastAsia" w:eastAsiaTheme="minorEastAsia"/>
          <w:b/>
          <w:color w:val="auto"/>
          <w:sz w:val="14"/>
          <w:szCs w:val="18"/>
          <w:lang w:val="en-US" w:eastAsia="zh-CN"/>
        </w:rPr>
        <w:t>3</w:t>
      </w:r>
      <w:r>
        <w:rPr>
          <w:rFonts w:eastAsiaTheme="minorEastAsia"/>
          <w:b/>
          <w:color w:val="auto"/>
          <w:sz w:val="14"/>
          <w:szCs w:val="18"/>
          <w:lang w:val="en-US" w:eastAsia="zh-CN"/>
        </w:rPr>
        <w:t xml:space="preserve"> 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 xml:space="preserve"> The sectional view  of phloretin-loaded PEG</w:t>
      </w:r>
      <w:r>
        <w:rPr>
          <w:rFonts w:hint="eastAsia" w:eastAsiaTheme="minorEastAsia"/>
          <w:bCs/>
          <w:color w:val="auto"/>
          <w:sz w:val="14"/>
          <w:szCs w:val="18"/>
          <w:vertAlign w:val="subscript"/>
          <w:lang w:val="en-US" w:eastAsia="zh-CN" w:bidi="en-US"/>
        </w:rPr>
        <w:t>5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</w:t>
      </w:r>
      <w:r>
        <w:rPr>
          <w:rFonts w:hint="eastAsia" w:eastAsiaTheme="minorEastAsia"/>
          <w:bCs/>
          <w:i/>
          <w:iCs/>
          <w:color w:val="auto"/>
          <w:sz w:val="14"/>
          <w:szCs w:val="18"/>
          <w:lang w:val="en-US" w:eastAsia="zh-CN" w:bidi="en-US"/>
        </w:rPr>
        <w:t>b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>-PLA</w:t>
      </w:r>
      <w:r>
        <w:rPr>
          <w:rFonts w:hint="eastAsia" w:eastAsiaTheme="minorEastAsia"/>
          <w:bCs/>
          <w:color w:val="auto"/>
          <w:sz w:val="14"/>
          <w:szCs w:val="18"/>
          <w:vertAlign w:val="subscript"/>
          <w:lang w:val="en-US" w:eastAsia="zh-CN" w:bidi="en-US"/>
        </w:rPr>
        <w:t>10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 xml:space="preserve"> micelles with different copolymer concentrations. The green, yellow, blue and pink pheres represent beads PEG, PLA, and phloretin respectively.</w:t>
      </w:r>
    </w:p>
    <w:p w14:paraId="75BCA2FE">
      <w:pPr>
        <w:pStyle w:val="100"/>
        <w:spacing w:beforeLines="0" w:after="0" w:line="276" w:lineRule="auto"/>
        <w:jc w:val="both"/>
        <w:rPr>
          <w:rFonts w:hint="default"/>
          <w:bCs/>
          <w:color w:val="auto"/>
          <w:sz w:val="14"/>
          <w:szCs w:val="18"/>
          <w:highlight w:val="none"/>
          <w:lang w:val="en-US" w:eastAsia="zh-CN"/>
        </w:rPr>
      </w:pPr>
    </w:p>
    <w:p w14:paraId="7D942317">
      <w:pPr>
        <w:pStyle w:val="100"/>
        <w:spacing w:beforeLines="0" w:after="0" w:line="276" w:lineRule="auto"/>
        <w:jc w:val="both"/>
        <w:rPr>
          <w:rFonts w:ascii="Calibri" w:hAnsi="Calibri" w:eastAsia="仿宋_GB2312" w:cs="Calibri"/>
          <w:bCs/>
          <w:iCs/>
          <w:sz w:val="15"/>
          <w:szCs w:val="15"/>
          <w:lang w:val="en-GB" w:eastAsia="zh-CN"/>
        </w:rPr>
      </w:pPr>
    </w:p>
    <w:p w14:paraId="08C46ECF">
      <w:pPr>
        <w:pStyle w:val="100"/>
        <w:spacing w:beforeLines="0" w:after="0" w:line="276" w:lineRule="auto"/>
        <w:jc w:val="both"/>
        <w:rPr>
          <w:rFonts w:ascii="Calibri" w:hAnsi="Calibri" w:eastAsia="仿宋_GB2312" w:cs="Calibri"/>
          <w:bCs/>
          <w:iCs/>
          <w:sz w:val="15"/>
          <w:szCs w:val="15"/>
          <w:lang w:val="en-GB" w:eastAsia="zh-CN"/>
        </w:rPr>
      </w:pPr>
    </w:p>
    <w:p w14:paraId="239E7238">
      <w:pPr>
        <w:pStyle w:val="100"/>
        <w:spacing w:beforeLines="0" w:after="120" w:afterLines="50" w:line="276" w:lineRule="auto"/>
        <w:jc w:val="center"/>
        <w:rPr>
          <w:rFonts w:hint="eastAsia" w:ascii="Calibri" w:hAnsi="Calibri" w:eastAsia="宋体" w:cs="Calibri"/>
          <w:bCs/>
          <w:iCs/>
          <w:color w:val="auto"/>
          <w:sz w:val="15"/>
          <w:szCs w:val="15"/>
          <w:lang w:val="en-US" w:eastAsia="zh-CN"/>
        </w:rPr>
      </w:pPr>
      <w:r>
        <w:object>
          <v:shape id="_x0000_i1025" o:spt="75" type="#_x0000_t75" style="height:170.1pt;width:170.1pt;" o:ole="t" filled="f" o:preferrelative="t" stroked="f" coordsize="21600,21600">
            <v:path/>
            <v:fill on="f" focussize="0,0"/>
            <v:stroke on="f"/>
            <v:imagedata r:id="rId15" o:title=""/>
            <o:lock v:ext="edit" aspectratio="f"/>
            <w10:wrap type="none"/>
            <w10:anchorlock/>
          </v:shape>
          <o:OLEObject Type="Embed" ProgID="Paint.Picture" ShapeID="_x0000_i1025" DrawAspect="Content" ObjectID="_1468075725" r:id="rId14">
            <o:LockedField>false</o:LockedField>
          </o:OLEObject>
        </w:object>
      </w:r>
    </w:p>
    <w:p w14:paraId="6709AEF7">
      <w:pPr>
        <w:pBdr>
          <w:bottom w:val="single" w:color="A5A5A5" w:themeColor="background1" w:themeShade="A6" w:sz="12" w:space="1"/>
        </w:pBdr>
        <w:spacing w:after="0"/>
        <w:jc w:val="both"/>
        <w:rPr>
          <w:rFonts w:eastAsiaTheme="minorEastAsia"/>
          <w:bCs/>
          <w:color w:val="auto"/>
          <w:sz w:val="14"/>
          <w:szCs w:val="18"/>
          <w:lang w:val="en-US" w:eastAsia="zh-CN" w:bidi="en-US"/>
        </w:rPr>
      </w:pPr>
      <w:r>
        <w:rPr>
          <w:rFonts w:eastAsiaTheme="minorEastAsia"/>
          <w:b/>
          <w:color w:val="auto"/>
          <w:sz w:val="14"/>
          <w:szCs w:val="18"/>
        </w:rPr>
        <w:t>Fig.</w:t>
      </w:r>
      <w:r>
        <w:rPr>
          <w:rFonts w:hint="eastAsia" w:eastAsiaTheme="minorEastAsia"/>
          <w:b/>
          <w:color w:val="auto"/>
          <w:sz w:val="14"/>
          <w:szCs w:val="18"/>
          <w:lang w:val="en-US" w:eastAsia="zh-CN"/>
        </w:rPr>
        <w:t xml:space="preserve"> </w:t>
      </w:r>
      <w:r>
        <w:rPr>
          <w:rFonts w:eastAsiaTheme="minorEastAsia"/>
          <w:b/>
          <w:color w:val="auto"/>
          <w:sz w:val="14"/>
          <w:szCs w:val="18"/>
          <w:lang w:val="en-US" w:eastAsia="zh-CN"/>
        </w:rPr>
        <w:t>S</w:t>
      </w:r>
      <w:r>
        <w:rPr>
          <w:rFonts w:hint="eastAsia" w:eastAsiaTheme="minorEastAsia"/>
          <w:b/>
          <w:color w:val="auto"/>
          <w:sz w:val="14"/>
          <w:szCs w:val="18"/>
          <w:lang w:val="en-US" w:eastAsia="zh-CN"/>
        </w:rPr>
        <w:t xml:space="preserve">4 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 xml:space="preserve"> </w:t>
      </w:r>
      <w:r>
        <w:rPr>
          <w:bCs/>
          <w:color w:val="auto"/>
          <w:sz w:val="14"/>
          <w:szCs w:val="18"/>
          <w:highlight w:val="none"/>
        </w:rPr>
        <w:t>Morphology snapshots</w:t>
      </w:r>
      <w:r>
        <w:rPr>
          <w:rFonts w:cstheme="minorHAnsi"/>
          <w:bCs/>
          <w:color w:val="auto"/>
          <w:sz w:val="14"/>
          <w:szCs w:val="14"/>
          <w:highlight w:val="none"/>
          <w:lang w:val="en-US" w:eastAsia="zh-CN"/>
        </w:rPr>
        <w:t xml:space="preserve"> </w:t>
      </w:r>
      <w:r>
        <w:rPr>
          <w:bCs/>
          <w:color w:val="auto"/>
          <w:sz w:val="14"/>
          <w:szCs w:val="18"/>
          <w:highlight w:val="none"/>
          <w:lang w:eastAsia="zh-CN"/>
        </w:rPr>
        <w:t xml:space="preserve">of </w:t>
      </w:r>
      <w:r>
        <w:rPr>
          <w:rFonts w:hint="eastAsia"/>
          <w:bCs/>
          <w:color w:val="auto"/>
          <w:sz w:val="14"/>
          <w:szCs w:val="18"/>
          <w:highlight w:val="none"/>
          <w:lang w:val="en-US" w:eastAsia="zh-CN"/>
        </w:rPr>
        <w:t>phloretin-loaded PEG</w:t>
      </w:r>
      <w:r>
        <w:rPr>
          <w:rFonts w:hint="eastAsia"/>
          <w:bCs/>
          <w:color w:val="auto"/>
          <w:sz w:val="14"/>
          <w:szCs w:val="18"/>
          <w:highlight w:val="none"/>
          <w:vertAlign w:val="subscript"/>
          <w:lang w:val="en-US" w:eastAsia="zh-CN"/>
        </w:rPr>
        <w:t>5</w:t>
      </w:r>
      <w:r>
        <w:rPr>
          <w:rFonts w:hint="eastAsia"/>
          <w:bCs/>
          <w:color w:val="auto"/>
          <w:sz w:val="14"/>
          <w:szCs w:val="18"/>
          <w:highlight w:val="none"/>
          <w:lang w:val="en-US" w:eastAsia="zh-CN"/>
        </w:rPr>
        <w:t>-</w:t>
      </w:r>
      <w:r>
        <w:rPr>
          <w:rFonts w:hint="eastAsia"/>
          <w:bCs/>
          <w:i/>
          <w:iCs/>
          <w:color w:val="auto"/>
          <w:sz w:val="14"/>
          <w:szCs w:val="18"/>
          <w:highlight w:val="none"/>
          <w:lang w:val="en-US" w:eastAsia="zh-CN"/>
        </w:rPr>
        <w:t>b</w:t>
      </w:r>
      <w:r>
        <w:rPr>
          <w:rFonts w:hint="eastAsia"/>
          <w:bCs/>
          <w:color w:val="auto"/>
          <w:sz w:val="14"/>
          <w:szCs w:val="18"/>
          <w:highlight w:val="none"/>
          <w:lang w:val="en-US" w:eastAsia="zh-CN"/>
        </w:rPr>
        <w:t>-PLA</w:t>
      </w:r>
      <w:r>
        <w:rPr>
          <w:rFonts w:hint="eastAsia"/>
          <w:bCs/>
          <w:color w:val="auto"/>
          <w:sz w:val="14"/>
          <w:szCs w:val="18"/>
          <w:highlight w:val="none"/>
          <w:vertAlign w:val="subscript"/>
          <w:lang w:val="en-US" w:eastAsia="zh-CN"/>
        </w:rPr>
        <w:t>10</w:t>
      </w:r>
      <w:r>
        <w:rPr>
          <w:bCs/>
          <w:color w:val="auto"/>
          <w:sz w:val="14"/>
          <w:szCs w:val="18"/>
          <w:highlight w:val="none"/>
          <w:lang w:eastAsia="zh-CN"/>
        </w:rPr>
        <w:t xml:space="preserve"> </w:t>
      </w:r>
      <w:r>
        <w:rPr>
          <w:rFonts w:hint="eastAsia"/>
          <w:bCs/>
          <w:color w:val="auto"/>
          <w:sz w:val="14"/>
          <w:szCs w:val="18"/>
          <w:highlight w:val="none"/>
          <w:lang w:val="en-US" w:eastAsia="zh-CN"/>
        </w:rPr>
        <w:t>micelles</w:t>
      </w:r>
      <w:r>
        <w:rPr>
          <w:bCs/>
          <w:color w:val="auto"/>
          <w:sz w:val="14"/>
          <w:szCs w:val="18"/>
          <w:highlight w:val="none"/>
          <w:lang w:val="en-US" w:eastAsia="zh-CN"/>
        </w:rPr>
        <w:t xml:space="preserve"> </w:t>
      </w:r>
      <w:r>
        <w:rPr>
          <w:rFonts w:hint="eastAsia"/>
          <w:bCs/>
          <w:color w:val="auto"/>
          <w:sz w:val="14"/>
          <w:szCs w:val="18"/>
          <w:highlight w:val="none"/>
          <w:lang w:val="en-US" w:eastAsia="zh-CN"/>
        </w:rPr>
        <w:t>w</w:t>
      </w:r>
      <w:r>
        <w:rPr>
          <w:rFonts w:hint="eastAsia" w:cstheme="minorHAnsi"/>
          <w:bCs/>
          <w:color w:val="auto"/>
          <w:sz w:val="14"/>
          <w:szCs w:val="14"/>
          <w:highlight w:val="none"/>
          <w:lang w:val="en-US" w:eastAsia="zh-CN"/>
        </w:rPr>
        <w:t>ith copolymer</w:t>
      </w:r>
      <w:r>
        <w:rPr>
          <w:rFonts w:cstheme="minorHAnsi"/>
          <w:bCs/>
          <w:color w:val="auto"/>
          <w:sz w:val="14"/>
          <w:szCs w:val="14"/>
          <w:highlight w:val="none"/>
          <w:lang w:val="en-US" w:eastAsia="zh-CN"/>
        </w:rPr>
        <w:t xml:space="preserve"> </w:t>
      </w:r>
      <w:r>
        <w:rPr>
          <w:rFonts w:hint="eastAsia" w:cstheme="minorHAnsi"/>
          <w:bCs/>
          <w:color w:val="auto"/>
          <w:sz w:val="14"/>
          <w:szCs w:val="14"/>
          <w:highlight w:val="none"/>
          <w:lang w:val="en-US" w:eastAsia="zh-CN"/>
        </w:rPr>
        <w:t>con</w:t>
      </w:r>
      <w:r>
        <w:rPr>
          <w:rFonts w:cstheme="minorHAnsi"/>
          <w:bCs/>
          <w:color w:val="auto"/>
          <w:sz w:val="14"/>
          <w:szCs w:val="14"/>
          <w:highlight w:val="none"/>
          <w:lang w:val="en-US" w:eastAsia="zh-CN"/>
        </w:rPr>
        <w:t>centrations</w:t>
      </w:r>
      <w:r>
        <w:rPr>
          <w:rFonts w:hint="eastAsia" w:cstheme="minorHAnsi"/>
          <w:bCs/>
          <w:color w:val="auto"/>
          <w:sz w:val="14"/>
          <w:szCs w:val="14"/>
          <w:highlight w:val="none"/>
          <w:lang w:val="en-US" w:eastAsia="zh-CN"/>
        </w:rPr>
        <w:t xml:space="preserve"> </w:t>
      </w:r>
      <w:r>
        <w:rPr>
          <w:rFonts w:hint="eastAsia" w:cstheme="minorHAnsi"/>
          <w:bCs/>
          <w:i/>
          <w:iCs/>
          <w:color w:val="auto"/>
          <w:sz w:val="14"/>
          <w:szCs w:val="14"/>
          <w:highlight w:val="none"/>
          <w:lang w:val="en-US" w:eastAsia="zh-CN"/>
        </w:rPr>
        <w:t>c</w:t>
      </w:r>
      <w:r>
        <w:rPr>
          <w:rFonts w:hint="eastAsia" w:cstheme="minorHAnsi"/>
          <w:bCs/>
          <w:color w:val="auto"/>
          <w:sz w:val="14"/>
          <w:szCs w:val="14"/>
          <w:highlight w:val="none"/>
          <w:vertAlign w:val="subscript"/>
          <w:lang w:val="en-US" w:eastAsia="zh-CN"/>
        </w:rPr>
        <w:t>cp</w:t>
      </w:r>
      <w:r>
        <w:rPr>
          <w:rFonts w:hint="eastAsia" w:cstheme="minorHAnsi"/>
          <w:bCs/>
          <w:color w:val="auto"/>
          <w:sz w:val="14"/>
          <w:szCs w:val="14"/>
          <w:highlight w:val="none"/>
          <w:lang w:val="en-US" w:eastAsia="zh-CN"/>
        </w:rPr>
        <w:t xml:space="preserve"> = 25%</w:t>
      </w:r>
      <w:r>
        <w:rPr>
          <w:bCs/>
          <w:color w:val="auto"/>
          <w:sz w:val="14"/>
          <w:szCs w:val="18"/>
          <w:highlight w:val="none"/>
          <w:lang w:val="en-US" w:eastAsia="zh-CN"/>
        </w:rPr>
        <w:t>.</w:t>
      </w:r>
      <w:r>
        <w:rPr>
          <w:rFonts w:hint="eastAsia" w:eastAsiaTheme="minorEastAsia"/>
          <w:bCs/>
          <w:color w:val="auto"/>
          <w:sz w:val="14"/>
          <w:szCs w:val="18"/>
          <w:lang w:val="en-US" w:eastAsia="zh-CN" w:bidi="en-US"/>
        </w:rPr>
        <w:t xml:space="preserve"> The green, yellow, blue and pink dots represent beads PEG, PLA, and phloretin respectively.</w:t>
      </w:r>
    </w:p>
    <w:p w14:paraId="540967ED">
      <w:pPr>
        <w:pStyle w:val="100"/>
        <w:spacing w:beforeLines="0" w:after="0" w:line="276" w:lineRule="auto"/>
        <w:jc w:val="both"/>
        <w:rPr>
          <w:rFonts w:ascii="Calibri" w:hAnsi="Calibri" w:eastAsia="仿宋_GB2312" w:cs="Calibri"/>
          <w:bCs/>
          <w:iCs/>
          <w:sz w:val="15"/>
          <w:szCs w:val="15"/>
          <w:lang w:val="en-GB" w:eastAsia="zh-CN"/>
        </w:rPr>
      </w:pPr>
    </w:p>
    <w:sectPr>
      <w:footerReference r:id="rId9" w:type="first"/>
      <w:headerReference r:id="rId5" w:type="default"/>
      <w:footerReference r:id="rId7" w:type="default"/>
      <w:headerReference r:id="rId6" w:type="even"/>
      <w:footerReference r:id="rId8" w:type="even"/>
      <w:type w:val="continuous"/>
      <w:pgSz w:w="11907" w:h="16840"/>
      <w:pgMar w:top="1009" w:right="851" w:bottom="1758" w:left="851" w:header="851" w:footer="1049" w:gutter="0"/>
      <w:cols w:space="425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DB9DEB4-31FC-422D-9A9F-FEACBF7E9EAA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43579E22-EE3F-4C9C-9010-89E440B0EC8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24C983C5-52E0-46CA-AE2C-AE3D46F2AA9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1F03E451-0693-42DC-870B-CB452C634D4C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4AE7940C-BE79-438B-A315-D3F057616149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6" w:fontKey="{33059AC6-428B-44ED-B0AB-73EAB6E0D89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7" w:fontKey="{7B38D3B4-2049-4557-BBD9-94320DDB1650}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  <w:embedRegular r:id="rId8" w:fontKey="{2C4E9C5C-4620-4445-8713-9AB4007F450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7B3A98">
    <w:pPr>
      <w:pStyle w:val="5"/>
      <w:tabs>
        <w:tab w:val="right" w:pos="10205"/>
        <w:tab w:val="clear" w:pos="4513"/>
        <w:tab w:val="clear" w:pos="9026"/>
      </w:tabs>
      <w:spacing w:before="480"/>
      <w:rPr>
        <w:sz w:val="16"/>
        <w:szCs w:val="16"/>
      </w:rPr>
    </w:pPr>
    <w:r>
      <w:rPr>
        <w:spacing w:val="2"/>
        <w:sz w:val="16"/>
        <w:szCs w:val="16"/>
      </w:rPr>
      <w:t xml:space="preserve">This journal is </w:t>
    </w:r>
    <w:r>
      <w:rPr>
        <w:rFonts w:cstheme="minorHAnsi"/>
        <w:spacing w:val="2"/>
        <w:sz w:val="16"/>
        <w:szCs w:val="16"/>
      </w:rPr>
      <w:t>©</w:t>
    </w:r>
    <w:r>
      <w:rPr>
        <w:spacing w:val="2"/>
        <w:sz w:val="16"/>
        <w:szCs w:val="16"/>
      </w:rPr>
      <w:t xml:space="preserve"> The Royal Society of Chemistry 20xx</w:t>
    </w:r>
    <w:r>
      <w:rPr>
        <w:i/>
        <w:spacing w:val="10"/>
        <w:sz w:val="16"/>
        <w:szCs w:val="16"/>
      </w:rPr>
      <w:tab/>
    </w:r>
    <w:r>
      <w:rPr>
        <w:i/>
        <w:spacing w:val="10"/>
        <w:sz w:val="16"/>
        <w:szCs w:val="16"/>
      </w:rPr>
      <w:t>J. Name</w:t>
    </w:r>
    <w:r>
      <w:rPr>
        <w:spacing w:val="10"/>
        <w:sz w:val="16"/>
        <w:szCs w:val="16"/>
      </w:rPr>
      <w:t xml:space="preserve">., 2013, </w:t>
    </w:r>
    <w:r>
      <w:rPr>
        <w:b/>
        <w:spacing w:val="10"/>
        <w:sz w:val="16"/>
        <w:szCs w:val="16"/>
      </w:rPr>
      <w:t>00</w:t>
    </w:r>
    <w:r>
      <w:rPr>
        <w:spacing w:val="10"/>
        <w:sz w:val="16"/>
        <w:szCs w:val="16"/>
      </w:rPr>
      <w:t xml:space="preserve">, 1-3 | </w:t>
    </w:r>
    <w:r>
      <w:rPr>
        <w:b/>
        <w:spacing w:val="10"/>
        <w:sz w:val="16"/>
        <w:szCs w:val="16"/>
      </w:rPr>
      <w:fldChar w:fldCharType="begin"/>
    </w:r>
    <w:r>
      <w:rPr>
        <w:b/>
        <w:spacing w:val="10"/>
        <w:sz w:val="16"/>
        <w:szCs w:val="16"/>
      </w:rPr>
      <w:instrText xml:space="preserve"> PAGE   \* MERGEFORMAT </w:instrText>
    </w:r>
    <w:r>
      <w:rPr>
        <w:b/>
        <w:spacing w:val="10"/>
        <w:sz w:val="16"/>
        <w:szCs w:val="16"/>
      </w:rPr>
      <w:fldChar w:fldCharType="separate"/>
    </w:r>
    <w:r>
      <w:rPr>
        <w:b/>
        <w:spacing w:val="10"/>
        <w:sz w:val="16"/>
        <w:szCs w:val="16"/>
      </w:rPr>
      <w:t>3</w:t>
    </w:r>
    <w:r>
      <w:rPr>
        <w:b/>
        <w:spacing w:val="10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446D6">
    <w:pPr>
      <w:pStyle w:val="5"/>
      <w:tabs>
        <w:tab w:val="right" w:pos="10206"/>
        <w:tab w:val="clear" w:pos="4513"/>
        <w:tab w:val="clear" w:pos="9026"/>
      </w:tabs>
      <w:spacing w:before="480"/>
      <w:jc w:val="right"/>
      <w:rPr>
        <w:spacing w:val="10"/>
        <w:sz w:val="16"/>
        <w:szCs w:val="16"/>
      </w:rPr>
    </w:pPr>
    <w:r>
      <w:rPr>
        <w:b/>
        <w:spacing w:val="10"/>
        <w:sz w:val="16"/>
        <w:szCs w:val="16"/>
      </w:rPr>
      <w:fldChar w:fldCharType="begin"/>
    </w:r>
    <w:r>
      <w:rPr>
        <w:b/>
        <w:spacing w:val="10"/>
        <w:sz w:val="16"/>
        <w:szCs w:val="16"/>
      </w:rPr>
      <w:instrText xml:space="preserve"> PAGE   \* MERGEFORMAT </w:instrText>
    </w:r>
    <w:r>
      <w:rPr>
        <w:b/>
        <w:spacing w:val="10"/>
        <w:sz w:val="16"/>
        <w:szCs w:val="16"/>
      </w:rPr>
      <w:fldChar w:fldCharType="separate"/>
    </w:r>
    <w:r>
      <w:rPr>
        <w:b/>
        <w:spacing w:val="10"/>
        <w:sz w:val="16"/>
        <w:szCs w:val="16"/>
      </w:rPr>
      <w:t>2</w:t>
    </w:r>
    <w:r>
      <w:rPr>
        <w:b/>
        <w:spacing w:val="10"/>
        <w:sz w:val="16"/>
        <w:szCs w:val="16"/>
      </w:rPr>
      <w:fldChar w:fldCharType="end"/>
    </w:r>
    <w:r>
      <w:rPr>
        <w:spacing w:val="10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A8CDC1">
    <w:pPr>
      <w:pStyle w:val="5"/>
      <w:tabs>
        <w:tab w:val="right" w:pos="10206"/>
        <w:tab w:val="clear" w:pos="4513"/>
        <w:tab w:val="clear" w:pos="9026"/>
      </w:tabs>
      <w:spacing w:before="480"/>
      <w:rPr>
        <w:sz w:val="16"/>
        <w:szCs w:val="16"/>
      </w:rPr>
    </w:pPr>
    <w:r>
      <w:rPr>
        <w:i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AFAEE">
    <w:pPr>
      <w:pStyle w:val="6"/>
      <w:tabs>
        <w:tab w:val="right" w:pos="10206"/>
        <w:tab w:val="clear" w:pos="4513"/>
        <w:tab w:val="clear" w:pos="9026"/>
      </w:tabs>
      <w:spacing w:after="240"/>
      <w:rPr>
        <w:rFonts w:cstheme="minorHAnsi"/>
        <w:b/>
        <w:color w:val="999999"/>
        <w:sz w:val="20"/>
        <w:szCs w:val="20"/>
      </w:rPr>
    </w:pPr>
    <w:r>
      <w:rPr>
        <w:lang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align>center</wp:align>
              </wp:positionH>
              <wp:positionV relativeFrom="page">
                <wp:align>bottom</wp:align>
              </wp:positionV>
              <wp:extent cx="7700645" cy="399415"/>
              <wp:effectExtent l="0" t="0" r="0" b="635"/>
              <wp:wrapNone/>
              <wp:docPr id="5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00400" cy="3996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65000"/>
                        </a:schemeClr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17C1CE02">
                          <w:pPr>
                            <w:spacing w:after="0"/>
                            <w:jc w:val="center"/>
                            <w:rPr>
                              <w:color w:val="FFFFFF" w:themeColor="background1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FFFFFF" w:themeColor="background1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Please do not adjust margins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height:31.45pt;width:606.35pt;mso-position-horizontal:center;mso-position-vertical:bottom;mso-position-vertical-relative:page;z-index:251660288;v-text-anchor:middle;mso-width-relative:page;mso-height-relative:page;" fillcolor="#A6A6A6 [2092]" filled="t" stroked="f" coordsize="21600,21600" o:gfxdata="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70j0gdIAAAAFAQAADwAAAAAAAAABACAAAAAiAAAAZHJzL2Rvd25yZXYueG1s&#10;UEsBAhQAFAAAAAgAh07iQDsOon43AgAAdQQAAA4AAAAAAAAAAQAgAAAAIQEAAGRycy9lMm9Eb2Mu&#10;eG1sUEsFBgAAAAAGAAYAWQEAAMoFAAAAAA==&#10;">
              <v:fill on="t" focussize="0,0"/>
              <v:stroke on="f" miterlimit="8" joinstyle="miter"/>
              <v:imagedata o:title=""/>
              <o:lock v:ext="edit" aspectratio="f"/>
              <v:textbox>
                <w:txbxContent>
                  <w:p w14:paraId="17C1CE02">
                    <w:pPr>
                      <w:spacing w:after="0"/>
                      <w:jc w:val="center"/>
                      <w:rPr>
                        <w:color w:val="FFFFFF" w:themeColor="background1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color w:val="FFFFFF" w:themeColor="background1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Please do not adjust margins</w:t>
                    </w:r>
                  </w:p>
                </w:txbxContent>
              </v:textbox>
            </v:shape>
          </w:pict>
        </mc:Fallback>
      </mc:AlternateContent>
    </w:r>
    <w:r>
      <w:rPr>
        <w:rFonts w:cstheme="minorHAnsi"/>
        <w:b/>
        <w:color w:val="999999"/>
        <w:sz w:val="20"/>
        <w:szCs w:val="20"/>
      </w:rPr>
      <w:t>Journal Name</w:t>
    </w:r>
    <w:r>
      <w:rPr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align>center</wp:align>
              </wp:positionH>
              <wp:positionV relativeFrom="page">
                <wp:align>top</wp:align>
              </wp:positionV>
              <wp:extent cx="7700645" cy="424815"/>
              <wp:effectExtent l="0" t="0" r="0" b="0"/>
              <wp:wrapNone/>
              <wp:docPr id="4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00400" cy="4248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65000"/>
                        </a:schemeClr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4EE28E76">
                          <w:pPr>
                            <w:spacing w:after="0"/>
                            <w:jc w:val="center"/>
                            <w:rPr>
                              <w:color w:val="FFFFFF" w:themeColor="background1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FFFFFF" w:themeColor="background1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Please do not adjust margins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height:33.45pt;width:606.35pt;mso-position-horizontal:center;mso-position-vertical:top;mso-position-vertical-relative:page;z-index:251659264;v-text-anchor:middle;mso-width-relative:page;mso-height-relative:page;" fillcolor="#A6A6A6 [2092]" filled="t" stroked="f" coordsize="21600,21600" o:gfxdata="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2oxnP0gAAAAUBAAAPAAAAAAAAAAEAIAAAACIAAABkcnMvZG93bnJldi54bWxQ&#10;SwECFAAUAAAACACHTuJAuVqsfDYCAAB1BAAADgAAAAAAAAABACAAAAAhAQAAZHJzL2Uyb0RvYy54&#10;bWxQSwUGAAAAAAYABgBZAQAAyQUAAAAA&#10;">
              <v:fill on="t" focussize="0,0"/>
              <v:stroke on="f" miterlimit="8" joinstyle="miter"/>
              <v:imagedata o:title=""/>
              <o:lock v:ext="edit" aspectratio="f"/>
              <v:textbox>
                <w:txbxContent>
                  <w:p w14:paraId="4EE28E76">
                    <w:pPr>
                      <w:spacing w:after="0"/>
                      <w:jc w:val="center"/>
                      <w:rPr>
                        <w:color w:val="FFFFFF" w:themeColor="background1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color w:val="FFFFFF" w:themeColor="background1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Please do not adjust margins</w:t>
                    </w:r>
                  </w:p>
                </w:txbxContent>
              </v:textbox>
            </v:shape>
          </w:pict>
        </mc:Fallback>
      </mc:AlternateContent>
    </w:r>
    <w:r>
      <w:rPr>
        <w:rFonts w:cstheme="minorHAnsi"/>
        <w:b/>
        <w:color w:val="999999"/>
        <w:sz w:val="20"/>
        <w:szCs w:val="20"/>
      </w:rPr>
      <w:ptab w:relativeTo="margin" w:alignment="right" w:leader="none"/>
    </w:r>
    <w:r>
      <w:rPr>
        <w:rFonts w:cstheme="minorHAnsi"/>
        <w:b/>
        <w:color w:val="999999"/>
        <w:sz w:val="20"/>
        <w:szCs w:val="20"/>
      </w:rPr>
      <w:t xml:space="preserve"> ARTICLE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5840A4">
    <w:pPr>
      <w:pStyle w:val="6"/>
      <w:tabs>
        <w:tab w:val="right" w:pos="10206"/>
        <w:tab w:val="clear" w:pos="4513"/>
        <w:tab w:val="clear" w:pos="9026"/>
      </w:tabs>
      <w:spacing w:after="240"/>
      <w:rPr>
        <w:rFonts w:cstheme="minorHAnsi"/>
        <w:color w:val="999999"/>
        <w:sz w:val="20"/>
        <w:szCs w:val="20"/>
      </w:rPr>
    </w:pPr>
    <w:r>
      <w:rPr>
        <w:rFonts w:cstheme="minorHAnsi"/>
        <w:color w:val="999999"/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2B0EBB"/>
    <w:multiLevelType w:val="multilevel"/>
    <w:tmpl w:val="3C2B0EBB"/>
    <w:lvl w:ilvl="0" w:tentative="0">
      <w:start w:val="1"/>
      <w:numFmt w:val="lowerLetter"/>
      <w:pStyle w:val="29"/>
      <w:lvlText w:val="%1."/>
      <w:lvlJc w:val="left"/>
      <w:pPr>
        <w:ind w:left="720" w:hanging="360"/>
      </w:pPr>
      <w:rPr>
        <w:rFonts w:hint="default" w:ascii="Calibri" w:hAnsi="Calibri"/>
        <w:b w:val="0"/>
        <w:i/>
        <w:vertAlign w:val="superscrip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C4793E"/>
    <w:multiLevelType w:val="multilevel"/>
    <w:tmpl w:val="3CC4793E"/>
    <w:lvl w:ilvl="0" w:tentative="0">
      <w:start w:val="1"/>
      <w:numFmt w:val="decimal"/>
      <w:pStyle w:val="38"/>
      <w:lvlText w:val="%1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TrueTypeFonts/>
  <w:bordersDoNotSurroundHeader w:val="1"/>
  <w:bordersDoNotSurroundFooter w:val="1"/>
  <w:documentProtection w:enforcement="0"/>
  <w:defaultTabStop w:val="284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IxN7WwNAHSxiaWpko6SsGpxcWZ+XkgBca1AOmyZvwsAAAA"/>
    <w:docVar w:name="commondata" w:val="eyJoZGlkIjoiMjJhMWRiZDk4MjM2MmI0NmM5YTk0NjkwNTY2ZDhiOGQifQ=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125A0"/>
    <w:rsid w:val="00005B8A"/>
    <w:rsid w:val="00022D8A"/>
    <w:rsid w:val="0003744F"/>
    <w:rsid w:val="000622D1"/>
    <w:rsid w:val="00071E41"/>
    <w:rsid w:val="00073639"/>
    <w:rsid w:val="000A2670"/>
    <w:rsid w:val="000C0A9D"/>
    <w:rsid w:val="000D2FAC"/>
    <w:rsid w:val="000D5891"/>
    <w:rsid w:val="000D6963"/>
    <w:rsid w:val="000E7A32"/>
    <w:rsid w:val="000F0959"/>
    <w:rsid w:val="000F3A41"/>
    <w:rsid w:val="00120227"/>
    <w:rsid w:val="00126027"/>
    <w:rsid w:val="001508E9"/>
    <w:rsid w:val="001633D9"/>
    <w:rsid w:val="00180ABE"/>
    <w:rsid w:val="001923AB"/>
    <w:rsid w:val="001925B0"/>
    <w:rsid w:val="001A3D04"/>
    <w:rsid w:val="001C1EB8"/>
    <w:rsid w:val="001E4CEE"/>
    <w:rsid w:val="00206A82"/>
    <w:rsid w:val="00214BEC"/>
    <w:rsid w:val="00237C8A"/>
    <w:rsid w:val="0024022C"/>
    <w:rsid w:val="00240353"/>
    <w:rsid w:val="00241ACD"/>
    <w:rsid w:val="00253551"/>
    <w:rsid w:val="00270DD5"/>
    <w:rsid w:val="00271235"/>
    <w:rsid w:val="00272D6F"/>
    <w:rsid w:val="00275D93"/>
    <w:rsid w:val="002A0E96"/>
    <w:rsid w:val="002A5421"/>
    <w:rsid w:val="002C0803"/>
    <w:rsid w:val="002C251C"/>
    <w:rsid w:val="002C3D7C"/>
    <w:rsid w:val="002E5B1D"/>
    <w:rsid w:val="002E77A1"/>
    <w:rsid w:val="002F52C3"/>
    <w:rsid w:val="0035044B"/>
    <w:rsid w:val="00352029"/>
    <w:rsid w:val="00352AA4"/>
    <w:rsid w:val="00354579"/>
    <w:rsid w:val="00356F00"/>
    <w:rsid w:val="00363B52"/>
    <w:rsid w:val="00377481"/>
    <w:rsid w:val="00385965"/>
    <w:rsid w:val="003A7E95"/>
    <w:rsid w:val="003B739C"/>
    <w:rsid w:val="003C6313"/>
    <w:rsid w:val="003D4ECA"/>
    <w:rsid w:val="003D6715"/>
    <w:rsid w:val="003E55B2"/>
    <w:rsid w:val="0043180D"/>
    <w:rsid w:val="004414A5"/>
    <w:rsid w:val="00442B26"/>
    <w:rsid w:val="0044700B"/>
    <w:rsid w:val="00467171"/>
    <w:rsid w:val="00467C80"/>
    <w:rsid w:val="00474052"/>
    <w:rsid w:val="0047645B"/>
    <w:rsid w:val="004877C8"/>
    <w:rsid w:val="004901D3"/>
    <w:rsid w:val="004B0871"/>
    <w:rsid w:val="004B5EA4"/>
    <w:rsid w:val="004C531E"/>
    <w:rsid w:val="004C6C90"/>
    <w:rsid w:val="005037CD"/>
    <w:rsid w:val="00504795"/>
    <w:rsid w:val="00514CBA"/>
    <w:rsid w:val="0052630A"/>
    <w:rsid w:val="0053177A"/>
    <w:rsid w:val="00533EA1"/>
    <w:rsid w:val="00534DF9"/>
    <w:rsid w:val="005771C3"/>
    <w:rsid w:val="00577B54"/>
    <w:rsid w:val="00590F6D"/>
    <w:rsid w:val="005A5A6D"/>
    <w:rsid w:val="005A5ED7"/>
    <w:rsid w:val="005A6906"/>
    <w:rsid w:val="005C1A41"/>
    <w:rsid w:val="005C4565"/>
    <w:rsid w:val="005E05CD"/>
    <w:rsid w:val="0060627E"/>
    <w:rsid w:val="0061572F"/>
    <w:rsid w:val="00616D34"/>
    <w:rsid w:val="00631441"/>
    <w:rsid w:val="00641030"/>
    <w:rsid w:val="00645D52"/>
    <w:rsid w:val="0065133B"/>
    <w:rsid w:val="006556AC"/>
    <w:rsid w:val="006602F1"/>
    <w:rsid w:val="00670ED4"/>
    <w:rsid w:val="00672928"/>
    <w:rsid w:val="00674A86"/>
    <w:rsid w:val="006A69C8"/>
    <w:rsid w:val="006B218D"/>
    <w:rsid w:val="006D6163"/>
    <w:rsid w:val="006E58B1"/>
    <w:rsid w:val="006F01C4"/>
    <w:rsid w:val="006F487B"/>
    <w:rsid w:val="006F740B"/>
    <w:rsid w:val="00744A41"/>
    <w:rsid w:val="00753367"/>
    <w:rsid w:val="00780A41"/>
    <w:rsid w:val="00794787"/>
    <w:rsid w:val="007A37D8"/>
    <w:rsid w:val="007C3D03"/>
    <w:rsid w:val="007D1EFA"/>
    <w:rsid w:val="007D5FE4"/>
    <w:rsid w:val="008125A0"/>
    <w:rsid w:val="008560DE"/>
    <w:rsid w:val="0088439E"/>
    <w:rsid w:val="0088525A"/>
    <w:rsid w:val="008A0D60"/>
    <w:rsid w:val="008C1387"/>
    <w:rsid w:val="008C682F"/>
    <w:rsid w:val="008E509B"/>
    <w:rsid w:val="008F4811"/>
    <w:rsid w:val="008F525A"/>
    <w:rsid w:val="009026D4"/>
    <w:rsid w:val="009250AC"/>
    <w:rsid w:val="0092763E"/>
    <w:rsid w:val="009316A6"/>
    <w:rsid w:val="00936114"/>
    <w:rsid w:val="009400E9"/>
    <w:rsid w:val="00946830"/>
    <w:rsid w:val="00962779"/>
    <w:rsid w:val="009654EC"/>
    <w:rsid w:val="00985E18"/>
    <w:rsid w:val="009918D9"/>
    <w:rsid w:val="009A392D"/>
    <w:rsid w:val="009D17C3"/>
    <w:rsid w:val="009D47C2"/>
    <w:rsid w:val="009E51F8"/>
    <w:rsid w:val="009F2649"/>
    <w:rsid w:val="00A05364"/>
    <w:rsid w:val="00A074D7"/>
    <w:rsid w:val="00A17D23"/>
    <w:rsid w:val="00A208E1"/>
    <w:rsid w:val="00A21909"/>
    <w:rsid w:val="00A521AB"/>
    <w:rsid w:val="00A56CD0"/>
    <w:rsid w:val="00A61D3E"/>
    <w:rsid w:val="00A653DF"/>
    <w:rsid w:val="00A7643E"/>
    <w:rsid w:val="00A9649E"/>
    <w:rsid w:val="00AA1341"/>
    <w:rsid w:val="00AB16D0"/>
    <w:rsid w:val="00AB2C1B"/>
    <w:rsid w:val="00AB4ADB"/>
    <w:rsid w:val="00AC3BF2"/>
    <w:rsid w:val="00AD5483"/>
    <w:rsid w:val="00AF0249"/>
    <w:rsid w:val="00AF150F"/>
    <w:rsid w:val="00AF4737"/>
    <w:rsid w:val="00B0470A"/>
    <w:rsid w:val="00B2364D"/>
    <w:rsid w:val="00B53582"/>
    <w:rsid w:val="00B5709E"/>
    <w:rsid w:val="00B6239D"/>
    <w:rsid w:val="00B67630"/>
    <w:rsid w:val="00B70B18"/>
    <w:rsid w:val="00B722DE"/>
    <w:rsid w:val="00B80DDB"/>
    <w:rsid w:val="00B81EE1"/>
    <w:rsid w:val="00B9392D"/>
    <w:rsid w:val="00BA42DD"/>
    <w:rsid w:val="00BA761E"/>
    <w:rsid w:val="00BB3FBE"/>
    <w:rsid w:val="00BC603D"/>
    <w:rsid w:val="00BF3713"/>
    <w:rsid w:val="00C03CE1"/>
    <w:rsid w:val="00C15229"/>
    <w:rsid w:val="00C1621B"/>
    <w:rsid w:val="00C3016F"/>
    <w:rsid w:val="00C31922"/>
    <w:rsid w:val="00C32EDF"/>
    <w:rsid w:val="00C405FD"/>
    <w:rsid w:val="00C42573"/>
    <w:rsid w:val="00C5024A"/>
    <w:rsid w:val="00C57107"/>
    <w:rsid w:val="00C62C2D"/>
    <w:rsid w:val="00C62E85"/>
    <w:rsid w:val="00C9227C"/>
    <w:rsid w:val="00C9557D"/>
    <w:rsid w:val="00CA2740"/>
    <w:rsid w:val="00CC12E6"/>
    <w:rsid w:val="00CC2E25"/>
    <w:rsid w:val="00CC7C64"/>
    <w:rsid w:val="00CD0B47"/>
    <w:rsid w:val="00CF5F1A"/>
    <w:rsid w:val="00D010E8"/>
    <w:rsid w:val="00D02C04"/>
    <w:rsid w:val="00D138E8"/>
    <w:rsid w:val="00D20259"/>
    <w:rsid w:val="00D208BA"/>
    <w:rsid w:val="00D21668"/>
    <w:rsid w:val="00D216BC"/>
    <w:rsid w:val="00D42F8F"/>
    <w:rsid w:val="00D45ADF"/>
    <w:rsid w:val="00D62803"/>
    <w:rsid w:val="00DA07F1"/>
    <w:rsid w:val="00DD06F4"/>
    <w:rsid w:val="00DD500F"/>
    <w:rsid w:val="00DE193C"/>
    <w:rsid w:val="00DF53E4"/>
    <w:rsid w:val="00E13792"/>
    <w:rsid w:val="00E2136E"/>
    <w:rsid w:val="00E25AF8"/>
    <w:rsid w:val="00E31A6A"/>
    <w:rsid w:val="00E46BDF"/>
    <w:rsid w:val="00E547DB"/>
    <w:rsid w:val="00E555BF"/>
    <w:rsid w:val="00E61949"/>
    <w:rsid w:val="00E70DCE"/>
    <w:rsid w:val="00E87276"/>
    <w:rsid w:val="00EA446A"/>
    <w:rsid w:val="00EA7DC1"/>
    <w:rsid w:val="00EB5BA2"/>
    <w:rsid w:val="00EB5C28"/>
    <w:rsid w:val="00EC6884"/>
    <w:rsid w:val="00EE3AFB"/>
    <w:rsid w:val="00EF0D19"/>
    <w:rsid w:val="00EF1577"/>
    <w:rsid w:val="00EF6BD4"/>
    <w:rsid w:val="00F02A47"/>
    <w:rsid w:val="00F05C18"/>
    <w:rsid w:val="00F157DD"/>
    <w:rsid w:val="00F15F90"/>
    <w:rsid w:val="00F21465"/>
    <w:rsid w:val="00F26E82"/>
    <w:rsid w:val="00F6065C"/>
    <w:rsid w:val="00F61EB1"/>
    <w:rsid w:val="00F62C8B"/>
    <w:rsid w:val="00F802D4"/>
    <w:rsid w:val="00F91982"/>
    <w:rsid w:val="00FA2DA2"/>
    <w:rsid w:val="00FA311A"/>
    <w:rsid w:val="00FB16A8"/>
    <w:rsid w:val="00FC1AAD"/>
    <w:rsid w:val="00FE0FE8"/>
    <w:rsid w:val="00FF56AA"/>
    <w:rsid w:val="0566427E"/>
    <w:rsid w:val="25F96B80"/>
    <w:rsid w:val="26F85AE1"/>
    <w:rsid w:val="39BE55A3"/>
    <w:rsid w:val="418D38F9"/>
    <w:rsid w:val="453705B7"/>
    <w:rsid w:val="459760E5"/>
    <w:rsid w:val="4C606E3E"/>
    <w:rsid w:val="5D171212"/>
    <w:rsid w:val="630514A3"/>
    <w:rsid w:val="75DF7B53"/>
    <w:rsid w:val="7BFD4D0A"/>
    <w:rsid w:val="7F9C0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" w:semiHidden="0" w:name="heading 1"/>
    <w:lsdException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unhideWhenUsed="0" w:uiPriority="22" w:semiHidden="0" w:name="Strong"/>
    <w:lsdException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pPr>
      <w:spacing w:line="200" w:lineRule="exact"/>
    </w:pPr>
    <w:rPr>
      <w:bCs/>
      <w:sz w:val="14"/>
      <w:szCs w:val="18"/>
    </w:rPr>
  </w:style>
  <w:style w:type="paragraph" w:styleId="3">
    <w:name w:val="annotation text"/>
    <w:basedOn w:val="1"/>
    <w:link w:val="91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4">
    <w:name w:val="Balloon Text"/>
    <w:basedOn w:val="1"/>
    <w:link w:val="19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6">
    <w:name w:val="header"/>
    <w:basedOn w:val="1"/>
    <w:link w:val="17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7">
    <w:name w:val="footnote text"/>
    <w:basedOn w:val="1"/>
    <w:link w:val="60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8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9">
    <w:name w:val="annotation subject"/>
    <w:basedOn w:val="3"/>
    <w:next w:val="3"/>
    <w:link w:val="92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2"/>
    <w:semiHidden/>
    <w:unhideWhenUsed/>
    <w:qFormat/>
    <w:uiPriority w:val="99"/>
    <w:rPr>
      <w:sz w:val="16"/>
      <w:szCs w:val="16"/>
    </w:rPr>
  </w:style>
  <w:style w:type="character" w:styleId="16">
    <w:name w:val="footnote reference"/>
    <w:basedOn w:val="12"/>
    <w:semiHidden/>
    <w:unhideWhenUsed/>
    <w:qFormat/>
    <w:uiPriority w:val="99"/>
    <w:rPr>
      <w:vertAlign w:val="superscript"/>
    </w:rPr>
  </w:style>
  <w:style w:type="character" w:customStyle="1" w:styleId="17">
    <w:name w:val="页眉 字符"/>
    <w:basedOn w:val="12"/>
    <w:link w:val="6"/>
    <w:qFormat/>
    <w:uiPriority w:val="99"/>
  </w:style>
  <w:style w:type="character" w:customStyle="1" w:styleId="18">
    <w:name w:val="页脚 字符"/>
    <w:basedOn w:val="12"/>
    <w:link w:val="5"/>
    <w:qFormat/>
    <w:uiPriority w:val="99"/>
  </w:style>
  <w:style w:type="character" w:customStyle="1" w:styleId="19">
    <w:name w:val="批注框文本 字符"/>
    <w:basedOn w:val="12"/>
    <w:link w:val="4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20">
    <w:name w:val="RSC H01 Paper Title"/>
    <w:basedOn w:val="1"/>
    <w:next w:val="1"/>
    <w:link w:val="42"/>
    <w:qFormat/>
    <w:uiPriority w:val="0"/>
    <w:pPr>
      <w:tabs>
        <w:tab w:val="left" w:pos="284"/>
      </w:tabs>
      <w:spacing w:before="400" w:after="160" w:line="240" w:lineRule="auto"/>
    </w:pPr>
    <w:rPr>
      <w:rFonts w:cs="Times New Roman"/>
      <w:b/>
      <w:sz w:val="29"/>
      <w:szCs w:val="32"/>
    </w:rPr>
  </w:style>
  <w:style w:type="paragraph" w:customStyle="1" w:styleId="21">
    <w:name w:val="RSC H02 Paper Authors and Byline"/>
    <w:basedOn w:val="1"/>
    <w:link w:val="43"/>
    <w:qFormat/>
    <w:uiPriority w:val="0"/>
    <w:pPr>
      <w:spacing w:after="120" w:line="240" w:lineRule="exact"/>
    </w:pPr>
    <w:rPr>
      <w:rFonts w:cs="Times New Roman"/>
      <w:sz w:val="20"/>
    </w:rPr>
  </w:style>
  <w:style w:type="paragraph" w:customStyle="1" w:styleId="22">
    <w:name w:val="RSC B01 ART Abstract"/>
    <w:basedOn w:val="1"/>
    <w:link w:val="44"/>
    <w:qFormat/>
    <w:uiPriority w:val="0"/>
    <w:pPr>
      <w:spacing w:line="240" w:lineRule="exact"/>
      <w:jc w:val="both"/>
    </w:pPr>
    <w:rPr>
      <w:sz w:val="16"/>
      <w:lang w:eastAsia="en-GB"/>
    </w:rPr>
  </w:style>
  <w:style w:type="paragraph" w:customStyle="1" w:styleId="23">
    <w:name w:val="05 B Heading"/>
    <w:basedOn w:val="24"/>
    <w:link w:val="47"/>
    <w:qFormat/>
    <w:uiPriority w:val="0"/>
    <w:pPr>
      <w:spacing w:before="160" w:line="240" w:lineRule="exact"/>
    </w:pPr>
    <w:rPr>
      <w:rFonts w:ascii="Times New Roman" w:hAnsi="Times New Roman" w:cs="Times New Roman"/>
      <w:sz w:val="18"/>
      <w:szCs w:val="18"/>
    </w:rPr>
  </w:style>
  <w:style w:type="paragraph" w:customStyle="1" w:styleId="24">
    <w:name w:val="RSC B04 A Heading (Section)"/>
    <w:basedOn w:val="1"/>
    <w:link w:val="46"/>
    <w:qFormat/>
    <w:uiPriority w:val="0"/>
    <w:pPr>
      <w:spacing w:before="400" w:after="80" w:line="240" w:lineRule="auto"/>
    </w:pPr>
    <w:rPr>
      <w:b/>
      <w:sz w:val="24"/>
    </w:rPr>
  </w:style>
  <w:style w:type="paragraph" w:customStyle="1" w:styleId="25">
    <w:name w:val="RSC B02 Article Text"/>
    <w:basedOn w:val="1"/>
    <w:link w:val="27"/>
    <w:qFormat/>
    <w:uiPriority w:val="0"/>
    <w:pPr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customStyle="1" w:styleId="26">
    <w:name w:val="06 C Heading"/>
    <w:basedOn w:val="27"/>
    <w:qFormat/>
    <w:uiPriority w:val="1"/>
    <w:rPr>
      <w:rFonts w:ascii="Times New Roman" w:hAnsi="Times New Roman" w:cs="Times New Roman"/>
      <w:b/>
      <w:smallCaps/>
      <w:w w:val="108"/>
      <w:sz w:val="18"/>
      <w:szCs w:val="18"/>
    </w:rPr>
  </w:style>
  <w:style w:type="character" w:customStyle="1" w:styleId="27">
    <w:name w:val="RSC B02 Article Text Char"/>
    <w:basedOn w:val="12"/>
    <w:link w:val="25"/>
    <w:qFormat/>
    <w:uiPriority w:val="0"/>
    <w:rPr>
      <w:rFonts w:cs="Times New Roman"/>
      <w:w w:val="108"/>
      <w:sz w:val="18"/>
      <w:szCs w:val="18"/>
    </w:rPr>
  </w:style>
  <w:style w:type="paragraph" w:customStyle="1" w:styleId="28">
    <w:name w:val="09 List Text"/>
    <w:basedOn w:val="25"/>
    <w:link w:val="45"/>
    <w:qFormat/>
    <w:uiPriority w:val="0"/>
    <w:pPr>
      <w:widowControl w:val="0"/>
      <w:spacing w:line="230" w:lineRule="exact"/>
      <w:ind w:left="284" w:hanging="284"/>
    </w:pPr>
    <w:rPr>
      <w:rFonts w:eastAsia="Times New Roman"/>
      <w:lang w:eastAsia="en-GB"/>
    </w:rPr>
  </w:style>
  <w:style w:type="paragraph" w:customStyle="1" w:styleId="29">
    <w:name w:val="RSC F01 Footnote Author Address"/>
    <w:link w:val="37"/>
    <w:qFormat/>
    <w:uiPriority w:val="0"/>
    <w:pPr>
      <w:framePr w:wrap="around" w:vAnchor="margin" w:hAnchor="text" w:y="1"/>
      <w:numPr>
        <w:ilvl w:val="0"/>
        <w:numId w:val="1"/>
      </w:numPr>
      <w:pBdr>
        <w:top w:val="single" w:color="A5A5A5" w:themeColor="background1" w:themeShade="A6" w:sz="12" w:space="1"/>
      </w:pBdr>
      <w:ind w:left="85" w:hanging="85"/>
    </w:pPr>
    <w:rPr>
      <w:rFonts w:cs="Times New Roman" w:asciiTheme="minorHAnsi" w:hAnsiTheme="minorHAnsi" w:eastAsiaTheme="minorHAnsi"/>
      <w:i/>
      <w:w w:val="105"/>
      <w:sz w:val="14"/>
      <w:szCs w:val="14"/>
      <w:lang w:val="en-GB" w:eastAsia="en-US" w:bidi="ar-SA"/>
    </w:rPr>
  </w:style>
  <w:style w:type="paragraph" w:customStyle="1" w:styleId="30">
    <w:name w:val="RSC I02 Figure/Scheme/Chart with top bar"/>
    <w:basedOn w:val="1"/>
    <w:link w:val="49"/>
    <w:qFormat/>
    <w:uiPriority w:val="0"/>
    <w:pPr>
      <w:pBdr>
        <w:top w:val="single" w:color="999999" w:sz="12" w:space="5"/>
      </w:pBdr>
      <w:spacing w:before="120" w:after="40" w:line="240" w:lineRule="auto"/>
      <w:jc w:val="both"/>
    </w:pPr>
    <w:rPr>
      <w:rFonts w:cs="Times New Roman"/>
      <w:w w:val="108"/>
      <w:sz w:val="14"/>
      <w:szCs w:val="18"/>
    </w:rPr>
  </w:style>
  <w:style w:type="paragraph" w:customStyle="1" w:styleId="31">
    <w:name w:val="RSC I01 Figure/Scheme/Chart with bottom bar"/>
    <w:basedOn w:val="1"/>
    <w:link w:val="50"/>
    <w:qFormat/>
    <w:uiPriority w:val="0"/>
    <w:pPr>
      <w:pBdr>
        <w:bottom w:val="single" w:color="999999" w:sz="12" w:space="5"/>
      </w:pBdr>
      <w:spacing w:before="40" w:after="120" w:line="120" w:lineRule="exact"/>
      <w:jc w:val="both"/>
    </w:pPr>
    <w:rPr>
      <w:rFonts w:cstheme="minorHAnsi"/>
      <w:w w:val="108"/>
      <w:sz w:val="14"/>
      <w:szCs w:val="14"/>
    </w:rPr>
  </w:style>
  <w:style w:type="paragraph" w:customStyle="1" w:styleId="32">
    <w:name w:val="RSC I03 Figure/Scheme/Chart Uncaptioned"/>
    <w:basedOn w:val="1"/>
    <w:link w:val="51"/>
    <w:qFormat/>
    <w:uiPriority w:val="0"/>
    <w:pPr>
      <w:spacing w:before="160" w:after="160" w:line="240" w:lineRule="auto"/>
      <w:jc w:val="center"/>
    </w:pPr>
    <w:rPr>
      <w:rFonts w:cs="Times New Roman"/>
      <w:sz w:val="16"/>
      <w:szCs w:val="16"/>
    </w:rPr>
  </w:style>
  <w:style w:type="paragraph" w:customStyle="1" w:styleId="33">
    <w:name w:val="RSC B03 Mathematics/Greek etc"/>
    <w:basedOn w:val="1"/>
    <w:link w:val="52"/>
    <w:qFormat/>
    <w:uiPriority w:val="0"/>
    <w:pPr>
      <w:tabs>
        <w:tab w:val="center" w:pos="2268"/>
        <w:tab w:val="right" w:pos="4536"/>
      </w:tabs>
      <w:spacing w:before="160" w:after="160" w:line="240" w:lineRule="auto"/>
    </w:pPr>
    <w:rPr>
      <w:rFonts w:ascii="Times New Roman" w:hAnsi="Times New Roman"/>
      <w:sz w:val="18"/>
    </w:rPr>
  </w:style>
  <w:style w:type="paragraph" w:customStyle="1" w:styleId="34">
    <w:name w:val="RSC B09 Biography"/>
    <w:basedOn w:val="25"/>
    <w:link w:val="35"/>
    <w:qFormat/>
    <w:uiPriority w:val="0"/>
    <w:pPr>
      <w:pBdr>
        <w:top w:val="single" w:color="auto" w:sz="6" w:space="1"/>
      </w:pBdr>
    </w:pPr>
    <w:rPr>
      <w:i/>
    </w:rPr>
  </w:style>
  <w:style w:type="character" w:customStyle="1" w:styleId="35">
    <w:name w:val="RSC B09 Biography Char"/>
    <w:basedOn w:val="27"/>
    <w:link w:val="34"/>
    <w:qFormat/>
    <w:uiPriority w:val="0"/>
    <w:rPr>
      <w:rFonts w:cs="Times New Roman"/>
      <w:i/>
      <w:w w:val="108"/>
      <w:sz w:val="18"/>
      <w:szCs w:val="18"/>
    </w:rPr>
  </w:style>
  <w:style w:type="paragraph" w:customStyle="1" w:styleId="36">
    <w:name w:val="RSC F02 Footnotes to Title/Authors"/>
    <w:basedOn w:val="1"/>
    <w:link w:val="39"/>
    <w:qFormat/>
    <w:uiPriority w:val="0"/>
    <w:pPr>
      <w:framePr w:wrap="around" w:vAnchor="margin" w:hAnchor="text" w:y="1"/>
      <w:tabs>
        <w:tab w:val="left" w:pos="284"/>
      </w:tabs>
      <w:spacing w:after="0" w:line="240" w:lineRule="auto"/>
      <w:jc w:val="both"/>
    </w:pPr>
    <w:rPr>
      <w:rFonts w:cs="Times New Roman"/>
      <w:w w:val="105"/>
      <w:sz w:val="14"/>
      <w:szCs w:val="14"/>
    </w:rPr>
  </w:style>
  <w:style w:type="character" w:customStyle="1" w:styleId="37">
    <w:name w:val="RSC F01 Footnote Author Address Char"/>
    <w:basedOn w:val="12"/>
    <w:link w:val="29"/>
    <w:qFormat/>
    <w:uiPriority w:val="0"/>
    <w:rPr>
      <w:rFonts w:cs="Times New Roman"/>
      <w:i/>
      <w:w w:val="105"/>
      <w:sz w:val="14"/>
      <w:szCs w:val="14"/>
    </w:rPr>
  </w:style>
  <w:style w:type="paragraph" w:customStyle="1" w:styleId="38">
    <w:name w:val="RSC R02 References"/>
    <w:basedOn w:val="25"/>
    <w:link w:val="41"/>
    <w:qFormat/>
    <w:uiPriority w:val="0"/>
    <w:pPr>
      <w:numPr>
        <w:ilvl w:val="0"/>
        <w:numId w:val="2"/>
      </w:numPr>
      <w:spacing w:line="200" w:lineRule="exact"/>
      <w:ind w:left="284" w:hanging="284"/>
    </w:pPr>
    <w:rPr>
      <w:w w:val="105"/>
    </w:rPr>
  </w:style>
  <w:style w:type="character" w:customStyle="1" w:styleId="39">
    <w:name w:val="RSC F02 Footnotes to Title/Authors Char"/>
    <w:basedOn w:val="12"/>
    <w:link w:val="36"/>
    <w:qFormat/>
    <w:uiPriority w:val="0"/>
    <w:rPr>
      <w:rFonts w:cs="Times New Roman"/>
      <w:w w:val="105"/>
      <w:sz w:val="14"/>
      <w:szCs w:val="14"/>
    </w:rPr>
  </w:style>
  <w:style w:type="paragraph" w:styleId="40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customStyle="1" w:styleId="41">
    <w:name w:val="RSC R02 References Char"/>
    <w:basedOn w:val="12"/>
    <w:link w:val="38"/>
    <w:qFormat/>
    <w:uiPriority w:val="0"/>
    <w:rPr>
      <w:rFonts w:cs="Times New Roman"/>
      <w:w w:val="105"/>
      <w:sz w:val="18"/>
      <w:szCs w:val="18"/>
    </w:rPr>
  </w:style>
  <w:style w:type="character" w:customStyle="1" w:styleId="42">
    <w:name w:val="RSC H01 Paper Title Char"/>
    <w:basedOn w:val="12"/>
    <w:link w:val="20"/>
    <w:qFormat/>
    <w:uiPriority w:val="0"/>
    <w:rPr>
      <w:rFonts w:cs="Times New Roman"/>
      <w:b/>
      <w:sz w:val="29"/>
      <w:szCs w:val="32"/>
    </w:rPr>
  </w:style>
  <w:style w:type="character" w:customStyle="1" w:styleId="43">
    <w:name w:val="RSC H02 Paper Authors and Byline Char"/>
    <w:basedOn w:val="12"/>
    <w:link w:val="21"/>
    <w:qFormat/>
    <w:uiPriority w:val="0"/>
    <w:rPr>
      <w:rFonts w:cs="Times New Roman"/>
      <w:sz w:val="20"/>
    </w:rPr>
  </w:style>
  <w:style w:type="character" w:customStyle="1" w:styleId="44">
    <w:name w:val="RSC B01 ART Abstract Char"/>
    <w:basedOn w:val="12"/>
    <w:link w:val="22"/>
    <w:qFormat/>
    <w:uiPriority w:val="0"/>
    <w:rPr>
      <w:sz w:val="16"/>
      <w:lang w:eastAsia="en-GB"/>
    </w:rPr>
  </w:style>
  <w:style w:type="character" w:customStyle="1" w:styleId="45">
    <w:name w:val="09 List Text Char"/>
    <w:basedOn w:val="27"/>
    <w:link w:val="28"/>
    <w:qFormat/>
    <w:uiPriority w:val="0"/>
    <w:rPr>
      <w:rFonts w:ascii="Times New Roman" w:hAnsi="Times New Roman" w:eastAsia="Times New Roman" w:cs="Times New Roman"/>
      <w:w w:val="108"/>
      <w:sz w:val="18"/>
      <w:szCs w:val="18"/>
      <w:lang w:eastAsia="en-GB"/>
    </w:rPr>
  </w:style>
  <w:style w:type="character" w:customStyle="1" w:styleId="46">
    <w:name w:val="RSC B04 A Heading (Section) Char"/>
    <w:basedOn w:val="12"/>
    <w:link w:val="24"/>
    <w:qFormat/>
    <w:uiPriority w:val="0"/>
    <w:rPr>
      <w:b/>
      <w:sz w:val="24"/>
    </w:rPr>
  </w:style>
  <w:style w:type="character" w:customStyle="1" w:styleId="47">
    <w:name w:val="05 B Heading Char"/>
    <w:basedOn w:val="46"/>
    <w:link w:val="23"/>
    <w:qFormat/>
    <w:uiPriority w:val="0"/>
    <w:rPr>
      <w:rFonts w:ascii="Times New Roman" w:hAnsi="Times New Roman" w:cs="Times New Roman"/>
      <w:sz w:val="18"/>
      <w:szCs w:val="18"/>
    </w:rPr>
  </w:style>
  <w:style w:type="paragraph" w:customStyle="1" w:styleId="48">
    <w:name w:val="RSC T01 Table Title with top bar"/>
    <w:basedOn w:val="1"/>
    <w:link w:val="54"/>
    <w:qFormat/>
    <w:uiPriority w:val="0"/>
    <w:pPr>
      <w:keepNext/>
      <w:keepLines/>
      <w:pBdr>
        <w:top w:val="single" w:color="999999" w:sz="12" w:space="1"/>
        <w:bottom w:val="single" w:color="auto" w:sz="6" w:space="1"/>
      </w:pBdr>
      <w:spacing w:before="120" w:after="120" w:line="200" w:lineRule="exact"/>
      <w:jc w:val="both"/>
    </w:pPr>
    <w:rPr>
      <w:rFonts w:eastAsia="Times New Roman" w:cs="Times New Roman"/>
      <w:sz w:val="14"/>
      <w:szCs w:val="20"/>
      <w:lang w:eastAsia="en-GB"/>
    </w:rPr>
  </w:style>
  <w:style w:type="character" w:customStyle="1" w:styleId="49">
    <w:name w:val="RSC I02 Figure/Scheme/Chart with top bar Char"/>
    <w:basedOn w:val="12"/>
    <w:link w:val="30"/>
    <w:qFormat/>
    <w:uiPriority w:val="0"/>
    <w:rPr>
      <w:rFonts w:cs="Times New Roman"/>
      <w:w w:val="108"/>
      <w:sz w:val="14"/>
      <w:szCs w:val="18"/>
    </w:rPr>
  </w:style>
  <w:style w:type="character" w:customStyle="1" w:styleId="50">
    <w:name w:val="RSC I01 Figure/Scheme/Chart with bottom bar Char"/>
    <w:basedOn w:val="12"/>
    <w:link w:val="31"/>
    <w:qFormat/>
    <w:uiPriority w:val="0"/>
    <w:rPr>
      <w:rFonts w:cstheme="minorHAnsi"/>
      <w:w w:val="108"/>
      <w:sz w:val="14"/>
      <w:szCs w:val="14"/>
    </w:rPr>
  </w:style>
  <w:style w:type="character" w:customStyle="1" w:styleId="51">
    <w:name w:val="RSC I03 Figure/Scheme/Chart Uncaptioned Char"/>
    <w:basedOn w:val="12"/>
    <w:link w:val="32"/>
    <w:qFormat/>
    <w:uiPriority w:val="0"/>
    <w:rPr>
      <w:rFonts w:cs="Times New Roman"/>
      <w:sz w:val="16"/>
      <w:szCs w:val="16"/>
    </w:rPr>
  </w:style>
  <w:style w:type="character" w:customStyle="1" w:styleId="52">
    <w:name w:val="RSC B03 Mathematics/Greek etc Char"/>
    <w:basedOn w:val="12"/>
    <w:link w:val="33"/>
    <w:qFormat/>
    <w:uiPriority w:val="0"/>
    <w:rPr>
      <w:rFonts w:ascii="Times New Roman" w:hAnsi="Times New Roman"/>
      <w:sz w:val="18"/>
    </w:rPr>
  </w:style>
  <w:style w:type="paragraph" w:customStyle="1" w:styleId="53">
    <w:name w:val="RSC T03 Table Body"/>
    <w:basedOn w:val="1"/>
    <w:link w:val="56"/>
    <w:qFormat/>
    <w:uiPriority w:val="0"/>
    <w:pPr>
      <w:keepNext/>
      <w:keepLines/>
      <w:spacing w:after="0" w:line="220" w:lineRule="exact"/>
      <w:jc w:val="center"/>
    </w:pPr>
    <w:rPr>
      <w:rFonts w:eastAsia="Times New Roman" w:cs="Times New Roman"/>
      <w:sz w:val="16"/>
      <w:szCs w:val="16"/>
      <w:lang w:eastAsia="en-GB"/>
    </w:rPr>
  </w:style>
  <w:style w:type="character" w:customStyle="1" w:styleId="54">
    <w:name w:val="RSC T01 Table Title with top bar Char"/>
    <w:basedOn w:val="12"/>
    <w:link w:val="48"/>
    <w:qFormat/>
    <w:uiPriority w:val="0"/>
    <w:rPr>
      <w:rFonts w:eastAsia="Times New Roman" w:cs="Times New Roman"/>
      <w:sz w:val="14"/>
      <w:szCs w:val="20"/>
      <w:lang w:eastAsia="en-GB"/>
    </w:rPr>
  </w:style>
  <w:style w:type="paragraph" w:customStyle="1" w:styleId="55">
    <w:name w:val="RSC T04 Table Footnote with bottom bar"/>
    <w:basedOn w:val="1"/>
    <w:link w:val="57"/>
    <w:qFormat/>
    <w:uiPriority w:val="0"/>
    <w:pPr>
      <w:keepLines/>
      <w:pBdr>
        <w:bottom w:val="single" w:color="999999" w:sz="12" w:space="1"/>
      </w:pBdr>
      <w:spacing w:before="120" w:after="160" w:line="200" w:lineRule="exact"/>
      <w:jc w:val="both"/>
    </w:pPr>
    <w:rPr>
      <w:rFonts w:eastAsia="Times New Roman" w:cs="Times New Roman"/>
      <w:sz w:val="15"/>
      <w:szCs w:val="20"/>
      <w:lang w:eastAsia="en-GB"/>
    </w:rPr>
  </w:style>
  <w:style w:type="character" w:customStyle="1" w:styleId="56">
    <w:name w:val="RSC T03 Table Body Char"/>
    <w:basedOn w:val="12"/>
    <w:link w:val="53"/>
    <w:qFormat/>
    <w:uiPriority w:val="0"/>
    <w:rPr>
      <w:rFonts w:eastAsia="Times New Roman" w:cs="Times New Roman"/>
      <w:sz w:val="16"/>
      <w:szCs w:val="16"/>
      <w:lang w:eastAsia="en-GB"/>
    </w:rPr>
  </w:style>
  <w:style w:type="character" w:customStyle="1" w:styleId="57">
    <w:name w:val="RSC T04 Table Footnote with bottom bar Char"/>
    <w:basedOn w:val="12"/>
    <w:link w:val="55"/>
    <w:qFormat/>
    <w:uiPriority w:val="0"/>
    <w:rPr>
      <w:rFonts w:eastAsia="Times New Roman" w:cs="Times New Roman"/>
      <w:sz w:val="15"/>
      <w:szCs w:val="20"/>
      <w:lang w:eastAsia="en-GB"/>
    </w:rPr>
  </w:style>
  <w:style w:type="paragraph" w:styleId="58">
    <w:name w:val="List Paragraph"/>
    <w:basedOn w:val="1"/>
    <w:qFormat/>
    <w:uiPriority w:val="34"/>
    <w:pPr>
      <w:ind w:left="720"/>
      <w:contextualSpacing/>
    </w:pPr>
  </w:style>
  <w:style w:type="paragraph" w:customStyle="1" w:styleId="59">
    <w:name w:val="修订1"/>
    <w:hidden/>
    <w:semiHidden/>
    <w:qFormat/>
    <w:uiPriority w:val="99"/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customStyle="1" w:styleId="60">
    <w:name w:val="脚注文本 字符"/>
    <w:basedOn w:val="12"/>
    <w:link w:val="7"/>
    <w:semiHidden/>
    <w:qFormat/>
    <w:uiPriority w:val="99"/>
    <w:rPr>
      <w:sz w:val="20"/>
      <w:szCs w:val="20"/>
    </w:rPr>
  </w:style>
  <w:style w:type="paragraph" w:customStyle="1" w:styleId="61">
    <w:name w:val="Style1"/>
    <w:basedOn w:val="25"/>
    <w:link w:val="63"/>
    <w:qFormat/>
    <w:uiPriority w:val="0"/>
  </w:style>
  <w:style w:type="paragraph" w:customStyle="1" w:styleId="62">
    <w:name w:val="RSC T05 Table Footnote without bottom bar"/>
    <w:basedOn w:val="55"/>
    <w:link w:val="65"/>
    <w:qFormat/>
    <w:uiPriority w:val="0"/>
    <w:pPr>
      <w:pBdr>
        <w:bottom w:val="none" w:color="auto" w:sz="0" w:space="0"/>
      </w:pBdr>
    </w:pPr>
  </w:style>
  <w:style w:type="character" w:customStyle="1" w:styleId="63">
    <w:name w:val="Style1 Char"/>
    <w:basedOn w:val="27"/>
    <w:link w:val="61"/>
    <w:qFormat/>
    <w:uiPriority w:val="0"/>
    <w:rPr>
      <w:rFonts w:cs="Times New Roman"/>
      <w:w w:val="108"/>
      <w:sz w:val="18"/>
      <w:szCs w:val="18"/>
    </w:rPr>
  </w:style>
  <w:style w:type="paragraph" w:customStyle="1" w:styleId="64">
    <w:name w:val="RSC T02 Table title without top bar"/>
    <w:basedOn w:val="48"/>
    <w:link w:val="67"/>
    <w:qFormat/>
    <w:uiPriority w:val="0"/>
    <w:pPr>
      <w:pBdr>
        <w:top w:val="none" w:color="auto" w:sz="0" w:space="0"/>
      </w:pBdr>
    </w:pPr>
  </w:style>
  <w:style w:type="character" w:customStyle="1" w:styleId="65">
    <w:name w:val="RSC T05 Table Footnote without bottom bar Char"/>
    <w:basedOn w:val="57"/>
    <w:link w:val="62"/>
    <w:qFormat/>
    <w:uiPriority w:val="0"/>
    <w:rPr>
      <w:rFonts w:eastAsia="Times New Roman" w:cs="Times New Roman"/>
      <w:sz w:val="15"/>
      <w:szCs w:val="20"/>
      <w:lang w:eastAsia="en-GB"/>
    </w:rPr>
  </w:style>
  <w:style w:type="paragraph" w:customStyle="1" w:styleId="66">
    <w:name w:val="RSC I04 Caption to Figure/Scheme/Chart"/>
    <w:link w:val="69"/>
    <w:qFormat/>
    <w:uiPriority w:val="0"/>
    <w:pPr>
      <w:spacing w:after="200" w:line="200" w:lineRule="exact"/>
      <w:jc w:val="both"/>
    </w:pPr>
    <w:rPr>
      <w:rFonts w:asciiTheme="minorHAnsi" w:hAnsiTheme="minorHAnsi" w:eastAsiaTheme="minorHAnsi" w:cstheme="minorBidi"/>
      <w:bCs/>
      <w:sz w:val="14"/>
      <w:szCs w:val="18"/>
      <w:lang w:val="en-GB" w:eastAsia="en-US" w:bidi="ar-SA"/>
    </w:rPr>
  </w:style>
  <w:style w:type="character" w:customStyle="1" w:styleId="67">
    <w:name w:val="RSC T02 Table title without top bar Char"/>
    <w:basedOn w:val="54"/>
    <w:link w:val="64"/>
    <w:qFormat/>
    <w:uiPriority w:val="0"/>
    <w:rPr>
      <w:rFonts w:eastAsia="Times New Roman" w:cs="Times New Roman"/>
      <w:sz w:val="14"/>
      <w:szCs w:val="20"/>
      <w:lang w:eastAsia="en-GB"/>
    </w:rPr>
  </w:style>
  <w:style w:type="paragraph" w:customStyle="1" w:styleId="68">
    <w:name w:val="RSC R01 Footnotes to main text"/>
    <w:link w:val="71"/>
    <w:qFormat/>
    <w:uiPriority w:val="0"/>
    <w:pPr>
      <w:spacing w:after="200" w:line="200" w:lineRule="exact"/>
      <w:jc w:val="both"/>
    </w:pPr>
    <w:rPr>
      <w:rFonts w:asciiTheme="minorHAnsi" w:hAnsiTheme="minorHAnsi" w:eastAsiaTheme="minorHAnsi" w:cstheme="minorBidi"/>
      <w:bCs/>
      <w:sz w:val="18"/>
      <w:szCs w:val="18"/>
      <w:lang w:val="en-GB" w:eastAsia="en-US" w:bidi="ar-SA"/>
    </w:rPr>
  </w:style>
  <w:style w:type="character" w:customStyle="1" w:styleId="69">
    <w:name w:val="RSC I04 Caption to Figure/Scheme/Chart Char"/>
    <w:basedOn w:val="12"/>
    <w:link w:val="66"/>
    <w:qFormat/>
    <w:uiPriority w:val="0"/>
    <w:rPr>
      <w:bCs/>
      <w:sz w:val="14"/>
      <w:szCs w:val="18"/>
    </w:rPr>
  </w:style>
  <w:style w:type="paragraph" w:customStyle="1" w:styleId="70">
    <w:name w:val="RSC M01 Received/Accepted"/>
    <w:basedOn w:val="1"/>
    <w:link w:val="73"/>
    <w:qFormat/>
    <w:uiPriority w:val="0"/>
    <w:pPr>
      <w:spacing w:before="960" w:after="0" w:line="180" w:lineRule="exact"/>
      <w:contextualSpacing/>
    </w:pPr>
    <w:rPr>
      <w:rFonts w:eastAsiaTheme="minorEastAsia"/>
      <w:sz w:val="14"/>
      <w:szCs w:val="14"/>
      <w:lang w:eastAsia="en-GB"/>
    </w:rPr>
  </w:style>
  <w:style w:type="character" w:customStyle="1" w:styleId="71">
    <w:name w:val="RSC R01 Footnotes to main text Char"/>
    <w:basedOn w:val="69"/>
    <w:link w:val="68"/>
    <w:qFormat/>
    <w:uiPriority w:val="0"/>
    <w:rPr>
      <w:sz w:val="18"/>
      <w:szCs w:val="18"/>
    </w:rPr>
  </w:style>
  <w:style w:type="paragraph" w:customStyle="1" w:styleId="72">
    <w:name w:val="RSC M02 DOI"/>
    <w:basedOn w:val="1"/>
    <w:link w:val="75"/>
    <w:qFormat/>
    <w:uiPriority w:val="0"/>
    <w:pPr>
      <w:spacing w:before="180" w:after="0" w:line="180" w:lineRule="exact"/>
    </w:pPr>
    <w:rPr>
      <w:sz w:val="14"/>
      <w:szCs w:val="14"/>
    </w:rPr>
  </w:style>
  <w:style w:type="character" w:customStyle="1" w:styleId="73">
    <w:name w:val="RSC M01 Received/Accepted Char"/>
    <w:basedOn w:val="12"/>
    <w:link w:val="70"/>
    <w:qFormat/>
    <w:uiPriority w:val="0"/>
    <w:rPr>
      <w:rFonts w:eastAsiaTheme="minorEastAsia"/>
      <w:sz w:val="14"/>
      <w:szCs w:val="14"/>
      <w:lang w:eastAsia="en-GB"/>
    </w:rPr>
  </w:style>
  <w:style w:type="paragraph" w:customStyle="1" w:styleId="74">
    <w:name w:val="RSC M03 Website"/>
    <w:basedOn w:val="1"/>
    <w:link w:val="77"/>
    <w:qFormat/>
    <w:uiPriority w:val="0"/>
    <w:pPr>
      <w:spacing w:line="400" w:lineRule="exact"/>
    </w:pPr>
    <w:rPr>
      <w:b/>
      <w:sz w:val="14"/>
      <w:szCs w:val="14"/>
    </w:rPr>
  </w:style>
  <w:style w:type="character" w:customStyle="1" w:styleId="75">
    <w:name w:val="RSC M02 DOI Char"/>
    <w:basedOn w:val="12"/>
    <w:link w:val="72"/>
    <w:qFormat/>
    <w:uiPriority w:val="0"/>
    <w:rPr>
      <w:sz w:val="14"/>
      <w:szCs w:val="14"/>
    </w:rPr>
  </w:style>
  <w:style w:type="paragraph" w:customStyle="1" w:styleId="76">
    <w:name w:val="RSC B05 A Heading (Section - stand alone)"/>
    <w:link w:val="79"/>
    <w:qFormat/>
    <w:uiPriority w:val="0"/>
    <w:pPr>
      <w:spacing w:before="400" w:after="160"/>
    </w:pPr>
    <w:rPr>
      <w:rFonts w:cs="Times New Roman" w:asciiTheme="minorHAnsi" w:hAnsiTheme="minorHAnsi" w:eastAsiaTheme="minorHAnsi"/>
      <w:sz w:val="24"/>
      <w:szCs w:val="22"/>
      <w:lang w:val="en-GB" w:eastAsia="en-US" w:bidi="ar-SA"/>
    </w:rPr>
  </w:style>
  <w:style w:type="character" w:customStyle="1" w:styleId="77">
    <w:name w:val="RSC M03 Website Char"/>
    <w:basedOn w:val="12"/>
    <w:link w:val="74"/>
    <w:qFormat/>
    <w:uiPriority w:val="0"/>
    <w:rPr>
      <w:b/>
      <w:sz w:val="14"/>
      <w:szCs w:val="14"/>
    </w:rPr>
  </w:style>
  <w:style w:type="paragraph" w:customStyle="1" w:styleId="78">
    <w:name w:val="RSC B06 B Heading (Sub-Section)"/>
    <w:link w:val="81"/>
    <w:qFormat/>
    <w:uiPriority w:val="0"/>
    <w:pPr>
      <w:spacing w:after="80" w:line="240" w:lineRule="exact"/>
    </w:pPr>
    <w:rPr>
      <w:rFonts w:asciiTheme="minorHAnsi" w:hAnsiTheme="minorHAnsi" w:eastAsiaTheme="minorHAnsi" w:cstheme="minorBidi"/>
      <w:b/>
      <w:sz w:val="18"/>
      <w:szCs w:val="22"/>
      <w:lang w:val="en-GB" w:eastAsia="en-US" w:bidi="ar-SA"/>
    </w:rPr>
  </w:style>
  <w:style w:type="character" w:customStyle="1" w:styleId="79">
    <w:name w:val="RSC B05 A Heading (Section - stand alone) Char"/>
    <w:basedOn w:val="43"/>
    <w:link w:val="76"/>
    <w:qFormat/>
    <w:uiPriority w:val="0"/>
    <w:rPr>
      <w:rFonts w:cs="Times New Roman"/>
      <w:sz w:val="24"/>
    </w:rPr>
  </w:style>
  <w:style w:type="paragraph" w:customStyle="1" w:styleId="80">
    <w:name w:val="RSC B07 B Heading (Sub-Section - stand alone)"/>
    <w:link w:val="83"/>
    <w:qFormat/>
    <w:uiPriority w:val="0"/>
    <w:pPr>
      <w:spacing w:before="160" w:after="80" w:line="240" w:lineRule="exact"/>
    </w:pPr>
    <w:rPr>
      <w:rFonts w:asciiTheme="minorHAnsi" w:hAnsiTheme="minorHAnsi" w:eastAsiaTheme="minorHAnsi" w:cstheme="minorBidi"/>
      <w:b/>
      <w:sz w:val="18"/>
      <w:szCs w:val="22"/>
      <w:lang w:val="en-GB" w:eastAsia="en-US" w:bidi="ar-SA"/>
    </w:rPr>
  </w:style>
  <w:style w:type="character" w:customStyle="1" w:styleId="81">
    <w:name w:val="RSC B06 B Heading (Sub-Section) Char"/>
    <w:basedOn w:val="12"/>
    <w:link w:val="78"/>
    <w:qFormat/>
    <w:uiPriority w:val="0"/>
    <w:rPr>
      <w:b/>
      <w:sz w:val="18"/>
    </w:rPr>
  </w:style>
  <w:style w:type="paragraph" w:customStyle="1" w:styleId="82">
    <w:name w:val="RSC B08 C Heading (In-line)"/>
    <w:link w:val="84"/>
    <w:qFormat/>
    <w:uiPriority w:val="0"/>
    <w:pPr>
      <w:spacing w:line="276" w:lineRule="auto"/>
    </w:pPr>
    <w:rPr>
      <w:rFonts w:asciiTheme="minorHAnsi" w:hAnsiTheme="minorHAnsi" w:eastAsiaTheme="minorHAnsi" w:cstheme="minorBidi"/>
      <w:b/>
      <w:sz w:val="18"/>
      <w:szCs w:val="22"/>
      <w:lang w:val="en-GB" w:eastAsia="en-US" w:bidi="ar-SA"/>
    </w:rPr>
  </w:style>
  <w:style w:type="character" w:customStyle="1" w:styleId="83">
    <w:name w:val="RSC B07 B Heading (Sub-Section - stand alone) Char"/>
    <w:basedOn w:val="12"/>
    <w:link w:val="80"/>
    <w:qFormat/>
    <w:uiPriority w:val="0"/>
    <w:rPr>
      <w:b/>
      <w:sz w:val="18"/>
    </w:rPr>
  </w:style>
  <w:style w:type="character" w:customStyle="1" w:styleId="84">
    <w:name w:val="RSC B08 C Heading (In-line) Char"/>
    <w:basedOn w:val="12"/>
    <w:link w:val="82"/>
    <w:qFormat/>
    <w:uiPriority w:val="0"/>
    <w:rPr>
      <w:b/>
      <w:sz w:val="18"/>
    </w:rPr>
  </w:style>
  <w:style w:type="paragraph" w:customStyle="1" w:styleId="85">
    <w:name w:val="RSC I05 Caption to Figure/Scheme/Chart with bottom bar"/>
    <w:link w:val="86"/>
    <w:qFormat/>
    <w:uiPriority w:val="0"/>
    <w:pPr>
      <w:pBdr>
        <w:bottom w:val="single" w:color="A5A5A5" w:themeColor="background1" w:themeShade="A6" w:sz="12" w:space="1"/>
      </w:pBdr>
      <w:spacing w:after="200" w:line="276" w:lineRule="auto"/>
      <w:jc w:val="both"/>
    </w:pPr>
    <w:rPr>
      <w:rFonts w:asciiTheme="minorHAnsi" w:hAnsiTheme="minorHAnsi" w:eastAsiaTheme="minorHAnsi" w:cstheme="minorBidi"/>
      <w:bCs/>
      <w:sz w:val="14"/>
      <w:szCs w:val="18"/>
      <w:lang w:val="en-GB" w:eastAsia="en-US" w:bidi="ar-SA"/>
    </w:rPr>
  </w:style>
  <w:style w:type="character" w:customStyle="1" w:styleId="86">
    <w:name w:val="RSC I05 Caption to Figure/Scheme/Chart with bottom bar Char"/>
    <w:basedOn w:val="69"/>
    <w:link w:val="85"/>
    <w:qFormat/>
    <w:uiPriority w:val="0"/>
    <w:rPr>
      <w:sz w:val="14"/>
      <w:szCs w:val="18"/>
    </w:rPr>
  </w:style>
  <w:style w:type="paragraph" w:customStyle="1" w:styleId="87">
    <w:name w:val="04 A Heading"/>
    <w:basedOn w:val="1"/>
    <w:next w:val="1"/>
    <w:link w:val="88"/>
    <w:qFormat/>
    <w:uiPriority w:val="0"/>
    <w:pPr>
      <w:spacing w:before="240" w:after="120" w:line="240" w:lineRule="auto"/>
    </w:pPr>
    <w:rPr>
      <w:rFonts w:ascii="Calibri" w:hAnsi="Calibri" w:eastAsia="Calibri" w:cs="Times New Roman"/>
      <w:b/>
    </w:rPr>
  </w:style>
  <w:style w:type="character" w:customStyle="1" w:styleId="88">
    <w:name w:val="04 A Heading Char"/>
    <w:link w:val="87"/>
    <w:qFormat/>
    <w:uiPriority w:val="0"/>
    <w:rPr>
      <w:rFonts w:ascii="Calibri" w:hAnsi="Calibri" w:eastAsia="Calibri" w:cs="Times New Roman"/>
      <w:b/>
    </w:rPr>
  </w:style>
  <w:style w:type="paragraph" w:customStyle="1" w:styleId="89">
    <w:name w:val="08 Article Text"/>
    <w:basedOn w:val="1"/>
    <w:link w:val="90"/>
    <w:qFormat/>
    <w:uiPriority w:val="0"/>
    <w:pPr>
      <w:tabs>
        <w:tab w:val="left" w:pos="284"/>
      </w:tabs>
      <w:spacing w:after="0" w:line="240" w:lineRule="exact"/>
      <w:jc w:val="both"/>
    </w:pPr>
    <w:rPr>
      <w:rFonts w:ascii="Times New Roman" w:hAnsi="Times New Roman" w:eastAsia="Calibri" w:cs="Times New Roman"/>
      <w:w w:val="108"/>
      <w:sz w:val="18"/>
      <w:szCs w:val="18"/>
    </w:rPr>
  </w:style>
  <w:style w:type="character" w:customStyle="1" w:styleId="90">
    <w:name w:val="08 Article Text Char"/>
    <w:link w:val="89"/>
    <w:qFormat/>
    <w:uiPriority w:val="0"/>
    <w:rPr>
      <w:rFonts w:ascii="Times New Roman" w:hAnsi="Times New Roman" w:eastAsia="Calibri" w:cs="Times New Roman"/>
      <w:w w:val="108"/>
      <w:sz w:val="18"/>
      <w:szCs w:val="18"/>
    </w:rPr>
  </w:style>
  <w:style w:type="character" w:customStyle="1" w:styleId="91">
    <w:name w:val="批注文字 字符"/>
    <w:basedOn w:val="12"/>
    <w:link w:val="3"/>
    <w:semiHidden/>
    <w:qFormat/>
    <w:uiPriority w:val="99"/>
    <w:rPr>
      <w:sz w:val="20"/>
      <w:szCs w:val="20"/>
    </w:rPr>
  </w:style>
  <w:style w:type="character" w:customStyle="1" w:styleId="92">
    <w:name w:val="批注主题 字符"/>
    <w:basedOn w:val="91"/>
    <w:link w:val="9"/>
    <w:semiHidden/>
    <w:qFormat/>
    <w:uiPriority w:val="99"/>
    <w:rPr>
      <w:b/>
      <w:bCs/>
      <w:sz w:val="20"/>
      <w:szCs w:val="20"/>
    </w:rPr>
  </w:style>
  <w:style w:type="paragraph" w:customStyle="1" w:styleId="93">
    <w:name w:val="正文A1A"/>
    <w:basedOn w:val="1"/>
    <w:qFormat/>
    <w:uiPriority w:val="0"/>
    <w:pPr>
      <w:spacing w:line="220" w:lineRule="atLeast"/>
    </w:pPr>
    <w:rPr>
      <w:rFonts w:eastAsia="Times New Roman"/>
      <w:snapToGrid w:val="0"/>
      <w:szCs w:val="24"/>
      <w:lang w:eastAsia="de-DE" w:bidi="en-US"/>
    </w:rPr>
  </w:style>
  <w:style w:type="paragraph" w:customStyle="1" w:styleId="94">
    <w:name w:val="正文1A"/>
    <w:basedOn w:val="1"/>
    <w:qFormat/>
    <w:uiPriority w:val="0"/>
    <w:pPr>
      <w:spacing w:line="220" w:lineRule="atLeast"/>
      <w:ind w:firstLine="200" w:firstLineChars="100"/>
    </w:pPr>
    <w:rPr>
      <w:rFonts w:eastAsia="Times New Roman"/>
      <w:snapToGrid w:val="0"/>
      <w:szCs w:val="24"/>
      <w:lang w:eastAsia="de-DE" w:bidi="en-US"/>
    </w:rPr>
  </w:style>
  <w:style w:type="paragraph" w:customStyle="1" w:styleId="95">
    <w:name w:val="作者单位"/>
    <w:basedOn w:val="1"/>
    <w:qFormat/>
    <w:uiPriority w:val="0"/>
    <w:pPr>
      <w:adjustRightInd w:val="0"/>
      <w:jc w:val="center"/>
    </w:pPr>
    <w:rPr>
      <w:rFonts w:eastAsia="Times New Roman"/>
      <w:i/>
      <w:sz w:val="18"/>
      <w:szCs w:val="18"/>
    </w:rPr>
  </w:style>
  <w:style w:type="paragraph" w:customStyle="1" w:styleId="96">
    <w:name w:val="2号标题"/>
    <w:basedOn w:val="97"/>
    <w:qFormat/>
    <w:uiPriority w:val="0"/>
    <w:pPr>
      <w:spacing w:before="50" w:after="50"/>
    </w:pPr>
    <w:rPr>
      <w:rFonts w:ascii="Arial" w:hAnsi="Arial" w:eastAsia="Arial"/>
      <w:color w:val="0F2A69"/>
      <w:sz w:val="20"/>
    </w:rPr>
  </w:style>
  <w:style w:type="paragraph" w:customStyle="1" w:styleId="97">
    <w:name w:val="样式5"/>
    <w:basedOn w:val="98"/>
    <w:qFormat/>
    <w:uiPriority w:val="0"/>
    <w:pPr>
      <w:spacing w:beforeLines="50" w:afterLines="50" w:line="280" w:lineRule="exact"/>
    </w:pPr>
    <w:rPr>
      <w:rFonts w:eastAsia="华文中宋"/>
      <w:b/>
      <w:sz w:val="21"/>
      <w:szCs w:val="24"/>
    </w:rPr>
  </w:style>
  <w:style w:type="paragraph" w:customStyle="1" w:styleId="98">
    <w:name w:val="样式3"/>
    <w:basedOn w:val="1"/>
    <w:qFormat/>
    <w:uiPriority w:val="0"/>
    <w:pPr>
      <w:spacing w:before="120" w:line="240" w:lineRule="auto"/>
    </w:pPr>
    <w:rPr>
      <w:rFonts w:eastAsia="仿宋_GB2312"/>
    </w:rPr>
  </w:style>
  <w:style w:type="character" w:customStyle="1" w:styleId="99">
    <w:name w:val="summarytablecell"/>
    <w:basedOn w:val="12"/>
    <w:qFormat/>
    <w:uiPriority w:val="0"/>
  </w:style>
  <w:style w:type="paragraph" w:customStyle="1" w:styleId="100">
    <w:name w:val="图说1A"/>
    <w:basedOn w:val="1"/>
    <w:qFormat/>
    <w:uiPriority w:val="0"/>
    <w:pPr>
      <w:spacing w:beforeLines="50" w:line="200" w:lineRule="atLeast"/>
    </w:pPr>
    <w:rPr>
      <w:rFonts w:eastAsia="MS Mincho"/>
      <w:sz w:val="18"/>
      <w:szCs w:val="18"/>
      <w:lang w:val="de-DE" w:eastAsia="ja-JP"/>
    </w:rPr>
  </w:style>
  <w:style w:type="paragraph" w:customStyle="1" w:styleId="101">
    <w:name w:val="3号标题"/>
    <w:basedOn w:val="102"/>
    <w:qFormat/>
    <w:uiPriority w:val="0"/>
    <w:pPr>
      <w:adjustRightInd w:val="0"/>
      <w:spacing w:beforeLines="50" w:afterLines="50" w:line="280" w:lineRule="exact"/>
      <w:jc w:val="left"/>
    </w:pPr>
    <w:rPr>
      <w:rFonts w:ascii="Arial" w:hAnsi="Arial" w:eastAsia="Arial"/>
      <w:b/>
      <w:iCs/>
      <w:color w:val="0F2A69"/>
      <w:szCs w:val="13"/>
    </w:rPr>
  </w:style>
  <w:style w:type="paragraph" w:customStyle="1" w:styleId="102">
    <w:name w:val="样式1"/>
    <w:basedOn w:val="1"/>
    <w:qFormat/>
    <w:uiPriority w:val="0"/>
    <w:pPr>
      <w:spacing w:after="320" w:line="312" w:lineRule="auto"/>
      <w:jc w:val="center"/>
    </w:pPr>
    <w:rPr>
      <w:sz w:val="18"/>
    </w:rPr>
  </w:style>
  <w:style w:type="paragraph" w:customStyle="1" w:styleId="103">
    <w:name w:val="EndNote Bibliography"/>
    <w:basedOn w:val="1"/>
    <w:qFormat/>
    <w:uiPriority w:val="0"/>
    <w:pPr>
      <w:spacing w:after="0" w:line="240" w:lineRule="auto"/>
    </w:pPr>
    <w:rPr>
      <w:rFonts w:ascii="Calibri" w:hAnsi="Calibri" w:cs="Calibri" w:eastAsiaTheme="minorEastAsia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4.wmf"/><Relationship Id="rId14" Type="http://schemas.openxmlformats.org/officeDocument/2006/relationships/oleObject" Target="embeddings/oleObject1.bin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84F96A-FCFB-4F5E-B4EC-4698E20E5A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The Royal Society of Chemistry</Company>
  <Pages>2</Pages>
  <Words>147</Words>
  <Characters>939</Characters>
  <Lines>10</Lines>
  <Paragraphs>2</Paragraphs>
  <TotalTime>0</TotalTime>
  <ScaleCrop>false</ScaleCrop>
  <LinksUpToDate>false</LinksUpToDate>
  <CharactersWithSpaces>1090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2020-12-03T12:52:00Z</dcterms:created>
  <dc:creator>Kate McCallum</dc:creator>
  <cp:lastModifiedBy>糖果</cp:lastModifiedBy>
  <cp:lastPrinted>2014-10-09T15:34:00Z</cp:lastPrinted>
  <dcterms:modified xsi:type="dcterms:W3CDTF">2024-07-11T08:16:43Z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9E816B4D78BB4D73A856A19BD07C0A18</vt:lpwstr>
  </property>
</Properties>
</file>