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D7" w:rsidRDefault="008F7ED7" w:rsidP="008F7ED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Extended Data Table 1. Estimates of seeping flow rates and their density repartition in the Horseshoe area.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260"/>
        <w:gridCol w:w="2400"/>
        <w:gridCol w:w="1420"/>
      </w:tblGrid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fr-FR"/>
              </w:rPr>
              <w:t xml:space="preserve">A Flow rates </w:t>
            </w: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fr-FR"/>
              </w:rPr>
              <w:t>estimates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Class type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Low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 flow rate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Medium flow rate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High flow rate</w:t>
            </w:r>
          </w:p>
        </w:tc>
      </w:tr>
      <w:tr w:rsidR="00B664D9" w:rsidRPr="00B664D9" w:rsidTr="00B664D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&lt;10 ml/s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10 - 40 ml/s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&gt; 40 ml/s</w:t>
            </w:r>
          </w:p>
        </w:tc>
      </w:tr>
      <w:tr w:rsidR="00B664D9" w:rsidRPr="00B664D9" w:rsidTr="00B664D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Flow rates (ml/s)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1.54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17.28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44.17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8.83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16.06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40.77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6.63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11.28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53.00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14.32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132.50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11.78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66.25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21.20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75.71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31.18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44.17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11.28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14.72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13.25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31.18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29.44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Number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 of </w:t>
            </w: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seeping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 points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Average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 (ml/s)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5.66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18.58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65.22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Standard </w:t>
            </w: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deviation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 (ml/s)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3.74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7.77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32.33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Median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 (ml/s)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6.63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15.39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53.00</w:t>
            </w:r>
          </w:p>
        </w:tc>
      </w:tr>
      <w:tr w:rsidR="00B664D9" w:rsidRPr="00B664D9" w:rsidTr="00B664D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Confidence </w:t>
            </w: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interval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 0.9 (ml/s)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3.55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3.69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20.10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fr-FR"/>
              </w:rPr>
              <w:t xml:space="preserve">B. </w:t>
            </w: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fr-FR"/>
              </w:rPr>
              <w:t>Density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fr-FR"/>
              </w:rPr>
              <w:t xml:space="preserve"> </w:t>
            </w: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eastAsia="fr-FR"/>
              </w:rPr>
              <w:t>Estimates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1744D0" w:rsidTr="00B664D9">
        <w:trPr>
          <w:trHeight w:val="55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fr-FR"/>
              </w:rPr>
              <w:t>Number of seeping points observed by the ROV Victor 6000 on site B0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fr-FR"/>
              </w:rPr>
              <w:t>Density of seeping points (/m²)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fr-FR"/>
              </w:rPr>
              <w:t> 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Low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 flow rate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0.0013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Medium flow rate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0.0068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High flow rate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0.0010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Average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0.0030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  <w:tr w:rsidR="00B664D9" w:rsidRPr="00B664D9" w:rsidTr="00B664D9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Standard </w:t>
            </w: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deviation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0.0033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</w:tr>
    </w:tbl>
    <w:p w:rsidR="008F7ED7" w:rsidRPr="00B664D9" w:rsidRDefault="008F7ED7" w:rsidP="008F7E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F7ED7" w:rsidRDefault="008F7ED7" w:rsidP="008F7ED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3360F" w:rsidRPr="0023360F" w:rsidRDefault="008F7ED7" w:rsidP="0023360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Extended Data Table</w:t>
      </w:r>
      <w:r w:rsidR="00B96A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3360F" w:rsidRPr="0023360F">
        <w:rPr>
          <w:rFonts w:ascii="Times New Roman" w:hAnsi="Times New Roman" w:cs="Times New Roman"/>
          <w:sz w:val="24"/>
          <w:szCs w:val="24"/>
          <w:lang w:val="en-US"/>
        </w:rPr>
        <w:t>. Number of observations of distinct taxa at the different level of identification</w:t>
      </w:r>
      <w:r w:rsidR="0023360F">
        <w:rPr>
          <w:rFonts w:ascii="Times New Roman" w:hAnsi="Times New Roman" w:cs="Times New Roman"/>
          <w:sz w:val="24"/>
          <w:szCs w:val="24"/>
          <w:lang w:val="en-US"/>
        </w:rPr>
        <w:t xml:space="preserve"> in the Horseshoe area</w:t>
      </w:r>
      <w:r w:rsidR="0023360F" w:rsidRPr="002336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1494"/>
        <w:gridCol w:w="1275"/>
        <w:gridCol w:w="1134"/>
        <w:gridCol w:w="2721"/>
        <w:gridCol w:w="1243"/>
      </w:tblGrid>
      <w:tr w:rsidR="0023360F" w:rsidRPr="0023360F" w:rsidTr="003678B2"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3360F">
              <w:rPr>
                <w:rFonts w:ascii="Arial" w:hAnsi="Arial" w:cs="Arial"/>
                <w:b/>
                <w:sz w:val="14"/>
                <w:szCs w:val="14"/>
              </w:rPr>
              <w:t>Class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b/>
                <w:sz w:val="14"/>
                <w:szCs w:val="14"/>
              </w:rPr>
              <w:t>Order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b/>
                <w:sz w:val="14"/>
                <w:szCs w:val="14"/>
              </w:rPr>
              <w:t>Family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b/>
                <w:sz w:val="14"/>
                <w:szCs w:val="14"/>
              </w:rPr>
              <w:t>Gender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23360F">
              <w:rPr>
                <w:rFonts w:ascii="Arial" w:hAnsi="Arial" w:cs="Arial"/>
                <w:b/>
                <w:i/>
                <w:sz w:val="14"/>
                <w:szCs w:val="14"/>
              </w:rPr>
              <w:t>Morphotype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3360F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</w:tr>
      <w:tr w:rsidR="0023360F" w:rsidRPr="0023360F" w:rsidTr="003678B2">
        <w:tc>
          <w:tcPr>
            <w:tcW w:w="1195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color w:val="000000"/>
                <w:sz w:val="14"/>
                <w:szCs w:val="14"/>
              </w:rPr>
              <w:t>Alcyonacea</w:t>
            </w:r>
            <w:proofErr w:type="spellEnd"/>
            <w:r w:rsidRPr="0023360F">
              <w:rPr>
                <w:rFonts w:ascii="Arial" w:hAnsi="Arial" w:cs="Arial"/>
                <w:color w:val="000000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Alcyoniina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color w:val="000000"/>
                <w:sz w:val="14"/>
                <w:szCs w:val="14"/>
              </w:rPr>
              <w:t>Alcyonacea</w:t>
            </w:r>
            <w:proofErr w:type="spellEnd"/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Isididae</w:t>
            </w:r>
            <w:proofErr w:type="spellEnd"/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59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color w:val="000000"/>
                <w:sz w:val="14"/>
                <w:szCs w:val="14"/>
              </w:rPr>
              <w:t>Alcyonacea</w:t>
            </w:r>
            <w:proofErr w:type="spellEnd"/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Chrysogorgiidae</w:t>
            </w:r>
            <w:proofErr w:type="spellEnd"/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129</w:t>
            </w:r>
          </w:p>
        </w:tc>
      </w:tr>
      <w:tr w:rsidR="0023360F" w:rsidRPr="0023360F" w:rsidTr="003678B2">
        <w:tc>
          <w:tcPr>
            <w:tcW w:w="1195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color w:val="000000"/>
                <w:sz w:val="14"/>
                <w:szCs w:val="14"/>
              </w:rPr>
              <w:t>Alcyonacea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Chrysogorgiidae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color w:val="000000"/>
                <w:sz w:val="14"/>
                <w:szCs w:val="14"/>
              </w:rPr>
              <w:t>Iridogorgia</w:t>
            </w:r>
            <w:proofErr w:type="spellEnd"/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23360F" w:rsidRPr="0023360F" w:rsidTr="003678B2">
        <w:tc>
          <w:tcPr>
            <w:tcW w:w="1195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Antipatharia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Antipatharia</w:t>
            </w:r>
            <w:proofErr w:type="spellEnd"/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color w:val="000000"/>
                <w:sz w:val="14"/>
                <w:szCs w:val="14"/>
              </w:rPr>
              <w:t>Schizopathidae</w:t>
            </w:r>
            <w:proofErr w:type="spellEnd"/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22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Zoantharia</w:t>
            </w:r>
            <w:proofErr w:type="spellEnd"/>
            <w:r w:rsidRPr="0023360F">
              <w:rPr>
                <w:rFonts w:ascii="Arial" w:hAnsi="Arial" w:cs="Arial"/>
                <w:sz w:val="14"/>
                <w:szCs w:val="14"/>
              </w:rPr>
              <w:t>**</w:t>
            </w: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Actiniaria</w:t>
            </w:r>
            <w:proofErr w:type="spellEnd"/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45</w:t>
            </w:r>
          </w:p>
        </w:tc>
      </w:tr>
      <w:tr w:rsidR="0023360F" w:rsidRPr="0023360F" w:rsidTr="003678B2">
        <w:tc>
          <w:tcPr>
            <w:tcW w:w="1195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Actiniaria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color w:val="000000"/>
                <w:sz w:val="14"/>
                <w:szCs w:val="14"/>
              </w:rPr>
              <w:t>Actinoscyphiidae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23360F" w:rsidRPr="0023360F" w:rsidTr="003678B2">
        <w:tc>
          <w:tcPr>
            <w:tcW w:w="1195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3360F">
              <w:rPr>
                <w:rFonts w:ascii="Arial" w:hAnsi="Arial" w:cs="Arial"/>
                <w:sz w:val="14"/>
                <w:szCs w:val="14"/>
                <w:lang w:val="en-US"/>
              </w:rPr>
              <w:t>Large gorgonian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47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3360F">
              <w:rPr>
                <w:rFonts w:ascii="Arial" w:hAnsi="Arial" w:cs="Arial"/>
                <w:sz w:val="14"/>
                <w:szCs w:val="14"/>
                <w:lang w:val="en-US"/>
              </w:rPr>
              <w:t>Feathery gorgonian</w:t>
            </w:r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38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  <w:lang w:val="en-US"/>
              </w:rPr>
              <w:t>Purple gorgonian-like</w:t>
            </w:r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96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3360F">
              <w:rPr>
                <w:rFonts w:ascii="Arial" w:hAnsi="Arial" w:cs="Arial"/>
                <w:sz w:val="14"/>
                <w:szCs w:val="14"/>
                <w:lang w:val="en-US"/>
              </w:rPr>
              <w:t>Red gorgonian-like</w:t>
            </w:r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63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3360F">
              <w:rPr>
                <w:rFonts w:ascii="Arial" w:hAnsi="Arial" w:cs="Arial"/>
                <w:sz w:val="14"/>
                <w:szCs w:val="14"/>
                <w:lang w:val="en-US"/>
              </w:rPr>
              <w:t>Yellow gorgonian-like</w:t>
            </w:r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210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 xml:space="preserve">White </w:t>
            </w: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gorgonian-like</w:t>
            </w:r>
            <w:proofErr w:type="spellEnd"/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39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Finger-like</w:t>
            </w:r>
            <w:proofErr w:type="spellEnd"/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39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Parallel</w:t>
            </w:r>
            <w:proofErr w:type="spellEnd"/>
            <w:r w:rsidRPr="0023360F">
              <w:rPr>
                <w:rFonts w:ascii="Arial" w:hAnsi="Arial" w:cs="Arial"/>
                <w:sz w:val="14"/>
                <w:szCs w:val="14"/>
              </w:rPr>
              <w:t xml:space="preserve"> vertical branches</w:t>
            </w:r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57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Whip-</w:t>
            </w: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like</w:t>
            </w:r>
            <w:proofErr w:type="spellEnd"/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Pennatulacea</w:t>
            </w:r>
            <w:proofErr w:type="spellEnd"/>
            <w:r w:rsidRPr="0023360F">
              <w:rPr>
                <w:rFonts w:ascii="Arial" w:hAnsi="Arial" w:cs="Arial"/>
                <w:sz w:val="14"/>
                <w:szCs w:val="14"/>
              </w:rPr>
              <w:t>***</w:t>
            </w:r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 xml:space="preserve">White </w:t>
            </w: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coral-like</w:t>
            </w:r>
            <w:proofErr w:type="spellEnd"/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591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 xml:space="preserve">Pink </w:t>
            </w: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coral-like</w:t>
            </w:r>
            <w:proofErr w:type="spellEnd"/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3360F" w:rsidRPr="0023360F" w:rsidTr="003678B2">
        <w:tc>
          <w:tcPr>
            <w:tcW w:w="119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 xml:space="preserve">Yellow </w:t>
            </w: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coral-like</w:t>
            </w:r>
            <w:proofErr w:type="spellEnd"/>
          </w:p>
        </w:tc>
        <w:tc>
          <w:tcPr>
            <w:tcW w:w="1243" w:type="dxa"/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328</w:t>
            </w:r>
          </w:p>
        </w:tc>
      </w:tr>
      <w:tr w:rsidR="0023360F" w:rsidRPr="0023360F" w:rsidTr="003678B2">
        <w:tc>
          <w:tcPr>
            <w:tcW w:w="1195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3360F">
              <w:rPr>
                <w:rFonts w:ascii="Arial" w:hAnsi="Arial" w:cs="Arial"/>
                <w:sz w:val="14"/>
                <w:szCs w:val="14"/>
              </w:rPr>
              <w:t>Anthozoa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23360F" w:rsidRPr="0023360F" w:rsidRDefault="0023360F" w:rsidP="003678B2">
            <w:pPr>
              <w:rPr>
                <w:rFonts w:ascii="Arial" w:hAnsi="Arial" w:cs="Arial"/>
                <w:sz w:val="14"/>
                <w:szCs w:val="14"/>
              </w:rPr>
            </w:pPr>
            <w:r w:rsidRPr="0023360F">
              <w:rPr>
                <w:rFonts w:ascii="Arial" w:hAnsi="Arial" w:cs="Arial"/>
                <w:sz w:val="14"/>
                <w:szCs w:val="14"/>
              </w:rPr>
              <w:t>61</w:t>
            </w:r>
          </w:p>
        </w:tc>
      </w:tr>
    </w:tbl>
    <w:p w:rsidR="0023360F" w:rsidRDefault="002336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F7ED7" w:rsidRDefault="008F7ED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F7ED7" w:rsidRDefault="008F7ED7" w:rsidP="008F7E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568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Extended Data Table.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35689">
        <w:rPr>
          <w:rFonts w:ascii="Times New Roman" w:hAnsi="Times New Roman" w:cs="Times New Roman"/>
          <w:sz w:val="24"/>
          <w:szCs w:val="24"/>
          <w:lang w:val="en-US"/>
        </w:rPr>
        <w:t>. Estimated Carbon fluxes f</w:t>
      </w:r>
      <w:r w:rsidR="001744D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A35689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1744D0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A35689">
        <w:rPr>
          <w:rFonts w:ascii="Times New Roman" w:hAnsi="Times New Roman" w:cs="Times New Roman"/>
          <w:sz w:val="24"/>
          <w:szCs w:val="24"/>
          <w:lang w:val="en-US"/>
        </w:rPr>
        <w:t xml:space="preserve"> seep</w:t>
      </w:r>
      <w:r w:rsidR="001744D0">
        <w:rPr>
          <w:rFonts w:ascii="Times New Roman" w:hAnsi="Times New Roman" w:cs="Times New Roman"/>
          <w:sz w:val="24"/>
          <w:szCs w:val="24"/>
          <w:lang w:val="en-US"/>
        </w:rPr>
        <w:t>ing site</w:t>
      </w:r>
      <w:r w:rsidRPr="00A35689">
        <w:rPr>
          <w:rFonts w:ascii="Times New Roman" w:hAnsi="Times New Roman" w:cs="Times New Roman"/>
          <w:sz w:val="24"/>
          <w:szCs w:val="24"/>
          <w:lang w:val="en-US"/>
        </w:rPr>
        <w:t xml:space="preserve"> in the Horseshoe area.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1121"/>
        <w:gridCol w:w="850"/>
        <w:gridCol w:w="993"/>
        <w:gridCol w:w="992"/>
        <w:gridCol w:w="866"/>
        <w:gridCol w:w="1118"/>
        <w:gridCol w:w="851"/>
        <w:gridCol w:w="850"/>
        <w:gridCol w:w="709"/>
      </w:tblGrid>
      <w:tr w:rsidR="00B664D9" w:rsidRPr="001744D0" w:rsidTr="00B664D9">
        <w:trPr>
          <w:trHeight w:val="9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1744D0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fr-FR"/>
              </w:rPr>
            </w:pPr>
            <w:r w:rsidRPr="001744D0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1744D0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fr-FR"/>
              </w:rPr>
            </w:pPr>
            <w:r w:rsidRPr="001744D0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fr-FR"/>
              </w:rPr>
              <w:t> </w:t>
            </w:r>
          </w:p>
        </w:tc>
        <w:tc>
          <w:tcPr>
            <w:tcW w:w="3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val="en-US"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val="en-US" w:eastAsia="fr-FR"/>
              </w:rPr>
              <w:t>Estimated flux  - density repartition site B0</w:t>
            </w:r>
          </w:p>
        </w:tc>
        <w:tc>
          <w:tcPr>
            <w:tcW w:w="3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val="en-US"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val="en-US" w:eastAsia="fr-FR"/>
              </w:rPr>
              <w:t>Estimated flux  - density repartition site B0</w:t>
            </w: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u w:val="single"/>
                <w:lang w:val="en-US" w:eastAsia="fr-FR"/>
              </w:rPr>
              <w:br/>
              <w:t>error on density estimates 50%</w:t>
            </w:r>
          </w:p>
        </w:tc>
      </w:tr>
      <w:tr w:rsidR="00B664D9" w:rsidRPr="00B664D9" w:rsidTr="00B664D9">
        <w:trPr>
          <w:trHeight w:val="375"/>
        </w:trPr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Sites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fr-FR"/>
              </w:rPr>
              <w:t xml:space="preserve">Area of active seeping site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Low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 Flow Rate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Medium Flow Rate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High Flow Rate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Total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Low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 Flow Rate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Medium Flow Rate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High Flow Rate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Total</w:t>
            </w:r>
          </w:p>
        </w:tc>
      </w:tr>
      <w:tr w:rsidR="00B664D9" w:rsidRPr="00B664D9" w:rsidTr="00B664D9">
        <w:trPr>
          <w:trHeight w:val="315"/>
        </w:trPr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m²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A0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4300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752.8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17284.7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8667.8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26705.2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623.7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11268.3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6102.6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17994.7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A1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2400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420.2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9647.2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4837.8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14905.3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348.1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6289.3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3406.1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10043.5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A2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2300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402.7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9245.3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4636.3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14284.2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333.6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6027.3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3264.2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9625.0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B0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17500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3063.8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70344.5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35275.8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108684.1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2538.3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45859.5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24836.3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73234.0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B1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5600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980.4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22510.2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11288.3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34778.9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812.2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14675.0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7947.6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23434.9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C0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5300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927.9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21304.3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10683.5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32915.8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768.7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13888.9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7521.8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22179.5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C1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875.4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20098.4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10078.8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31052.6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725.2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13102.7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7096.1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20924.0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C2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4200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735.3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16882.7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8466.2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26084.2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609.2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11006.3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5960.7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17576.2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C3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4700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822.8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18892.5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9474.1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29189.5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681.7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12316.6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6670.3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19668.6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C4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1200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210.1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4823.6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2418.9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7452.6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174.1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3144.7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1703.1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5021.8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D0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2600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455.2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10451.2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5241.0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16147.4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377.1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6813.4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3690.0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10880.5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D1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87.5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2009.8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1007.9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3105.3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72.5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1310.3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709.6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2092.4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E0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2800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490.2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11255.1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5644.1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17389.5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406.1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7337.5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3973.8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11717.4</w:t>
            </w:r>
          </w:p>
        </w:tc>
      </w:tr>
      <w:tr w:rsidR="00B664D9" w:rsidRPr="00B664D9" w:rsidTr="00B664D9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F0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17.5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402.0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201.6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621.1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14.5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262.1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141.9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418.5</w:t>
            </w:r>
          </w:p>
        </w:tc>
      </w:tr>
      <w:tr w:rsidR="00B664D9" w:rsidRPr="00B664D9" w:rsidTr="00B664D9">
        <w:trPr>
          <w:trHeight w:val="315"/>
        </w:trPr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G0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3400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595.3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13666.9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6853.6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21115.8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493.2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8909.8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4825.3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14228.3</w:t>
            </w:r>
          </w:p>
        </w:tc>
      </w:tr>
      <w:tr w:rsidR="00B664D9" w:rsidRPr="00B664D9" w:rsidTr="00B664D9">
        <w:trPr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4D9" w:rsidRPr="00B664D9" w:rsidRDefault="00B664D9" w:rsidP="00B66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m²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GtC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GtC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GtC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GtC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GtC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GtC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GtC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GtC</w:t>
            </w:r>
            <w:proofErr w:type="spellEnd"/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/y</w:t>
            </w:r>
          </w:p>
        </w:tc>
      </w:tr>
      <w:tr w:rsidR="00B664D9" w:rsidRPr="00B664D9" w:rsidTr="00B664D9">
        <w:trPr>
          <w:trHeight w:val="315"/>
        </w:trPr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Entire</w:t>
            </w:r>
            <w:proofErr w:type="spellEnd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 xml:space="preserve"> </w:t>
            </w:r>
            <w:proofErr w:type="spellStart"/>
            <w:r w:rsidRPr="00B664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Horseshoe</w:t>
            </w:r>
            <w:proofErr w:type="spellEnd"/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61900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1.08E-05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2.49E-04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1.25E-04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3.84E-04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8.98E-06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1.62E-04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8.78E-05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64D9" w:rsidRPr="00B664D9" w:rsidRDefault="00B664D9" w:rsidP="00B66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</w:pPr>
            <w:r w:rsidRPr="00B664D9">
              <w:rPr>
                <w:rFonts w:ascii="Arial" w:eastAsia="Times New Roman" w:hAnsi="Arial" w:cs="Arial"/>
                <w:color w:val="000000"/>
                <w:sz w:val="14"/>
                <w:szCs w:val="14"/>
                <w:lang w:eastAsia="fr-FR"/>
              </w:rPr>
              <w:t>2.59E-04</w:t>
            </w:r>
          </w:p>
        </w:tc>
      </w:tr>
    </w:tbl>
    <w:p w:rsidR="008F7ED7" w:rsidRPr="00F04192" w:rsidRDefault="008F7ED7" w:rsidP="008F7ED7">
      <w:pPr>
        <w:rPr>
          <w:lang w:val="en-US"/>
        </w:rPr>
      </w:pPr>
    </w:p>
    <w:p w:rsidR="001744D0" w:rsidRPr="00A35689" w:rsidRDefault="001744D0" w:rsidP="001744D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A35689">
        <w:rPr>
          <w:rFonts w:ascii="Times New Roman" w:hAnsi="Times New Roman" w:cs="Times New Roman"/>
          <w:sz w:val="24"/>
          <w:szCs w:val="24"/>
          <w:lang w:val="en-US"/>
        </w:rPr>
        <w:t xml:space="preserve">The estimated fluxes are calculated for </w:t>
      </w:r>
      <w:r>
        <w:rPr>
          <w:rFonts w:ascii="Times New Roman" w:hAnsi="Times New Roman" w:cs="Times New Roman"/>
          <w:sz w:val="24"/>
          <w:szCs w:val="24"/>
          <w:lang w:val="en-US"/>
        </w:rPr>
        <w:t>every</w:t>
      </w:r>
      <w:r w:rsidRPr="00A35689">
        <w:rPr>
          <w:rFonts w:ascii="Times New Roman" w:hAnsi="Times New Roman" w:cs="Times New Roman"/>
          <w:sz w:val="24"/>
          <w:szCs w:val="24"/>
          <w:lang w:val="en-US"/>
        </w:rPr>
        <w:t xml:space="preserve"> active seep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A35689">
        <w:rPr>
          <w:rFonts w:ascii="Times New Roman" w:hAnsi="Times New Roman" w:cs="Times New Roman"/>
          <w:sz w:val="24"/>
          <w:szCs w:val="24"/>
          <w:lang w:val="en-US"/>
        </w:rPr>
        <w:t xml:space="preserve"> site in the </w:t>
      </w:r>
      <w:proofErr w:type="spellStart"/>
      <w:r w:rsidRPr="00A35689">
        <w:rPr>
          <w:rFonts w:ascii="Times New Roman" w:hAnsi="Times New Roman" w:cs="Times New Roman"/>
          <w:sz w:val="24"/>
          <w:szCs w:val="24"/>
          <w:lang w:val="en-US"/>
        </w:rPr>
        <w:t>Horseshore</w:t>
      </w:r>
      <w:proofErr w:type="spellEnd"/>
      <w:r w:rsidRPr="00A35689">
        <w:rPr>
          <w:rFonts w:ascii="Times New Roman" w:hAnsi="Times New Roman" w:cs="Times New Roman"/>
          <w:sz w:val="24"/>
          <w:szCs w:val="24"/>
          <w:lang w:val="en-US"/>
        </w:rPr>
        <w:t xml:space="preserve"> area considering that all sites display the same density repartition of flow rates as site B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35689">
        <w:rPr>
          <w:rFonts w:ascii="Times New Roman" w:hAnsi="Times New Roman" w:cs="Times New Roman"/>
          <w:sz w:val="24"/>
          <w:szCs w:val="24"/>
          <w:lang w:val="en-US"/>
        </w:rPr>
        <w:t>. A</w:t>
      </w:r>
      <w:r>
        <w:rPr>
          <w:rFonts w:ascii="Times New Roman" w:hAnsi="Times New Roman" w:cs="Times New Roman"/>
          <w:sz w:val="24"/>
          <w:szCs w:val="24"/>
          <w:lang w:val="en-US"/>
        </w:rPr>
        <w:t>n error of</w:t>
      </w:r>
      <w:r w:rsidRPr="00A35689">
        <w:rPr>
          <w:rFonts w:ascii="Times New Roman" w:hAnsi="Times New Roman" w:cs="Times New Roman"/>
          <w:sz w:val="24"/>
          <w:szCs w:val="24"/>
          <w:lang w:val="en-US"/>
        </w:rPr>
        <w:t xml:space="preserve"> 50% </w:t>
      </w:r>
      <w:proofErr w:type="gramStart"/>
      <w:r w:rsidRPr="00A35689">
        <w:rPr>
          <w:rFonts w:ascii="Times New Roman" w:hAnsi="Times New Roman" w:cs="Times New Roman"/>
          <w:sz w:val="24"/>
          <w:szCs w:val="24"/>
          <w:lang w:val="en-US"/>
        </w:rPr>
        <w:t>is considered</w:t>
      </w:r>
      <w:proofErr w:type="gramEnd"/>
      <w:r w:rsidRPr="00A35689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A35689">
        <w:rPr>
          <w:rFonts w:ascii="Times New Roman" w:hAnsi="Times New Roman" w:cs="Times New Roman"/>
          <w:sz w:val="24"/>
          <w:szCs w:val="24"/>
          <w:lang w:val="en-US"/>
        </w:rPr>
        <w:t xml:space="preserve"> density hypothesis.</w:t>
      </w:r>
    </w:p>
    <w:p w:rsidR="001744D0" w:rsidRPr="00A35689" w:rsidRDefault="001744D0" w:rsidP="008F7E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F7ED7" w:rsidRDefault="008F7ED7" w:rsidP="008F7ED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F7ED7" w:rsidSect="002336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89"/>
    <w:rsid w:val="001744D0"/>
    <w:rsid w:val="0023360F"/>
    <w:rsid w:val="00263160"/>
    <w:rsid w:val="00402EBB"/>
    <w:rsid w:val="006739FF"/>
    <w:rsid w:val="008F7ED7"/>
    <w:rsid w:val="00A35689"/>
    <w:rsid w:val="00B664D9"/>
    <w:rsid w:val="00B96A52"/>
    <w:rsid w:val="00F0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440F8"/>
  <w15:chartTrackingRefBased/>
  <w15:docId w15:val="{C348E6A3-11DC-4E67-9495-D3A0A2FE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Ifremer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CATHALOT, Ifremer Brest PDG-REM-GM-LCG, 0</dc:creator>
  <cp:keywords/>
  <dc:description/>
  <cp:lastModifiedBy>Cecile CATHALOT, Ifremer Brest PDG-REM-GM-LCG, 0</cp:lastModifiedBy>
  <cp:revision>8</cp:revision>
  <dcterms:created xsi:type="dcterms:W3CDTF">2024-02-22T15:35:00Z</dcterms:created>
  <dcterms:modified xsi:type="dcterms:W3CDTF">2024-07-10T19:08:00Z</dcterms:modified>
</cp:coreProperties>
</file>