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538" w:rsidRPr="002A7488" w:rsidRDefault="00885538" w:rsidP="00885538">
      <w:pPr>
        <w:rPr>
          <w:rFonts w:ascii="Garamond" w:hAnsi="Garamond" w:cstheme="minorHAnsi"/>
          <w:sz w:val="24"/>
          <w:szCs w:val="24"/>
        </w:rPr>
      </w:pPr>
    </w:p>
    <w:tbl>
      <w:tblPr>
        <w:tblStyle w:val="ListTable1Light"/>
        <w:tblW w:w="0" w:type="auto"/>
        <w:tblLook w:val="0620" w:firstRow="1" w:lastRow="0" w:firstColumn="0" w:lastColumn="0" w:noHBand="1" w:noVBand="1"/>
      </w:tblPr>
      <w:tblGrid>
        <w:gridCol w:w="7108"/>
        <w:gridCol w:w="1799"/>
      </w:tblGrid>
      <w:tr w:rsidR="00885538" w:rsidRPr="002A7488" w:rsidTr="00AC7A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Table 1: Site characteristics (n=48)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i/>
                <w:sz w:val="24"/>
                <w:szCs w:val="24"/>
              </w:rPr>
            </w:pPr>
            <w:r w:rsidRPr="002A7488">
              <w:rPr>
                <w:rFonts w:ascii="Garamond" w:hAnsi="Garamond"/>
                <w:i/>
                <w:sz w:val="24"/>
                <w:szCs w:val="24"/>
              </w:rPr>
              <w:t>n (%)</w:t>
            </w:r>
          </w:p>
        </w:tc>
      </w:tr>
      <w:tr w:rsidR="00885538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88553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Neonatal deliveries per year</w:t>
            </w:r>
          </w:p>
          <w:p w:rsidR="00885538" w:rsidRDefault="00885538" w:rsidP="00AC7A35">
            <w:pPr>
              <w:tabs>
                <w:tab w:val="left" w:pos="2445"/>
              </w:tabs>
              <w:ind w:left="697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&lt;2000</w:t>
            </w:r>
          </w:p>
          <w:p w:rsidR="00885538" w:rsidRDefault="00885538" w:rsidP="00AC7A35">
            <w:pPr>
              <w:tabs>
                <w:tab w:val="left" w:pos="2445"/>
              </w:tabs>
              <w:ind w:left="697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2000 – 4000</w:t>
            </w:r>
          </w:p>
          <w:p w:rsidR="00885538" w:rsidRDefault="00885538" w:rsidP="00AC7A35">
            <w:pPr>
              <w:tabs>
                <w:tab w:val="left" w:pos="2445"/>
              </w:tabs>
              <w:ind w:left="697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4000 – 6000 </w:t>
            </w:r>
          </w:p>
          <w:p w:rsidR="00885538" w:rsidRPr="002A7488" w:rsidRDefault="00885538" w:rsidP="00AC7A35">
            <w:pPr>
              <w:tabs>
                <w:tab w:val="left" w:pos="2445"/>
              </w:tabs>
              <w:ind w:left="697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&gt;6000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88553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  <w:p w:rsidR="0088553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12 (25)</w:t>
            </w:r>
          </w:p>
          <w:p w:rsidR="0088553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14 (29)</w:t>
            </w:r>
          </w:p>
          <w:p w:rsidR="0088553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14 (29)</w:t>
            </w:r>
          </w:p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8 (17)</w:t>
            </w:r>
          </w:p>
        </w:tc>
      </w:tr>
      <w:tr w:rsidR="00885538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88553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Admissions</w:t>
            </w:r>
          </w:p>
          <w:p w:rsidR="00885538" w:rsidRDefault="00885538" w:rsidP="00AC7A35">
            <w:pPr>
              <w:tabs>
                <w:tab w:val="left" w:pos="2445"/>
              </w:tabs>
              <w:ind w:left="697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Inborn</w:t>
            </w:r>
          </w:p>
          <w:p w:rsidR="00885538" w:rsidRDefault="00885538" w:rsidP="00AC7A35">
            <w:pPr>
              <w:tabs>
                <w:tab w:val="left" w:pos="2445"/>
              </w:tabs>
              <w:ind w:left="697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Inborn and outborn</w:t>
            </w:r>
          </w:p>
          <w:p w:rsidR="00885538" w:rsidRPr="002A7488" w:rsidRDefault="00885538" w:rsidP="00AC7A35">
            <w:pPr>
              <w:tabs>
                <w:tab w:val="left" w:pos="2445"/>
              </w:tabs>
              <w:ind w:left="697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Outborn only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88553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  <w:p w:rsidR="0088553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3 (6)</w:t>
            </w:r>
          </w:p>
          <w:p w:rsidR="0088553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40 (83)</w:t>
            </w:r>
          </w:p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5 (10)</w:t>
            </w:r>
          </w:p>
        </w:tc>
      </w:tr>
      <w:tr w:rsidR="00885538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Access to POCUS</w:t>
            </w:r>
          </w:p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40 (83)</w:t>
            </w:r>
          </w:p>
        </w:tc>
      </w:tr>
      <w:tr w:rsidR="00885538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Use of POCUS for cardiac indications on a regular basis</w:t>
            </w:r>
          </w:p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19 (48)</w:t>
            </w:r>
          </w:p>
        </w:tc>
      </w:tr>
      <w:tr w:rsidR="00885538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 xml:space="preserve">Access to other </w:t>
            </w:r>
            <w:r>
              <w:rPr>
                <w:rFonts w:ascii="Garamond" w:hAnsi="Garamond"/>
                <w:sz w:val="24"/>
                <w:szCs w:val="24"/>
              </w:rPr>
              <w:t xml:space="preserve">imaging </w:t>
            </w:r>
            <w:r w:rsidRPr="002A7488">
              <w:rPr>
                <w:rFonts w:ascii="Garamond" w:hAnsi="Garamond"/>
                <w:sz w:val="24"/>
                <w:szCs w:val="24"/>
              </w:rPr>
              <w:t>services at sites where cPOCUS is utilized (n=19)</w:t>
            </w:r>
          </w:p>
          <w:p w:rsidR="00885538" w:rsidRPr="002A7488" w:rsidRDefault="00885538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 xml:space="preserve">Pediatric </w:t>
            </w:r>
            <w:r>
              <w:rPr>
                <w:rFonts w:ascii="Garamond" w:hAnsi="Garamond"/>
                <w:sz w:val="24"/>
                <w:szCs w:val="24"/>
              </w:rPr>
              <w:t>E</w:t>
            </w:r>
            <w:r w:rsidRPr="002A7488">
              <w:rPr>
                <w:rFonts w:ascii="Garamond" w:hAnsi="Garamond"/>
                <w:sz w:val="24"/>
                <w:szCs w:val="24"/>
              </w:rPr>
              <w:t>chocardiogram</w:t>
            </w:r>
          </w:p>
          <w:p w:rsidR="00885538" w:rsidRPr="002A7488" w:rsidRDefault="00885538" w:rsidP="00AC7A35">
            <w:pPr>
              <w:tabs>
                <w:tab w:val="left" w:pos="2445"/>
              </w:tabs>
              <w:ind w:left="720"/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 xml:space="preserve">Neonatal </w:t>
            </w:r>
            <w:r>
              <w:rPr>
                <w:rFonts w:ascii="Garamond" w:hAnsi="Garamond"/>
                <w:sz w:val="24"/>
                <w:szCs w:val="24"/>
              </w:rPr>
              <w:t>H</w:t>
            </w:r>
            <w:r w:rsidRPr="002A7488">
              <w:rPr>
                <w:rFonts w:ascii="Garamond" w:hAnsi="Garamond"/>
                <w:sz w:val="24"/>
                <w:szCs w:val="24"/>
              </w:rPr>
              <w:t>emodynamics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19 (100)</w:t>
            </w:r>
          </w:p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11 (58)</w:t>
            </w:r>
          </w:p>
        </w:tc>
      </w:tr>
      <w:tr w:rsidR="00885538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i/>
                <w:sz w:val="24"/>
                <w:szCs w:val="24"/>
              </w:rPr>
            </w:pPr>
          </w:p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b/>
                <w:i/>
                <w:sz w:val="24"/>
                <w:szCs w:val="24"/>
              </w:rPr>
            </w:pPr>
            <w:r w:rsidRPr="002A7488">
              <w:rPr>
                <w:rFonts w:ascii="Garamond" w:hAnsi="Garamond"/>
                <w:b/>
                <w:i/>
                <w:sz w:val="24"/>
                <w:szCs w:val="24"/>
              </w:rPr>
              <w:t>Median (range)</w:t>
            </w:r>
          </w:p>
        </w:tc>
      </w:tr>
      <w:tr w:rsidR="00885538" w:rsidRPr="002A7488" w:rsidTr="00AC7A35">
        <w:tc>
          <w:tcPr>
            <w:tcW w:w="0" w:type="auto"/>
            <w:tcBorders>
              <w:lef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Fellows and faculty in the program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23.5 (6 – 90)</w:t>
            </w:r>
          </w:p>
        </w:tc>
      </w:tr>
      <w:tr w:rsidR="00885538" w:rsidRPr="002A7488" w:rsidTr="00AC7A35"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Fellows and faculty able to perform cPOCUS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885538" w:rsidRPr="002A7488" w:rsidRDefault="00885538" w:rsidP="00AC7A35">
            <w:pPr>
              <w:tabs>
                <w:tab w:val="left" w:pos="2445"/>
              </w:tabs>
              <w:rPr>
                <w:rFonts w:ascii="Garamond" w:hAnsi="Garamond"/>
                <w:sz w:val="24"/>
                <w:szCs w:val="24"/>
              </w:rPr>
            </w:pPr>
            <w:r w:rsidRPr="002A7488">
              <w:rPr>
                <w:rFonts w:ascii="Garamond" w:hAnsi="Garamond"/>
                <w:sz w:val="24"/>
                <w:szCs w:val="24"/>
              </w:rPr>
              <w:t>0.5 (0 – 15)</w:t>
            </w:r>
          </w:p>
        </w:tc>
      </w:tr>
      <w:tr w:rsidR="00885538" w:rsidRPr="002A7488" w:rsidTr="00AC7A35"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5538" w:rsidRPr="00C27A2B" w:rsidRDefault="00885538" w:rsidP="00AC7A35">
            <w:pPr>
              <w:tabs>
                <w:tab w:val="left" w:pos="2445"/>
              </w:tabs>
              <w:rPr>
                <w:rFonts w:ascii="Garamond" w:hAnsi="Garamond"/>
                <w:i/>
                <w:iCs/>
              </w:rPr>
            </w:pPr>
            <w:r w:rsidRPr="00C27A2B">
              <w:rPr>
                <w:rFonts w:ascii="Garamond" w:hAnsi="Garamond"/>
                <w:i/>
                <w:iCs/>
              </w:rPr>
              <w:t>POCUS: Point-of-care ultrasound; cPOCUS: cardiac point-of-care ultrasound</w:t>
            </w:r>
          </w:p>
        </w:tc>
      </w:tr>
    </w:tbl>
    <w:p w:rsidR="00A74686" w:rsidRDefault="00885538"/>
    <w:sectPr w:rsidR="00A746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538"/>
    <w:rsid w:val="00885538"/>
    <w:rsid w:val="00EB2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D34157-AC07-4039-91E9-AA1148117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5538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">
    <w:name w:val="List Table 1 Light"/>
    <w:basedOn w:val="TableNormal"/>
    <w:uiPriority w:val="46"/>
    <w:rsid w:val="0088553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885538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55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5538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8553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8553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 Health Care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Aleem, Numra A</dc:creator>
  <cp:keywords/>
  <dc:description/>
  <cp:lastModifiedBy>Aleem, Numra A</cp:lastModifiedBy>
  <cp:revision>1</cp:revision>
  <dcterms:created xsi:type="dcterms:W3CDTF">2024-06-28T21:05:00Z</dcterms:created>
  <dcterms:modified xsi:type="dcterms:W3CDTF">2024-06-28T21:06:00Z</dcterms:modified>
</cp:coreProperties>
</file>