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FCCF74" w14:textId="29589A8D" w:rsidR="004C4C99" w:rsidRDefault="00173037" w:rsidP="004C4C9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F2CBF">
        <w:rPr>
          <w:rFonts w:ascii="Times New Roman" w:hAnsi="Times New Roman" w:cs="Times New Roman"/>
          <w:b/>
          <w:bCs/>
          <w:sz w:val="28"/>
          <w:szCs w:val="28"/>
        </w:rPr>
        <w:t>Supplementary</w:t>
      </w:r>
      <w:r w:rsidR="004C4C99" w:rsidRPr="00AF2CBF">
        <w:rPr>
          <w:rFonts w:ascii="Times New Roman" w:hAnsi="Times New Roman" w:cs="Times New Roman"/>
          <w:b/>
          <w:bCs/>
          <w:sz w:val="28"/>
          <w:szCs w:val="28"/>
        </w:rPr>
        <w:t xml:space="preserve"> figure legends</w:t>
      </w:r>
      <w:r w:rsidR="006B3561">
        <w:rPr>
          <w:rFonts w:ascii="Times New Roman" w:hAnsi="Times New Roman" w:cs="Times New Roman"/>
          <w:sz w:val="28"/>
          <w:szCs w:val="28"/>
        </w:rPr>
        <w:br/>
      </w:r>
      <w:r w:rsidR="00CC145B" w:rsidRPr="001F19E6">
        <w:rPr>
          <w:rFonts w:ascii="Times New Roman" w:hAnsi="Times New Roman" w:cs="Times New Roman"/>
          <w:b/>
          <w:sz w:val="24"/>
          <w:szCs w:val="24"/>
        </w:rPr>
        <w:t>Supplementary Figure 1</w:t>
      </w:r>
      <w:r w:rsidR="004C4C99">
        <w:rPr>
          <w:rFonts w:ascii="Times New Roman" w:hAnsi="Times New Roman" w:cs="Times New Roman"/>
          <w:b/>
          <w:sz w:val="24"/>
          <w:szCs w:val="24"/>
        </w:rPr>
        <w:t>.</w:t>
      </w:r>
      <w:r w:rsidR="00BB4B9A" w:rsidRPr="00BB4B9A">
        <w:rPr>
          <w:rFonts w:ascii="Times New Roman" w:hAnsi="Times New Roman" w:cs="Times New Roman"/>
          <w:sz w:val="24"/>
          <w:szCs w:val="24"/>
        </w:rPr>
        <w:t xml:space="preserve"> </w:t>
      </w:r>
      <w:r w:rsidR="007F4562">
        <w:rPr>
          <w:rFonts w:ascii="Times New Roman" w:hAnsi="Times New Roman" w:cs="Times New Roman"/>
          <w:b/>
          <w:sz w:val="24"/>
          <w:szCs w:val="24"/>
        </w:rPr>
        <w:t>Effect</w:t>
      </w:r>
      <w:r w:rsidR="00BB4B9A" w:rsidRPr="00BB4B9A">
        <w:rPr>
          <w:rFonts w:ascii="Times New Roman" w:hAnsi="Times New Roman" w:cs="Times New Roman"/>
          <w:b/>
          <w:sz w:val="24"/>
          <w:szCs w:val="24"/>
        </w:rPr>
        <w:t xml:space="preserve"> of</w:t>
      </w:r>
      <w:r w:rsidR="00BB4B9A" w:rsidRPr="00BB4B9A">
        <w:rPr>
          <w:rFonts w:ascii="Times New Roman" w:hAnsi="Times New Roman" w:cs="Times New Roman"/>
          <w:sz w:val="24"/>
          <w:szCs w:val="24"/>
        </w:rPr>
        <w:t xml:space="preserve"> </w:t>
      </w:r>
      <w:r w:rsidR="00BB4B9A" w:rsidRPr="00BB4B9A">
        <w:rPr>
          <w:rFonts w:ascii="Times New Roman" w:hAnsi="Times New Roman" w:cs="Times New Roman"/>
          <w:b/>
          <w:sz w:val="24"/>
          <w:szCs w:val="24"/>
        </w:rPr>
        <w:t xml:space="preserve">OZ-001 on </w:t>
      </w:r>
      <w:r w:rsidR="007F4562">
        <w:rPr>
          <w:rFonts w:ascii="Times New Roman" w:hAnsi="Times New Roman" w:cs="Times New Roman"/>
          <w:b/>
          <w:sz w:val="24"/>
          <w:szCs w:val="24"/>
        </w:rPr>
        <w:t>cell viability</w:t>
      </w:r>
      <w:r w:rsidR="00BB4B9A" w:rsidRPr="00BB4B9A">
        <w:rPr>
          <w:rFonts w:ascii="Times New Roman" w:hAnsi="Times New Roman" w:cs="Times New Roman"/>
          <w:b/>
          <w:sz w:val="24"/>
          <w:szCs w:val="24"/>
        </w:rPr>
        <w:t xml:space="preserve"> in MDA-MB</w:t>
      </w:r>
      <w:r w:rsidR="007452C6">
        <w:rPr>
          <w:rFonts w:ascii="Times New Roman" w:hAnsi="Times New Roman" w:cs="Times New Roman"/>
          <w:b/>
          <w:sz w:val="24"/>
          <w:szCs w:val="24"/>
        </w:rPr>
        <w:t>-</w:t>
      </w:r>
      <w:r w:rsidR="00BB4B9A" w:rsidRPr="00BB4B9A">
        <w:rPr>
          <w:rFonts w:ascii="Times New Roman" w:hAnsi="Times New Roman" w:cs="Times New Roman"/>
          <w:b/>
          <w:sz w:val="24"/>
          <w:szCs w:val="24"/>
        </w:rPr>
        <w:t>231 and MIA PaCa-2 cancer cells.</w:t>
      </w:r>
      <w:r w:rsidR="00BB4B9A" w:rsidRPr="00BB4B9A">
        <w:rPr>
          <w:rFonts w:ascii="Times New Roman" w:hAnsi="Times New Roman" w:cs="Times New Roman"/>
          <w:sz w:val="24"/>
          <w:szCs w:val="24"/>
        </w:rPr>
        <w:t xml:space="preserve"> </w:t>
      </w:r>
      <w:r w:rsidR="004C4C99" w:rsidRPr="00D04775">
        <w:rPr>
          <w:rFonts w:ascii="Times New Roman" w:hAnsi="Times New Roman" w:cs="Times New Roman"/>
          <w:sz w:val="24"/>
          <w:szCs w:val="24"/>
        </w:rPr>
        <w:t>(A) Viability of MDA-MB-231 cells exposed to various concentrations of OZ-001</w:t>
      </w:r>
      <w:r w:rsidR="00E109B8">
        <w:rPr>
          <w:rFonts w:ascii="Times New Roman" w:hAnsi="Times New Roman" w:cs="Times New Roman"/>
          <w:sz w:val="24"/>
          <w:szCs w:val="24"/>
        </w:rPr>
        <w:t xml:space="preserve"> </w:t>
      </w:r>
      <w:r w:rsidR="004C4C99" w:rsidRPr="00D04775">
        <w:rPr>
          <w:rFonts w:ascii="Times New Roman" w:hAnsi="Times New Roman" w:cs="Times New Roman"/>
          <w:sz w:val="24"/>
          <w:szCs w:val="24"/>
        </w:rPr>
        <w:t>at different intervals. (B) Viability of MIA PaCa-2 cells exposed to various concentrations of OZ-001 at different intervals.</w:t>
      </w:r>
    </w:p>
    <w:p w14:paraId="26095A89" w14:textId="25CFC252" w:rsidR="004C4C99" w:rsidRPr="006B3561" w:rsidRDefault="001F19E6" w:rsidP="004C4C99">
      <w:pPr>
        <w:pStyle w:val="NormalWeb"/>
        <w:wordWrap w:val="0"/>
        <w:spacing w:before="0" w:beforeAutospacing="0" w:after="240" w:afterAutospacing="0" w:line="480" w:lineRule="auto"/>
        <w:jc w:val="both"/>
        <w:rPr>
          <w:rFonts w:ascii="Times New Roman" w:hAnsi="Times New Roman" w:cs="Times New Roman"/>
        </w:rPr>
      </w:pPr>
      <w:r w:rsidRPr="001F19E6">
        <w:rPr>
          <w:rFonts w:ascii="Times New Roman" w:hAnsi="Times New Roman" w:cs="Times New Roman"/>
          <w:b/>
        </w:rPr>
        <w:t>Supplementary Figure 2</w:t>
      </w:r>
      <w:r w:rsidR="004C4C99">
        <w:rPr>
          <w:rFonts w:ascii="Times New Roman" w:hAnsi="Times New Roman" w:cs="Times New Roman"/>
          <w:b/>
        </w:rPr>
        <w:t>.</w:t>
      </w:r>
      <w:r w:rsidR="007F4562">
        <w:rPr>
          <w:rFonts w:ascii="Times New Roman" w:hAnsi="Times New Roman" w:cs="Times New Roman"/>
          <w:b/>
        </w:rPr>
        <w:t xml:space="preserve"> </w:t>
      </w:r>
      <w:r w:rsidR="007F4562">
        <w:rPr>
          <w:rFonts w:ascii="Times New Roman" w:eastAsiaTheme="minorEastAsia" w:hAnsi="Times New Roman" w:cs="Times New Roman" w:hint="eastAsia"/>
          <w:b/>
          <w:color w:val="000000" w:themeColor="text1"/>
          <w:kern w:val="24"/>
        </w:rPr>
        <w:t>E</w:t>
      </w:r>
      <w:r w:rsidR="007F4562">
        <w:rPr>
          <w:rFonts w:ascii="Times New Roman" w:eastAsiaTheme="minorEastAsia" w:hAnsi="Times New Roman" w:cs="Times New Roman"/>
          <w:b/>
          <w:color w:val="000000" w:themeColor="text1"/>
          <w:kern w:val="24"/>
        </w:rPr>
        <w:t xml:space="preserve">ffects of </w:t>
      </w:r>
      <w:r w:rsidR="007F4562" w:rsidRPr="006B3561">
        <w:rPr>
          <w:rFonts w:ascii="Times New Roman" w:eastAsiaTheme="minorEastAsia" w:hAnsi="Times New Roman" w:cs="Times New Roman"/>
          <w:b/>
          <w:color w:val="000000" w:themeColor="text1"/>
          <w:kern w:val="24"/>
        </w:rPr>
        <w:t xml:space="preserve">OZ-001 </w:t>
      </w:r>
      <w:r w:rsidR="007F4562">
        <w:rPr>
          <w:rFonts w:ascii="Times New Roman" w:eastAsiaTheme="minorEastAsia" w:hAnsi="Times New Roman" w:cs="Times New Roman"/>
          <w:b/>
          <w:color w:val="000000" w:themeColor="text1"/>
          <w:kern w:val="24"/>
        </w:rPr>
        <w:t xml:space="preserve">on </w:t>
      </w:r>
      <w:r w:rsidR="004C4C99" w:rsidRPr="009E06E1">
        <w:rPr>
          <w:rFonts w:ascii="Times New Roman" w:hAnsi="Times New Roman" w:cs="Times New Roman"/>
          <w:b/>
          <w:bCs/>
        </w:rPr>
        <w:t>the activation of the caspase-dependent apoptotic pathway </w:t>
      </w:r>
      <w:r w:rsidR="004C4C99" w:rsidRPr="009E06E1">
        <w:rPr>
          <w:rStyle w:val="Strong"/>
          <w:rFonts w:ascii="Times New Roman" w:hAnsi="Times New Roman" w:cs="Times New Roman"/>
          <w:color w:val="0E101A"/>
        </w:rPr>
        <w:t>in MDA-MB</w:t>
      </w:r>
      <w:r w:rsidR="007452C6">
        <w:rPr>
          <w:rStyle w:val="Strong"/>
          <w:rFonts w:ascii="Times New Roman" w:hAnsi="Times New Roman" w:cs="Times New Roman"/>
          <w:color w:val="0E101A"/>
        </w:rPr>
        <w:t>-</w:t>
      </w:r>
      <w:r w:rsidR="004C4C99" w:rsidRPr="009E06E1">
        <w:rPr>
          <w:rStyle w:val="Strong"/>
          <w:rFonts w:ascii="Times New Roman" w:hAnsi="Times New Roman" w:cs="Times New Roman"/>
          <w:color w:val="0E101A"/>
        </w:rPr>
        <w:t>231 and MIA PaCa-2. </w:t>
      </w:r>
      <w:r w:rsidR="004C4C99" w:rsidRPr="009E06E1">
        <w:rPr>
          <w:rFonts w:ascii="Times New Roman" w:hAnsi="Times New Roman" w:cs="Times New Roman"/>
        </w:rPr>
        <w:t>(A) Immunoblotting using antibodies against cleaved PARP-1, C-caspase-9, C-caspase-3, Bcl-2, Bax, and Bak in 20</w:t>
      </w:r>
      <w:r w:rsidR="00F17F76">
        <w:rPr>
          <w:rFonts w:ascii="Times New Roman" w:hAnsi="Times New Roman" w:cs="Times New Roman"/>
        </w:rPr>
        <w:t xml:space="preserve"> </w:t>
      </w:r>
      <w:r w:rsidR="004C4C99" w:rsidRPr="009E06E1">
        <w:rPr>
          <w:rFonts w:ascii="Times New Roman" w:hAnsi="Times New Roman" w:cs="Times New Roman"/>
        </w:rPr>
        <w:t>μM OZ-001 treated MDA-MB-231 cells at different time intervals. Respective quantification is shown on the right. (B) Immunoblotting using antibodies against cleaved PARP-1, C-caspase-9, C-caspase-3, Bcl-2, Bax, and Bak in 2</w:t>
      </w:r>
      <w:r w:rsidR="00E109B8">
        <w:rPr>
          <w:rFonts w:ascii="Times New Roman" w:hAnsi="Times New Roman" w:cs="Times New Roman"/>
        </w:rPr>
        <w:t>0</w:t>
      </w:r>
      <w:r w:rsidR="00F17F76">
        <w:rPr>
          <w:rFonts w:ascii="Times New Roman" w:hAnsi="Times New Roman" w:cs="Times New Roman"/>
        </w:rPr>
        <w:t xml:space="preserve"> </w:t>
      </w:r>
      <w:r w:rsidR="004C4C99" w:rsidRPr="009E06E1">
        <w:rPr>
          <w:rFonts w:ascii="Times New Roman" w:hAnsi="Times New Roman" w:cs="Times New Roman"/>
        </w:rPr>
        <w:t>μM OZ-001 treated MIA PaCa-2 cells at different time intervals. Respective quantification is shown on the right. Data represent the mean ± standard deviation (SD).</w:t>
      </w:r>
      <w:r w:rsidR="004C4C99">
        <w:t xml:space="preserve"> </w:t>
      </w:r>
      <w:r w:rsidR="004C4C99" w:rsidRPr="006B3561">
        <w:rPr>
          <w:rFonts w:ascii="Times New Roman" w:hAnsi="Times New Roman" w:cs="Times New Roman"/>
        </w:rPr>
        <w:t xml:space="preserve">Statistical differences were </w:t>
      </w:r>
      <w:r w:rsidR="004C4C99">
        <w:rPr>
          <w:rFonts w:ascii="Times New Roman" w:hAnsi="Times New Roman" w:cs="Times New Roman"/>
        </w:rPr>
        <w:t>determined using</w:t>
      </w:r>
      <w:r w:rsidR="004C4C99" w:rsidRPr="006B3561">
        <w:rPr>
          <w:rFonts w:ascii="Times New Roman" w:hAnsi="Times New Roman" w:cs="Times New Roman"/>
        </w:rPr>
        <w:t xml:space="preserve"> one-Way ANOVA followed by Tukey’s </w:t>
      </w:r>
      <w:r w:rsidR="004C4C99" w:rsidRPr="006B3561">
        <w:rPr>
          <w:rFonts w:ascii="Times New Roman" w:hAnsi="Times New Roman" w:cs="Times New Roman"/>
          <w:i/>
          <w:iCs/>
        </w:rPr>
        <w:t xml:space="preserve">post hoc </w:t>
      </w:r>
      <w:r w:rsidR="004C4C99" w:rsidRPr="006B3561">
        <w:rPr>
          <w:rFonts w:ascii="Times New Roman" w:hAnsi="Times New Roman" w:cs="Times New Roman"/>
        </w:rPr>
        <w:t>test. *</w:t>
      </w:r>
      <w:r w:rsidR="004C4C99" w:rsidRPr="006B3561">
        <w:rPr>
          <w:rFonts w:ascii="Times New Roman" w:hAnsi="Times New Roman" w:cs="Times New Roman"/>
          <w:i/>
          <w:iCs/>
        </w:rPr>
        <w:t>p</w:t>
      </w:r>
      <w:r w:rsidR="004C4C99" w:rsidRPr="006B3561">
        <w:rPr>
          <w:rFonts w:ascii="Times New Roman" w:hAnsi="Times New Roman" w:cs="Times New Roman"/>
        </w:rPr>
        <w:t xml:space="preserve"> &lt; 0.05; **</w:t>
      </w:r>
      <w:r w:rsidR="004C4C99" w:rsidRPr="006B3561">
        <w:rPr>
          <w:rFonts w:ascii="Times New Roman" w:hAnsi="Times New Roman" w:cs="Times New Roman"/>
          <w:i/>
          <w:iCs/>
        </w:rPr>
        <w:t>p</w:t>
      </w:r>
      <w:r w:rsidR="004C4C99" w:rsidRPr="006B3561">
        <w:rPr>
          <w:rFonts w:ascii="Times New Roman" w:hAnsi="Times New Roman" w:cs="Times New Roman"/>
        </w:rPr>
        <w:t xml:space="preserve"> &lt; 0.01, ***</w:t>
      </w:r>
      <w:r w:rsidR="004C4C99" w:rsidRPr="006B3561">
        <w:rPr>
          <w:rFonts w:ascii="Times New Roman" w:hAnsi="Times New Roman" w:cs="Times New Roman"/>
          <w:i/>
          <w:iCs/>
        </w:rPr>
        <w:t>p</w:t>
      </w:r>
      <w:r w:rsidR="004C4C99" w:rsidRPr="006B3561">
        <w:rPr>
          <w:rFonts w:ascii="Times New Roman" w:hAnsi="Times New Roman" w:cs="Times New Roman"/>
        </w:rPr>
        <w:t xml:space="preserve"> &lt; 0.001, ****</w:t>
      </w:r>
      <w:r w:rsidR="004C4C99" w:rsidRPr="006B3561">
        <w:rPr>
          <w:rFonts w:ascii="Times New Roman" w:hAnsi="Times New Roman" w:cs="Times New Roman"/>
          <w:i/>
          <w:iCs/>
        </w:rPr>
        <w:t>p</w:t>
      </w:r>
      <w:r w:rsidR="004C4C99" w:rsidRPr="006B3561">
        <w:rPr>
          <w:rFonts w:ascii="Times New Roman" w:hAnsi="Times New Roman" w:cs="Times New Roman"/>
        </w:rPr>
        <w:t xml:space="preserve"> &lt; 0.0001 vs. untreated control group.</w:t>
      </w:r>
    </w:p>
    <w:p w14:paraId="6554C5FC" w14:textId="537F1774" w:rsidR="004C4C99" w:rsidRPr="00DB1855" w:rsidRDefault="001F19E6" w:rsidP="004C4C99">
      <w:pPr>
        <w:pStyle w:val="NormalWeb"/>
        <w:wordWrap w:val="0"/>
        <w:spacing w:before="0" w:beforeAutospacing="0" w:after="240" w:afterAutospacing="0" w:line="48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Supplementary Figure 3</w:t>
      </w:r>
      <w:r w:rsidR="004C4C99">
        <w:rPr>
          <w:rFonts w:ascii="Times New Roman" w:hAnsi="Times New Roman" w:cs="Times New Roman"/>
          <w:b/>
        </w:rPr>
        <w:t>. Suppression the expression of cell cycle-related proteins in M</w:t>
      </w:r>
      <w:r w:rsidR="007452C6">
        <w:rPr>
          <w:rFonts w:ascii="Times New Roman" w:hAnsi="Times New Roman" w:cs="Times New Roman"/>
          <w:b/>
        </w:rPr>
        <w:t>D</w:t>
      </w:r>
      <w:r w:rsidR="004C4C99">
        <w:rPr>
          <w:rFonts w:ascii="Times New Roman" w:hAnsi="Times New Roman" w:cs="Times New Roman"/>
          <w:b/>
        </w:rPr>
        <w:t>A-MB</w:t>
      </w:r>
      <w:r w:rsidR="007452C6">
        <w:rPr>
          <w:rFonts w:ascii="Times New Roman" w:hAnsi="Times New Roman" w:cs="Times New Roman"/>
          <w:b/>
        </w:rPr>
        <w:t>-</w:t>
      </w:r>
      <w:r w:rsidR="004C4C99">
        <w:rPr>
          <w:rFonts w:ascii="Times New Roman" w:hAnsi="Times New Roman" w:cs="Times New Roman"/>
          <w:b/>
        </w:rPr>
        <w:t xml:space="preserve">231 and MIA PaCa-2 with OZ-001 </w:t>
      </w:r>
      <w:r w:rsidR="004C4C99" w:rsidRPr="008005DD">
        <w:rPr>
          <w:rFonts w:ascii="Times New Roman" w:hAnsi="Times New Roman" w:cs="Times New Roman"/>
        </w:rPr>
        <w:t>(A) Immunoblotting of MDA-MB-231 cells (treated with 20</w:t>
      </w:r>
      <w:r w:rsidR="00F17F76">
        <w:rPr>
          <w:rFonts w:ascii="Times New Roman" w:hAnsi="Times New Roman" w:cs="Times New Roman"/>
        </w:rPr>
        <w:t xml:space="preserve"> </w:t>
      </w:r>
      <w:r w:rsidR="004C4C99">
        <w:rPr>
          <w:rFonts w:ascii="Times New Roman" w:hAnsi="Times New Roman" w:cs="Times New Roman"/>
        </w:rPr>
        <w:t>µM</w:t>
      </w:r>
      <w:r w:rsidR="004C4C99" w:rsidRPr="008005DD">
        <w:rPr>
          <w:rFonts w:ascii="Times New Roman" w:hAnsi="Times New Roman" w:cs="Times New Roman"/>
        </w:rPr>
        <w:t xml:space="preserve"> OZ-001 at different time intervals) against CDK4, CDK6, CyclinD2, and CyclinD3. Respective quantification is shown on the right. (B) Immunoblotting of MIA PaCa-2 cells (treated with different doses of OZ-001 for 24</w:t>
      </w:r>
      <w:r w:rsidR="00F17F76">
        <w:rPr>
          <w:rFonts w:ascii="Times New Roman" w:hAnsi="Times New Roman" w:cs="Times New Roman"/>
        </w:rPr>
        <w:t xml:space="preserve"> </w:t>
      </w:r>
      <w:r w:rsidR="004C4C99" w:rsidRPr="008005DD">
        <w:rPr>
          <w:rFonts w:ascii="Times New Roman" w:hAnsi="Times New Roman" w:cs="Times New Roman"/>
        </w:rPr>
        <w:t xml:space="preserve">h) against CDK4, CDK6, and CyclinD3. Respective quantification is shown on the right. </w:t>
      </w:r>
      <w:r w:rsidR="004C4C99" w:rsidRPr="009E06E1">
        <w:rPr>
          <w:rFonts w:ascii="Times New Roman" w:hAnsi="Times New Roman" w:cs="Times New Roman"/>
        </w:rPr>
        <w:t>Data represent the mean ± standard deviation (SD).</w:t>
      </w:r>
      <w:r w:rsidR="004C4C99">
        <w:rPr>
          <w:rFonts w:ascii="Times New Roman" w:hAnsi="Times New Roman" w:cs="Times New Roman"/>
        </w:rPr>
        <w:t xml:space="preserve"> Statically differences were showed with one-way ANOVA followed by </w:t>
      </w:r>
      <w:r w:rsidR="004C4C99" w:rsidRPr="006B3561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Tukey’s </w:t>
      </w:r>
      <w:r w:rsidR="004C4C99" w:rsidRPr="006B3561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</w:rPr>
        <w:t xml:space="preserve">post hoc </w:t>
      </w:r>
      <w:r w:rsidR="004C4C99" w:rsidRPr="006B3561">
        <w:rPr>
          <w:rFonts w:ascii="Times New Roman" w:eastAsiaTheme="minorEastAsia" w:hAnsi="Times New Roman" w:cs="Times New Roman"/>
          <w:color w:val="000000" w:themeColor="text1"/>
          <w:kern w:val="24"/>
        </w:rPr>
        <w:t xml:space="preserve">test. </w:t>
      </w:r>
      <w:r w:rsidR="004C4C99">
        <w:rPr>
          <w:rFonts w:ascii="Times New Roman" w:eastAsiaTheme="minorEastAsia" w:hAnsi="Times New Roman" w:cs="Times New Roman"/>
          <w:color w:val="000000" w:themeColor="text1"/>
          <w:kern w:val="24"/>
        </w:rPr>
        <w:t>*</w:t>
      </w:r>
      <w:r w:rsidR="004C4C99" w:rsidRPr="006B3561">
        <w:rPr>
          <w:rFonts w:ascii="Times New Roman" w:hAnsi="Times New Roman" w:cs="Times New Roman"/>
          <w:i/>
          <w:iCs/>
        </w:rPr>
        <w:t>p</w:t>
      </w:r>
      <w:r w:rsidR="004C4C99" w:rsidRPr="006B3561">
        <w:rPr>
          <w:rFonts w:ascii="Times New Roman" w:hAnsi="Times New Roman" w:cs="Times New Roman"/>
        </w:rPr>
        <w:t xml:space="preserve"> &lt; 0.05; **</w:t>
      </w:r>
      <w:r w:rsidR="004C4C99" w:rsidRPr="006B3561">
        <w:rPr>
          <w:rFonts w:ascii="Times New Roman" w:hAnsi="Times New Roman" w:cs="Times New Roman"/>
          <w:i/>
          <w:iCs/>
        </w:rPr>
        <w:t>p</w:t>
      </w:r>
      <w:r w:rsidR="004C4C99" w:rsidRPr="006B3561">
        <w:rPr>
          <w:rFonts w:ascii="Times New Roman" w:hAnsi="Times New Roman" w:cs="Times New Roman"/>
        </w:rPr>
        <w:t xml:space="preserve"> &lt; 0.01, ***</w:t>
      </w:r>
      <w:r w:rsidR="004C4C99" w:rsidRPr="006B3561">
        <w:rPr>
          <w:rFonts w:ascii="Times New Roman" w:hAnsi="Times New Roman" w:cs="Times New Roman"/>
          <w:i/>
          <w:iCs/>
        </w:rPr>
        <w:t>p</w:t>
      </w:r>
      <w:r w:rsidR="004C4C99" w:rsidRPr="006B3561">
        <w:rPr>
          <w:rFonts w:ascii="Times New Roman" w:hAnsi="Times New Roman" w:cs="Times New Roman"/>
        </w:rPr>
        <w:t xml:space="preserve"> &lt; 0.001, ****</w:t>
      </w:r>
      <w:r w:rsidR="004C4C99" w:rsidRPr="006B3561">
        <w:rPr>
          <w:rFonts w:ascii="Times New Roman" w:hAnsi="Times New Roman" w:cs="Times New Roman"/>
          <w:i/>
          <w:iCs/>
        </w:rPr>
        <w:t>p</w:t>
      </w:r>
      <w:r w:rsidR="004C4C99" w:rsidRPr="006B3561">
        <w:rPr>
          <w:rFonts w:ascii="Times New Roman" w:hAnsi="Times New Roman" w:cs="Times New Roman"/>
        </w:rPr>
        <w:t xml:space="preserve"> &lt; 0.0001 vs. </w:t>
      </w:r>
      <w:r w:rsidR="004C4C99">
        <w:rPr>
          <w:rFonts w:ascii="Times New Roman" w:hAnsi="Times New Roman" w:cs="Times New Roman"/>
        </w:rPr>
        <w:t xml:space="preserve">vehicle </w:t>
      </w:r>
      <w:r w:rsidR="004C4C99" w:rsidRPr="006B3561">
        <w:rPr>
          <w:rFonts w:ascii="Times New Roman" w:hAnsi="Times New Roman" w:cs="Times New Roman"/>
        </w:rPr>
        <w:t>group.</w:t>
      </w:r>
    </w:p>
    <w:p w14:paraId="074F9F73" w14:textId="488080CA" w:rsidR="004F74C7" w:rsidRPr="00981248" w:rsidRDefault="001F19E6" w:rsidP="004F74C7">
      <w:pPr>
        <w:spacing w:after="0" w:line="480" w:lineRule="auto"/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Figure 4</w:t>
      </w:r>
      <w:r w:rsidR="004C4C99">
        <w:rPr>
          <w:rFonts w:ascii="Times New Roman" w:hAnsi="Times New Roman" w:cs="Times New Roman"/>
          <w:b/>
          <w:sz w:val="24"/>
          <w:szCs w:val="24"/>
        </w:rPr>
        <w:t>.</w:t>
      </w:r>
      <w:r w:rsidR="0010488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C4C99">
        <w:rPr>
          <w:rFonts w:ascii="Times New Roman" w:hAnsi="Times New Roman" w:cs="Times New Roman"/>
          <w:b/>
          <w:sz w:val="24"/>
          <w:szCs w:val="24"/>
        </w:rPr>
        <w:t xml:space="preserve">Inhibition </w:t>
      </w:r>
      <w:r w:rsidR="0010488E" w:rsidRPr="0010488E">
        <w:rPr>
          <w:rFonts w:ascii="Times New Roman" w:hAnsi="Times New Roman" w:cs="Times New Roman"/>
          <w:b/>
          <w:sz w:val="24"/>
          <w:szCs w:val="24"/>
        </w:rPr>
        <w:t>of OZ-001 on STAT3 mediated cell growth in MDA-MB</w:t>
      </w:r>
      <w:r w:rsidR="007452C6">
        <w:rPr>
          <w:rFonts w:ascii="Times New Roman" w:hAnsi="Times New Roman" w:cs="Times New Roman"/>
          <w:b/>
          <w:sz w:val="24"/>
          <w:szCs w:val="24"/>
        </w:rPr>
        <w:t>-</w:t>
      </w:r>
      <w:r w:rsidR="0010488E" w:rsidRPr="0010488E">
        <w:rPr>
          <w:rFonts w:ascii="Times New Roman" w:hAnsi="Times New Roman" w:cs="Times New Roman"/>
          <w:b/>
          <w:sz w:val="24"/>
          <w:szCs w:val="24"/>
        </w:rPr>
        <w:t>231 and MIA PaCa-2 cells</w:t>
      </w:r>
      <w:r w:rsidR="0010488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C4C99" w:rsidRPr="001967AA">
        <w:rPr>
          <w:rFonts w:ascii="Times New Roman" w:hAnsi="Times New Roman" w:cs="Times New Roman"/>
          <w:sz w:val="24"/>
          <w:szCs w:val="24"/>
        </w:rPr>
        <w:t>(A) Immunoblotting of </w:t>
      </w:r>
      <w:r w:rsidR="004C4C99" w:rsidRPr="001967AA">
        <w:rPr>
          <w:rStyle w:val="Strong"/>
          <w:rFonts w:ascii="Times New Roman" w:hAnsi="Times New Roman" w:cs="Times New Roman"/>
          <w:b w:val="0"/>
          <w:bCs w:val="0"/>
          <w:color w:val="0E101A"/>
          <w:sz w:val="24"/>
          <w:szCs w:val="24"/>
        </w:rPr>
        <w:t>MDA-MB-231 and MIA PaCa-2 cells (treated with different concentrations of</w:t>
      </w:r>
      <w:r w:rsidR="004C4C99" w:rsidRPr="001967AA">
        <w:rPr>
          <w:rFonts w:ascii="Times New Roman" w:hAnsi="Times New Roman" w:cs="Times New Roman"/>
          <w:sz w:val="24"/>
          <w:szCs w:val="24"/>
        </w:rPr>
        <w:t> OZ-001 for 30 min) against p-STAT3 and STAT3. The figures below display the respective quantification of p-STAT3 and STAT3 different cells. (B) Immunoblotting of </w:t>
      </w:r>
      <w:r w:rsidR="004C4C99" w:rsidRPr="001967AA">
        <w:rPr>
          <w:rStyle w:val="Strong"/>
          <w:rFonts w:ascii="Times New Roman" w:hAnsi="Times New Roman" w:cs="Times New Roman"/>
          <w:b w:val="0"/>
          <w:bCs w:val="0"/>
          <w:color w:val="0E101A"/>
          <w:sz w:val="24"/>
          <w:szCs w:val="24"/>
        </w:rPr>
        <w:t>MDA-MB-231 and MIA PaCa-2 cells (treated with different concentrations of</w:t>
      </w:r>
      <w:r w:rsidR="004C4C99" w:rsidRPr="001967AA">
        <w:rPr>
          <w:rFonts w:ascii="Times New Roman" w:hAnsi="Times New Roman" w:cs="Times New Roman"/>
          <w:sz w:val="24"/>
          <w:szCs w:val="24"/>
        </w:rPr>
        <w:t> OZ-001 for 12</w:t>
      </w:r>
      <w:r w:rsidR="00F17F76">
        <w:rPr>
          <w:rFonts w:ascii="Times New Roman" w:hAnsi="Times New Roman" w:cs="Times New Roman"/>
          <w:sz w:val="24"/>
          <w:szCs w:val="24"/>
        </w:rPr>
        <w:t xml:space="preserve"> </w:t>
      </w:r>
      <w:r w:rsidR="004C4C99" w:rsidRPr="001967AA">
        <w:rPr>
          <w:rFonts w:ascii="Times New Roman" w:hAnsi="Times New Roman" w:cs="Times New Roman"/>
          <w:sz w:val="24"/>
          <w:szCs w:val="24"/>
        </w:rPr>
        <w:t>h) against Cyclin D1 and Survivin. On the right, immunoblots of </w:t>
      </w:r>
      <w:r w:rsidR="004C4C99" w:rsidRPr="001967AA">
        <w:rPr>
          <w:rStyle w:val="Strong"/>
          <w:rFonts w:ascii="Times New Roman" w:hAnsi="Times New Roman" w:cs="Times New Roman"/>
          <w:b w:val="0"/>
          <w:bCs w:val="0"/>
          <w:color w:val="0E101A"/>
          <w:sz w:val="24"/>
          <w:szCs w:val="24"/>
        </w:rPr>
        <w:t>MDA-MB-231 and MIA PaCa-2 cells (treated with 20</w:t>
      </w:r>
      <w:r w:rsidR="00F17F76">
        <w:rPr>
          <w:rStyle w:val="Strong"/>
          <w:rFonts w:ascii="Times New Roman" w:hAnsi="Times New Roman" w:cs="Times New Roman"/>
          <w:b w:val="0"/>
          <w:bCs w:val="0"/>
          <w:color w:val="0E101A"/>
          <w:sz w:val="24"/>
          <w:szCs w:val="24"/>
        </w:rPr>
        <w:t xml:space="preserve"> </w:t>
      </w:r>
      <w:r w:rsidR="004C4C99" w:rsidRPr="001967AA">
        <w:rPr>
          <w:rFonts w:ascii="Times New Roman" w:hAnsi="Times New Roman" w:cs="Times New Roman"/>
          <w:sz w:val="24"/>
          <w:szCs w:val="24"/>
        </w:rPr>
        <w:t>μM OZ-001 at different time intervals) against Cyclin D1 and Survivin. The figures below display the respective quantification of p-STAT3 and STAT3 different cells. Data represent the mean ± standard deviation (SD).</w:t>
      </w:r>
      <w:r w:rsidR="004C4C99">
        <w:t> </w:t>
      </w:r>
      <w:r w:rsidR="004C4C99" w:rsidRPr="00927F70">
        <w:rPr>
          <w:rFonts w:ascii="Times New Roman" w:hAnsi="Times New Roman" w:cs="Times New Roman"/>
          <w:sz w:val="24"/>
          <w:szCs w:val="24"/>
        </w:rPr>
        <w:t>Statistical differences were detected with one-</w:t>
      </w:r>
      <w:r w:rsidR="004C4C99">
        <w:rPr>
          <w:rFonts w:ascii="Times New Roman" w:hAnsi="Times New Roman" w:cs="Times New Roman"/>
          <w:sz w:val="24"/>
          <w:szCs w:val="24"/>
        </w:rPr>
        <w:t>w</w:t>
      </w:r>
      <w:r w:rsidR="004C4C99" w:rsidRPr="00927F70">
        <w:rPr>
          <w:rFonts w:ascii="Times New Roman" w:hAnsi="Times New Roman" w:cs="Times New Roman"/>
          <w:sz w:val="24"/>
          <w:szCs w:val="24"/>
        </w:rPr>
        <w:t xml:space="preserve">ay ANOVA followed by Tukey’s </w:t>
      </w:r>
      <w:r w:rsidR="004C4C99" w:rsidRPr="00927F70">
        <w:rPr>
          <w:rFonts w:ascii="Times New Roman" w:hAnsi="Times New Roman" w:cs="Times New Roman"/>
          <w:i/>
          <w:iCs/>
          <w:sz w:val="24"/>
          <w:szCs w:val="24"/>
        </w:rPr>
        <w:t xml:space="preserve">post hoc </w:t>
      </w:r>
      <w:r w:rsidR="004C4C99" w:rsidRPr="00927F70">
        <w:rPr>
          <w:rFonts w:ascii="Times New Roman" w:hAnsi="Times New Roman" w:cs="Times New Roman"/>
          <w:sz w:val="24"/>
          <w:szCs w:val="24"/>
        </w:rPr>
        <w:t>test. *</w:t>
      </w:r>
      <w:r w:rsidR="004C4C99" w:rsidRPr="00927F70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4C4C99" w:rsidRPr="00927F70">
        <w:rPr>
          <w:rFonts w:ascii="Times New Roman" w:hAnsi="Times New Roman" w:cs="Times New Roman"/>
          <w:sz w:val="24"/>
          <w:szCs w:val="24"/>
        </w:rPr>
        <w:t xml:space="preserve"> &lt; 0.05; **</w:t>
      </w:r>
      <w:r w:rsidR="004C4C99" w:rsidRPr="00927F70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4C4C99" w:rsidRPr="00927F70">
        <w:rPr>
          <w:rFonts w:ascii="Times New Roman" w:hAnsi="Times New Roman" w:cs="Times New Roman"/>
          <w:sz w:val="24"/>
          <w:szCs w:val="24"/>
        </w:rPr>
        <w:t xml:space="preserve"> &lt; 0.01, ***</w:t>
      </w:r>
      <w:r w:rsidR="004C4C99" w:rsidRPr="00927F70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4C4C99" w:rsidRPr="00927F70">
        <w:rPr>
          <w:rFonts w:ascii="Times New Roman" w:hAnsi="Times New Roman" w:cs="Times New Roman"/>
          <w:sz w:val="24"/>
          <w:szCs w:val="24"/>
        </w:rPr>
        <w:t xml:space="preserve"> &lt; 0.001, ****</w:t>
      </w:r>
      <w:r w:rsidR="004C4C99" w:rsidRPr="00927F70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4C4C99" w:rsidRPr="00927F70">
        <w:rPr>
          <w:rFonts w:ascii="Times New Roman" w:hAnsi="Times New Roman" w:cs="Times New Roman"/>
          <w:sz w:val="24"/>
          <w:szCs w:val="24"/>
        </w:rPr>
        <w:t xml:space="preserve"> &lt; 0.0001 vs. untreated control group.</w:t>
      </w:r>
      <w:r w:rsidR="009236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C4C99">
        <w:rPr>
          <w:rFonts w:ascii="Times New Roman" w:hAnsi="Times New Roman" w:cs="Times New Roman"/>
          <w:b/>
          <w:sz w:val="24"/>
          <w:szCs w:val="24"/>
        </w:rPr>
        <w:br w:type="page"/>
      </w:r>
      <w:r w:rsidR="004F74C7" w:rsidRPr="00981248">
        <w:lastRenderedPageBreak/>
        <w:t xml:space="preserve"> </w:t>
      </w:r>
    </w:p>
    <w:p w14:paraId="473914F2" w14:textId="64A85F22" w:rsidR="00981248" w:rsidRPr="00981248" w:rsidRDefault="00981248" w:rsidP="00981248">
      <w:pPr>
        <w:pStyle w:val="EndNoteBibliography"/>
        <w:ind w:left="720" w:hanging="720"/>
      </w:pPr>
    </w:p>
    <w:sectPr w:rsidR="00981248" w:rsidRPr="00981248" w:rsidSect="00220926"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8BB626" w14:textId="77777777" w:rsidR="0047438B" w:rsidRDefault="0047438B" w:rsidP="003E4AF6">
      <w:pPr>
        <w:spacing w:after="0" w:line="240" w:lineRule="auto"/>
      </w:pPr>
      <w:r>
        <w:separator/>
      </w:r>
    </w:p>
  </w:endnote>
  <w:endnote w:type="continuationSeparator" w:id="0">
    <w:p w14:paraId="519FF2A0" w14:textId="77777777" w:rsidR="0047438B" w:rsidRDefault="0047438B" w:rsidP="003E4A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lim">
    <w:altName w:val="Malgun Gothic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33CCC6" w14:textId="77777777" w:rsidR="0047438B" w:rsidRDefault="0047438B" w:rsidP="003E4AF6">
      <w:pPr>
        <w:spacing w:after="0" w:line="240" w:lineRule="auto"/>
      </w:pPr>
      <w:r>
        <w:separator/>
      </w:r>
    </w:p>
  </w:footnote>
  <w:footnote w:type="continuationSeparator" w:id="0">
    <w:p w14:paraId="41BB5C34" w14:textId="77777777" w:rsidR="0047438B" w:rsidRDefault="0047438B" w:rsidP="003E4A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507C7"/>
    <w:multiLevelType w:val="hybridMultilevel"/>
    <w:tmpl w:val="03FC30AA"/>
    <w:lvl w:ilvl="0" w:tplc="480ED4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02440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5AC6B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66649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2BC3C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5762A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DD408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9B4DF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0AE35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75D024D"/>
    <w:multiLevelType w:val="hybridMultilevel"/>
    <w:tmpl w:val="3716C372"/>
    <w:lvl w:ilvl="0" w:tplc="808268C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0307B2B"/>
    <w:multiLevelType w:val="hybridMultilevel"/>
    <w:tmpl w:val="9CF8559E"/>
    <w:lvl w:ilvl="0" w:tplc="181C6260">
      <w:start w:val="1"/>
      <w:numFmt w:val="decimal"/>
      <w:lvlText w:val="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3" w15:restartNumberingAfterBreak="0">
    <w:nsid w:val="312517FA"/>
    <w:multiLevelType w:val="hybridMultilevel"/>
    <w:tmpl w:val="D81AD8C0"/>
    <w:lvl w:ilvl="0" w:tplc="D20804D6">
      <w:start w:val="1"/>
      <w:numFmt w:val="upperLetter"/>
      <w:lvlText w:val="(%1)"/>
      <w:lvlJc w:val="left"/>
      <w:pPr>
        <w:ind w:left="720" w:hanging="360"/>
      </w:pPr>
      <w:rPr>
        <w:rFonts w:eastAsia="Gulim"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8E3B19"/>
    <w:multiLevelType w:val="hybridMultilevel"/>
    <w:tmpl w:val="F342BE1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3EDC4BAA"/>
    <w:multiLevelType w:val="hybridMultilevel"/>
    <w:tmpl w:val="9CF8559E"/>
    <w:lvl w:ilvl="0" w:tplc="181C6260">
      <w:start w:val="1"/>
      <w:numFmt w:val="decimal"/>
      <w:lvlText w:val="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6" w15:restartNumberingAfterBreak="0">
    <w:nsid w:val="42A14A16"/>
    <w:multiLevelType w:val="hybridMultilevel"/>
    <w:tmpl w:val="E232493A"/>
    <w:lvl w:ilvl="0" w:tplc="DC7C2A6C">
      <w:start w:val="1"/>
      <w:numFmt w:val="decimal"/>
      <w:lvlText w:val="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7" w15:restartNumberingAfterBreak="0">
    <w:nsid w:val="4A637071"/>
    <w:multiLevelType w:val="hybridMultilevel"/>
    <w:tmpl w:val="C85E67C0"/>
    <w:lvl w:ilvl="0" w:tplc="8C7023E8">
      <w:start w:val="1"/>
      <w:numFmt w:val="upperLetter"/>
      <w:lvlText w:val="(%1)"/>
      <w:lvlJc w:val="left"/>
      <w:pPr>
        <w:ind w:left="720" w:hanging="360"/>
      </w:pPr>
      <w:rPr>
        <w:rFonts w:eastAsia="Gulim" w:hint="default"/>
        <w:color w:val="auto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B50875"/>
    <w:multiLevelType w:val="hybridMultilevel"/>
    <w:tmpl w:val="012E9F5E"/>
    <w:lvl w:ilvl="0" w:tplc="36467B6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542421FA"/>
    <w:multiLevelType w:val="hybridMultilevel"/>
    <w:tmpl w:val="7188E95E"/>
    <w:lvl w:ilvl="0" w:tplc="822AEF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6AA6E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13003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3D012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E688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0A65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5EEA5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9CCB5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C4EDA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584B0E7E"/>
    <w:multiLevelType w:val="hybridMultilevel"/>
    <w:tmpl w:val="BF048C3C"/>
    <w:lvl w:ilvl="0" w:tplc="4F8AE10A">
      <w:start w:val="1"/>
      <w:numFmt w:val="upperLetter"/>
      <w:lvlText w:val="(%1)"/>
      <w:lvlJc w:val="left"/>
      <w:pPr>
        <w:ind w:left="465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5" w:hanging="360"/>
      </w:pPr>
    </w:lvl>
    <w:lvl w:ilvl="2" w:tplc="4009001B" w:tentative="1">
      <w:start w:val="1"/>
      <w:numFmt w:val="lowerRoman"/>
      <w:lvlText w:val="%3."/>
      <w:lvlJc w:val="right"/>
      <w:pPr>
        <w:ind w:left="1905" w:hanging="180"/>
      </w:pPr>
    </w:lvl>
    <w:lvl w:ilvl="3" w:tplc="4009000F" w:tentative="1">
      <w:start w:val="1"/>
      <w:numFmt w:val="decimal"/>
      <w:lvlText w:val="%4."/>
      <w:lvlJc w:val="left"/>
      <w:pPr>
        <w:ind w:left="2625" w:hanging="360"/>
      </w:pPr>
    </w:lvl>
    <w:lvl w:ilvl="4" w:tplc="40090019" w:tentative="1">
      <w:start w:val="1"/>
      <w:numFmt w:val="lowerLetter"/>
      <w:lvlText w:val="%5."/>
      <w:lvlJc w:val="left"/>
      <w:pPr>
        <w:ind w:left="3345" w:hanging="360"/>
      </w:pPr>
    </w:lvl>
    <w:lvl w:ilvl="5" w:tplc="4009001B" w:tentative="1">
      <w:start w:val="1"/>
      <w:numFmt w:val="lowerRoman"/>
      <w:lvlText w:val="%6."/>
      <w:lvlJc w:val="right"/>
      <w:pPr>
        <w:ind w:left="4065" w:hanging="180"/>
      </w:pPr>
    </w:lvl>
    <w:lvl w:ilvl="6" w:tplc="4009000F" w:tentative="1">
      <w:start w:val="1"/>
      <w:numFmt w:val="decimal"/>
      <w:lvlText w:val="%7."/>
      <w:lvlJc w:val="left"/>
      <w:pPr>
        <w:ind w:left="4785" w:hanging="360"/>
      </w:pPr>
    </w:lvl>
    <w:lvl w:ilvl="7" w:tplc="40090019" w:tentative="1">
      <w:start w:val="1"/>
      <w:numFmt w:val="lowerLetter"/>
      <w:lvlText w:val="%8."/>
      <w:lvlJc w:val="left"/>
      <w:pPr>
        <w:ind w:left="5505" w:hanging="360"/>
      </w:pPr>
    </w:lvl>
    <w:lvl w:ilvl="8" w:tplc="40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1" w15:restartNumberingAfterBreak="0">
    <w:nsid w:val="7D14483E"/>
    <w:multiLevelType w:val="hybridMultilevel"/>
    <w:tmpl w:val="9CF8559E"/>
    <w:lvl w:ilvl="0" w:tplc="181C6260">
      <w:start w:val="1"/>
      <w:numFmt w:val="decimal"/>
      <w:lvlText w:val="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num w:numId="1" w16cid:durableId="1693914688">
    <w:abstractNumId w:val="2"/>
  </w:num>
  <w:num w:numId="2" w16cid:durableId="1947613836">
    <w:abstractNumId w:val="5"/>
  </w:num>
  <w:num w:numId="3" w16cid:durableId="2019500090">
    <w:abstractNumId w:val="8"/>
  </w:num>
  <w:num w:numId="4" w16cid:durableId="1790466444">
    <w:abstractNumId w:val="6"/>
  </w:num>
  <w:num w:numId="5" w16cid:durableId="994454810">
    <w:abstractNumId w:val="11"/>
  </w:num>
  <w:num w:numId="6" w16cid:durableId="1081950269">
    <w:abstractNumId w:val="0"/>
  </w:num>
  <w:num w:numId="7" w16cid:durableId="1721439561">
    <w:abstractNumId w:val="9"/>
  </w:num>
  <w:num w:numId="8" w16cid:durableId="1135029665">
    <w:abstractNumId w:val="1"/>
  </w:num>
  <w:num w:numId="9" w16cid:durableId="740298346">
    <w:abstractNumId w:val="4"/>
  </w:num>
  <w:num w:numId="10" w16cid:durableId="1475681688">
    <w:abstractNumId w:val="7"/>
  </w:num>
  <w:num w:numId="11" w16cid:durableId="70809039">
    <w:abstractNumId w:val="3"/>
  </w:num>
  <w:num w:numId="12" w16cid:durableId="68559930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documentProtection w:edit="trackedChanges" w:enforcement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e05f55tszxzr5oevwvkvzawpt5t0w0d25vwx&quot;&gt;온코젠-OZ001&lt;record-ids&gt;&lt;item&gt;3&lt;/item&gt;&lt;item&gt;4&lt;/item&gt;&lt;item&gt;5&lt;/item&gt;&lt;item&gt;8&lt;/item&gt;&lt;item&gt;9&lt;/item&gt;&lt;item&gt;12&lt;/item&gt;&lt;item&gt;13&lt;/item&gt;&lt;item&gt;16&lt;/item&gt;&lt;item&gt;17&lt;/item&gt;&lt;item&gt;18&lt;/item&gt;&lt;item&gt;19&lt;/item&gt;&lt;item&gt;21&lt;/item&gt;&lt;item&gt;22&lt;/item&gt;&lt;item&gt;23&lt;/item&gt;&lt;item&gt;24&lt;/item&gt;&lt;item&gt;25&lt;/item&gt;&lt;item&gt;26&lt;/item&gt;&lt;item&gt;28&lt;/item&gt;&lt;item&gt;30&lt;/item&gt;&lt;item&gt;31&lt;/item&gt;&lt;item&gt;32&lt;/item&gt;&lt;item&gt;33&lt;/item&gt;&lt;item&gt;34&lt;/item&gt;&lt;item&gt;36&lt;/item&gt;&lt;item&gt;37&lt;/item&gt;&lt;item&gt;38&lt;/item&gt;&lt;item&gt;39&lt;/item&gt;&lt;item&gt;41&lt;/item&gt;&lt;item&gt;42&lt;/item&gt;&lt;item&gt;43&lt;/item&gt;&lt;item&gt;44&lt;/item&gt;&lt;item&gt;45&lt;/item&gt;&lt;item&gt;46&lt;/item&gt;&lt;item&gt;47&lt;/item&gt;&lt;item&gt;49&lt;/item&gt;&lt;item&gt;50&lt;/item&gt;&lt;item&gt;51&lt;/item&gt;&lt;item&gt;52&lt;/item&gt;&lt;item&gt;54&lt;/item&gt;&lt;item&gt;55&lt;/item&gt;&lt;item&gt;56&lt;/item&gt;&lt;item&gt;57&lt;/item&gt;&lt;item&gt;58&lt;/item&gt;&lt;item&gt;59&lt;/item&gt;&lt;item&gt;61&lt;/item&gt;&lt;item&gt;62&lt;/item&gt;&lt;item&gt;63&lt;/item&gt;&lt;item&gt;65&lt;/item&gt;&lt;item&gt;66&lt;/item&gt;&lt;item&gt;67&lt;/item&gt;&lt;item&gt;68&lt;/item&gt;&lt;item&gt;69&lt;/item&gt;&lt;/record-ids&gt;&lt;/item&gt;&lt;/Libraries&gt;"/>
  </w:docVars>
  <w:rsids>
    <w:rsidRoot w:val="006E3A28"/>
    <w:rsid w:val="00000C95"/>
    <w:rsid w:val="00000D88"/>
    <w:rsid w:val="00004A72"/>
    <w:rsid w:val="00006DF9"/>
    <w:rsid w:val="0001038D"/>
    <w:rsid w:val="000177A3"/>
    <w:rsid w:val="00020070"/>
    <w:rsid w:val="00023124"/>
    <w:rsid w:val="00031CF2"/>
    <w:rsid w:val="0003489F"/>
    <w:rsid w:val="000361CF"/>
    <w:rsid w:val="00037720"/>
    <w:rsid w:val="00040CE2"/>
    <w:rsid w:val="000411B5"/>
    <w:rsid w:val="00041A1E"/>
    <w:rsid w:val="00043500"/>
    <w:rsid w:val="00046E61"/>
    <w:rsid w:val="00053E71"/>
    <w:rsid w:val="00065D19"/>
    <w:rsid w:val="00066370"/>
    <w:rsid w:val="000667CB"/>
    <w:rsid w:val="00070C8A"/>
    <w:rsid w:val="000722A3"/>
    <w:rsid w:val="00075CEA"/>
    <w:rsid w:val="00076237"/>
    <w:rsid w:val="00076FC0"/>
    <w:rsid w:val="00080573"/>
    <w:rsid w:val="00085C52"/>
    <w:rsid w:val="00086698"/>
    <w:rsid w:val="000869D7"/>
    <w:rsid w:val="00086F0D"/>
    <w:rsid w:val="0009142A"/>
    <w:rsid w:val="00091C69"/>
    <w:rsid w:val="00092090"/>
    <w:rsid w:val="00092CB4"/>
    <w:rsid w:val="00095FEB"/>
    <w:rsid w:val="00097ABF"/>
    <w:rsid w:val="000A1185"/>
    <w:rsid w:val="000A47F4"/>
    <w:rsid w:val="000A5874"/>
    <w:rsid w:val="000B088E"/>
    <w:rsid w:val="000B1009"/>
    <w:rsid w:val="000B479D"/>
    <w:rsid w:val="000B4E20"/>
    <w:rsid w:val="000C3579"/>
    <w:rsid w:val="000C4A72"/>
    <w:rsid w:val="000D0261"/>
    <w:rsid w:val="000D2A08"/>
    <w:rsid w:val="000D3FCE"/>
    <w:rsid w:val="000D4A4D"/>
    <w:rsid w:val="000E0801"/>
    <w:rsid w:val="000F1214"/>
    <w:rsid w:val="000F13A7"/>
    <w:rsid w:val="000F528B"/>
    <w:rsid w:val="000F5728"/>
    <w:rsid w:val="0010057B"/>
    <w:rsid w:val="0010135B"/>
    <w:rsid w:val="00101F2A"/>
    <w:rsid w:val="00103E10"/>
    <w:rsid w:val="0010488E"/>
    <w:rsid w:val="00112C08"/>
    <w:rsid w:val="00114604"/>
    <w:rsid w:val="00114CBD"/>
    <w:rsid w:val="001217A9"/>
    <w:rsid w:val="00123AE5"/>
    <w:rsid w:val="0012549A"/>
    <w:rsid w:val="0012650C"/>
    <w:rsid w:val="00126532"/>
    <w:rsid w:val="00126DC2"/>
    <w:rsid w:val="00126FCB"/>
    <w:rsid w:val="00130692"/>
    <w:rsid w:val="0013282E"/>
    <w:rsid w:val="00134628"/>
    <w:rsid w:val="00137362"/>
    <w:rsid w:val="00141B3C"/>
    <w:rsid w:val="0014243B"/>
    <w:rsid w:val="001428F0"/>
    <w:rsid w:val="00145C6C"/>
    <w:rsid w:val="0014621C"/>
    <w:rsid w:val="00147552"/>
    <w:rsid w:val="00151C69"/>
    <w:rsid w:val="0015478C"/>
    <w:rsid w:val="00160548"/>
    <w:rsid w:val="0016208E"/>
    <w:rsid w:val="00162C43"/>
    <w:rsid w:val="001642D5"/>
    <w:rsid w:val="00165521"/>
    <w:rsid w:val="001655EC"/>
    <w:rsid w:val="00166172"/>
    <w:rsid w:val="001671B1"/>
    <w:rsid w:val="001700B7"/>
    <w:rsid w:val="00172992"/>
    <w:rsid w:val="00173037"/>
    <w:rsid w:val="001732DB"/>
    <w:rsid w:val="00173341"/>
    <w:rsid w:val="0017719F"/>
    <w:rsid w:val="001832B8"/>
    <w:rsid w:val="0018386E"/>
    <w:rsid w:val="001865FC"/>
    <w:rsid w:val="001971ED"/>
    <w:rsid w:val="00197D17"/>
    <w:rsid w:val="001A4392"/>
    <w:rsid w:val="001A673C"/>
    <w:rsid w:val="001B0B54"/>
    <w:rsid w:val="001B0F23"/>
    <w:rsid w:val="001B5B51"/>
    <w:rsid w:val="001B6A47"/>
    <w:rsid w:val="001C1BFC"/>
    <w:rsid w:val="001E0854"/>
    <w:rsid w:val="001E7071"/>
    <w:rsid w:val="001F09BA"/>
    <w:rsid w:val="001F19E6"/>
    <w:rsid w:val="00200D72"/>
    <w:rsid w:val="00204761"/>
    <w:rsid w:val="00205765"/>
    <w:rsid w:val="00205973"/>
    <w:rsid w:val="00205A0F"/>
    <w:rsid w:val="0021303C"/>
    <w:rsid w:val="002157CF"/>
    <w:rsid w:val="002163BF"/>
    <w:rsid w:val="0021741B"/>
    <w:rsid w:val="00220926"/>
    <w:rsid w:val="00224B3F"/>
    <w:rsid w:val="00224D25"/>
    <w:rsid w:val="002258D3"/>
    <w:rsid w:val="00226AD7"/>
    <w:rsid w:val="002366FA"/>
    <w:rsid w:val="00242054"/>
    <w:rsid w:val="002450E8"/>
    <w:rsid w:val="002457CC"/>
    <w:rsid w:val="00247137"/>
    <w:rsid w:val="00247BD1"/>
    <w:rsid w:val="002518F4"/>
    <w:rsid w:val="00255B0B"/>
    <w:rsid w:val="00261C9B"/>
    <w:rsid w:val="00261EF3"/>
    <w:rsid w:val="002644B0"/>
    <w:rsid w:val="00266D60"/>
    <w:rsid w:val="0026728E"/>
    <w:rsid w:val="00272E96"/>
    <w:rsid w:val="0027458C"/>
    <w:rsid w:val="00274B64"/>
    <w:rsid w:val="0027703E"/>
    <w:rsid w:val="00280452"/>
    <w:rsid w:val="00285402"/>
    <w:rsid w:val="00292A37"/>
    <w:rsid w:val="0029378F"/>
    <w:rsid w:val="00296186"/>
    <w:rsid w:val="002A2503"/>
    <w:rsid w:val="002A2EE9"/>
    <w:rsid w:val="002A43AE"/>
    <w:rsid w:val="002A4881"/>
    <w:rsid w:val="002C6FE0"/>
    <w:rsid w:val="002D505B"/>
    <w:rsid w:val="002E37DC"/>
    <w:rsid w:val="002E4897"/>
    <w:rsid w:val="002E5AC3"/>
    <w:rsid w:val="002E6B53"/>
    <w:rsid w:val="002E7518"/>
    <w:rsid w:val="002E7E61"/>
    <w:rsid w:val="002F1551"/>
    <w:rsid w:val="002F1BDB"/>
    <w:rsid w:val="00300777"/>
    <w:rsid w:val="00305CD4"/>
    <w:rsid w:val="00306354"/>
    <w:rsid w:val="00307F91"/>
    <w:rsid w:val="0031098C"/>
    <w:rsid w:val="0031247B"/>
    <w:rsid w:val="00313022"/>
    <w:rsid w:val="0033517D"/>
    <w:rsid w:val="00340DA3"/>
    <w:rsid w:val="003413A8"/>
    <w:rsid w:val="0034516F"/>
    <w:rsid w:val="003566BD"/>
    <w:rsid w:val="00362551"/>
    <w:rsid w:val="00362727"/>
    <w:rsid w:val="003628E0"/>
    <w:rsid w:val="00370526"/>
    <w:rsid w:val="00380C49"/>
    <w:rsid w:val="00382444"/>
    <w:rsid w:val="003824DC"/>
    <w:rsid w:val="003832A0"/>
    <w:rsid w:val="00383EEE"/>
    <w:rsid w:val="003871F7"/>
    <w:rsid w:val="00387D3B"/>
    <w:rsid w:val="003904C0"/>
    <w:rsid w:val="0039373A"/>
    <w:rsid w:val="00393B7D"/>
    <w:rsid w:val="0039496F"/>
    <w:rsid w:val="0039626A"/>
    <w:rsid w:val="00397482"/>
    <w:rsid w:val="00397551"/>
    <w:rsid w:val="003A6D65"/>
    <w:rsid w:val="003A7552"/>
    <w:rsid w:val="003B2349"/>
    <w:rsid w:val="003B3709"/>
    <w:rsid w:val="003C0B1D"/>
    <w:rsid w:val="003C4F80"/>
    <w:rsid w:val="003D14BE"/>
    <w:rsid w:val="003D4FC8"/>
    <w:rsid w:val="003D64B0"/>
    <w:rsid w:val="003D6BB7"/>
    <w:rsid w:val="003E4AF6"/>
    <w:rsid w:val="003E5A4D"/>
    <w:rsid w:val="003E76A7"/>
    <w:rsid w:val="003F30FB"/>
    <w:rsid w:val="003F66AC"/>
    <w:rsid w:val="00400B2A"/>
    <w:rsid w:val="004058C8"/>
    <w:rsid w:val="00417C7D"/>
    <w:rsid w:val="00421845"/>
    <w:rsid w:val="00421DCB"/>
    <w:rsid w:val="00426D8F"/>
    <w:rsid w:val="004322AE"/>
    <w:rsid w:val="00434ABF"/>
    <w:rsid w:val="00434BB9"/>
    <w:rsid w:val="0043561E"/>
    <w:rsid w:val="00436C85"/>
    <w:rsid w:val="004427EE"/>
    <w:rsid w:val="004449E7"/>
    <w:rsid w:val="0044723A"/>
    <w:rsid w:val="0046235E"/>
    <w:rsid w:val="004649D8"/>
    <w:rsid w:val="00465ACA"/>
    <w:rsid w:val="00470289"/>
    <w:rsid w:val="004714C5"/>
    <w:rsid w:val="0047438B"/>
    <w:rsid w:val="00475C0B"/>
    <w:rsid w:val="00481347"/>
    <w:rsid w:val="00481BF9"/>
    <w:rsid w:val="00482E0E"/>
    <w:rsid w:val="0048576C"/>
    <w:rsid w:val="00487359"/>
    <w:rsid w:val="00494B1C"/>
    <w:rsid w:val="00495984"/>
    <w:rsid w:val="004B1167"/>
    <w:rsid w:val="004B3A79"/>
    <w:rsid w:val="004C2207"/>
    <w:rsid w:val="004C4C99"/>
    <w:rsid w:val="004C4CB1"/>
    <w:rsid w:val="004C6E98"/>
    <w:rsid w:val="004D02F3"/>
    <w:rsid w:val="004E3584"/>
    <w:rsid w:val="004E5E15"/>
    <w:rsid w:val="004F06DE"/>
    <w:rsid w:val="004F1FF6"/>
    <w:rsid w:val="004F28BB"/>
    <w:rsid w:val="004F2A5F"/>
    <w:rsid w:val="004F4EBF"/>
    <w:rsid w:val="004F74C7"/>
    <w:rsid w:val="00500FEB"/>
    <w:rsid w:val="00505042"/>
    <w:rsid w:val="00506DA4"/>
    <w:rsid w:val="00510C9B"/>
    <w:rsid w:val="005118BC"/>
    <w:rsid w:val="00511F12"/>
    <w:rsid w:val="00515617"/>
    <w:rsid w:val="00515778"/>
    <w:rsid w:val="00515B84"/>
    <w:rsid w:val="00516D30"/>
    <w:rsid w:val="00517066"/>
    <w:rsid w:val="0052152F"/>
    <w:rsid w:val="00522A14"/>
    <w:rsid w:val="00527BEF"/>
    <w:rsid w:val="005355F3"/>
    <w:rsid w:val="005379DF"/>
    <w:rsid w:val="00537BF8"/>
    <w:rsid w:val="00541208"/>
    <w:rsid w:val="00543565"/>
    <w:rsid w:val="00547B60"/>
    <w:rsid w:val="005547DF"/>
    <w:rsid w:val="00560133"/>
    <w:rsid w:val="00565DAA"/>
    <w:rsid w:val="00566C08"/>
    <w:rsid w:val="005776FB"/>
    <w:rsid w:val="00580250"/>
    <w:rsid w:val="0058387A"/>
    <w:rsid w:val="005839C8"/>
    <w:rsid w:val="005843F1"/>
    <w:rsid w:val="00591C97"/>
    <w:rsid w:val="005922D9"/>
    <w:rsid w:val="005A1941"/>
    <w:rsid w:val="005A3123"/>
    <w:rsid w:val="005A4CB6"/>
    <w:rsid w:val="005B3E52"/>
    <w:rsid w:val="005B604C"/>
    <w:rsid w:val="005B6383"/>
    <w:rsid w:val="005C4322"/>
    <w:rsid w:val="005C4B58"/>
    <w:rsid w:val="005D1793"/>
    <w:rsid w:val="005D666B"/>
    <w:rsid w:val="005E05ED"/>
    <w:rsid w:val="005E1B44"/>
    <w:rsid w:val="005E2242"/>
    <w:rsid w:val="005F01B8"/>
    <w:rsid w:val="005F0414"/>
    <w:rsid w:val="005F2131"/>
    <w:rsid w:val="005F3529"/>
    <w:rsid w:val="005F4664"/>
    <w:rsid w:val="005F6472"/>
    <w:rsid w:val="005F660E"/>
    <w:rsid w:val="00620A84"/>
    <w:rsid w:val="0062157F"/>
    <w:rsid w:val="00622446"/>
    <w:rsid w:val="00626A33"/>
    <w:rsid w:val="00627307"/>
    <w:rsid w:val="0063017B"/>
    <w:rsid w:val="00631213"/>
    <w:rsid w:val="00645868"/>
    <w:rsid w:val="00646808"/>
    <w:rsid w:val="0065407D"/>
    <w:rsid w:val="006562AE"/>
    <w:rsid w:val="0066263E"/>
    <w:rsid w:val="00664AD9"/>
    <w:rsid w:val="0066586C"/>
    <w:rsid w:val="006669BC"/>
    <w:rsid w:val="0066752F"/>
    <w:rsid w:val="00674505"/>
    <w:rsid w:val="006801CF"/>
    <w:rsid w:val="00682F02"/>
    <w:rsid w:val="00684EF9"/>
    <w:rsid w:val="0068549D"/>
    <w:rsid w:val="006A1D98"/>
    <w:rsid w:val="006A24B4"/>
    <w:rsid w:val="006A3FA5"/>
    <w:rsid w:val="006A50F3"/>
    <w:rsid w:val="006A5243"/>
    <w:rsid w:val="006A6693"/>
    <w:rsid w:val="006B345C"/>
    <w:rsid w:val="006B3561"/>
    <w:rsid w:val="006B3CBF"/>
    <w:rsid w:val="006C69CD"/>
    <w:rsid w:val="006D026B"/>
    <w:rsid w:val="006D1CB0"/>
    <w:rsid w:val="006D612B"/>
    <w:rsid w:val="006E1C03"/>
    <w:rsid w:val="006E3A28"/>
    <w:rsid w:val="006E5DEC"/>
    <w:rsid w:val="006E795B"/>
    <w:rsid w:val="006F69C1"/>
    <w:rsid w:val="00700AEF"/>
    <w:rsid w:val="00704D05"/>
    <w:rsid w:val="007060A6"/>
    <w:rsid w:val="007113E6"/>
    <w:rsid w:val="00711FE8"/>
    <w:rsid w:val="0071344B"/>
    <w:rsid w:val="007160AC"/>
    <w:rsid w:val="00717004"/>
    <w:rsid w:val="00722E46"/>
    <w:rsid w:val="0073029E"/>
    <w:rsid w:val="00732FEE"/>
    <w:rsid w:val="00737106"/>
    <w:rsid w:val="0074080D"/>
    <w:rsid w:val="00741837"/>
    <w:rsid w:val="00742259"/>
    <w:rsid w:val="007452C6"/>
    <w:rsid w:val="00745E1F"/>
    <w:rsid w:val="007502E3"/>
    <w:rsid w:val="00753137"/>
    <w:rsid w:val="00753AD7"/>
    <w:rsid w:val="00754114"/>
    <w:rsid w:val="007666CD"/>
    <w:rsid w:val="0077261A"/>
    <w:rsid w:val="0077293B"/>
    <w:rsid w:val="00782B5F"/>
    <w:rsid w:val="00795D06"/>
    <w:rsid w:val="00797E49"/>
    <w:rsid w:val="00797E58"/>
    <w:rsid w:val="007A37FD"/>
    <w:rsid w:val="007A6296"/>
    <w:rsid w:val="007A723D"/>
    <w:rsid w:val="007B0C21"/>
    <w:rsid w:val="007B57B7"/>
    <w:rsid w:val="007C0B17"/>
    <w:rsid w:val="007C6417"/>
    <w:rsid w:val="007C7E02"/>
    <w:rsid w:val="007D4294"/>
    <w:rsid w:val="007D5D25"/>
    <w:rsid w:val="007E3D16"/>
    <w:rsid w:val="007E56DA"/>
    <w:rsid w:val="007F4373"/>
    <w:rsid w:val="007F4562"/>
    <w:rsid w:val="007F477C"/>
    <w:rsid w:val="00811B31"/>
    <w:rsid w:val="00814559"/>
    <w:rsid w:val="008145EA"/>
    <w:rsid w:val="008153F5"/>
    <w:rsid w:val="008256BD"/>
    <w:rsid w:val="00826220"/>
    <w:rsid w:val="008273E4"/>
    <w:rsid w:val="008315D9"/>
    <w:rsid w:val="00837666"/>
    <w:rsid w:val="00840876"/>
    <w:rsid w:val="008416EC"/>
    <w:rsid w:val="00841DFB"/>
    <w:rsid w:val="008451E5"/>
    <w:rsid w:val="008455E9"/>
    <w:rsid w:val="00850A5A"/>
    <w:rsid w:val="00860E69"/>
    <w:rsid w:val="00865C7D"/>
    <w:rsid w:val="00873E9D"/>
    <w:rsid w:val="00883308"/>
    <w:rsid w:val="00887101"/>
    <w:rsid w:val="00891289"/>
    <w:rsid w:val="00894EAF"/>
    <w:rsid w:val="00897E59"/>
    <w:rsid w:val="008A4151"/>
    <w:rsid w:val="008A5905"/>
    <w:rsid w:val="008B2A99"/>
    <w:rsid w:val="008B68BD"/>
    <w:rsid w:val="008C57A8"/>
    <w:rsid w:val="008C6712"/>
    <w:rsid w:val="008C74F1"/>
    <w:rsid w:val="008D0422"/>
    <w:rsid w:val="008D3388"/>
    <w:rsid w:val="008D6436"/>
    <w:rsid w:val="008D701A"/>
    <w:rsid w:val="008E13C0"/>
    <w:rsid w:val="008E1710"/>
    <w:rsid w:val="008E59DB"/>
    <w:rsid w:val="008F2AF4"/>
    <w:rsid w:val="00902ABB"/>
    <w:rsid w:val="00902BC1"/>
    <w:rsid w:val="00903218"/>
    <w:rsid w:val="00906F34"/>
    <w:rsid w:val="00907E55"/>
    <w:rsid w:val="00911804"/>
    <w:rsid w:val="0091361E"/>
    <w:rsid w:val="0092341D"/>
    <w:rsid w:val="00923649"/>
    <w:rsid w:val="009247BA"/>
    <w:rsid w:val="00926F87"/>
    <w:rsid w:val="00927CEF"/>
    <w:rsid w:val="00927F70"/>
    <w:rsid w:val="009323E9"/>
    <w:rsid w:val="00933659"/>
    <w:rsid w:val="00942A12"/>
    <w:rsid w:val="00946BDE"/>
    <w:rsid w:val="0094718D"/>
    <w:rsid w:val="00954EFB"/>
    <w:rsid w:val="0095682B"/>
    <w:rsid w:val="009569BC"/>
    <w:rsid w:val="00957965"/>
    <w:rsid w:val="00974B01"/>
    <w:rsid w:val="009753BF"/>
    <w:rsid w:val="00977FEB"/>
    <w:rsid w:val="00981248"/>
    <w:rsid w:val="00981709"/>
    <w:rsid w:val="0098367C"/>
    <w:rsid w:val="009865B1"/>
    <w:rsid w:val="00990BFB"/>
    <w:rsid w:val="00993B9C"/>
    <w:rsid w:val="00994379"/>
    <w:rsid w:val="00997032"/>
    <w:rsid w:val="009A06E6"/>
    <w:rsid w:val="009A30B7"/>
    <w:rsid w:val="009A4A8F"/>
    <w:rsid w:val="009A692E"/>
    <w:rsid w:val="009B16C5"/>
    <w:rsid w:val="009B75A8"/>
    <w:rsid w:val="009C316B"/>
    <w:rsid w:val="009C3324"/>
    <w:rsid w:val="009C557C"/>
    <w:rsid w:val="009C7B11"/>
    <w:rsid w:val="009D0278"/>
    <w:rsid w:val="009D0435"/>
    <w:rsid w:val="009D4384"/>
    <w:rsid w:val="009D44A3"/>
    <w:rsid w:val="009D5776"/>
    <w:rsid w:val="009E00F3"/>
    <w:rsid w:val="009E3BC4"/>
    <w:rsid w:val="009E482A"/>
    <w:rsid w:val="009E4DD5"/>
    <w:rsid w:val="009F252D"/>
    <w:rsid w:val="009F6E77"/>
    <w:rsid w:val="00A00399"/>
    <w:rsid w:val="00A06A43"/>
    <w:rsid w:val="00A14145"/>
    <w:rsid w:val="00A30202"/>
    <w:rsid w:val="00A32312"/>
    <w:rsid w:val="00A334BC"/>
    <w:rsid w:val="00A3561A"/>
    <w:rsid w:val="00A3710F"/>
    <w:rsid w:val="00A4105F"/>
    <w:rsid w:val="00A442AD"/>
    <w:rsid w:val="00A46D46"/>
    <w:rsid w:val="00A5567F"/>
    <w:rsid w:val="00A57A16"/>
    <w:rsid w:val="00A63C57"/>
    <w:rsid w:val="00A64393"/>
    <w:rsid w:val="00A668F7"/>
    <w:rsid w:val="00A7008F"/>
    <w:rsid w:val="00A73769"/>
    <w:rsid w:val="00A755FD"/>
    <w:rsid w:val="00A76B14"/>
    <w:rsid w:val="00A81E5A"/>
    <w:rsid w:val="00A96827"/>
    <w:rsid w:val="00AA45D5"/>
    <w:rsid w:val="00AA4D90"/>
    <w:rsid w:val="00AB03BE"/>
    <w:rsid w:val="00AB3D00"/>
    <w:rsid w:val="00AB4F00"/>
    <w:rsid w:val="00AB7974"/>
    <w:rsid w:val="00AC22D1"/>
    <w:rsid w:val="00AC3B5F"/>
    <w:rsid w:val="00AC7031"/>
    <w:rsid w:val="00AD0166"/>
    <w:rsid w:val="00AD2973"/>
    <w:rsid w:val="00AD2AA9"/>
    <w:rsid w:val="00AD4801"/>
    <w:rsid w:val="00AD7799"/>
    <w:rsid w:val="00AE0725"/>
    <w:rsid w:val="00AE3A8E"/>
    <w:rsid w:val="00AE76AF"/>
    <w:rsid w:val="00AF2CBF"/>
    <w:rsid w:val="00AF3B11"/>
    <w:rsid w:val="00B00A1A"/>
    <w:rsid w:val="00B022A0"/>
    <w:rsid w:val="00B0646B"/>
    <w:rsid w:val="00B064F9"/>
    <w:rsid w:val="00B102F7"/>
    <w:rsid w:val="00B10320"/>
    <w:rsid w:val="00B21D3F"/>
    <w:rsid w:val="00B23988"/>
    <w:rsid w:val="00B2402E"/>
    <w:rsid w:val="00B27FA6"/>
    <w:rsid w:val="00B33AC3"/>
    <w:rsid w:val="00B374F7"/>
    <w:rsid w:val="00B37DB4"/>
    <w:rsid w:val="00B42059"/>
    <w:rsid w:val="00B42964"/>
    <w:rsid w:val="00B51B6C"/>
    <w:rsid w:val="00B54780"/>
    <w:rsid w:val="00B55015"/>
    <w:rsid w:val="00B57934"/>
    <w:rsid w:val="00B70481"/>
    <w:rsid w:val="00B766C7"/>
    <w:rsid w:val="00B767DC"/>
    <w:rsid w:val="00B77B55"/>
    <w:rsid w:val="00B8257D"/>
    <w:rsid w:val="00B82B53"/>
    <w:rsid w:val="00B83BA2"/>
    <w:rsid w:val="00B851F2"/>
    <w:rsid w:val="00B914F6"/>
    <w:rsid w:val="00B94B33"/>
    <w:rsid w:val="00B96403"/>
    <w:rsid w:val="00B974BB"/>
    <w:rsid w:val="00B975B8"/>
    <w:rsid w:val="00BA4780"/>
    <w:rsid w:val="00BB115B"/>
    <w:rsid w:val="00BB40A0"/>
    <w:rsid w:val="00BB4884"/>
    <w:rsid w:val="00BB4B9A"/>
    <w:rsid w:val="00BC0549"/>
    <w:rsid w:val="00BC529F"/>
    <w:rsid w:val="00BC6A66"/>
    <w:rsid w:val="00BC6D52"/>
    <w:rsid w:val="00BD38CD"/>
    <w:rsid w:val="00BD7B1B"/>
    <w:rsid w:val="00BE03D0"/>
    <w:rsid w:val="00BE2B76"/>
    <w:rsid w:val="00BE5CF7"/>
    <w:rsid w:val="00C0054B"/>
    <w:rsid w:val="00C01C2D"/>
    <w:rsid w:val="00C03A15"/>
    <w:rsid w:val="00C0597E"/>
    <w:rsid w:val="00C067FA"/>
    <w:rsid w:val="00C07A72"/>
    <w:rsid w:val="00C10C8A"/>
    <w:rsid w:val="00C140DB"/>
    <w:rsid w:val="00C16BE7"/>
    <w:rsid w:val="00C32698"/>
    <w:rsid w:val="00C34272"/>
    <w:rsid w:val="00C35E0F"/>
    <w:rsid w:val="00C403BF"/>
    <w:rsid w:val="00C40441"/>
    <w:rsid w:val="00C42E05"/>
    <w:rsid w:val="00C44A8D"/>
    <w:rsid w:val="00C475C0"/>
    <w:rsid w:val="00C508DC"/>
    <w:rsid w:val="00C510F7"/>
    <w:rsid w:val="00C51153"/>
    <w:rsid w:val="00C51A74"/>
    <w:rsid w:val="00C51BD0"/>
    <w:rsid w:val="00C5788E"/>
    <w:rsid w:val="00C612F9"/>
    <w:rsid w:val="00C61494"/>
    <w:rsid w:val="00C6460C"/>
    <w:rsid w:val="00C65FE2"/>
    <w:rsid w:val="00C677DF"/>
    <w:rsid w:val="00C73AFF"/>
    <w:rsid w:val="00C73D31"/>
    <w:rsid w:val="00C8638E"/>
    <w:rsid w:val="00C90342"/>
    <w:rsid w:val="00C926C3"/>
    <w:rsid w:val="00C973DF"/>
    <w:rsid w:val="00CA05DB"/>
    <w:rsid w:val="00CA5B98"/>
    <w:rsid w:val="00CA78B0"/>
    <w:rsid w:val="00CC1305"/>
    <w:rsid w:val="00CC145B"/>
    <w:rsid w:val="00CC1E4C"/>
    <w:rsid w:val="00CC2036"/>
    <w:rsid w:val="00CC776F"/>
    <w:rsid w:val="00CD260D"/>
    <w:rsid w:val="00CD72C4"/>
    <w:rsid w:val="00CE2545"/>
    <w:rsid w:val="00CE35E8"/>
    <w:rsid w:val="00CE5248"/>
    <w:rsid w:val="00D000F1"/>
    <w:rsid w:val="00D01091"/>
    <w:rsid w:val="00D05EC7"/>
    <w:rsid w:val="00D06BD0"/>
    <w:rsid w:val="00D102E9"/>
    <w:rsid w:val="00D10CC1"/>
    <w:rsid w:val="00D110B4"/>
    <w:rsid w:val="00D1427A"/>
    <w:rsid w:val="00D14996"/>
    <w:rsid w:val="00D14A45"/>
    <w:rsid w:val="00D178CB"/>
    <w:rsid w:val="00D1794E"/>
    <w:rsid w:val="00D20845"/>
    <w:rsid w:val="00D21843"/>
    <w:rsid w:val="00D25798"/>
    <w:rsid w:val="00D3005A"/>
    <w:rsid w:val="00D312F6"/>
    <w:rsid w:val="00D31F2E"/>
    <w:rsid w:val="00D36DB1"/>
    <w:rsid w:val="00D41A8E"/>
    <w:rsid w:val="00D438E7"/>
    <w:rsid w:val="00D442CE"/>
    <w:rsid w:val="00D468C0"/>
    <w:rsid w:val="00D511B9"/>
    <w:rsid w:val="00D533E1"/>
    <w:rsid w:val="00D563FD"/>
    <w:rsid w:val="00D63BC6"/>
    <w:rsid w:val="00D64099"/>
    <w:rsid w:val="00D648CE"/>
    <w:rsid w:val="00D64C3E"/>
    <w:rsid w:val="00D66B82"/>
    <w:rsid w:val="00D672A6"/>
    <w:rsid w:val="00D74640"/>
    <w:rsid w:val="00D7791F"/>
    <w:rsid w:val="00D77BED"/>
    <w:rsid w:val="00D8067F"/>
    <w:rsid w:val="00D8277C"/>
    <w:rsid w:val="00D902DE"/>
    <w:rsid w:val="00D95FAE"/>
    <w:rsid w:val="00DA0875"/>
    <w:rsid w:val="00DA4818"/>
    <w:rsid w:val="00DB1855"/>
    <w:rsid w:val="00DB4615"/>
    <w:rsid w:val="00DC325D"/>
    <w:rsid w:val="00DC6EA3"/>
    <w:rsid w:val="00DC7FF4"/>
    <w:rsid w:val="00DD0301"/>
    <w:rsid w:val="00DD0DEC"/>
    <w:rsid w:val="00DD1930"/>
    <w:rsid w:val="00DD1B09"/>
    <w:rsid w:val="00DD1FDA"/>
    <w:rsid w:val="00DD2587"/>
    <w:rsid w:val="00DD5258"/>
    <w:rsid w:val="00DD580B"/>
    <w:rsid w:val="00DD6E7B"/>
    <w:rsid w:val="00DF1809"/>
    <w:rsid w:val="00DF2EC9"/>
    <w:rsid w:val="00DF3938"/>
    <w:rsid w:val="00DF3C96"/>
    <w:rsid w:val="00DF50C6"/>
    <w:rsid w:val="00DF6067"/>
    <w:rsid w:val="00DF6AD0"/>
    <w:rsid w:val="00DF717B"/>
    <w:rsid w:val="00E04E77"/>
    <w:rsid w:val="00E0690E"/>
    <w:rsid w:val="00E109B8"/>
    <w:rsid w:val="00E11833"/>
    <w:rsid w:val="00E11A61"/>
    <w:rsid w:val="00E14C68"/>
    <w:rsid w:val="00E23DCB"/>
    <w:rsid w:val="00E23E2F"/>
    <w:rsid w:val="00E23E93"/>
    <w:rsid w:val="00E25F63"/>
    <w:rsid w:val="00E406C3"/>
    <w:rsid w:val="00E41A3B"/>
    <w:rsid w:val="00E5307F"/>
    <w:rsid w:val="00E63DF0"/>
    <w:rsid w:val="00E65EA6"/>
    <w:rsid w:val="00E67856"/>
    <w:rsid w:val="00E7173E"/>
    <w:rsid w:val="00E72113"/>
    <w:rsid w:val="00E74A55"/>
    <w:rsid w:val="00E77C0F"/>
    <w:rsid w:val="00E8156A"/>
    <w:rsid w:val="00E83297"/>
    <w:rsid w:val="00E86484"/>
    <w:rsid w:val="00E91FB5"/>
    <w:rsid w:val="00E94447"/>
    <w:rsid w:val="00E96B02"/>
    <w:rsid w:val="00E97C3D"/>
    <w:rsid w:val="00EB080E"/>
    <w:rsid w:val="00EB1F29"/>
    <w:rsid w:val="00EB253B"/>
    <w:rsid w:val="00EB46C2"/>
    <w:rsid w:val="00EB5355"/>
    <w:rsid w:val="00EB635B"/>
    <w:rsid w:val="00EB63D0"/>
    <w:rsid w:val="00EB65BA"/>
    <w:rsid w:val="00EC0DE3"/>
    <w:rsid w:val="00EC6243"/>
    <w:rsid w:val="00ED09DA"/>
    <w:rsid w:val="00ED45ED"/>
    <w:rsid w:val="00ED508F"/>
    <w:rsid w:val="00EE181B"/>
    <w:rsid w:val="00EE3D19"/>
    <w:rsid w:val="00EF1246"/>
    <w:rsid w:val="00EF1D8E"/>
    <w:rsid w:val="00EF4A09"/>
    <w:rsid w:val="00EF4D7E"/>
    <w:rsid w:val="00EF6FA6"/>
    <w:rsid w:val="00F05E76"/>
    <w:rsid w:val="00F0745E"/>
    <w:rsid w:val="00F11932"/>
    <w:rsid w:val="00F16383"/>
    <w:rsid w:val="00F17F76"/>
    <w:rsid w:val="00F2032F"/>
    <w:rsid w:val="00F204C5"/>
    <w:rsid w:val="00F248AE"/>
    <w:rsid w:val="00F311D5"/>
    <w:rsid w:val="00F33B1A"/>
    <w:rsid w:val="00F35A4A"/>
    <w:rsid w:val="00F35E81"/>
    <w:rsid w:val="00F403F3"/>
    <w:rsid w:val="00F4228B"/>
    <w:rsid w:val="00F427CA"/>
    <w:rsid w:val="00F43AF8"/>
    <w:rsid w:val="00F45096"/>
    <w:rsid w:val="00F50BB1"/>
    <w:rsid w:val="00F526FD"/>
    <w:rsid w:val="00F54882"/>
    <w:rsid w:val="00F5527D"/>
    <w:rsid w:val="00F60365"/>
    <w:rsid w:val="00F60AE4"/>
    <w:rsid w:val="00F61B94"/>
    <w:rsid w:val="00F71E28"/>
    <w:rsid w:val="00F71E99"/>
    <w:rsid w:val="00F73D21"/>
    <w:rsid w:val="00F741BC"/>
    <w:rsid w:val="00F748BD"/>
    <w:rsid w:val="00F8240E"/>
    <w:rsid w:val="00F862FC"/>
    <w:rsid w:val="00F97F83"/>
    <w:rsid w:val="00FA00DD"/>
    <w:rsid w:val="00FA08C7"/>
    <w:rsid w:val="00FA229D"/>
    <w:rsid w:val="00FA434E"/>
    <w:rsid w:val="00FA6C32"/>
    <w:rsid w:val="00FB3B95"/>
    <w:rsid w:val="00FB4B44"/>
    <w:rsid w:val="00FB5CDD"/>
    <w:rsid w:val="00FB6782"/>
    <w:rsid w:val="00FD3E41"/>
    <w:rsid w:val="00FD5951"/>
    <w:rsid w:val="00FD62F1"/>
    <w:rsid w:val="00FE0C87"/>
    <w:rsid w:val="00FE21B2"/>
    <w:rsid w:val="00FE36CA"/>
    <w:rsid w:val="00FE6E1A"/>
    <w:rsid w:val="00FF18E8"/>
    <w:rsid w:val="00FF2942"/>
    <w:rsid w:val="00FF3B43"/>
    <w:rsid w:val="00FF4CB6"/>
    <w:rsid w:val="00FF5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45D139"/>
  <w15:chartTrackingRefBased/>
  <w15:docId w15:val="{645B8172-A9B7-4864-B3E1-03895264F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3A28"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E3A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3A28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3A28"/>
    <w:rPr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3A2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3A28"/>
    <w:rPr>
      <w:rFonts w:asciiTheme="majorHAnsi" w:eastAsiaTheme="majorEastAsia" w:hAnsiTheme="majorHAnsi" w:cstheme="majorBid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E4AF6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3E4AF6"/>
  </w:style>
  <w:style w:type="paragraph" w:styleId="Footer">
    <w:name w:val="footer"/>
    <w:basedOn w:val="Normal"/>
    <w:link w:val="FooterChar"/>
    <w:uiPriority w:val="99"/>
    <w:unhideWhenUsed/>
    <w:rsid w:val="003E4AF6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3E4AF6"/>
  </w:style>
  <w:style w:type="character" w:styleId="Hyperlink">
    <w:name w:val="Hyperlink"/>
    <w:basedOn w:val="DefaultParagraphFont"/>
    <w:uiPriority w:val="99"/>
    <w:unhideWhenUsed/>
    <w:rsid w:val="0016617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505042"/>
    <w:pPr>
      <w:ind w:leftChars="400" w:left="800"/>
    </w:pPr>
  </w:style>
  <w:style w:type="paragraph" w:styleId="NormalWeb">
    <w:name w:val="Normal (Web)"/>
    <w:basedOn w:val="Normal"/>
    <w:link w:val="NormalWebChar"/>
    <w:uiPriority w:val="99"/>
    <w:unhideWhenUsed/>
    <w:rsid w:val="00505042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Gulim" w:eastAsia="Gulim" w:hAnsi="Gulim" w:cs="Gulim"/>
      <w:kern w:val="0"/>
      <w:sz w:val="24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247BD1"/>
    <w:pPr>
      <w:spacing w:after="0"/>
      <w:jc w:val="center"/>
    </w:pPr>
    <w:rPr>
      <w:rFonts w:ascii="Malgun Gothic" w:eastAsia="Malgun Gothic" w:hAnsi="Malgun Gothic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47BD1"/>
    <w:rPr>
      <w:rFonts w:ascii="Malgun Gothic" w:eastAsia="Malgun Gothic" w:hAnsi="Malgun Gothic"/>
      <w:noProof/>
    </w:rPr>
  </w:style>
  <w:style w:type="paragraph" w:customStyle="1" w:styleId="EndNoteBibliography">
    <w:name w:val="EndNote Bibliography"/>
    <w:basedOn w:val="Normal"/>
    <w:link w:val="EndNoteBibliographyChar"/>
    <w:rsid w:val="00247BD1"/>
    <w:pPr>
      <w:spacing w:line="240" w:lineRule="auto"/>
    </w:pPr>
    <w:rPr>
      <w:rFonts w:ascii="Malgun Gothic" w:eastAsia="Malgun Gothic" w:hAnsi="Malgun Gothic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47BD1"/>
    <w:rPr>
      <w:rFonts w:ascii="Malgun Gothic" w:eastAsia="Malgun Gothic" w:hAnsi="Malgun Gothic"/>
      <w:noProof/>
    </w:rPr>
  </w:style>
  <w:style w:type="paragraph" w:styleId="NoSpacing">
    <w:name w:val="No Spacing"/>
    <w:uiPriority w:val="1"/>
    <w:qFormat/>
    <w:rsid w:val="00674505"/>
    <w:pPr>
      <w:widowControl w:val="0"/>
      <w:wordWrap w:val="0"/>
      <w:autoSpaceDE w:val="0"/>
      <w:autoSpaceDN w:val="0"/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8C74F1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8C74F1"/>
    <w:rPr>
      <w:color w:val="808080"/>
    </w:rPr>
  </w:style>
  <w:style w:type="character" w:customStyle="1" w:styleId="NormalWebChar">
    <w:name w:val="Normal (Web) Char"/>
    <w:basedOn w:val="DefaultParagraphFont"/>
    <w:link w:val="NormalWeb"/>
    <w:uiPriority w:val="99"/>
    <w:rsid w:val="008C74F1"/>
    <w:rPr>
      <w:rFonts w:ascii="Gulim" w:eastAsia="Gulim" w:hAnsi="Gulim" w:cs="Gulim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18E8"/>
    <w:pPr>
      <w:spacing w:line="259" w:lineRule="auto"/>
      <w:jc w:val="left"/>
    </w:pPr>
    <w:rPr>
      <w:b/>
      <w:bCs/>
      <w:szCs w:val="22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F18E8"/>
    <w:rPr>
      <w:b/>
      <w:bCs/>
      <w:szCs w:val="20"/>
    </w:rPr>
  </w:style>
  <w:style w:type="character" w:styleId="Emphasis">
    <w:name w:val="Emphasis"/>
    <w:basedOn w:val="DefaultParagraphFont"/>
    <w:uiPriority w:val="20"/>
    <w:qFormat/>
    <w:rsid w:val="00927CEF"/>
    <w:rPr>
      <w:i/>
      <w:iCs/>
    </w:rPr>
  </w:style>
  <w:style w:type="paragraph" w:styleId="Revision">
    <w:name w:val="Revision"/>
    <w:hidden/>
    <w:uiPriority w:val="99"/>
    <w:semiHidden/>
    <w:rsid w:val="00837666"/>
    <w:pPr>
      <w:spacing w:after="0" w:line="240" w:lineRule="auto"/>
      <w:jc w:val="left"/>
    </w:pPr>
  </w:style>
  <w:style w:type="character" w:styleId="LineNumber">
    <w:name w:val="line number"/>
    <w:basedOn w:val="DefaultParagraphFont"/>
    <w:uiPriority w:val="99"/>
    <w:semiHidden/>
    <w:unhideWhenUsed/>
    <w:rsid w:val="002209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32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2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48987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012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505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840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53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418</Words>
  <Characters>2383</Characters>
  <Application>Microsoft Office Word</Application>
  <DocSecurity>0</DocSecurity>
  <Lines>19</Lines>
  <Paragraphs>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jisun Kim</dc:creator>
  <cp:keywords/>
  <dc:description/>
  <cp:lastModifiedBy>Trupti Sudge</cp:lastModifiedBy>
  <cp:revision>2</cp:revision>
  <cp:lastPrinted>2024-05-28T01:40:00Z</cp:lastPrinted>
  <dcterms:created xsi:type="dcterms:W3CDTF">2024-08-08T19:15:00Z</dcterms:created>
  <dcterms:modified xsi:type="dcterms:W3CDTF">2024-08-08T19:15:00Z</dcterms:modified>
</cp:coreProperties>
</file>