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6B742" w14:textId="77777777" w:rsidR="00BD162F" w:rsidRDefault="00020A46">
      <w:bookmarkStart w:id="0" w:name="_heading=h.gjdgxs" w:colFirst="0" w:colLast="0"/>
      <w:bookmarkEnd w:id="0"/>
      <w:r>
        <w:rPr>
          <w:rFonts w:ascii="Times New Roman" w:eastAsia="Times New Roman" w:hAnsi="Times New Roman" w:cs="Times New Roman"/>
          <w:b/>
          <w:sz w:val="22"/>
          <w:szCs w:val="22"/>
        </w:rPr>
        <w:t>Table 1. Thematic Analysis of Key Informant Interviews: Coded Extracts Illustrating Performance Measurement Pressure</w:t>
      </w:r>
    </w:p>
    <w:tbl>
      <w:tblPr>
        <w:tblStyle w:val="a3"/>
        <w:tblW w:w="9990" w:type="dxa"/>
        <w:tblInd w:w="-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530"/>
        <w:gridCol w:w="1875"/>
        <w:gridCol w:w="6585"/>
      </w:tblGrid>
      <w:tr w:rsidR="00BD162F" w14:paraId="4434EC8A" w14:textId="77777777">
        <w:trPr>
          <w:trHeight w:val="330"/>
          <w:tblHeader/>
        </w:trPr>
        <w:tc>
          <w:tcPr>
            <w:tcW w:w="9990" w:type="dxa"/>
            <w:gridSpan w:val="3"/>
            <w:tcBorders>
              <w:top w:val="single" w:sz="12" w:space="0" w:color="000000"/>
              <w:left w:val="nil"/>
              <w:bottom w:val="single" w:sz="8" w:space="0" w:color="000000"/>
              <w:right w:val="nil"/>
            </w:tcBorders>
            <w:tcMar>
              <w:top w:w="57" w:type="dxa"/>
              <w:left w:w="57" w:type="dxa"/>
              <w:bottom w:w="57" w:type="dxa"/>
              <w:right w:w="57" w:type="dxa"/>
            </w:tcMar>
          </w:tcPr>
          <w:p w14:paraId="2EC12F00" w14:textId="77777777" w:rsidR="00BD162F" w:rsidRDefault="00BD162F">
            <w:pPr>
              <w:rPr>
                <w:rFonts w:ascii="Times New Roman" w:eastAsia="Times New Roman" w:hAnsi="Times New Roman" w:cs="Times New Roman"/>
                <w:sz w:val="22"/>
                <w:szCs w:val="22"/>
              </w:rPr>
            </w:pPr>
          </w:p>
        </w:tc>
      </w:tr>
      <w:tr w:rsidR="00BD162F" w14:paraId="4FD2106C" w14:textId="77777777">
        <w:trPr>
          <w:trHeight w:val="221"/>
          <w:tblHeader/>
        </w:trPr>
        <w:tc>
          <w:tcPr>
            <w:tcW w:w="1530" w:type="dxa"/>
            <w:tcBorders>
              <w:top w:val="single" w:sz="8" w:space="0" w:color="000000"/>
              <w:left w:val="nil"/>
              <w:bottom w:val="single" w:sz="8" w:space="0" w:color="000000"/>
              <w:right w:val="single" w:sz="4" w:space="0" w:color="FFFFFF"/>
            </w:tcBorders>
            <w:tcMar>
              <w:top w:w="57" w:type="dxa"/>
              <w:left w:w="57" w:type="dxa"/>
              <w:bottom w:w="57" w:type="dxa"/>
              <w:right w:w="57" w:type="dxa"/>
            </w:tcMar>
          </w:tcPr>
          <w:p w14:paraId="3D63464C" w14:textId="77777777" w:rsidR="00BD162F" w:rsidRDefault="00020A4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Key Themes - CFIR Constructs</w:t>
            </w:r>
          </w:p>
        </w:tc>
        <w:tc>
          <w:tcPr>
            <w:tcW w:w="1875" w:type="dxa"/>
            <w:tcBorders>
              <w:top w:val="single" w:sz="8" w:space="0" w:color="000000"/>
              <w:left w:val="single" w:sz="4" w:space="0" w:color="FFFFFF"/>
              <w:bottom w:val="single" w:sz="8" w:space="0" w:color="000000"/>
              <w:right w:val="single" w:sz="4" w:space="0" w:color="FFFFFF"/>
            </w:tcBorders>
            <w:tcMar>
              <w:top w:w="57" w:type="dxa"/>
              <w:left w:w="57" w:type="dxa"/>
              <w:bottom w:w="57" w:type="dxa"/>
              <w:right w:w="57" w:type="dxa"/>
            </w:tcMar>
          </w:tcPr>
          <w:p w14:paraId="248C951F" w14:textId="77777777" w:rsidR="00BD162F" w:rsidRDefault="00020A4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Axial Code- Categories </w:t>
            </w:r>
          </w:p>
        </w:tc>
        <w:tc>
          <w:tcPr>
            <w:tcW w:w="6585" w:type="dxa"/>
            <w:tcBorders>
              <w:top w:val="single" w:sz="8" w:space="0" w:color="000000"/>
              <w:left w:val="single" w:sz="4" w:space="0" w:color="FFFFFF"/>
              <w:bottom w:val="single" w:sz="8" w:space="0" w:color="000000"/>
              <w:right w:val="nil"/>
            </w:tcBorders>
            <w:tcMar>
              <w:top w:w="57" w:type="dxa"/>
              <w:left w:w="57" w:type="dxa"/>
              <w:bottom w:w="57" w:type="dxa"/>
              <w:right w:w="57" w:type="dxa"/>
            </w:tcMar>
          </w:tcPr>
          <w:p w14:paraId="404192FD" w14:textId="77777777" w:rsidR="00BD162F" w:rsidRDefault="00020A4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Coded Extract -</w:t>
            </w:r>
          </w:p>
          <w:p w14:paraId="2EB0CDC0" w14:textId="77777777" w:rsidR="00BD162F" w:rsidRDefault="00020A4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Interviewee Comments</w:t>
            </w:r>
          </w:p>
        </w:tc>
      </w:tr>
      <w:tr w:rsidR="00BD162F" w14:paraId="09B3EDC6" w14:textId="77777777">
        <w:trPr>
          <w:trHeight w:val="752"/>
        </w:trPr>
        <w:tc>
          <w:tcPr>
            <w:tcW w:w="1530" w:type="dxa"/>
            <w:tcBorders>
              <w:top w:val="nil"/>
              <w:left w:val="nil"/>
              <w:bottom w:val="single" w:sz="4" w:space="0" w:color="FFFFFF"/>
              <w:right w:val="nil"/>
            </w:tcBorders>
            <w:shd w:val="clear" w:color="auto" w:fill="auto"/>
            <w:tcMar>
              <w:top w:w="57" w:type="dxa"/>
              <w:left w:w="57" w:type="dxa"/>
              <w:bottom w:w="57" w:type="dxa"/>
              <w:right w:w="57" w:type="dxa"/>
            </w:tcMar>
          </w:tcPr>
          <w:p w14:paraId="48CCD8A0" w14:textId="77777777" w:rsidR="00BD162F" w:rsidRDefault="00020A46">
            <w:pPr>
              <w:rPr>
                <w:rFonts w:ascii="Times New Roman" w:eastAsia="Times New Roman" w:hAnsi="Times New Roman" w:cs="Times New Roman"/>
                <w:b/>
                <w:sz w:val="20"/>
                <w:szCs w:val="20"/>
              </w:rPr>
            </w:pPr>
            <w:r>
              <w:rPr>
                <w:rFonts w:ascii="Times New Roman" w:eastAsia="Times New Roman" w:hAnsi="Times New Roman" w:cs="Times New Roman"/>
                <w:sz w:val="20"/>
                <w:szCs w:val="20"/>
              </w:rPr>
              <w:t>External Pressure- Performance Measurement (CFIR 2G)</w:t>
            </w:r>
          </w:p>
        </w:tc>
        <w:tc>
          <w:tcPr>
            <w:tcW w:w="1875" w:type="dxa"/>
            <w:tcBorders>
              <w:top w:val="nil"/>
              <w:left w:val="nil"/>
              <w:bottom w:val="single" w:sz="4" w:space="0" w:color="FFFFFF"/>
              <w:right w:val="nil"/>
            </w:tcBorders>
            <w:shd w:val="clear" w:color="auto" w:fill="auto"/>
            <w:tcMar>
              <w:top w:w="57" w:type="dxa"/>
              <w:left w:w="57" w:type="dxa"/>
              <w:bottom w:w="57" w:type="dxa"/>
              <w:right w:w="57" w:type="dxa"/>
            </w:tcMar>
          </w:tcPr>
          <w:p w14:paraId="759F4059" w14:textId="77777777" w:rsidR="00BD162F" w:rsidRDefault="00020A4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Barriers meeting individual quality measures due to telehealth </w:t>
            </w:r>
          </w:p>
        </w:tc>
        <w:tc>
          <w:tcPr>
            <w:tcW w:w="6585" w:type="dxa"/>
            <w:tcBorders>
              <w:top w:val="nil"/>
              <w:left w:val="nil"/>
              <w:bottom w:val="single" w:sz="4" w:space="0" w:color="FFFFFF"/>
              <w:right w:val="nil"/>
            </w:tcBorders>
            <w:shd w:val="clear" w:color="auto" w:fill="auto"/>
            <w:tcMar>
              <w:top w:w="57" w:type="dxa"/>
              <w:left w:w="57" w:type="dxa"/>
              <w:bottom w:w="57" w:type="dxa"/>
              <w:right w:w="57" w:type="dxa"/>
            </w:tcMar>
          </w:tcPr>
          <w:p w14:paraId="79748872" w14:textId="77777777"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“The issue is we just couldn't track it like we would when they come into the office. It's hard to get an A1C by telehealth.”</w:t>
            </w:r>
          </w:p>
          <w:p w14:paraId="06A36FD5" w14:textId="77777777" w:rsidR="00BD162F" w:rsidRDefault="00BD162F">
            <w:pPr>
              <w:rPr>
                <w:rFonts w:ascii="Times New Roman" w:eastAsia="Times New Roman" w:hAnsi="Times New Roman" w:cs="Times New Roman"/>
                <w:i/>
                <w:sz w:val="20"/>
                <w:szCs w:val="20"/>
              </w:rPr>
            </w:pPr>
          </w:p>
          <w:p w14:paraId="4705FFF1" w14:textId="77777777"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“Obviously t</w:t>
            </w:r>
            <w:r>
              <w:rPr>
                <w:rFonts w:ascii="Times New Roman" w:eastAsia="Times New Roman" w:hAnsi="Times New Roman" w:cs="Times New Roman"/>
                <w:i/>
                <w:sz w:val="20"/>
                <w:szCs w:val="20"/>
              </w:rPr>
              <w:t xml:space="preserve">he diabetic foot exams were something you can't really do via telehealth. Yeah, that's hard to assess. I think also, if someone had a history of A-fib or something like that, not being able to listen to them”. </w:t>
            </w:r>
          </w:p>
          <w:p w14:paraId="4C3897EB" w14:textId="77777777" w:rsidR="00BD162F" w:rsidRDefault="00BD162F">
            <w:pPr>
              <w:rPr>
                <w:rFonts w:ascii="Times New Roman" w:eastAsia="Times New Roman" w:hAnsi="Times New Roman" w:cs="Times New Roman"/>
                <w:i/>
                <w:sz w:val="20"/>
                <w:szCs w:val="20"/>
              </w:rPr>
            </w:pPr>
          </w:p>
          <w:p w14:paraId="3228E445" w14:textId="77777777"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“The disadvantage is when you give the patie</w:t>
            </w:r>
            <w:r>
              <w:rPr>
                <w:rFonts w:ascii="Times New Roman" w:eastAsia="Times New Roman" w:hAnsi="Times New Roman" w:cs="Times New Roman"/>
                <w:i/>
                <w:sz w:val="20"/>
                <w:szCs w:val="20"/>
              </w:rPr>
              <w:t>nt additional responsibilities of what they need to bring with them to the appointment which is their vitals. You know their height, their weight, their blood pressure. Like all the basic things that we take for granted when we walk into a doctor's office.</w:t>
            </w:r>
            <w:r>
              <w:rPr>
                <w:rFonts w:ascii="Times New Roman" w:eastAsia="Times New Roman" w:hAnsi="Times New Roman" w:cs="Times New Roman"/>
                <w:i/>
                <w:sz w:val="20"/>
                <w:szCs w:val="20"/>
              </w:rPr>
              <w:t xml:space="preserve"> But so important and staying up, did you go get your blood work done like you were supposed to do. ‘Well, No, I didn't’.  It’s difficult to capture the information we need without the patient in the office. They're all now loose in the community. I'm tryi</w:t>
            </w:r>
            <w:r>
              <w:rPr>
                <w:rFonts w:ascii="Times New Roman" w:eastAsia="Times New Roman" w:hAnsi="Times New Roman" w:cs="Times New Roman"/>
                <w:i/>
                <w:sz w:val="20"/>
                <w:szCs w:val="20"/>
              </w:rPr>
              <w:t xml:space="preserve">ng to send them to Quest to get their blood work done because we used to do all the blood work for them. Yeah. </w:t>
            </w:r>
            <w:proofErr w:type="gramStart"/>
            <w:r>
              <w:rPr>
                <w:rFonts w:ascii="Times New Roman" w:eastAsia="Times New Roman" w:hAnsi="Times New Roman" w:cs="Times New Roman"/>
                <w:i/>
                <w:sz w:val="20"/>
                <w:szCs w:val="20"/>
              </w:rPr>
              <w:t>So</w:t>
            </w:r>
            <w:proofErr w:type="gramEnd"/>
            <w:r>
              <w:rPr>
                <w:rFonts w:ascii="Times New Roman" w:eastAsia="Times New Roman" w:hAnsi="Times New Roman" w:cs="Times New Roman"/>
                <w:i/>
                <w:sz w:val="20"/>
                <w:szCs w:val="20"/>
              </w:rPr>
              <w:t xml:space="preserve"> they would come to us and get all that done. And all of a sudden that was gone. </w:t>
            </w:r>
            <w:proofErr w:type="gramStart"/>
            <w:r>
              <w:rPr>
                <w:rFonts w:ascii="Times New Roman" w:eastAsia="Times New Roman" w:hAnsi="Times New Roman" w:cs="Times New Roman"/>
                <w:i/>
                <w:sz w:val="20"/>
                <w:szCs w:val="20"/>
              </w:rPr>
              <w:t>So</w:t>
            </w:r>
            <w:proofErr w:type="gramEnd"/>
            <w:r>
              <w:rPr>
                <w:rFonts w:ascii="Times New Roman" w:eastAsia="Times New Roman" w:hAnsi="Times New Roman" w:cs="Times New Roman"/>
                <w:i/>
                <w:sz w:val="20"/>
                <w:szCs w:val="20"/>
              </w:rPr>
              <w:t xml:space="preserve"> it was very difficult for a very long time to say, that for</w:t>
            </w:r>
            <w:r>
              <w:rPr>
                <w:rFonts w:ascii="Times New Roman" w:eastAsia="Times New Roman" w:hAnsi="Times New Roman" w:cs="Times New Roman"/>
                <w:i/>
                <w:sz w:val="20"/>
                <w:szCs w:val="20"/>
              </w:rPr>
              <w:t xml:space="preserve"> certain dates of service ‘You've got to go to Quest. You've got to get your blood work done because your doctor's appointment is coming up’. That was wild.”</w:t>
            </w:r>
          </w:p>
          <w:p w14:paraId="65C9F2FF" w14:textId="77777777" w:rsidR="00BD162F" w:rsidRDefault="00BD162F">
            <w:pPr>
              <w:rPr>
                <w:rFonts w:ascii="Times New Roman" w:eastAsia="Times New Roman" w:hAnsi="Times New Roman" w:cs="Times New Roman"/>
                <w:i/>
                <w:sz w:val="20"/>
                <w:szCs w:val="20"/>
              </w:rPr>
            </w:pPr>
          </w:p>
          <w:p w14:paraId="0F7C08DE" w14:textId="6E3F559A"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“When we look at all of what we do, we look at quality metrics that are important but not necessa</w:t>
            </w:r>
            <w:r>
              <w:rPr>
                <w:rFonts w:ascii="Times New Roman" w:eastAsia="Times New Roman" w:hAnsi="Times New Roman" w:cs="Times New Roman"/>
                <w:i/>
                <w:sz w:val="20"/>
                <w:szCs w:val="20"/>
              </w:rPr>
              <w:t>rily being required by our Grant fund - we want everyone to have their diabetic foot exam. The hypertension patients have to have their blood pressure documented in the encounter period. Our diabetics have to have their A1C. So,</w:t>
            </w:r>
            <w:r>
              <w:rPr>
                <w:rFonts w:ascii="Times New Roman" w:eastAsia="Times New Roman" w:hAnsi="Times New Roman" w:cs="Times New Roman"/>
                <w:i/>
                <w:sz w:val="20"/>
                <w:szCs w:val="20"/>
              </w:rPr>
              <w:t xml:space="preserve"> we have those kinds of rails</w:t>
            </w:r>
            <w:r>
              <w:rPr>
                <w:rFonts w:ascii="Times New Roman" w:eastAsia="Times New Roman" w:hAnsi="Times New Roman" w:cs="Times New Roman"/>
                <w:i/>
                <w:sz w:val="20"/>
                <w:szCs w:val="20"/>
              </w:rPr>
              <w:t>, those safeguards where we do have to see our primary care patients physically in the office.”</w:t>
            </w:r>
          </w:p>
          <w:p w14:paraId="246CD32A" w14:textId="77777777" w:rsidR="00BD162F" w:rsidRDefault="00BD162F">
            <w:pPr>
              <w:rPr>
                <w:rFonts w:ascii="Times New Roman" w:eastAsia="Times New Roman" w:hAnsi="Times New Roman" w:cs="Times New Roman"/>
                <w:i/>
                <w:sz w:val="20"/>
                <w:szCs w:val="20"/>
              </w:rPr>
            </w:pPr>
          </w:p>
          <w:p w14:paraId="7DEDB3AB" w14:textId="78A01191"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“There are a couple of things that can't be done, especially with our diabetes patients like foot exams. So,</w:t>
            </w:r>
            <w:r>
              <w:rPr>
                <w:rFonts w:ascii="Times New Roman" w:eastAsia="Times New Roman" w:hAnsi="Times New Roman" w:cs="Times New Roman"/>
                <w:i/>
                <w:sz w:val="20"/>
                <w:szCs w:val="20"/>
              </w:rPr>
              <w:t xml:space="preserve"> there's only a couple of things like that which kin</w:t>
            </w:r>
            <w:r>
              <w:rPr>
                <w:rFonts w:ascii="Times New Roman" w:eastAsia="Times New Roman" w:hAnsi="Times New Roman" w:cs="Times New Roman"/>
                <w:i/>
                <w:sz w:val="20"/>
                <w:szCs w:val="20"/>
              </w:rPr>
              <w:t>d of are not able to be done with telehealth.  Or rather must be done in person. But that's about it.”</w:t>
            </w:r>
          </w:p>
          <w:p w14:paraId="231296EB" w14:textId="77777777" w:rsidR="00BD162F" w:rsidRDefault="00BD162F">
            <w:pPr>
              <w:rPr>
                <w:rFonts w:ascii="Times New Roman" w:eastAsia="Times New Roman" w:hAnsi="Times New Roman" w:cs="Times New Roman"/>
                <w:i/>
                <w:sz w:val="20"/>
                <w:szCs w:val="20"/>
              </w:rPr>
            </w:pPr>
          </w:p>
          <w:p w14:paraId="1B346926" w14:textId="77777777"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“If I need a blood pressure for a hypertensive patient, I can’t get it via telehealth. I don't get credit for that from a HEDIS [Healthcare Effectivenes</w:t>
            </w:r>
            <w:r>
              <w:rPr>
                <w:rFonts w:ascii="Times New Roman" w:eastAsia="Times New Roman" w:hAnsi="Times New Roman" w:cs="Times New Roman"/>
                <w:i/>
                <w:sz w:val="20"/>
                <w:szCs w:val="20"/>
              </w:rPr>
              <w:t xml:space="preserve">s Data and Information Set] perspective. If they tell me they took it at home, I have to trust them right, so I think some of the regulatory pieces and the funding pieces are behind.”  </w:t>
            </w:r>
          </w:p>
          <w:p w14:paraId="44B29DFD" w14:textId="77777777" w:rsidR="00BD162F" w:rsidRDefault="00BD162F">
            <w:pPr>
              <w:rPr>
                <w:rFonts w:ascii="Times New Roman" w:eastAsia="Times New Roman" w:hAnsi="Times New Roman" w:cs="Times New Roman"/>
                <w:i/>
                <w:sz w:val="20"/>
                <w:szCs w:val="20"/>
              </w:rPr>
            </w:pPr>
          </w:p>
          <w:p w14:paraId="1363BBD2" w14:textId="77777777"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“There is talk about using devices like doing blood pressures from home and everything tied into the system.”</w:t>
            </w:r>
          </w:p>
          <w:p w14:paraId="742910A6" w14:textId="77777777" w:rsidR="00BD162F" w:rsidRDefault="00BD162F">
            <w:pPr>
              <w:rPr>
                <w:rFonts w:ascii="Times New Roman" w:eastAsia="Times New Roman" w:hAnsi="Times New Roman" w:cs="Times New Roman"/>
                <w:i/>
                <w:sz w:val="20"/>
                <w:szCs w:val="20"/>
              </w:rPr>
            </w:pPr>
          </w:p>
          <w:p w14:paraId="66709455" w14:textId="77777777"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“So we were, you know, getting A1C levels from outside labs. Then we were able to do height and weight for obesity, I mean for BMI (Body Mass Ind</w:t>
            </w:r>
            <w:r>
              <w:rPr>
                <w:rFonts w:ascii="Times New Roman" w:eastAsia="Times New Roman" w:hAnsi="Times New Roman" w:cs="Times New Roman"/>
                <w:i/>
                <w:sz w:val="20"/>
                <w:szCs w:val="20"/>
              </w:rPr>
              <w:t xml:space="preserve">ex). So that part we were able to gather that data that we needed and it was better for our patients.” </w:t>
            </w:r>
          </w:p>
          <w:p w14:paraId="07F76D9B" w14:textId="77777777" w:rsidR="00BD162F" w:rsidRDefault="00BD162F">
            <w:pPr>
              <w:rPr>
                <w:rFonts w:ascii="Times New Roman" w:eastAsia="Times New Roman" w:hAnsi="Times New Roman" w:cs="Times New Roman"/>
                <w:i/>
                <w:sz w:val="20"/>
                <w:szCs w:val="20"/>
              </w:rPr>
            </w:pPr>
          </w:p>
          <w:p w14:paraId="3A3475ED" w14:textId="77777777"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“We have gotten much better about coding and educating our providers on what our performance measures are, where we need to be, and what needs to happe</w:t>
            </w:r>
            <w:r>
              <w:rPr>
                <w:rFonts w:ascii="Times New Roman" w:eastAsia="Times New Roman" w:hAnsi="Times New Roman" w:cs="Times New Roman"/>
                <w:i/>
                <w:sz w:val="20"/>
                <w:szCs w:val="20"/>
              </w:rPr>
              <w:t xml:space="preserve">n. For example, if there's an abnormal BMI [Body Mass Index], you know there has to be a coded intervention to speak to that BMI. </w:t>
            </w:r>
            <w:proofErr w:type="gramStart"/>
            <w:r>
              <w:rPr>
                <w:rFonts w:ascii="Times New Roman" w:eastAsia="Times New Roman" w:hAnsi="Times New Roman" w:cs="Times New Roman"/>
                <w:i/>
                <w:sz w:val="20"/>
                <w:szCs w:val="20"/>
              </w:rPr>
              <w:t>So</w:t>
            </w:r>
            <w:proofErr w:type="gramEnd"/>
            <w:r>
              <w:rPr>
                <w:rFonts w:ascii="Times New Roman" w:eastAsia="Times New Roman" w:hAnsi="Times New Roman" w:cs="Times New Roman"/>
                <w:i/>
                <w:sz w:val="20"/>
                <w:szCs w:val="20"/>
              </w:rPr>
              <w:t xml:space="preserve"> I think it really helped them to know. Okay, this is what we need for obesity. This is what we need for diabetes. They're v</w:t>
            </w:r>
            <w:r>
              <w:rPr>
                <w:rFonts w:ascii="Times New Roman" w:eastAsia="Times New Roman" w:hAnsi="Times New Roman" w:cs="Times New Roman"/>
                <w:i/>
                <w:sz w:val="20"/>
                <w:szCs w:val="20"/>
              </w:rPr>
              <w:t xml:space="preserve">ery intentional about making sure that they are doing the nutrition counseling, the education, talking exercise, diet and coding for that. </w:t>
            </w:r>
            <w:proofErr w:type="gramStart"/>
            <w:r>
              <w:rPr>
                <w:rFonts w:ascii="Times New Roman" w:eastAsia="Times New Roman" w:hAnsi="Times New Roman" w:cs="Times New Roman"/>
                <w:i/>
                <w:sz w:val="20"/>
                <w:szCs w:val="20"/>
              </w:rPr>
              <w:t>So</w:t>
            </w:r>
            <w:proofErr w:type="gramEnd"/>
            <w:r>
              <w:rPr>
                <w:rFonts w:ascii="Times New Roman" w:eastAsia="Times New Roman" w:hAnsi="Times New Roman" w:cs="Times New Roman"/>
                <w:i/>
                <w:sz w:val="20"/>
                <w:szCs w:val="20"/>
              </w:rPr>
              <w:t xml:space="preserve"> to make it easier for me to get what I need running reports again just because it was Telemedicine didn't seem to </w:t>
            </w:r>
            <w:r>
              <w:rPr>
                <w:rFonts w:ascii="Times New Roman" w:eastAsia="Times New Roman" w:hAnsi="Times New Roman" w:cs="Times New Roman"/>
                <w:i/>
                <w:sz w:val="20"/>
                <w:szCs w:val="20"/>
              </w:rPr>
              <w:t>matter. Carol knew. You know, what we were looking for, what we needed to be in the chart and did a good job.”</w:t>
            </w:r>
          </w:p>
          <w:p w14:paraId="099CDBCB" w14:textId="77777777" w:rsidR="00BD162F" w:rsidRDefault="00BD162F">
            <w:pPr>
              <w:rPr>
                <w:rFonts w:ascii="Times New Roman" w:eastAsia="Times New Roman" w:hAnsi="Times New Roman" w:cs="Times New Roman"/>
                <w:i/>
                <w:sz w:val="20"/>
                <w:szCs w:val="20"/>
              </w:rPr>
            </w:pPr>
          </w:p>
          <w:p w14:paraId="61A8B44A" w14:textId="77777777"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“The telemedicine cart that we did end up getting improved quality measures since it included a retinal screening camera with it. </w:t>
            </w:r>
            <w:proofErr w:type="gramStart"/>
            <w:r>
              <w:rPr>
                <w:rFonts w:ascii="Times New Roman" w:eastAsia="Times New Roman" w:hAnsi="Times New Roman" w:cs="Times New Roman"/>
                <w:i/>
                <w:sz w:val="20"/>
                <w:szCs w:val="20"/>
              </w:rPr>
              <w:t>So</w:t>
            </w:r>
            <w:proofErr w:type="gramEnd"/>
            <w:r>
              <w:rPr>
                <w:rFonts w:ascii="Times New Roman" w:eastAsia="Times New Roman" w:hAnsi="Times New Roman" w:cs="Times New Roman"/>
                <w:i/>
                <w:sz w:val="20"/>
                <w:szCs w:val="20"/>
              </w:rPr>
              <w:t xml:space="preserve"> our nurses </w:t>
            </w:r>
            <w:r>
              <w:rPr>
                <w:rFonts w:ascii="Times New Roman" w:eastAsia="Times New Roman" w:hAnsi="Times New Roman" w:cs="Times New Roman"/>
                <w:i/>
                <w:sz w:val="20"/>
                <w:szCs w:val="20"/>
              </w:rPr>
              <w:t>are doing diabetic patient retinal screens, and then the telemedicine cart will be used for the patient to have a telemedicine visit with the Macular retina specialist to follow up on those screenings. So that was the goal for the telemedicine cart at that</w:t>
            </w:r>
            <w:r>
              <w:rPr>
                <w:rFonts w:ascii="Times New Roman" w:eastAsia="Times New Roman" w:hAnsi="Times New Roman" w:cs="Times New Roman"/>
                <w:i/>
                <w:sz w:val="20"/>
                <w:szCs w:val="20"/>
              </w:rPr>
              <w:t xml:space="preserve"> point because it came through a retina macula center.”</w:t>
            </w:r>
          </w:p>
          <w:p w14:paraId="201967E8" w14:textId="77777777" w:rsidR="00BD162F" w:rsidRDefault="00BD162F">
            <w:pPr>
              <w:rPr>
                <w:rFonts w:ascii="Times New Roman" w:eastAsia="Times New Roman" w:hAnsi="Times New Roman" w:cs="Times New Roman"/>
                <w:i/>
                <w:sz w:val="20"/>
                <w:szCs w:val="20"/>
              </w:rPr>
            </w:pPr>
          </w:p>
        </w:tc>
      </w:tr>
      <w:tr w:rsidR="00BD162F" w14:paraId="72074B86" w14:textId="77777777">
        <w:trPr>
          <w:trHeight w:val="752"/>
        </w:trPr>
        <w:tc>
          <w:tcPr>
            <w:tcW w:w="1530" w:type="dxa"/>
            <w:tcBorders>
              <w:top w:val="nil"/>
              <w:left w:val="nil"/>
              <w:bottom w:val="single" w:sz="4" w:space="0" w:color="FFFFFF"/>
              <w:right w:val="nil"/>
            </w:tcBorders>
            <w:shd w:val="clear" w:color="auto" w:fill="auto"/>
            <w:tcMar>
              <w:top w:w="57" w:type="dxa"/>
              <w:left w:w="57" w:type="dxa"/>
              <w:bottom w:w="57" w:type="dxa"/>
              <w:right w:w="57" w:type="dxa"/>
            </w:tcMar>
          </w:tcPr>
          <w:p w14:paraId="56B58B23" w14:textId="77777777" w:rsidR="00BD162F" w:rsidRDefault="00BD162F">
            <w:pPr>
              <w:rPr>
                <w:rFonts w:ascii="Times New Roman" w:eastAsia="Times New Roman" w:hAnsi="Times New Roman" w:cs="Times New Roman"/>
                <w:sz w:val="20"/>
                <w:szCs w:val="20"/>
              </w:rPr>
            </w:pPr>
          </w:p>
        </w:tc>
        <w:tc>
          <w:tcPr>
            <w:tcW w:w="1875" w:type="dxa"/>
            <w:tcBorders>
              <w:top w:val="nil"/>
              <w:left w:val="nil"/>
              <w:bottom w:val="single" w:sz="4" w:space="0" w:color="FFFFFF"/>
              <w:right w:val="nil"/>
            </w:tcBorders>
            <w:shd w:val="clear" w:color="auto" w:fill="auto"/>
            <w:tcMar>
              <w:top w:w="57" w:type="dxa"/>
              <w:left w:w="57" w:type="dxa"/>
              <w:bottom w:w="57" w:type="dxa"/>
              <w:right w:w="57" w:type="dxa"/>
            </w:tcMar>
          </w:tcPr>
          <w:p w14:paraId="0DA79F20" w14:textId="77777777" w:rsidR="00BD162F" w:rsidRDefault="00020A46">
            <w:pPr>
              <w:rPr>
                <w:rFonts w:ascii="Times New Roman" w:eastAsia="Times New Roman" w:hAnsi="Times New Roman" w:cs="Times New Roman"/>
                <w:sz w:val="20"/>
                <w:szCs w:val="20"/>
              </w:rPr>
            </w:pPr>
            <w:r>
              <w:rPr>
                <w:rFonts w:ascii="Times New Roman" w:eastAsia="Times New Roman" w:hAnsi="Times New Roman" w:cs="Times New Roman"/>
                <w:sz w:val="20"/>
                <w:szCs w:val="20"/>
              </w:rPr>
              <w:t>Barriers capturing and documenting general quality outcomes including various quality measures across patient populations via telehealth</w:t>
            </w:r>
          </w:p>
        </w:tc>
        <w:tc>
          <w:tcPr>
            <w:tcW w:w="6585" w:type="dxa"/>
            <w:tcBorders>
              <w:top w:val="nil"/>
              <w:left w:val="nil"/>
              <w:bottom w:val="single" w:sz="4" w:space="0" w:color="FFFFFF"/>
              <w:right w:val="nil"/>
            </w:tcBorders>
            <w:shd w:val="clear" w:color="auto" w:fill="auto"/>
            <w:tcMar>
              <w:top w:w="57" w:type="dxa"/>
              <w:left w:w="57" w:type="dxa"/>
              <w:bottom w:w="57" w:type="dxa"/>
              <w:right w:w="57" w:type="dxa"/>
            </w:tcMar>
          </w:tcPr>
          <w:p w14:paraId="72904731" w14:textId="77777777"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“Telehealth has added an additional challenge. The clinics h</w:t>
            </w:r>
            <w:r>
              <w:rPr>
                <w:rFonts w:ascii="Times New Roman" w:eastAsia="Times New Roman" w:hAnsi="Times New Roman" w:cs="Times New Roman"/>
                <w:i/>
                <w:sz w:val="20"/>
                <w:szCs w:val="20"/>
              </w:rPr>
              <w:t>ave been doing ‘pay for performance’ all along, because of the amount of quality metrics and the expectations from funders, and they have been doing so much more with less for so long.”</w:t>
            </w:r>
          </w:p>
          <w:p w14:paraId="24082853" w14:textId="77777777" w:rsidR="00BD162F" w:rsidRDefault="00BD162F">
            <w:pPr>
              <w:rPr>
                <w:rFonts w:ascii="Times New Roman" w:eastAsia="Times New Roman" w:hAnsi="Times New Roman" w:cs="Times New Roman"/>
                <w:i/>
                <w:sz w:val="20"/>
                <w:szCs w:val="20"/>
              </w:rPr>
            </w:pPr>
          </w:p>
          <w:p w14:paraId="67FFC600" w14:textId="2321FD32"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“If you're managing hypertension or diabetes, or COPD and you need to</w:t>
            </w:r>
            <w:r>
              <w:rPr>
                <w:rFonts w:ascii="Times New Roman" w:eastAsia="Times New Roman" w:hAnsi="Times New Roman" w:cs="Times New Roman"/>
                <w:i/>
                <w:sz w:val="20"/>
                <w:szCs w:val="20"/>
              </w:rPr>
              <w:t xml:space="preserve"> do a physical exam, you can't do that in telemedicine. Especially in the areas where quality care is defined as having the in-office</w:t>
            </w:r>
            <w:r>
              <w:rPr>
                <w:rFonts w:ascii="Times New Roman" w:eastAsia="Times New Roman" w:hAnsi="Times New Roman" w:cs="Times New Roman"/>
                <w:i/>
                <w:sz w:val="20"/>
                <w:szCs w:val="20"/>
              </w:rPr>
              <w:t xml:space="preserve"> value. Our hands are kind of tied, even if we do feel like a patient, and are reasonably controlled at home.”</w:t>
            </w:r>
          </w:p>
          <w:p w14:paraId="5A5BE3A3" w14:textId="77777777" w:rsidR="00BD162F" w:rsidRDefault="00BD162F">
            <w:pPr>
              <w:rPr>
                <w:rFonts w:ascii="Times New Roman" w:eastAsia="Times New Roman" w:hAnsi="Times New Roman" w:cs="Times New Roman"/>
                <w:i/>
                <w:sz w:val="20"/>
                <w:szCs w:val="20"/>
              </w:rPr>
            </w:pPr>
          </w:p>
          <w:p w14:paraId="1238C4CD" w14:textId="2567DAAA"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“The majori</w:t>
            </w:r>
            <w:r>
              <w:rPr>
                <w:rFonts w:ascii="Times New Roman" w:eastAsia="Times New Roman" w:hAnsi="Times New Roman" w:cs="Times New Roman"/>
                <w:i/>
                <w:sz w:val="20"/>
                <w:szCs w:val="20"/>
              </w:rPr>
              <w:t xml:space="preserve">ty of our patients are living with some kind of chronic disease. </w:t>
            </w:r>
            <w:proofErr w:type="gramStart"/>
            <w:r>
              <w:rPr>
                <w:rFonts w:ascii="Times New Roman" w:eastAsia="Times New Roman" w:hAnsi="Times New Roman" w:cs="Times New Roman"/>
                <w:i/>
                <w:sz w:val="20"/>
                <w:szCs w:val="20"/>
              </w:rPr>
              <w:t>So</w:t>
            </w:r>
            <w:proofErr w:type="gramEnd"/>
            <w:r>
              <w:rPr>
                <w:rFonts w:ascii="Times New Roman" w:eastAsia="Times New Roman" w:hAnsi="Times New Roman" w:cs="Times New Roman"/>
                <w:i/>
                <w:sz w:val="20"/>
                <w:szCs w:val="20"/>
              </w:rPr>
              <w:t xml:space="preserve"> we're doing a lot of chronic disease, management, hypertension, and diabetes care. We have some COPD [Chronic Obstructive Pulmonary Disease] and CHF [Congestive Heart Failure] Patients. So,</w:t>
            </w:r>
            <w:r>
              <w:rPr>
                <w:rFonts w:ascii="Times New Roman" w:eastAsia="Times New Roman" w:hAnsi="Times New Roman" w:cs="Times New Roman"/>
                <w:i/>
                <w:sz w:val="20"/>
                <w:szCs w:val="20"/>
              </w:rPr>
              <w:t xml:space="preserve"> the majority of our patients have something that needs to be managed in the room.”</w:t>
            </w:r>
          </w:p>
          <w:p w14:paraId="26E2A51F" w14:textId="77777777" w:rsidR="00BD162F" w:rsidRDefault="00BD162F">
            <w:pPr>
              <w:rPr>
                <w:rFonts w:ascii="Times New Roman" w:eastAsia="Times New Roman" w:hAnsi="Times New Roman" w:cs="Times New Roman"/>
                <w:i/>
                <w:sz w:val="20"/>
                <w:szCs w:val="20"/>
              </w:rPr>
            </w:pPr>
          </w:p>
          <w:p w14:paraId="5FE55606" w14:textId="435EDF17"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“We have been feeling the same pressure to have some preventative services. Or understand what we could be missing? Because they're not coming in, you know, face to face for a physical, you know. So,</w:t>
            </w:r>
            <w:r>
              <w:rPr>
                <w:rFonts w:ascii="Times New Roman" w:eastAsia="Times New Roman" w:hAnsi="Times New Roman" w:cs="Times New Roman"/>
                <w:i/>
                <w:sz w:val="20"/>
                <w:szCs w:val="20"/>
              </w:rPr>
              <w:t xml:space="preserve"> once we went back face to face. there were definitely typ</w:t>
            </w:r>
            <w:r>
              <w:rPr>
                <w:rFonts w:ascii="Times New Roman" w:eastAsia="Times New Roman" w:hAnsi="Times New Roman" w:cs="Times New Roman"/>
                <w:i/>
                <w:sz w:val="20"/>
                <w:szCs w:val="20"/>
              </w:rPr>
              <w:t>es of business</w:t>
            </w:r>
            <w:r>
              <w:rPr>
                <w:rFonts w:ascii="Times New Roman" w:eastAsia="Times New Roman" w:hAnsi="Times New Roman" w:cs="Times New Roman"/>
                <w:i/>
                <w:sz w:val="20"/>
                <w:szCs w:val="20"/>
              </w:rPr>
              <w:t>! We can't do an annual physical telehealth like we need to. We need you in person. But there was a huge concern if we don't run their labs, where do we send them?  There was a lot of patient fear. So even if it was to go</w:t>
            </w:r>
            <w:r>
              <w:rPr>
                <w:rFonts w:ascii="Times New Roman" w:eastAsia="Times New Roman" w:hAnsi="Times New Roman" w:cs="Times New Roman"/>
                <w:i/>
                <w:sz w:val="20"/>
                <w:szCs w:val="20"/>
              </w:rPr>
              <w:t xml:space="preserve"> to the Hospital or LabCorp versus our lab, they were terrified to go to the hospital because of potential exposure. So that's when we started doing draws in the parking lot and not bringing them in.”</w:t>
            </w:r>
          </w:p>
          <w:p w14:paraId="7C22141F" w14:textId="77777777" w:rsidR="00BD162F" w:rsidRDefault="00BD162F">
            <w:pPr>
              <w:rPr>
                <w:rFonts w:ascii="Times New Roman" w:eastAsia="Times New Roman" w:hAnsi="Times New Roman" w:cs="Times New Roman"/>
                <w:i/>
                <w:sz w:val="20"/>
                <w:szCs w:val="20"/>
              </w:rPr>
            </w:pPr>
          </w:p>
          <w:p w14:paraId="426AD156" w14:textId="77777777"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“It was difficult. I think we lost some ground on chronic care measures.”</w:t>
            </w:r>
          </w:p>
          <w:p w14:paraId="16EDB59F" w14:textId="77777777" w:rsidR="00BD162F" w:rsidRDefault="00BD162F">
            <w:pPr>
              <w:rPr>
                <w:rFonts w:ascii="Times New Roman" w:eastAsia="Times New Roman" w:hAnsi="Times New Roman" w:cs="Times New Roman"/>
                <w:i/>
                <w:sz w:val="20"/>
                <w:szCs w:val="20"/>
              </w:rPr>
            </w:pPr>
          </w:p>
          <w:p w14:paraId="385D6563" w14:textId="77777777" w:rsidR="00BD162F" w:rsidRDefault="00BD162F">
            <w:pPr>
              <w:rPr>
                <w:rFonts w:ascii="Times New Roman" w:eastAsia="Times New Roman" w:hAnsi="Times New Roman" w:cs="Times New Roman"/>
                <w:i/>
                <w:sz w:val="20"/>
                <w:szCs w:val="20"/>
              </w:rPr>
            </w:pPr>
          </w:p>
        </w:tc>
      </w:tr>
      <w:tr w:rsidR="00BD162F" w14:paraId="6A878000" w14:textId="77777777">
        <w:trPr>
          <w:trHeight w:val="2959"/>
        </w:trPr>
        <w:tc>
          <w:tcPr>
            <w:tcW w:w="1530" w:type="dxa"/>
            <w:tcBorders>
              <w:top w:val="nil"/>
              <w:left w:val="nil"/>
              <w:bottom w:val="single" w:sz="4" w:space="0" w:color="FFFFFF"/>
              <w:right w:val="nil"/>
            </w:tcBorders>
            <w:shd w:val="clear" w:color="auto" w:fill="auto"/>
            <w:tcMar>
              <w:top w:w="57" w:type="dxa"/>
              <w:left w:w="57" w:type="dxa"/>
              <w:bottom w:w="57" w:type="dxa"/>
              <w:right w:w="57" w:type="dxa"/>
            </w:tcMar>
          </w:tcPr>
          <w:p w14:paraId="1CE9353D" w14:textId="77777777" w:rsidR="00BD162F" w:rsidRDefault="00BD162F">
            <w:pPr>
              <w:rPr>
                <w:rFonts w:ascii="Times New Roman" w:eastAsia="Times New Roman" w:hAnsi="Times New Roman" w:cs="Times New Roman"/>
                <w:sz w:val="20"/>
                <w:szCs w:val="20"/>
              </w:rPr>
            </w:pPr>
          </w:p>
        </w:tc>
        <w:tc>
          <w:tcPr>
            <w:tcW w:w="1875" w:type="dxa"/>
            <w:tcBorders>
              <w:top w:val="nil"/>
              <w:left w:val="nil"/>
              <w:bottom w:val="single" w:sz="4" w:space="0" w:color="FFFFFF"/>
              <w:right w:val="nil"/>
            </w:tcBorders>
            <w:shd w:val="clear" w:color="auto" w:fill="auto"/>
            <w:tcMar>
              <w:top w:w="57" w:type="dxa"/>
              <w:left w:w="57" w:type="dxa"/>
              <w:bottom w:w="57" w:type="dxa"/>
              <w:right w:w="57" w:type="dxa"/>
            </w:tcMar>
          </w:tcPr>
          <w:p w14:paraId="39AC2BD1" w14:textId="77777777" w:rsidR="00BD162F" w:rsidRDefault="00020A4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High quality healthcare services &amp; rigorous standards for performance measurement as a priority in free and charitable clinics (Additional Perspectives on Providing Quality Care </w:t>
            </w:r>
            <w:r>
              <w:rPr>
                <w:rFonts w:ascii="Times New Roman" w:eastAsia="Times New Roman" w:hAnsi="Times New Roman" w:cs="Times New Roman"/>
                <w:sz w:val="20"/>
                <w:szCs w:val="20"/>
              </w:rPr>
              <w:t>in Free and Charitable Clinics)</w:t>
            </w:r>
          </w:p>
        </w:tc>
        <w:tc>
          <w:tcPr>
            <w:tcW w:w="6585" w:type="dxa"/>
            <w:tcBorders>
              <w:top w:val="nil"/>
              <w:left w:val="nil"/>
              <w:bottom w:val="single" w:sz="4" w:space="0" w:color="FFFFFF"/>
              <w:right w:val="nil"/>
            </w:tcBorders>
            <w:shd w:val="clear" w:color="auto" w:fill="auto"/>
            <w:tcMar>
              <w:top w:w="57" w:type="dxa"/>
              <w:left w:w="57" w:type="dxa"/>
              <w:bottom w:w="57" w:type="dxa"/>
              <w:right w:w="57" w:type="dxa"/>
            </w:tcMar>
          </w:tcPr>
          <w:p w14:paraId="1D19D5C8" w14:textId="77777777"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“If anything, I think that the care patients receive here at our clinic is better than the care I get as an insured individual, because we're beholden to good care by grant funders - by PCMH [Patient Centered Medical Home], </w:t>
            </w:r>
            <w:r>
              <w:rPr>
                <w:rFonts w:ascii="Times New Roman" w:eastAsia="Times New Roman" w:hAnsi="Times New Roman" w:cs="Times New Roman"/>
                <w:i/>
                <w:sz w:val="20"/>
                <w:szCs w:val="20"/>
              </w:rPr>
              <w:t>by you know the quality metrics that we have to submit to the National Association, to the North Carolina Association. The providers that are volunteering their services here are doing it because they're nice people. It's not because they aren't competent.</w:t>
            </w:r>
            <w:r>
              <w:rPr>
                <w:rFonts w:ascii="Times New Roman" w:eastAsia="Times New Roman" w:hAnsi="Times New Roman" w:cs="Times New Roman"/>
                <w:i/>
                <w:sz w:val="20"/>
                <w:szCs w:val="20"/>
              </w:rPr>
              <w:t xml:space="preserve"> And </w:t>
            </w:r>
            <w:proofErr w:type="gramStart"/>
            <w:r>
              <w:rPr>
                <w:rFonts w:ascii="Times New Roman" w:eastAsia="Times New Roman" w:hAnsi="Times New Roman" w:cs="Times New Roman"/>
                <w:i/>
                <w:sz w:val="20"/>
                <w:szCs w:val="20"/>
              </w:rPr>
              <w:t>so</w:t>
            </w:r>
            <w:proofErr w:type="gramEnd"/>
            <w:r>
              <w:rPr>
                <w:rFonts w:ascii="Times New Roman" w:eastAsia="Times New Roman" w:hAnsi="Times New Roman" w:cs="Times New Roman"/>
                <w:i/>
                <w:sz w:val="20"/>
                <w:szCs w:val="20"/>
              </w:rPr>
              <w:t xml:space="preserve"> I think that's the stigma that I'd like to get away from. The idea that free care is of less quality. And it relates to the technology piece, too. Oh, that's a free clinic. They must not have technology. They must just do </w:t>
            </w:r>
            <w:proofErr w:type="spellStart"/>
            <w:r>
              <w:rPr>
                <w:rFonts w:ascii="Times New Roman" w:eastAsia="Times New Roman" w:hAnsi="Times New Roman" w:cs="Times New Roman"/>
                <w:i/>
                <w:sz w:val="20"/>
                <w:szCs w:val="20"/>
              </w:rPr>
              <w:t>Xyz</w:t>
            </w:r>
            <w:proofErr w:type="spellEnd"/>
            <w:r>
              <w:rPr>
                <w:rFonts w:ascii="Times New Roman" w:eastAsia="Times New Roman" w:hAnsi="Times New Roman" w:cs="Times New Roman"/>
                <w:i/>
                <w:sz w:val="20"/>
                <w:szCs w:val="20"/>
              </w:rPr>
              <w:t>. And I'm sure there ar</w:t>
            </w:r>
            <w:r>
              <w:rPr>
                <w:rFonts w:ascii="Times New Roman" w:eastAsia="Times New Roman" w:hAnsi="Times New Roman" w:cs="Times New Roman"/>
                <w:i/>
                <w:sz w:val="20"/>
                <w:szCs w:val="20"/>
              </w:rPr>
              <w:t>e free clinics that don't have technology. There are private practices that don't use technology. It doesn't mean that we don't have, or we can't provide quality care because we're a safety net organization.”</w:t>
            </w:r>
          </w:p>
          <w:p w14:paraId="032B1FDE" w14:textId="77777777" w:rsidR="00BD162F" w:rsidRDefault="00BD162F">
            <w:pPr>
              <w:rPr>
                <w:rFonts w:ascii="Times New Roman" w:eastAsia="Times New Roman" w:hAnsi="Times New Roman" w:cs="Times New Roman"/>
                <w:i/>
                <w:sz w:val="20"/>
                <w:szCs w:val="20"/>
              </w:rPr>
            </w:pPr>
          </w:p>
          <w:p w14:paraId="287242B2" w14:textId="77777777"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“I try not to get hot and bothered about it. B</w:t>
            </w:r>
            <w:r>
              <w:rPr>
                <w:rFonts w:ascii="Times New Roman" w:eastAsia="Times New Roman" w:hAnsi="Times New Roman" w:cs="Times New Roman"/>
                <w:i/>
                <w:sz w:val="20"/>
                <w:szCs w:val="20"/>
              </w:rPr>
              <w:t>ut you know, when I hear someone make that offhand comment about oh, you work at ‘the free clinic’. You have no idea. Like my provider's office would never call me for my annual visit. I could go 20 years with no annual visit, and no one would call. They w</w:t>
            </w:r>
            <w:r>
              <w:rPr>
                <w:rFonts w:ascii="Times New Roman" w:eastAsia="Times New Roman" w:hAnsi="Times New Roman" w:cs="Times New Roman"/>
                <w:i/>
                <w:sz w:val="20"/>
                <w:szCs w:val="20"/>
              </w:rPr>
              <w:t>ouldn't. Okay, am I due for it? I reminded my provider the last time I was due for a lipid panel, and I have a good provider. I love my provider’s practice. That's just not how it is built, and here we're very adamant that we want patients to own their hea</w:t>
            </w:r>
            <w:r>
              <w:rPr>
                <w:rFonts w:ascii="Times New Roman" w:eastAsia="Times New Roman" w:hAnsi="Times New Roman" w:cs="Times New Roman"/>
                <w:i/>
                <w:sz w:val="20"/>
                <w:szCs w:val="20"/>
              </w:rPr>
              <w:t>lth care. We're going to give you the tool to manage your own health care. and we're going to make sure that you're here when you need to be here, and so forth. But you have to participate too. You're a partner in your health care as well.”</w:t>
            </w:r>
          </w:p>
          <w:p w14:paraId="42755F3D" w14:textId="77777777" w:rsidR="00BD162F" w:rsidRDefault="00BD162F">
            <w:pPr>
              <w:rPr>
                <w:rFonts w:ascii="Times New Roman" w:eastAsia="Times New Roman" w:hAnsi="Times New Roman" w:cs="Times New Roman"/>
                <w:i/>
                <w:sz w:val="20"/>
                <w:szCs w:val="20"/>
              </w:rPr>
            </w:pPr>
          </w:p>
          <w:p w14:paraId="2BD376F6" w14:textId="5702A060" w:rsidR="00BD162F" w:rsidRDefault="00020A46">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“I mean one of</w:t>
            </w:r>
            <w:r>
              <w:rPr>
                <w:rFonts w:ascii="Times New Roman" w:eastAsia="Times New Roman" w:hAnsi="Times New Roman" w:cs="Times New Roman"/>
                <w:i/>
                <w:sz w:val="20"/>
                <w:szCs w:val="20"/>
              </w:rPr>
              <w:t xml:space="preserve"> the things that is important is our outcome is data and things like that. The State Association has been taking points, and I love that. They give comparable averages like how we compare to FQs [Federally Qualified Healthcare Centers - FQHCs]. Okay, that'</w:t>
            </w:r>
            <w:r>
              <w:rPr>
                <w:rFonts w:ascii="Times New Roman" w:eastAsia="Times New Roman" w:hAnsi="Times New Roman" w:cs="Times New Roman"/>
                <w:i/>
                <w:sz w:val="20"/>
                <w:szCs w:val="20"/>
              </w:rPr>
              <w:t>s lovely. But FQ</w:t>
            </w:r>
            <w:r>
              <w:rPr>
                <w:rFonts w:ascii="Times New Roman" w:eastAsia="Times New Roman" w:hAnsi="Times New Roman" w:cs="Times New Roman"/>
                <w:i/>
                <w:sz w:val="20"/>
                <w:szCs w:val="20"/>
              </w:rPr>
              <w:t>s are still largely vulnerable folks. They may have more means for more money than our free clinic folks, but they're still a preponderance of Medicaid and uninsured people. Well, so let's compare our data outcomes to what other general med</w:t>
            </w:r>
            <w:r>
              <w:rPr>
                <w:rFonts w:ascii="Times New Roman" w:eastAsia="Times New Roman" w:hAnsi="Times New Roman" w:cs="Times New Roman"/>
                <w:i/>
                <w:sz w:val="20"/>
                <w:szCs w:val="20"/>
              </w:rPr>
              <w:t>ical practices measure. I use the data when I’m</w:t>
            </w:r>
            <w:r>
              <w:rPr>
                <w:rFonts w:ascii="Times New Roman" w:eastAsia="Times New Roman" w:hAnsi="Times New Roman" w:cs="Times New Roman"/>
                <w:i/>
                <w:sz w:val="20"/>
                <w:szCs w:val="20"/>
              </w:rPr>
              <w:t xml:space="preserve"> doing my donor talks and my community is interested in comparisons to the commercially insured. To be able to say that our free clinic here in ______ county has outcomes that are better than the average for t</w:t>
            </w:r>
            <w:r>
              <w:rPr>
                <w:rFonts w:ascii="Times New Roman" w:eastAsia="Times New Roman" w:hAnsi="Times New Roman" w:cs="Times New Roman"/>
                <w:i/>
                <w:sz w:val="20"/>
                <w:szCs w:val="20"/>
              </w:rPr>
              <w:t>he State of North Carolina.  Then</w:t>
            </w:r>
            <w:r>
              <w:rPr>
                <w:rFonts w:ascii="Times New Roman" w:eastAsia="Times New Roman" w:hAnsi="Times New Roman" w:cs="Times New Roman"/>
                <w:i/>
                <w:sz w:val="20"/>
                <w:szCs w:val="20"/>
              </w:rPr>
              <w:t xml:space="preserve"> drive that home with the fact that we can't dispense insulin 3 months at a time. We can only dispense it one vial at a time, because about half of our diabetes patients are homeless. T</w:t>
            </w:r>
            <w:r>
              <w:rPr>
                <w:rFonts w:ascii="Times New Roman" w:eastAsia="Times New Roman" w:hAnsi="Times New Roman" w:cs="Times New Roman"/>
                <w:i/>
                <w:sz w:val="20"/>
                <w:szCs w:val="20"/>
              </w:rPr>
              <w:t>hey come back once a week to get</w:t>
            </w:r>
            <w:r>
              <w:rPr>
                <w:rFonts w:ascii="Times New Roman" w:eastAsia="Times New Roman" w:hAnsi="Times New Roman" w:cs="Times New Roman"/>
                <w:i/>
                <w:sz w:val="20"/>
                <w:szCs w:val="20"/>
              </w:rPr>
              <w:t xml:space="preserve"> a new vial, because they can't keep it cold, and yet still our AIC measures beat those that are commercially insured. and when I drive that home with our donors. I don't think we do enough </w:t>
            </w:r>
            <w:proofErr w:type="gramStart"/>
            <w:r>
              <w:rPr>
                <w:rFonts w:ascii="Times New Roman" w:eastAsia="Times New Roman" w:hAnsi="Times New Roman" w:cs="Times New Roman"/>
                <w:i/>
                <w:sz w:val="20"/>
                <w:szCs w:val="20"/>
              </w:rPr>
              <w:t>talking</w:t>
            </w:r>
            <w:proofErr w:type="gramEnd"/>
            <w:r>
              <w:rPr>
                <w:rFonts w:ascii="Times New Roman" w:eastAsia="Times New Roman" w:hAnsi="Times New Roman" w:cs="Times New Roman"/>
                <w:i/>
                <w:sz w:val="20"/>
                <w:szCs w:val="20"/>
              </w:rPr>
              <w:t xml:space="preserve"> about that as an association like I said.  It’s wonderful </w:t>
            </w:r>
            <w:r>
              <w:rPr>
                <w:rFonts w:ascii="Times New Roman" w:eastAsia="Times New Roman" w:hAnsi="Times New Roman" w:cs="Times New Roman"/>
                <w:i/>
                <w:sz w:val="20"/>
                <w:szCs w:val="20"/>
              </w:rPr>
              <w:t>that we can compare ourselves to Medicaid or FQs [Federally Qualified Healthcare Centers - FQHCs], but it's even more significant when we can talk about middle income people and how our clients' outcomes on an aggregate are better.</w:t>
            </w:r>
          </w:p>
        </w:tc>
      </w:tr>
    </w:tbl>
    <w:p w14:paraId="6B466886" w14:textId="77777777" w:rsidR="00BD162F" w:rsidRDefault="00BD162F"/>
    <w:p w14:paraId="0724C56F" w14:textId="77777777" w:rsidR="00BD162F" w:rsidRDefault="00BD162F"/>
    <w:p w14:paraId="28B6E467" w14:textId="77777777" w:rsidR="00BD162F" w:rsidRDefault="00BD162F"/>
    <w:sectPr w:rsidR="00BD162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2F"/>
    <w:rsid w:val="00020A46"/>
    <w:rsid w:val="00BD1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E054"/>
  <w15:docId w15:val="{C9FC49A1-728A-486F-9F61-BF234ED8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5E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n/V8mgJflflKzLUYe4mcQzH7yg==">CgMxLjAyCGguZ2pkZ3hzOAByITFBTWt5UmxuSmpJR3htLTFwejVvS0wwODVCLVM1U0Y5Yw==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1432</Words>
  <Characters>8169</Characters>
  <Application>Microsoft Office Word</Application>
  <DocSecurity>0</DocSecurity>
  <Lines>68</Lines>
  <Paragraphs>19</Paragraphs>
  <ScaleCrop>false</ScaleCrop>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Sakowski, Julie</dc:creator>
  <cp:lastModifiedBy>Parks, Ashley Victoria</cp:lastModifiedBy>
  <cp:revision>2</cp:revision>
  <dcterms:created xsi:type="dcterms:W3CDTF">2024-06-11T18:29:00Z</dcterms:created>
  <dcterms:modified xsi:type="dcterms:W3CDTF">2024-06-11T18:29:00Z</dcterms:modified>
</cp:coreProperties>
</file>