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F9D8B56" w14:textId="5CC54DCA" w:rsidR="006F6E9C" w:rsidRPr="005F7A68" w:rsidRDefault="0012055B" w:rsidP="005F7A68">
      <w:pPr>
        <w:pStyle w:val="Heading1"/>
        <w:numPr>
          <w:ilvl w:val="0"/>
          <w:numId w:val="0"/>
        </w:numPr>
        <w:rPr>
          <w:rFonts w:ascii="Aptos" w:hAnsi="Aptos" w:cstheme="minorHAnsi"/>
          <w:sz w:val="24"/>
          <w:szCs w:val="24"/>
        </w:rPr>
      </w:pPr>
      <w:r w:rsidRPr="00392FC3">
        <w:rPr>
          <w:rFonts w:ascii="Aptos" w:hAnsi="Aptos" w:cstheme="minorHAnsi"/>
          <w:sz w:val="24"/>
          <w:szCs w:val="24"/>
        </w:rPr>
        <w:t xml:space="preserve">Supplemental </w:t>
      </w:r>
      <w:r w:rsidR="00B65C8B" w:rsidRPr="00392FC3">
        <w:rPr>
          <w:rFonts w:ascii="Aptos" w:hAnsi="Aptos" w:cstheme="minorHAnsi"/>
          <w:sz w:val="24"/>
          <w:szCs w:val="24"/>
        </w:rPr>
        <w:t>table</w:t>
      </w:r>
      <w:r w:rsidRPr="00392FC3">
        <w:rPr>
          <w:rFonts w:ascii="Aptos" w:hAnsi="Aptos" w:cstheme="minorHAnsi"/>
          <w:sz w:val="24"/>
          <w:szCs w:val="24"/>
        </w:rPr>
        <w:t xml:space="preserve"> S</w:t>
      </w:r>
      <w:r w:rsidR="008E50B0" w:rsidRPr="00392FC3">
        <w:rPr>
          <w:rFonts w:ascii="Aptos" w:hAnsi="Aptos" w:cstheme="minorHAnsi"/>
          <w:sz w:val="24"/>
          <w:szCs w:val="24"/>
        </w:rPr>
        <w:t>1</w:t>
      </w:r>
      <w:r w:rsidR="003A3D41" w:rsidRPr="00392FC3">
        <w:rPr>
          <w:rFonts w:ascii="Aptos" w:hAnsi="Aptos" w:cstheme="minorHAnsi"/>
          <w:sz w:val="24"/>
          <w:szCs w:val="24"/>
        </w:rPr>
        <w:t xml:space="preserve">: Summary </w:t>
      </w:r>
      <w:r w:rsidR="00F40621" w:rsidRPr="00392FC3">
        <w:rPr>
          <w:rFonts w:ascii="Aptos" w:hAnsi="Aptos" w:cstheme="minorHAnsi"/>
          <w:sz w:val="24"/>
          <w:szCs w:val="24"/>
        </w:rPr>
        <w:t>of findings</w:t>
      </w:r>
      <w:r w:rsidR="00B45628" w:rsidRPr="00392FC3">
        <w:rPr>
          <w:rFonts w:ascii="Aptos" w:hAnsi="Aptos" w:cstheme="minorHAnsi"/>
          <w:sz w:val="24"/>
          <w:szCs w:val="24"/>
        </w:rPr>
        <w:t xml:space="preserve"> </w:t>
      </w:r>
    </w:p>
    <w:tbl>
      <w:tblPr>
        <w:tblStyle w:val="TableGridLight"/>
        <w:tblW w:w="0" w:type="auto"/>
        <w:tblInd w:w="-147" w:type="dxa"/>
        <w:tblLook w:val="04A0" w:firstRow="1" w:lastRow="0" w:firstColumn="1" w:lastColumn="0" w:noHBand="0" w:noVBand="1"/>
      </w:tblPr>
      <w:tblGrid>
        <w:gridCol w:w="383"/>
        <w:gridCol w:w="1377"/>
        <w:gridCol w:w="1917"/>
        <w:gridCol w:w="1837"/>
        <w:gridCol w:w="3649"/>
      </w:tblGrid>
      <w:tr w:rsidR="007101D2" w:rsidRPr="00392FC3" w14:paraId="372B54F3" w14:textId="77777777" w:rsidTr="007D01E9">
        <w:tc>
          <w:tcPr>
            <w:tcW w:w="383" w:type="dxa"/>
            <w:vAlign w:val="center"/>
          </w:tcPr>
          <w:p w14:paraId="68D0878E" w14:textId="39F1C902" w:rsidR="007101D2" w:rsidRPr="00392FC3" w:rsidRDefault="007101D2" w:rsidP="00E015B9">
            <w:pPr>
              <w:jc w:val="center"/>
              <w:rPr>
                <w:rFonts w:ascii="Aptos" w:hAnsi="Aptos" w:cs="Arial"/>
                <w:b/>
                <w:bCs/>
                <w:sz w:val="14"/>
                <w:szCs w:val="14"/>
              </w:rPr>
            </w:pPr>
          </w:p>
        </w:tc>
        <w:tc>
          <w:tcPr>
            <w:tcW w:w="1377" w:type="dxa"/>
            <w:vAlign w:val="center"/>
          </w:tcPr>
          <w:p w14:paraId="22ED520B" w14:textId="62FDAA7E" w:rsidR="007101D2" w:rsidRPr="00392FC3" w:rsidRDefault="007101D2" w:rsidP="00E015B9">
            <w:pPr>
              <w:jc w:val="center"/>
              <w:rPr>
                <w:rFonts w:ascii="Aptos" w:hAnsi="Aptos" w:cs="Arial"/>
                <w:b/>
                <w:bCs/>
                <w:sz w:val="14"/>
                <w:szCs w:val="14"/>
              </w:rPr>
            </w:pPr>
            <w:r w:rsidRPr="00392FC3">
              <w:rPr>
                <w:rFonts w:ascii="Aptos" w:hAnsi="Aptos" w:cs="Arial"/>
                <w:b/>
                <w:bCs/>
                <w:sz w:val="14"/>
                <w:szCs w:val="14"/>
              </w:rPr>
              <w:t>Main Author (Year)</w:t>
            </w:r>
          </w:p>
        </w:tc>
        <w:tc>
          <w:tcPr>
            <w:tcW w:w="0" w:type="auto"/>
            <w:vAlign w:val="center"/>
          </w:tcPr>
          <w:p w14:paraId="603F8C91" w14:textId="3B0F757B" w:rsidR="007101D2" w:rsidRPr="00392FC3" w:rsidRDefault="007101D2" w:rsidP="00E015B9">
            <w:pPr>
              <w:jc w:val="center"/>
              <w:rPr>
                <w:rFonts w:ascii="Aptos" w:hAnsi="Aptos" w:cs="Arial"/>
                <w:b/>
                <w:bCs/>
                <w:sz w:val="14"/>
                <w:szCs w:val="14"/>
              </w:rPr>
            </w:pPr>
            <w:r w:rsidRPr="00392FC3">
              <w:rPr>
                <w:rFonts w:ascii="Aptos" w:hAnsi="Aptos" w:cs="Arial"/>
                <w:b/>
                <w:bCs/>
                <w:sz w:val="14"/>
                <w:szCs w:val="14"/>
              </w:rPr>
              <w:t>Location</w:t>
            </w:r>
          </w:p>
        </w:tc>
        <w:tc>
          <w:tcPr>
            <w:tcW w:w="0" w:type="auto"/>
            <w:vAlign w:val="center"/>
          </w:tcPr>
          <w:p w14:paraId="01008786" w14:textId="0E3A547A" w:rsidR="007101D2" w:rsidRPr="00392FC3" w:rsidRDefault="007101D2" w:rsidP="00E015B9">
            <w:pPr>
              <w:jc w:val="center"/>
              <w:rPr>
                <w:rFonts w:ascii="Aptos" w:hAnsi="Aptos" w:cs="Arial"/>
                <w:b/>
                <w:bCs/>
                <w:sz w:val="14"/>
                <w:szCs w:val="14"/>
              </w:rPr>
            </w:pPr>
            <w:r w:rsidRPr="00392FC3">
              <w:rPr>
                <w:rFonts w:ascii="Aptos" w:hAnsi="Aptos" w:cs="Arial"/>
                <w:b/>
                <w:bCs/>
                <w:sz w:val="14"/>
                <w:szCs w:val="14"/>
              </w:rPr>
              <w:t>Sample Size</w:t>
            </w:r>
          </w:p>
        </w:tc>
        <w:tc>
          <w:tcPr>
            <w:tcW w:w="0" w:type="auto"/>
            <w:vAlign w:val="center"/>
          </w:tcPr>
          <w:p w14:paraId="0C5BC1ED" w14:textId="20AF550E" w:rsidR="007101D2" w:rsidRPr="00392FC3" w:rsidRDefault="007101D2" w:rsidP="00E015B9">
            <w:pPr>
              <w:rPr>
                <w:rFonts w:ascii="Aptos" w:hAnsi="Aptos" w:cs="Arial"/>
                <w:b/>
                <w:bCs/>
                <w:sz w:val="14"/>
                <w:szCs w:val="14"/>
              </w:rPr>
            </w:pPr>
            <w:r w:rsidRPr="00392FC3">
              <w:rPr>
                <w:rFonts w:ascii="Aptos" w:hAnsi="Aptos" w:cs="Arial"/>
                <w:b/>
                <w:bCs/>
                <w:sz w:val="14"/>
                <w:szCs w:val="14"/>
              </w:rPr>
              <w:t>Main Study Outcome</w:t>
            </w:r>
            <w:r w:rsidR="009E53DF" w:rsidRPr="00392FC3">
              <w:rPr>
                <w:rFonts w:ascii="Aptos" w:hAnsi="Aptos" w:cs="Arial"/>
                <w:b/>
                <w:bCs/>
                <w:sz w:val="14"/>
                <w:szCs w:val="14"/>
              </w:rPr>
              <w:t xml:space="preserve"> and Effect Estimate</w:t>
            </w:r>
          </w:p>
        </w:tc>
      </w:tr>
      <w:tr w:rsidR="00186077" w:rsidRPr="00392FC3" w14:paraId="7A1CF1E2" w14:textId="77777777" w:rsidTr="007D01E9">
        <w:tc>
          <w:tcPr>
            <w:tcW w:w="9163" w:type="dxa"/>
            <w:gridSpan w:val="5"/>
            <w:shd w:val="clear" w:color="auto" w:fill="FBE4D5" w:themeFill="accent2" w:themeFillTint="33"/>
            <w:vAlign w:val="center"/>
          </w:tcPr>
          <w:p w14:paraId="73B822D3" w14:textId="76F1F7D3" w:rsidR="00186077" w:rsidRPr="00392FC3" w:rsidRDefault="00186077" w:rsidP="00E015B9">
            <w:pPr>
              <w:rPr>
                <w:rFonts w:ascii="Aptos" w:hAnsi="Aptos" w:cs="Arial"/>
                <w:b/>
                <w:bCs/>
                <w:sz w:val="14"/>
                <w:szCs w:val="14"/>
              </w:rPr>
            </w:pPr>
            <w:r w:rsidRPr="00392FC3">
              <w:rPr>
                <w:rFonts w:ascii="Aptos" w:hAnsi="Aptos" w:cs="Arial"/>
                <w:b/>
                <w:bCs/>
                <w:sz w:val="14"/>
                <w:szCs w:val="14"/>
              </w:rPr>
              <w:t>Maternal</w:t>
            </w:r>
          </w:p>
        </w:tc>
      </w:tr>
      <w:tr w:rsidR="00186077" w:rsidRPr="00392FC3" w14:paraId="50817959" w14:textId="77777777" w:rsidTr="007D01E9">
        <w:tc>
          <w:tcPr>
            <w:tcW w:w="9163" w:type="dxa"/>
            <w:gridSpan w:val="5"/>
            <w:shd w:val="clear" w:color="auto" w:fill="EDEDED" w:themeFill="accent3" w:themeFillTint="33"/>
            <w:vAlign w:val="center"/>
          </w:tcPr>
          <w:p w14:paraId="51E81BDB" w14:textId="3BA2105F" w:rsidR="00186077" w:rsidRPr="00392FC3" w:rsidRDefault="00186077" w:rsidP="00E015B9">
            <w:pPr>
              <w:rPr>
                <w:rStyle w:val="Strong"/>
                <w:rFonts w:ascii="Aptos" w:hAnsi="Aptos" w:cs="Arial"/>
                <w:sz w:val="14"/>
                <w:szCs w:val="14"/>
              </w:rPr>
            </w:pPr>
            <w:r w:rsidRPr="00392FC3">
              <w:rPr>
                <w:rStyle w:val="Strong"/>
                <w:rFonts w:ascii="Aptos" w:hAnsi="Aptos" w:cs="Arial"/>
                <w:sz w:val="14"/>
                <w:szCs w:val="14"/>
              </w:rPr>
              <w:t>Antenatal bleeding</w:t>
            </w:r>
          </w:p>
        </w:tc>
      </w:tr>
      <w:tr w:rsidR="00424072" w:rsidRPr="00392FC3" w14:paraId="1452C90A" w14:textId="77777777" w:rsidTr="007D01E9">
        <w:tc>
          <w:tcPr>
            <w:tcW w:w="383" w:type="dxa"/>
            <w:vAlign w:val="center"/>
          </w:tcPr>
          <w:p w14:paraId="47F90FDE" w14:textId="77777777" w:rsidR="00424072" w:rsidRPr="00392FC3" w:rsidRDefault="00424072" w:rsidP="00E015B9">
            <w:pPr>
              <w:pStyle w:val="ListParagraph"/>
              <w:numPr>
                <w:ilvl w:val="0"/>
                <w:numId w:val="6"/>
              </w:numPr>
              <w:jc w:val="center"/>
              <w:rPr>
                <w:rFonts w:ascii="Aptos" w:hAnsi="Aptos" w:cs="Arial"/>
                <w:sz w:val="14"/>
                <w:szCs w:val="14"/>
              </w:rPr>
            </w:pPr>
          </w:p>
        </w:tc>
        <w:tc>
          <w:tcPr>
            <w:tcW w:w="1377" w:type="dxa"/>
            <w:vAlign w:val="center"/>
          </w:tcPr>
          <w:p w14:paraId="38E29070" w14:textId="27ED9D8B" w:rsidR="00424072" w:rsidRPr="00392FC3" w:rsidRDefault="00424072" w:rsidP="00E015B9">
            <w:pPr>
              <w:jc w:val="center"/>
              <w:rPr>
                <w:rFonts w:ascii="Aptos" w:hAnsi="Aptos" w:cs="Arial"/>
                <w:sz w:val="14"/>
                <w:szCs w:val="14"/>
              </w:rPr>
            </w:pPr>
            <w:r w:rsidRPr="00392FC3">
              <w:rPr>
                <w:rFonts w:ascii="Aptos" w:hAnsi="Aptos" w:cs="Arial"/>
                <w:color w:val="000000"/>
                <w:sz w:val="14"/>
                <w:szCs w:val="14"/>
              </w:rPr>
              <w:t>Bider (1991)</w:t>
            </w:r>
          </w:p>
        </w:tc>
        <w:tc>
          <w:tcPr>
            <w:tcW w:w="0" w:type="auto"/>
            <w:vAlign w:val="center"/>
          </w:tcPr>
          <w:p w14:paraId="3A8B468D" w14:textId="683C14C7" w:rsidR="00424072" w:rsidRPr="00392FC3" w:rsidRDefault="00424072" w:rsidP="00E015B9">
            <w:pPr>
              <w:jc w:val="center"/>
              <w:rPr>
                <w:rFonts w:ascii="Aptos" w:hAnsi="Aptos" w:cs="Arial"/>
                <w:sz w:val="14"/>
                <w:szCs w:val="14"/>
              </w:rPr>
            </w:pPr>
            <w:r w:rsidRPr="00392FC3">
              <w:rPr>
                <w:rFonts w:ascii="Aptos" w:hAnsi="Aptos" w:cs="Arial"/>
                <w:color w:val="000000"/>
                <w:sz w:val="14"/>
                <w:szCs w:val="14"/>
              </w:rPr>
              <w:t>Tel Aviv region, Israel</w:t>
            </w:r>
          </w:p>
        </w:tc>
        <w:tc>
          <w:tcPr>
            <w:tcW w:w="0" w:type="auto"/>
            <w:vAlign w:val="center"/>
          </w:tcPr>
          <w:p w14:paraId="0C1E5835" w14:textId="2C72B7B9" w:rsidR="00424072" w:rsidRPr="00392FC3" w:rsidRDefault="00424072" w:rsidP="00E015B9">
            <w:pPr>
              <w:jc w:val="center"/>
              <w:rPr>
                <w:rFonts w:ascii="Aptos" w:hAnsi="Aptos" w:cs="Arial"/>
                <w:sz w:val="14"/>
                <w:szCs w:val="14"/>
              </w:rPr>
            </w:pPr>
            <w:r w:rsidRPr="00392FC3">
              <w:rPr>
                <w:rFonts w:ascii="Aptos" w:hAnsi="Aptos" w:cs="Arial"/>
                <w:color w:val="000000"/>
                <w:sz w:val="14"/>
                <w:szCs w:val="14"/>
              </w:rPr>
              <w:t>N=349 hospitalisations due to vaginal bleeding</w:t>
            </w:r>
          </w:p>
        </w:tc>
        <w:tc>
          <w:tcPr>
            <w:tcW w:w="0" w:type="auto"/>
            <w:vAlign w:val="center"/>
          </w:tcPr>
          <w:p w14:paraId="032A9996" w14:textId="302F4449" w:rsidR="00424072" w:rsidRPr="00392FC3" w:rsidRDefault="00424072" w:rsidP="00E015B9">
            <w:pPr>
              <w:rPr>
                <w:rFonts w:ascii="Aptos" w:hAnsi="Aptos" w:cs="Arial"/>
                <w:sz w:val="14"/>
                <w:szCs w:val="14"/>
              </w:rPr>
            </w:pPr>
            <w:r w:rsidRPr="00392FC3">
              <w:rPr>
                <w:rFonts w:ascii="Aptos" w:hAnsi="Aptos" w:cs="Arial"/>
                <w:color w:val="000000"/>
                <w:sz w:val="14"/>
                <w:szCs w:val="14"/>
              </w:rPr>
              <w:t>No monthly/seasonal pattern observed with antepartum haemorrhage</w:t>
            </w:r>
          </w:p>
        </w:tc>
      </w:tr>
      <w:tr w:rsidR="00424072" w:rsidRPr="00392FC3" w14:paraId="31C62EAC" w14:textId="77777777" w:rsidTr="007D01E9">
        <w:tc>
          <w:tcPr>
            <w:tcW w:w="383" w:type="dxa"/>
            <w:vAlign w:val="center"/>
          </w:tcPr>
          <w:p w14:paraId="404AAD4E" w14:textId="77777777" w:rsidR="00424072" w:rsidRPr="00392FC3" w:rsidRDefault="00424072" w:rsidP="00E015B9">
            <w:pPr>
              <w:pStyle w:val="ListParagraph"/>
              <w:numPr>
                <w:ilvl w:val="0"/>
                <w:numId w:val="6"/>
              </w:numPr>
              <w:jc w:val="center"/>
              <w:rPr>
                <w:rFonts w:ascii="Aptos" w:hAnsi="Aptos" w:cs="Arial"/>
                <w:sz w:val="14"/>
                <w:szCs w:val="14"/>
              </w:rPr>
            </w:pPr>
          </w:p>
        </w:tc>
        <w:tc>
          <w:tcPr>
            <w:tcW w:w="1377" w:type="dxa"/>
            <w:vAlign w:val="center"/>
          </w:tcPr>
          <w:p w14:paraId="0BE76593" w14:textId="61C1935E" w:rsidR="00424072" w:rsidRPr="00392FC3" w:rsidRDefault="00424072" w:rsidP="00E015B9">
            <w:pPr>
              <w:jc w:val="center"/>
              <w:rPr>
                <w:rFonts w:ascii="Aptos" w:hAnsi="Aptos" w:cs="Arial"/>
                <w:sz w:val="14"/>
                <w:szCs w:val="14"/>
              </w:rPr>
            </w:pPr>
            <w:proofErr w:type="spellStart"/>
            <w:r w:rsidRPr="00392FC3">
              <w:rPr>
                <w:rFonts w:ascii="Aptos" w:hAnsi="Aptos" w:cs="Arial"/>
                <w:color w:val="000000"/>
                <w:sz w:val="14"/>
                <w:szCs w:val="14"/>
              </w:rPr>
              <w:t>Cil</w:t>
            </w:r>
            <w:proofErr w:type="spellEnd"/>
            <w:r w:rsidRPr="00392FC3">
              <w:rPr>
                <w:rFonts w:ascii="Aptos" w:hAnsi="Aptos" w:cs="Arial"/>
                <w:color w:val="000000"/>
                <w:sz w:val="14"/>
                <w:szCs w:val="14"/>
              </w:rPr>
              <w:t xml:space="preserve"> (2017)</w:t>
            </w:r>
          </w:p>
        </w:tc>
        <w:tc>
          <w:tcPr>
            <w:tcW w:w="0" w:type="auto"/>
            <w:vAlign w:val="center"/>
          </w:tcPr>
          <w:p w14:paraId="2B19E0B5" w14:textId="63F614B2" w:rsidR="00424072" w:rsidRPr="00392FC3" w:rsidRDefault="00424072" w:rsidP="00E015B9">
            <w:pPr>
              <w:jc w:val="center"/>
              <w:rPr>
                <w:rFonts w:ascii="Aptos" w:hAnsi="Aptos" w:cs="Arial"/>
                <w:sz w:val="14"/>
                <w:szCs w:val="14"/>
              </w:rPr>
            </w:pPr>
            <w:r w:rsidRPr="00392FC3">
              <w:rPr>
                <w:rFonts w:ascii="Aptos" w:hAnsi="Aptos" w:cs="Arial"/>
                <w:color w:val="000000"/>
                <w:sz w:val="14"/>
                <w:szCs w:val="14"/>
              </w:rPr>
              <w:t>3000 counties across USA</w:t>
            </w:r>
          </w:p>
        </w:tc>
        <w:tc>
          <w:tcPr>
            <w:tcW w:w="0" w:type="auto"/>
            <w:vAlign w:val="center"/>
          </w:tcPr>
          <w:p w14:paraId="1ACE59F8" w14:textId="3B9375E3" w:rsidR="00424072" w:rsidRPr="00392FC3" w:rsidRDefault="00424072" w:rsidP="00E015B9">
            <w:pPr>
              <w:jc w:val="center"/>
              <w:rPr>
                <w:rFonts w:ascii="Aptos" w:hAnsi="Aptos" w:cs="Arial"/>
                <w:sz w:val="14"/>
                <w:szCs w:val="14"/>
              </w:rPr>
            </w:pPr>
            <w:r w:rsidRPr="00392FC3">
              <w:rPr>
                <w:rFonts w:ascii="Aptos" w:hAnsi="Aptos" w:cs="Arial"/>
                <w:color w:val="000000"/>
                <w:sz w:val="14"/>
                <w:szCs w:val="14"/>
              </w:rPr>
              <w:t>N=570,000</w:t>
            </w:r>
          </w:p>
        </w:tc>
        <w:tc>
          <w:tcPr>
            <w:tcW w:w="0" w:type="auto"/>
            <w:vAlign w:val="center"/>
          </w:tcPr>
          <w:p w14:paraId="795E4D3E" w14:textId="205B7CA3" w:rsidR="00424072" w:rsidRPr="00392FC3" w:rsidRDefault="00424072" w:rsidP="00E015B9">
            <w:pPr>
              <w:rPr>
                <w:rFonts w:ascii="Aptos" w:hAnsi="Aptos" w:cs="Arial"/>
                <w:sz w:val="14"/>
                <w:szCs w:val="14"/>
              </w:rPr>
            </w:pPr>
            <w:r w:rsidRPr="00392FC3">
              <w:rPr>
                <w:rFonts w:ascii="Aptos" w:hAnsi="Aptos" w:cs="Arial"/>
                <w:color w:val="000000"/>
                <w:sz w:val="14"/>
                <w:szCs w:val="14"/>
              </w:rPr>
              <w:t>HW (temperature and relative humidity &gt; threshold). Association between exposure ≥1 HW in a trimester (or 3 months before conception) and any clinically significant uterine bleeding. 1st trimester 0.837 additional cases/1000 births (SE=0.367; p&lt;0.05)</w:t>
            </w:r>
          </w:p>
        </w:tc>
      </w:tr>
      <w:tr w:rsidR="00424072" w:rsidRPr="00392FC3" w14:paraId="7C8A343D" w14:textId="77777777" w:rsidTr="007D01E9">
        <w:tc>
          <w:tcPr>
            <w:tcW w:w="383" w:type="dxa"/>
            <w:vAlign w:val="center"/>
          </w:tcPr>
          <w:p w14:paraId="1466C7EF" w14:textId="77777777" w:rsidR="00424072" w:rsidRPr="00392FC3" w:rsidRDefault="00424072" w:rsidP="00E015B9">
            <w:pPr>
              <w:pStyle w:val="ListParagraph"/>
              <w:numPr>
                <w:ilvl w:val="0"/>
                <w:numId w:val="6"/>
              </w:numPr>
              <w:jc w:val="center"/>
              <w:rPr>
                <w:rFonts w:ascii="Aptos" w:hAnsi="Aptos" w:cs="Arial"/>
                <w:sz w:val="14"/>
                <w:szCs w:val="14"/>
              </w:rPr>
            </w:pPr>
          </w:p>
        </w:tc>
        <w:tc>
          <w:tcPr>
            <w:tcW w:w="1377" w:type="dxa"/>
            <w:vAlign w:val="center"/>
          </w:tcPr>
          <w:p w14:paraId="4610C8EE" w14:textId="5A3F6DFD" w:rsidR="00424072" w:rsidRPr="00392FC3" w:rsidRDefault="00424072" w:rsidP="00E015B9">
            <w:pPr>
              <w:jc w:val="center"/>
              <w:rPr>
                <w:rFonts w:ascii="Aptos" w:hAnsi="Aptos" w:cs="Arial"/>
                <w:sz w:val="14"/>
                <w:szCs w:val="14"/>
              </w:rPr>
            </w:pPr>
            <w:r w:rsidRPr="00392FC3">
              <w:rPr>
                <w:rFonts w:ascii="Aptos" w:hAnsi="Aptos" w:cs="Arial"/>
                <w:color w:val="000000"/>
                <w:sz w:val="14"/>
                <w:szCs w:val="14"/>
              </w:rPr>
              <w:t>He (2018)</w:t>
            </w:r>
          </w:p>
        </w:tc>
        <w:tc>
          <w:tcPr>
            <w:tcW w:w="0" w:type="auto"/>
            <w:vAlign w:val="center"/>
          </w:tcPr>
          <w:p w14:paraId="502500A0" w14:textId="7284DAE9" w:rsidR="00424072" w:rsidRPr="00392FC3" w:rsidRDefault="00424072" w:rsidP="00E015B9">
            <w:pPr>
              <w:jc w:val="center"/>
              <w:rPr>
                <w:rFonts w:ascii="Aptos" w:hAnsi="Aptos" w:cs="Arial"/>
                <w:sz w:val="14"/>
                <w:szCs w:val="14"/>
              </w:rPr>
            </w:pPr>
            <w:r w:rsidRPr="00392FC3">
              <w:rPr>
                <w:rFonts w:ascii="Aptos" w:hAnsi="Aptos" w:cs="Arial"/>
                <w:color w:val="000000"/>
                <w:sz w:val="14"/>
                <w:szCs w:val="14"/>
              </w:rPr>
              <w:t>Quebec, Canada</w:t>
            </w:r>
          </w:p>
        </w:tc>
        <w:tc>
          <w:tcPr>
            <w:tcW w:w="0" w:type="auto"/>
            <w:vAlign w:val="center"/>
          </w:tcPr>
          <w:p w14:paraId="3695CEDF" w14:textId="231E4754" w:rsidR="00424072" w:rsidRPr="00392FC3" w:rsidRDefault="00424072" w:rsidP="00E015B9">
            <w:pPr>
              <w:jc w:val="center"/>
              <w:rPr>
                <w:rFonts w:ascii="Aptos" w:hAnsi="Aptos" w:cs="Arial"/>
                <w:sz w:val="14"/>
                <w:szCs w:val="14"/>
              </w:rPr>
            </w:pPr>
            <w:r w:rsidRPr="00392FC3">
              <w:rPr>
                <w:rFonts w:ascii="Aptos" w:hAnsi="Aptos" w:cs="Arial"/>
                <w:color w:val="000000"/>
                <w:sz w:val="14"/>
                <w:szCs w:val="14"/>
              </w:rPr>
              <w:t>N=17 172. N preterm=5 294. N term=11 878</w:t>
            </w:r>
          </w:p>
        </w:tc>
        <w:tc>
          <w:tcPr>
            <w:tcW w:w="0" w:type="auto"/>
            <w:vAlign w:val="center"/>
          </w:tcPr>
          <w:p w14:paraId="2C2E0533" w14:textId="1A4683A4" w:rsidR="00424072" w:rsidRPr="00392FC3" w:rsidRDefault="00424072" w:rsidP="00E015B9">
            <w:pPr>
              <w:rPr>
                <w:rFonts w:ascii="Aptos" w:hAnsi="Aptos" w:cs="Arial"/>
                <w:sz w:val="14"/>
                <w:szCs w:val="14"/>
              </w:rPr>
            </w:pPr>
            <w:r w:rsidRPr="00392FC3">
              <w:rPr>
                <w:rFonts w:ascii="Aptos" w:hAnsi="Aptos" w:cs="Arial"/>
                <w:color w:val="000000"/>
                <w:sz w:val="14"/>
                <w:szCs w:val="14"/>
              </w:rPr>
              <w:t xml:space="preserve">Weekly </w:t>
            </w:r>
            <w:proofErr w:type="spellStart"/>
            <w:r w:rsidRPr="00392FC3">
              <w:rPr>
                <w:rFonts w:ascii="Aptos" w:hAnsi="Aptos" w:cs="Arial"/>
                <w:color w:val="000000"/>
                <w:sz w:val="14"/>
                <w:szCs w:val="14"/>
              </w:rPr>
              <w:t>Tmax</w:t>
            </w:r>
            <w:proofErr w:type="spellEnd"/>
            <w:r w:rsidRPr="00392FC3">
              <w:rPr>
                <w:rFonts w:ascii="Aptos" w:hAnsi="Aptos" w:cs="Arial"/>
                <w:color w:val="000000"/>
                <w:sz w:val="14"/>
                <w:szCs w:val="14"/>
              </w:rPr>
              <w:t xml:space="preserve"> ≥30°C compared to 15</w:t>
            </w:r>
            <w:r w:rsidRPr="00392FC3">
              <w:rPr>
                <w:rStyle w:val="font181"/>
                <w:rFonts w:ascii="Aptos" w:hAnsi="Aptos" w:cs="Arial"/>
                <w:sz w:val="14"/>
                <w:szCs w:val="14"/>
              </w:rPr>
              <w:t>°</w:t>
            </w:r>
            <w:r w:rsidRPr="00392FC3">
              <w:rPr>
                <w:rStyle w:val="font01"/>
                <w:rFonts w:ascii="Aptos" w:hAnsi="Aptos" w:cs="Arial"/>
                <w:sz w:val="14"/>
                <w:szCs w:val="14"/>
              </w:rPr>
              <w:t>C associated with term abruption OR=1.12 (95%CI=1.02, 1.24). No association with preterm abruption.</w:t>
            </w:r>
          </w:p>
        </w:tc>
      </w:tr>
      <w:tr w:rsidR="00424072" w:rsidRPr="00392FC3" w14:paraId="46E575B7" w14:textId="77777777" w:rsidTr="007D01E9">
        <w:tc>
          <w:tcPr>
            <w:tcW w:w="383" w:type="dxa"/>
            <w:vAlign w:val="center"/>
          </w:tcPr>
          <w:p w14:paraId="5D0309A3" w14:textId="77777777" w:rsidR="00424072" w:rsidRPr="00392FC3" w:rsidRDefault="00424072" w:rsidP="00E015B9">
            <w:pPr>
              <w:pStyle w:val="ListParagraph"/>
              <w:numPr>
                <w:ilvl w:val="0"/>
                <w:numId w:val="6"/>
              </w:numPr>
              <w:jc w:val="center"/>
              <w:rPr>
                <w:rFonts w:ascii="Aptos" w:hAnsi="Aptos" w:cs="Arial"/>
                <w:sz w:val="14"/>
                <w:szCs w:val="14"/>
              </w:rPr>
            </w:pPr>
          </w:p>
        </w:tc>
        <w:tc>
          <w:tcPr>
            <w:tcW w:w="1377" w:type="dxa"/>
            <w:vAlign w:val="center"/>
          </w:tcPr>
          <w:p w14:paraId="58958742" w14:textId="4E6B71E1" w:rsidR="00424072" w:rsidRPr="00392FC3" w:rsidRDefault="00424072" w:rsidP="00E015B9">
            <w:pPr>
              <w:jc w:val="center"/>
              <w:rPr>
                <w:rFonts w:ascii="Aptos" w:hAnsi="Aptos" w:cs="Arial"/>
                <w:sz w:val="14"/>
                <w:szCs w:val="14"/>
              </w:rPr>
            </w:pPr>
            <w:proofErr w:type="spellStart"/>
            <w:r w:rsidRPr="00392FC3">
              <w:rPr>
                <w:rFonts w:ascii="Aptos" w:hAnsi="Aptos" w:cs="Arial"/>
                <w:color w:val="000000"/>
                <w:sz w:val="14"/>
                <w:szCs w:val="14"/>
              </w:rPr>
              <w:t>Rammah</w:t>
            </w:r>
            <w:proofErr w:type="spellEnd"/>
            <w:r w:rsidRPr="00392FC3">
              <w:rPr>
                <w:rFonts w:ascii="Aptos" w:hAnsi="Aptos" w:cs="Arial"/>
                <w:color w:val="000000"/>
                <w:sz w:val="14"/>
                <w:szCs w:val="14"/>
              </w:rPr>
              <w:t xml:space="preserve"> (2019)</w:t>
            </w:r>
          </w:p>
        </w:tc>
        <w:tc>
          <w:tcPr>
            <w:tcW w:w="0" w:type="auto"/>
            <w:vAlign w:val="center"/>
          </w:tcPr>
          <w:p w14:paraId="7E7D60DC" w14:textId="6DCF0C36" w:rsidR="00424072" w:rsidRPr="00392FC3" w:rsidRDefault="00424072" w:rsidP="00E015B9">
            <w:pPr>
              <w:jc w:val="center"/>
              <w:rPr>
                <w:rFonts w:ascii="Aptos" w:hAnsi="Aptos" w:cs="Arial"/>
                <w:sz w:val="14"/>
                <w:szCs w:val="14"/>
              </w:rPr>
            </w:pPr>
            <w:r w:rsidRPr="00392FC3">
              <w:rPr>
                <w:rFonts w:ascii="Aptos" w:hAnsi="Aptos" w:cs="Arial"/>
                <w:color w:val="000000"/>
                <w:sz w:val="14"/>
                <w:szCs w:val="14"/>
              </w:rPr>
              <w:t>Harris county, Texas, USA</w:t>
            </w:r>
          </w:p>
        </w:tc>
        <w:tc>
          <w:tcPr>
            <w:tcW w:w="0" w:type="auto"/>
            <w:vAlign w:val="center"/>
          </w:tcPr>
          <w:p w14:paraId="2AF9DAF9" w14:textId="5BA32E64" w:rsidR="00424072" w:rsidRPr="00392FC3" w:rsidRDefault="00424072" w:rsidP="00E015B9">
            <w:pPr>
              <w:jc w:val="center"/>
              <w:rPr>
                <w:rFonts w:ascii="Aptos" w:hAnsi="Aptos" w:cs="Arial"/>
                <w:sz w:val="14"/>
                <w:szCs w:val="14"/>
              </w:rPr>
            </w:pPr>
            <w:r w:rsidRPr="00392FC3">
              <w:rPr>
                <w:rFonts w:ascii="Aptos" w:hAnsi="Aptos" w:cs="Arial"/>
                <w:color w:val="000000"/>
                <w:sz w:val="14"/>
                <w:szCs w:val="14"/>
              </w:rPr>
              <w:t>N=87 placental abruptions</w:t>
            </w:r>
          </w:p>
        </w:tc>
        <w:tc>
          <w:tcPr>
            <w:tcW w:w="0" w:type="auto"/>
            <w:vAlign w:val="center"/>
          </w:tcPr>
          <w:p w14:paraId="4E525075" w14:textId="1E34E89F" w:rsidR="00424072" w:rsidRPr="00392FC3" w:rsidRDefault="00424072" w:rsidP="00E015B9">
            <w:pPr>
              <w:rPr>
                <w:rFonts w:ascii="Aptos" w:hAnsi="Aptos" w:cs="Arial"/>
                <w:sz w:val="14"/>
                <w:szCs w:val="14"/>
              </w:rPr>
            </w:pPr>
            <w:r w:rsidRPr="00392FC3">
              <w:rPr>
                <w:rFonts w:ascii="Aptos" w:hAnsi="Aptos" w:cs="Arial"/>
                <w:color w:val="000000"/>
                <w:sz w:val="14"/>
                <w:szCs w:val="14"/>
              </w:rPr>
              <w:t>OR=1.93 (95%CI=1.15, 3.23) per 10°F increase in apparent temperature at lag1d. Lag1_6d NS, but in direction of effect.</w:t>
            </w:r>
          </w:p>
        </w:tc>
      </w:tr>
      <w:tr w:rsidR="00424072" w:rsidRPr="00392FC3" w14:paraId="589B9EAF" w14:textId="77777777" w:rsidTr="007D01E9">
        <w:tc>
          <w:tcPr>
            <w:tcW w:w="383" w:type="dxa"/>
            <w:vAlign w:val="center"/>
          </w:tcPr>
          <w:p w14:paraId="6BE1C5D2" w14:textId="77777777" w:rsidR="00424072" w:rsidRPr="00392FC3" w:rsidRDefault="00424072" w:rsidP="00E015B9">
            <w:pPr>
              <w:pStyle w:val="ListParagraph"/>
              <w:numPr>
                <w:ilvl w:val="0"/>
                <w:numId w:val="6"/>
              </w:numPr>
              <w:jc w:val="center"/>
              <w:rPr>
                <w:rFonts w:ascii="Aptos" w:hAnsi="Aptos" w:cs="Arial"/>
                <w:sz w:val="14"/>
                <w:szCs w:val="14"/>
              </w:rPr>
            </w:pPr>
          </w:p>
        </w:tc>
        <w:tc>
          <w:tcPr>
            <w:tcW w:w="1377" w:type="dxa"/>
            <w:vAlign w:val="center"/>
          </w:tcPr>
          <w:p w14:paraId="4F6EE90C" w14:textId="0AFC9EF5" w:rsidR="00424072" w:rsidRPr="00392FC3" w:rsidRDefault="00424072" w:rsidP="00E015B9">
            <w:pPr>
              <w:jc w:val="center"/>
              <w:rPr>
                <w:rFonts w:ascii="Aptos" w:hAnsi="Aptos" w:cs="Arial"/>
                <w:sz w:val="14"/>
                <w:szCs w:val="14"/>
              </w:rPr>
            </w:pPr>
            <w:r w:rsidRPr="00392FC3">
              <w:rPr>
                <w:rFonts w:ascii="Aptos" w:hAnsi="Aptos" w:cs="Arial"/>
                <w:color w:val="000000"/>
                <w:sz w:val="14"/>
                <w:szCs w:val="14"/>
              </w:rPr>
              <w:t>Qu (2021)</w:t>
            </w:r>
          </w:p>
        </w:tc>
        <w:tc>
          <w:tcPr>
            <w:tcW w:w="0" w:type="auto"/>
            <w:vAlign w:val="center"/>
          </w:tcPr>
          <w:p w14:paraId="33F3ABE4" w14:textId="3B145F4A" w:rsidR="00424072" w:rsidRPr="00392FC3" w:rsidRDefault="00424072" w:rsidP="00E015B9">
            <w:pPr>
              <w:jc w:val="center"/>
              <w:rPr>
                <w:rFonts w:ascii="Aptos" w:hAnsi="Aptos" w:cs="Arial"/>
                <w:sz w:val="14"/>
                <w:szCs w:val="14"/>
              </w:rPr>
            </w:pPr>
            <w:r w:rsidRPr="00392FC3">
              <w:rPr>
                <w:rFonts w:ascii="Aptos" w:hAnsi="Aptos" w:cs="Arial"/>
                <w:color w:val="000000"/>
                <w:sz w:val="14"/>
                <w:szCs w:val="14"/>
              </w:rPr>
              <w:t>New York State, USA</w:t>
            </w:r>
          </w:p>
        </w:tc>
        <w:tc>
          <w:tcPr>
            <w:tcW w:w="0" w:type="auto"/>
            <w:vAlign w:val="center"/>
          </w:tcPr>
          <w:p w14:paraId="26160732" w14:textId="1E379A1B" w:rsidR="00424072" w:rsidRPr="00392FC3" w:rsidRDefault="00424072" w:rsidP="00E015B9">
            <w:pPr>
              <w:jc w:val="center"/>
              <w:rPr>
                <w:rFonts w:ascii="Aptos" w:hAnsi="Aptos" w:cs="Arial"/>
                <w:sz w:val="14"/>
                <w:szCs w:val="14"/>
              </w:rPr>
            </w:pPr>
            <w:r w:rsidRPr="00392FC3">
              <w:rPr>
                <w:rFonts w:ascii="Aptos" w:hAnsi="Aptos" w:cs="Arial"/>
                <w:color w:val="000000"/>
                <w:sz w:val="14"/>
                <w:szCs w:val="14"/>
              </w:rPr>
              <w:t>N= 1 934 918. N=835 465 emergency department visit for antepartum haemorrhage</w:t>
            </w:r>
          </w:p>
        </w:tc>
        <w:tc>
          <w:tcPr>
            <w:tcW w:w="0" w:type="auto"/>
            <w:vAlign w:val="center"/>
          </w:tcPr>
          <w:p w14:paraId="361ED9F0" w14:textId="1CA75EE3" w:rsidR="00424072" w:rsidRPr="00392FC3" w:rsidRDefault="00424072" w:rsidP="00E015B9">
            <w:pPr>
              <w:rPr>
                <w:rFonts w:ascii="Aptos" w:hAnsi="Aptos" w:cs="Arial"/>
                <w:sz w:val="14"/>
                <w:szCs w:val="14"/>
              </w:rPr>
            </w:pPr>
            <w:r w:rsidRPr="00392FC3">
              <w:rPr>
                <w:rFonts w:ascii="Aptos" w:hAnsi="Aptos" w:cs="Arial"/>
                <w:color w:val="000000"/>
                <w:sz w:val="14"/>
                <w:szCs w:val="14"/>
              </w:rPr>
              <w:t xml:space="preserve">EHE (&gt;90th centile) by month in transition season and summer. Lag0d. Antepartum haemorrhage, abruption placentae and </w:t>
            </w:r>
            <w:proofErr w:type="gramStart"/>
            <w:r w:rsidRPr="00392FC3">
              <w:rPr>
                <w:rFonts w:ascii="Aptos" w:hAnsi="Aptos" w:cs="Arial"/>
                <w:color w:val="000000"/>
                <w:sz w:val="14"/>
                <w:szCs w:val="14"/>
              </w:rPr>
              <w:t>placenta</w:t>
            </w:r>
            <w:proofErr w:type="gramEnd"/>
            <w:r w:rsidRPr="00392FC3">
              <w:rPr>
                <w:rFonts w:ascii="Aptos" w:hAnsi="Aptos" w:cs="Arial"/>
                <w:color w:val="000000"/>
                <w:sz w:val="14"/>
                <w:szCs w:val="14"/>
              </w:rPr>
              <w:t xml:space="preserve"> previa May visit OR=1.15 (95%CI=0.99, 1.33), admission OR=1.18 (95%CI=0.98, 1.42)</w:t>
            </w:r>
          </w:p>
        </w:tc>
      </w:tr>
      <w:tr w:rsidR="00186077" w:rsidRPr="00392FC3" w14:paraId="551AD7D7" w14:textId="77777777" w:rsidTr="007D01E9">
        <w:tc>
          <w:tcPr>
            <w:tcW w:w="9163" w:type="dxa"/>
            <w:gridSpan w:val="5"/>
            <w:shd w:val="clear" w:color="auto" w:fill="EDEDED" w:themeFill="accent3" w:themeFillTint="33"/>
            <w:vAlign w:val="center"/>
          </w:tcPr>
          <w:p w14:paraId="38880454" w14:textId="5199C81E" w:rsidR="00186077" w:rsidRPr="00392FC3" w:rsidRDefault="006D7F03" w:rsidP="00E015B9">
            <w:pPr>
              <w:spacing w:line="240" w:lineRule="auto"/>
              <w:rPr>
                <w:rFonts w:ascii="Aptos" w:hAnsi="Aptos" w:cs="Arial"/>
                <w:b/>
                <w:bCs/>
                <w:color w:val="000000"/>
                <w:sz w:val="14"/>
                <w:szCs w:val="14"/>
              </w:rPr>
            </w:pPr>
            <w:r w:rsidRPr="00392FC3">
              <w:rPr>
                <w:rFonts w:ascii="Aptos" w:hAnsi="Aptos" w:cs="Arial"/>
                <w:b/>
                <w:bCs/>
                <w:color w:val="000000"/>
                <w:sz w:val="14"/>
                <w:szCs w:val="14"/>
              </w:rPr>
              <w:t>Caesarean</w:t>
            </w:r>
            <w:r w:rsidR="00186077" w:rsidRPr="00392FC3">
              <w:rPr>
                <w:rFonts w:ascii="Aptos" w:hAnsi="Aptos" w:cs="Arial"/>
                <w:b/>
                <w:bCs/>
                <w:color w:val="000000"/>
                <w:sz w:val="14"/>
                <w:szCs w:val="14"/>
              </w:rPr>
              <w:t xml:space="preserve"> section</w:t>
            </w:r>
          </w:p>
        </w:tc>
      </w:tr>
      <w:tr w:rsidR="007101D2" w:rsidRPr="00392FC3" w14:paraId="0D70C285" w14:textId="77777777" w:rsidTr="007D01E9">
        <w:tc>
          <w:tcPr>
            <w:tcW w:w="383" w:type="dxa"/>
            <w:vAlign w:val="center"/>
          </w:tcPr>
          <w:p w14:paraId="652378E3" w14:textId="77777777" w:rsidR="007101D2" w:rsidRPr="00392FC3" w:rsidRDefault="007101D2" w:rsidP="00E015B9">
            <w:pPr>
              <w:pStyle w:val="ListParagraph"/>
              <w:numPr>
                <w:ilvl w:val="0"/>
                <w:numId w:val="6"/>
              </w:numPr>
              <w:jc w:val="center"/>
              <w:rPr>
                <w:rFonts w:ascii="Aptos" w:hAnsi="Aptos" w:cs="Arial"/>
                <w:sz w:val="14"/>
                <w:szCs w:val="14"/>
              </w:rPr>
            </w:pPr>
          </w:p>
        </w:tc>
        <w:tc>
          <w:tcPr>
            <w:tcW w:w="1377" w:type="dxa"/>
            <w:vAlign w:val="center"/>
          </w:tcPr>
          <w:p w14:paraId="1CE18A16" w14:textId="6F253AD4" w:rsidR="007101D2" w:rsidRPr="00392FC3" w:rsidRDefault="00DC0355" w:rsidP="00E015B9">
            <w:pPr>
              <w:spacing w:line="240" w:lineRule="auto"/>
              <w:jc w:val="center"/>
              <w:rPr>
                <w:rFonts w:ascii="Aptos" w:hAnsi="Aptos" w:cs="Arial"/>
                <w:color w:val="000000"/>
                <w:sz w:val="14"/>
                <w:szCs w:val="14"/>
              </w:rPr>
            </w:pPr>
            <w:r w:rsidRPr="00392FC3">
              <w:rPr>
                <w:rFonts w:ascii="Aptos" w:hAnsi="Aptos" w:cs="Arial"/>
                <w:color w:val="000000"/>
                <w:sz w:val="14"/>
                <w:szCs w:val="14"/>
              </w:rPr>
              <w:t>Molina (2017)</w:t>
            </w:r>
          </w:p>
        </w:tc>
        <w:tc>
          <w:tcPr>
            <w:tcW w:w="0" w:type="auto"/>
            <w:vAlign w:val="center"/>
          </w:tcPr>
          <w:p w14:paraId="7A01393F" w14:textId="27487161" w:rsidR="007101D2" w:rsidRPr="00392FC3" w:rsidRDefault="002D1414" w:rsidP="00E015B9">
            <w:pPr>
              <w:jc w:val="center"/>
              <w:rPr>
                <w:rFonts w:ascii="Aptos" w:hAnsi="Aptos" w:cs="Arial"/>
                <w:sz w:val="14"/>
                <w:szCs w:val="14"/>
              </w:rPr>
            </w:pPr>
            <w:r w:rsidRPr="00392FC3">
              <w:rPr>
                <w:rFonts w:ascii="Aptos" w:hAnsi="Aptos" w:cs="Arial"/>
                <w:sz w:val="14"/>
                <w:szCs w:val="14"/>
              </w:rPr>
              <w:t>Andean region, Bolivia, Colombia and Peru</w:t>
            </w:r>
          </w:p>
        </w:tc>
        <w:tc>
          <w:tcPr>
            <w:tcW w:w="0" w:type="auto"/>
            <w:vAlign w:val="center"/>
          </w:tcPr>
          <w:p w14:paraId="09EE9E0A" w14:textId="77777777" w:rsidR="002D1414" w:rsidRPr="00392FC3" w:rsidRDefault="002D1414" w:rsidP="00E015B9">
            <w:pPr>
              <w:jc w:val="center"/>
              <w:rPr>
                <w:rFonts w:ascii="Aptos" w:hAnsi="Aptos" w:cs="Arial"/>
                <w:sz w:val="14"/>
                <w:szCs w:val="14"/>
              </w:rPr>
            </w:pPr>
            <w:r w:rsidRPr="00392FC3">
              <w:rPr>
                <w:rFonts w:ascii="Aptos" w:hAnsi="Aptos" w:cs="Arial"/>
                <w:sz w:val="14"/>
                <w:szCs w:val="14"/>
              </w:rPr>
              <w:t>N=86 021</w:t>
            </w:r>
          </w:p>
          <w:p w14:paraId="1BFE30A8" w14:textId="77777777" w:rsidR="007101D2" w:rsidRPr="00392FC3" w:rsidRDefault="007101D2" w:rsidP="00E015B9">
            <w:pPr>
              <w:jc w:val="center"/>
              <w:rPr>
                <w:rFonts w:ascii="Aptos" w:hAnsi="Aptos" w:cs="Arial"/>
                <w:sz w:val="14"/>
                <w:szCs w:val="14"/>
              </w:rPr>
            </w:pPr>
          </w:p>
        </w:tc>
        <w:tc>
          <w:tcPr>
            <w:tcW w:w="0" w:type="auto"/>
            <w:vAlign w:val="center"/>
          </w:tcPr>
          <w:p w14:paraId="019D5FCC" w14:textId="10300A37" w:rsidR="007101D2" w:rsidRPr="00392FC3" w:rsidRDefault="002D1414" w:rsidP="00E015B9">
            <w:pPr>
              <w:rPr>
                <w:rFonts w:ascii="Aptos" w:hAnsi="Aptos" w:cs="Arial"/>
                <w:sz w:val="14"/>
                <w:szCs w:val="14"/>
              </w:rPr>
            </w:pPr>
            <w:r w:rsidRPr="00392FC3">
              <w:rPr>
                <w:rFonts w:ascii="Aptos" w:hAnsi="Aptos" w:cs="Arial"/>
                <w:sz w:val="14"/>
                <w:szCs w:val="14"/>
              </w:rPr>
              <w:t xml:space="preserve">Outcome is change in absolute percent with 1 SD above historical </w:t>
            </w:r>
            <w:proofErr w:type="spellStart"/>
            <w:r w:rsidRPr="00392FC3">
              <w:rPr>
                <w:rFonts w:ascii="Aptos" w:hAnsi="Aptos" w:cs="Arial"/>
                <w:sz w:val="14"/>
                <w:szCs w:val="14"/>
              </w:rPr>
              <w:t>Tmean</w:t>
            </w:r>
            <w:proofErr w:type="spellEnd"/>
            <w:r w:rsidRPr="00392FC3">
              <w:rPr>
                <w:rFonts w:ascii="Aptos" w:hAnsi="Aptos" w:cs="Arial"/>
                <w:sz w:val="14"/>
                <w:szCs w:val="14"/>
              </w:rPr>
              <w:t xml:space="preserve"> in location for entire </w:t>
            </w:r>
            <w:r w:rsidR="00AA4B2D" w:rsidRPr="00392FC3">
              <w:rPr>
                <w:rFonts w:ascii="Aptos" w:hAnsi="Aptos" w:cs="Arial"/>
                <w:sz w:val="14"/>
                <w:szCs w:val="14"/>
              </w:rPr>
              <w:t>pregnancy</w:t>
            </w:r>
            <w:r w:rsidRPr="00392FC3">
              <w:rPr>
                <w:rFonts w:ascii="Aptos" w:hAnsi="Aptos" w:cs="Arial"/>
                <w:sz w:val="14"/>
                <w:szCs w:val="14"/>
              </w:rPr>
              <w:t>. C-section increase 0.7% NS</w:t>
            </w:r>
          </w:p>
        </w:tc>
      </w:tr>
      <w:tr w:rsidR="00186077" w:rsidRPr="00392FC3" w14:paraId="3921E765" w14:textId="77777777" w:rsidTr="007D01E9">
        <w:tc>
          <w:tcPr>
            <w:tcW w:w="9163" w:type="dxa"/>
            <w:gridSpan w:val="5"/>
            <w:shd w:val="clear" w:color="auto" w:fill="EDEDED" w:themeFill="accent3" w:themeFillTint="33"/>
            <w:vAlign w:val="center"/>
          </w:tcPr>
          <w:p w14:paraId="22F8AD6D" w14:textId="33D53D7C" w:rsidR="00186077" w:rsidRPr="00392FC3" w:rsidRDefault="00186077" w:rsidP="00E015B9">
            <w:pPr>
              <w:spacing w:line="240" w:lineRule="auto"/>
              <w:rPr>
                <w:rFonts w:ascii="Aptos" w:hAnsi="Aptos" w:cs="Arial"/>
                <w:b/>
                <w:bCs/>
                <w:color w:val="000000"/>
                <w:sz w:val="14"/>
                <w:szCs w:val="14"/>
              </w:rPr>
            </w:pPr>
            <w:r w:rsidRPr="00392FC3">
              <w:rPr>
                <w:rFonts w:ascii="Aptos" w:hAnsi="Aptos" w:cs="Arial"/>
                <w:b/>
                <w:bCs/>
                <w:color w:val="000000"/>
                <w:sz w:val="14"/>
                <w:szCs w:val="14"/>
              </w:rPr>
              <w:t>Cardiovascular event</w:t>
            </w:r>
          </w:p>
        </w:tc>
      </w:tr>
      <w:tr w:rsidR="007101D2" w:rsidRPr="00392FC3" w14:paraId="64548B81" w14:textId="77777777" w:rsidTr="007D01E9">
        <w:tc>
          <w:tcPr>
            <w:tcW w:w="383" w:type="dxa"/>
            <w:vAlign w:val="center"/>
          </w:tcPr>
          <w:p w14:paraId="64B6DB64" w14:textId="77777777" w:rsidR="007101D2" w:rsidRPr="00392FC3" w:rsidRDefault="007101D2" w:rsidP="00E015B9">
            <w:pPr>
              <w:pStyle w:val="ListParagraph"/>
              <w:numPr>
                <w:ilvl w:val="0"/>
                <w:numId w:val="6"/>
              </w:numPr>
              <w:jc w:val="center"/>
              <w:rPr>
                <w:rFonts w:ascii="Aptos" w:hAnsi="Aptos" w:cs="Arial"/>
                <w:sz w:val="14"/>
                <w:szCs w:val="14"/>
              </w:rPr>
            </w:pPr>
          </w:p>
        </w:tc>
        <w:tc>
          <w:tcPr>
            <w:tcW w:w="1377" w:type="dxa"/>
            <w:vAlign w:val="center"/>
          </w:tcPr>
          <w:p w14:paraId="560B7307" w14:textId="4BF3EB10" w:rsidR="007101D2" w:rsidRPr="00392FC3" w:rsidRDefault="009D5259" w:rsidP="00E015B9">
            <w:pPr>
              <w:spacing w:line="240" w:lineRule="auto"/>
              <w:jc w:val="center"/>
              <w:rPr>
                <w:rFonts w:ascii="Aptos" w:hAnsi="Aptos" w:cs="Arial"/>
                <w:color w:val="000000"/>
                <w:sz w:val="14"/>
                <w:szCs w:val="14"/>
              </w:rPr>
            </w:pPr>
            <w:r w:rsidRPr="00392FC3">
              <w:rPr>
                <w:rFonts w:ascii="Aptos" w:hAnsi="Aptos" w:cs="Arial"/>
                <w:color w:val="000000"/>
                <w:sz w:val="14"/>
                <w:szCs w:val="14"/>
              </w:rPr>
              <w:t>Ha (2017)</w:t>
            </w:r>
          </w:p>
        </w:tc>
        <w:tc>
          <w:tcPr>
            <w:tcW w:w="0" w:type="auto"/>
            <w:vAlign w:val="center"/>
          </w:tcPr>
          <w:p w14:paraId="13277AFC" w14:textId="77777777" w:rsidR="00DA13BC" w:rsidRPr="00392FC3" w:rsidRDefault="00DA13BC" w:rsidP="00E015B9">
            <w:pPr>
              <w:spacing w:line="240" w:lineRule="auto"/>
              <w:jc w:val="center"/>
              <w:rPr>
                <w:rFonts w:ascii="Aptos" w:hAnsi="Aptos" w:cs="Arial"/>
                <w:color w:val="000000"/>
                <w:sz w:val="14"/>
                <w:szCs w:val="14"/>
              </w:rPr>
            </w:pPr>
            <w:r w:rsidRPr="00392FC3">
              <w:rPr>
                <w:rFonts w:ascii="Aptos" w:hAnsi="Aptos" w:cs="Arial"/>
                <w:color w:val="000000"/>
                <w:sz w:val="14"/>
                <w:szCs w:val="14"/>
              </w:rPr>
              <w:t>12 sites in USA</w:t>
            </w:r>
          </w:p>
          <w:p w14:paraId="516F4068" w14:textId="77777777" w:rsidR="007101D2" w:rsidRPr="00392FC3" w:rsidRDefault="007101D2" w:rsidP="00E015B9">
            <w:pPr>
              <w:jc w:val="center"/>
              <w:rPr>
                <w:rFonts w:ascii="Aptos" w:hAnsi="Aptos" w:cs="Arial"/>
                <w:sz w:val="14"/>
                <w:szCs w:val="14"/>
              </w:rPr>
            </w:pPr>
          </w:p>
        </w:tc>
        <w:tc>
          <w:tcPr>
            <w:tcW w:w="0" w:type="auto"/>
            <w:vAlign w:val="center"/>
          </w:tcPr>
          <w:p w14:paraId="3406C2F4" w14:textId="587E5E8E" w:rsidR="007101D2" w:rsidRPr="00392FC3" w:rsidRDefault="009D5259" w:rsidP="00E015B9">
            <w:pPr>
              <w:spacing w:line="240" w:lineRule="auto"/>
              <w:jc w:val="center"/>
              <w:rPr>
                <w:rFonts w:ascii="Aptos" w:hAnsi="Aptos" w:cs="Arial"/>
                <w:color w:val="000000"/>
                <w:sz w:val="14"/>
                <w:szCs w:val="14"/>
              </w:rPr>
            </w:pPr>
            <w:r w:rsidRPr="00392FC3">
              <w:rPr>
                <w:rFonts w:ascii="Aptos" w:hAnsi="Aptos" w:cs="Arial"/>
                <w:color w:val="000000"/>
                <w:sz w:val="14"/>
                <w:szCs w:val="14"/>
              </w:rPr>
              <w:t>N=228 438. N=680 cardiovascular events</w:t>
            </w:r>
          </w:p>
        </w:tc>
        <w:tc>
          <w:tcPr>
            <w:tcW w:w="0" w:type="auto"/>
            <w:vAlign w:val="center"/>
          </w:tcPr>
          <w:p w14:paraId="0271D712" w14:textId="68537548" w:rsidR="007101D2" w:rsidRPr="00392FC3" w:rsidRDefault="009D5259" w:rsidP="00E015B9">
            <w:pPr>
              <w:spacing w:line="240" w:lineRule="auto"/>
              <w:rPr>
                <w:rFonts w:ascii="Aptos" w:hAnsi="Aptos" w:cs="Arial"/>
                <w:color w:val="000000"/>
                <w:sz w:val="14"/>
                <w:szCs w:val="14"/>
              </w:rPr>
            </w:pPr>
            <w:r w:rsidRPr="00392FC3">
              <w:rPr>
                <w:rFonts w:ascii="Aptos" w:hAnsi="Aptos" w:cs="Arial"/>
                <w:color w:val="000000"/>
                <w:sz w:val="14"/>
                <w:szCs w:val="14"/>
              </w:rPr>
              <w:t xml:space="preserve">In warm season, OR=1.07 (95%CI=1.03, 1.12) of cardiovascular event per 1°C increase in </w:t>
            </w:r>
            <w:proofErr w:type="spellStart"/>
            <w:r w:rsidRPr="00392FC3">
              <w:rPr>
                <w:rFonts w:ascii="Aptos" w:hAnsi="Aptos" w:cs="Arial"/>
                <w:color w:val="000000"/>
                <w:sz w:val="14"/>
                <w:szCs w:val="14"/>
              </w:rPr>
              <w:t>Tmean</w:t>
            </w:r>
            <w:proofErr w:type="spellEnd"/>
            <w:r w:rsidRPr="00392FC3">
              <w:rPr>
                <w:rFonts w:ascii="Aptos" w:hAnsi="Aptos" w:cs="Arial"/>
                <w:color w:val="000000"/>
                <w:sz w:val="14"/>
                <w:szCs w:val="14"/>
              </w:rPr>
              <w:t xml:space="preserve"> during week before childbirth. Highest lag0d OR=1.11 (95%CI=1.06, 1.15) per 1°C increase in temperature</w:t>
            </w:r>
          </w:p>
        </w:tc>
      </w:tr>
      <w:tr w:rsidR="00186077" w:rsidRPr="00392FC3" w14:paraId="2DE3CC3F" w14:textId="77777777" w:rsidTr="007D01E9">
        <w:tc>
          <w:tcPr>
            <w:tcW w:w="9163" w:type="dxa"/>
            <w:gridSpan w:val="5"/>
            <w:shd w:val="clear" w:color="auto" w:fill="EDEDED" w:themeFill="accent3" w:themeFillTint="33"/>
            <w:vAlign w:val="center"/>
          </w:tcPr>
          <w:p w14:paraId="1A363D8B" w14:textId="4CAD0A6E" w:rsidR="00186077" w:rsidRPr="00392FC3" w:rsidRDefault="00186077" w:rsidP="00E015B9">
            <w:pPr>
              <w:spacing w:line="240" w:lineRule="auto"/>
              <w:rPr>
                <w:rFonts w:ascii="Aptos" w:hAnsi="Aptos" w:cs="Arial"/>
                <w:b/>
                <w:bCs/>
                <w:color w:val="000000"/>
                <w:sz w:val="14"/>
                <w:szCs w:val="14"/>
              </w:rPr>
            </w:pPr>
            <w:r w:rsidRPr="00392FC3">
              <w:rPr>
                <w:rFonts w:ascii="Aptos" w:hAnsi="Aptos" w:cs="Arial"/>
                <w:b/>
                <w:bCs/>
                <w:color w:val="000000"/>
                <w:sz w:val="14"/>
                <w:szCs w:val="14"/>
              </w:rPr>
              <w:t>Gestational diabetes mellitus</w:t>
            </w:r>
          </w:p>
        </w:tc>
      </w:tr>
      <w:tr w:rsidR="00EC67EA" w:rsidRPr="00392FC3" w14:paraId="790468D7" w14:textId="77777777" w:rsidTr="007D01E9">
        <w:tc>
          <w:tcPr>
            <w:tcW w:w="383" w:type="dxa"/>
            <w:vAlign w:val="center"/>
          </w:tcPr>
          <w:p w14:paraId="171F630F" w14:textId="77777777" w:rsidR="00EC67EA" w:rsidRPr="00392FC3" w:rsidRDefault="00EC67EA" w:rsidP="00E015B9">
            <w:pPr>
              <w:pStyle w:val="ListParagraph"/>
              <w:numPr>
                <w:ilvl w:val="0"/>
                <w:numId w:val="6"/>
              </w:numPr>
              <w:jc w:val="center"/>
              <w:rPr>
                <w:rFonts w:ascii="Aptos" w:hAnsi="Aptos" w:cs="Arial"/>
                <w:sz w:val="14"/>
                <w:szCs w:val="14"/>
              </w:rPr>
            </w:pPr>
          </w:p>
        </w:tc>
        <w:tc>
          <w:tcPr>
            <w:tcW w:w="1377" w:type="dxa"/>
            <w:vAlign w:val="center"/>
          </w:tcPr>
          <w:p w14:paraId="2A27E595" w14:textId="45EB9C1E" w:rsidR="00EC67EA" w:rsidRPr="00392FC3" w:rsidRDefault="00EC67EA" w:rsidP="00E015B9">
            <w:pPr>
              <w:jc w:val="center"/>
              <w:rPr>
                <w:rFonts w:ascii="Aptos" w:hAnsi="Aptos" w:cs="Arial"/>
                <w:sz w:val="14"/>
                <w:szCs w:val="14"/>
              </w:rPr>
            </w:pPr>
            <w:r w:rsidRPr="00392FC3">
              <w:rPr>
                <w:rFonts w:ascii="Aptos" w:hAnsi="Aptos" w:cs="Arial"/>
                <w:color w:val="000000"/>
                <w:sz w:val="14"/>
                <w:szCs w:val="14"/>
              </w:rPr>
              <w:t>Katsarou (2016)</w:t>
            </w:r>
          </w:p>
        </w:tc>
        <w:tc>
          <w:tcPr>
            <w:tcW w:w="0" w:type="auto"/>
            <w:vAlign w:val="center"/>
          </w:tcPr>
          <w:p w14:paraId="13BE334D" w14:textId="299D4C18" w:rsidR="00EC67EA" w:rsidRPr="00392FC3" w:rsidRDefault="00EC67EA" w:rsidP="00E015B9">
            <w:pPr>
              <w:jc w:val="center"/>
              <w:rPr>
                <w:rFonts w:ascii="Aptos" w:hAnsi="Aptos" w:cs="Arial"/>
                <w:sz w:val="14"/>
                <w:szCs w:val="14"/>
              </w:rPr>
            </w:pPr>
            <w:r w:rsidRPr="00392FC3">
              <w:rPr>
                <w:rFonts w:ascii="Aptos" w:hAnsi="Aptos" w:cs="Arial"/>
                <w:color w:val="000000"/>
                <w:sz w:val="14"/>
                <w:szCs w:val="14"/>
              </w:rPr>
              <w:t>Skane, Sweden</w:t>
            </w:r>
          </w:p>
        </w:tc>
        <w:tc>
          <w:tcPr>
            <w:tcW w:w="0" w:type="auto"/>
            <w:vAlign w:val="center"/>
          </w:tcPr>
          <w:p w14:paraId="02C2C979" w14:textId="6ECCDE85" w:rsidR="00EC67EA" w:rsidRPr="00392FC3" w:rsidRDefault="00EC67EA" w:rsidP="00E015B9">
            <w:pPr>
              <w:jc w:val="center"/>
              <w:rPr>
                <w:rFonts w:ascii="Aptos" w:hAnsi="Aptos" w:cs="Arial"/>
                <w:sz w:val="14"/>
                <w:szCs w:val="14"/>
              </w:rPr>
            </w:pPr>
            <w:r w:rsidRPr="00392FC3">
              <w:rPr>
                <w:rFonts w:ascii="Aptos" w:hAnsi="Aptos" w:cs="Arial"/>
                <w:color w:val="000000"/>
                <w:sz w:val="14"/>
                <w:szCs w:val="14"/>
              </w:rPr>
              <w:t>N=11 538. N=487 GDM cases</w:t>
            </w:r>
          </w:p>
        </w:tc>
        <w:tc>
          <w:tcPr>
            <w:tcW w:w="0" w:type="auto"/>
            <w:vAlign w:val="center"/>
          </w:tcPr>
          <w:p w14:paraId="05B7D8CA" w14:textId="3D1C01BF" w:rsidR="00EC67EA" w:rsidRPr="00392FC3" w:rsidRDefault="00EC67EA" w:rsidP="00E015B9">
            <w:pPr>
              <w:rPr>
                <w:rFonts w:ascii="Aptos" w:hAnsi="Aptos" w:cs="Arial"/>
                <w:sz w:val="14"/>
                <w:szCs w:val="14"/>
              </w:rPr>
            </w:pPr>
            <w:r w:rsidRPr="00392FC3">
              <w:rPr>
                <w:rFonts w:ascii="Aptos" w:hAnsi="Aptos" w:cs="Arial"/>
                <w:color w:val="000000"/>
                <w:sz w:val="14"/>
                <w:szCs w:val="14"/>
              </w:rPr>
              <w:t xml:space="preserve">2-h glucose level increased 0.009 mmol/L per 1°C increase in monthly </w:t>
            </w:r>
            <w:proofErr w:type="spellStart"/>
            <w:r w:rsidRPr="00392FC3">
              <w:rPr>
                <w:rFonts w:ascii="Aptos" w:hAnsi="Aptos" w:cs="Arial"/>
                <w:color w:val="000000"/>
                <w:sz w:val="14"/>
                <w:szCs w:val="14"/>
              </w:rPr>
              <w:t>Tmean</w:t>
            </w:r>
            <w:proofErr w:type="spellEnd"/>
            <w:r w:rsidRPr="00392FC3">
              <w:rPr>
                <w:rFonts w:ascii="Aptos" w:hAnsi="Aptos" w:cs="Arial"/>
                <w:color w:val="000000"/>
                <w:sz w:val="14"/>
                <w:szCs w:val="14"/>
              </w:rPr>
              <w:t xml:space="preserve"> (p&lt;0.001)</w:t>
            </w:r>
          </w:p>
        </w:tc>
      </w:tr>
      <w:tr w:rsidR="00EC67EA" w:rsidRPr="00392FC3" w14:paraId="50BA10CD" w14:textId="77777777" w:rsidTr="007D01E9">
        <w:tc>
          <w:tcPr>
            <w:tcW w:w="383" w:type="dxa"/>
            <w:vAlign w:val="center"/>
          </w:tcPr>
          <w:p w14:paraId="3936FE6D" w14:textId="77777777" w:rsidR="00EC67EA" w:rsidRPr="00392FC3" w:rsidRDefault="00EC67EA" w:rsidP="00E015B9">
            <w:pPr>
              <w:pStyle w:val="ListParagraph"/>
              <w:numPr>
                <w:ilvl w:val="0"/>
                <w:numId w:val="6"/>
              </w:numPr>
              <w:jc w:val="center"/>
              <w:rPr>
                <w:rFonts w:ascii="Aptos" w:hAnsi="Aptos" w:cs="Arial"/>
                <w:sz w:val="14"/>
                <w:szCs w:val="14"/>
              </w:rPr>
            </w:pPr>
          </w:p>
        </w:tc>
        <w:tc>
          <w:tcPr>
            <w:tcW w:w="1377" w:type="dxa"/>
            <w:vAlign w:val="center"/>
          </w:tcPr>
          <w:p w14:paraId="0DCB6FBF" w14:textId="7AD1033C" w:rsidR="00EC67EA" w:rsidRPr="00392FC3" w:rsidRDefault="00EC67EA" w:rsidP="00E015B9">
            <w:pPr>
              <w:jc w:val="center"/>
              <w:rPr>
                <w:rFonts w:ascii="Aptos" w:hAnsi="Aptos" w:cs="Arial"/>
                <w:sz w:val="14"/>
                <w:szCs w:val="14"/>
              </w:rPr>
            </w:pPr>
            <w:r w:rsidRPr="00392FC3">
              <w:rPr>
                <w:rFonts w:ascii="Aptos" w:hAnsi="Aptos" w:cs="Arial"/>
                <w:color w:val="000000"/>
                <w:sz w:val="14"/>
                <w:szCs w:val="14"/>
              </w:rPr>
              <w:t>Booth (2017)</w:t>
            </w:r>
          </w:p>
        </w:tc>
        <w:tc>
          <w:tcPr>
            <w:tcW w:w="0" w:type="auto"/>
            <w:vAlign w:val="center"/>
          </w:tcPr>
          <w:p w14:paraId="71F0021E" w14:textId="127D05CB" w:rsidR="00EC67EA" w:rsidRPr="00392FC3" w:rsidRDefault="00EC67EA" w:rsidP="00E015B9">
            <w:pPr>
              <w:jc w:val="center"/>
              <w:rPr>
                <w:rFonts w:ascii="Aptos" w:hAnsi="Aptos" w:cs="Arial"/>
                <w:sz w:val="14"/>
                <w:szCs w:val="14"/>
              </w:rPr>
            </w:pPr>
            <w:r w:rsidRPr="00392FC3">
              <w:rPr>
                <w:rFonts w:ascii="Aptos" w:hAnsi="Aptos" w:cs="Arial"/>
                <w:color w:val="000000"/>
                <w:sz w:val="14"/>
                <w:szCs w:val="14"/>
              </w:rPr>
              <w:t>Toronto, Canada</w:t>
            </w:r>
          </w:p>
        </w:tc>
        <w:tc>
          <w:tcPr>
            <w:tcW w:w="0" w:type="auto"/>
            <w:vAlign w:val="center"/>
          </w:tcPr>
          <w:p w14:paraId="1F8E3761" w14:textId="35E3F232" w:rsidR="00EC67EA" w:rsidRPr="00392FC3" w:rsidRDefault="00EC67EA" w:rsidP="00E015B9">
            <w:pPr>
              <w:jc w:val="center"/>
              <w:rPr>
                <w:rFonts w:ascii="Aptos" w:hAnsi="Aptos" w:cs="Arial"/>
                <w:sz w:val="14"/>
                <w:szCs w:val="14"/>
              </w:rPr>
            </w:pPr>
            <w:r w:rsidRPr="00392FC3">
              <w:rPr>
                <w:rFonts w:ascii="Aptos" w:hAnsi="Aptos" w:cs="Arial"/>
                <w:color w:val="000000"/>
                <w:sz w:val="14"/>
                <w:szCs w:val="14"/>
              </w:rPr>
              <w:t>N=555 911. N=35 879 GDM cases</w:t>
            </w:r>
          </w:p>
        </w:tc>
        <w:tc>
          <w:tcPr>
            <w:tcW w:w="0" w:type="auto"/>
            <w:vAlign w:val="center"/>
          </w:tcPr>
          <w:p w14:paraId="2DEF4F18" w14:textId="44818E73" w:rsidR="00EC67EA" w:rsidRPr="00392FC3" w:rsidRDefault="00EC67EA" w:rsidP="00E015B9">
            <w:pPr>
              <w:rPr>
                <w:rFonts w:ascii="Aptos" w:hAnsi="Aptos" w:cs="Arial"/>
                <w:sz w:val="14"/>
                <w:szCs w:val="14"/>
              </w:rPr>
            </w:pPr>
            <w:r w:rsidRPr="00392FC3">
              <w:rPr>
                <w:rFonts w:ascii="Aptos" w:hAnsi="Aptos" w:cs="Arial"/>
                <w:color w:val="000000"/>
                <w:sz w:val="14"/>
                <w:szCs w:val="14"/>
              </w:rPr>
              <w:t xml:space="preserve">Prevalence of GDM at </w:t>
            </w:r>
            <w:proofErr w:type="spellStart"/>
            <w:r w:rsidRPr="00392FC3">
              <w:rPr>
                <w:rFonts w:ascii="Aptos" w:hAnsi="Aptos" w:cs="Arial"/>
                <w:color w:val="000000"/>
                <w:sz w:val="14"/>
                <w:szCs w:val="14"/>
              </w:rPr>
              <w:t>Tmean</w:t>
            </w:r>
            <w:proofErr w:type="spellEnd"/>
            <w:r w:rsidRPr="00392FC3">
              <w:rPr>
                <w:rFonts w:ascii="Aptos" w:hAnsi="Aptos" w:cs="Arial"/>
                <w:color w:val="000000"/>
                <w:sz w:val="14"/>
                <w:szCs w:val="14"/>
              </w:rPr>
              <w:t xml:space="preserve"> ≤-10°C in 30d before test=4.6% (95%CI=3.5%, 5.3%) vs prevalence at ≥24°C=7.7% (95%CI=7.2%, 8.2%). OR of positive test=1.06 (95%CI=1.05, 1.07) per 10°C increase in </w:t>
            </w:r>
            <w:proofErr w:type="spellStart"/>
            <w:r w:rsidRPr="00392FC3">
              <w:rPr>
                <w:rFonts w:ascii="Aptos" w:hAnsi="Aptos" w:cs="Arial"/>
                <w:color w:val="000000"/>
                <w:sz w:val="14"/>
                <w:szCs w:val="14"/>
              </w:rPr>
              <w:t>Tmean</w:t>
            </w:r>
            <w:proofErr w:type="spellEnd"/>
            <w:r w:rsidRPr="00392FC3">
              <w:rPr>
                <w:rFonts w:ascii="Aptos" w:hAnsi="Aptos" w:cs="Arial"/>
                <w:color w:val="000000"/>
                <w:sz w:val="14"/>
                <w:szCs w:val="14"/>
              </w:rPr>
              <w:t xml:space="preserve"> in past 30d.</w:t>
            </w:r>
          </w:p>
        </w:tc>
      </w:tr>
      <w:tr w:rsidR="00EC67EA" w:rsidRPr="00392FC3" w14:paraId="3DE31B38" w14:textId="77777777" w:rsidTr="007D01E9">
        <w:tc>
          <w:tcPr>
            <w:tcW w:w="383" w:type="dxa"/>
            <w:vAlign w:val="center"/>
          </w:tcPr>
          <w:p w14:paraId="0D237473" w14:textId="77777777" w:rsidR="00EC67EA" w:rsidRPr="00392FC3" w:rsidRDefault="00EC67EA" w:rsidP="00E015B9">
            <w:pPr>
              <w:pStyle w:val="ListParagraph"/>
              <w:numPr>
                <w:ilvl w:val="0"/>
                <w:numId w:val="6"/>
              </w:numPr>
              <w:jc w:val="center"/>
              <w:rPr>
                <w:rFonts w:ascii="Aptos" w:hAnsi="Aptos" w:cs="Arial"/>
                <w:sz w:val="14"/>
                <w:szCs w:val="14"/>
              </w:rPr>
            </w:pPr>
          </w:p>
        </w:tc>
        <w:tc>
          <w:tcPr>
            <w:tcW w:w="1377" w:type="dxa"/>
            <w:vAlign w:val="center"/>
          </w:tcPr>
          <w:p w14:paraId="24370971" w14:textId="3F761AEB" w:rsidR="00EC67EA" w:rsidRPr="00392FC3" w:rsidRDefault="00EC67EA" w:rsidP="00E015B9">
            <w:pPr>
              <w:jc w:val="center"/>
              <w:rPr>
                <w:rFonts w:ascii="Aptos" w:hAnsi="Aptos" w:cs="Arial"/>
                <w:sz w:val="14"/>
                <w:szCs w:val="14"/>
              </w:rPr>
            </w:pPr>
            <w:proofErr w:type="spellStart"/>
            <w:r w:rsidRPr="00392FC3">
              <w:rPr>
                <w:rFonts w:ascii="Aptos" w:hAnsi="Aptos" w:cs="Arial"/>
                <w:color w:val="000000"/>
                <w:sz w:val="14"/>
                <w:szCs w:val="14"/>
              </w:rPr>
              <w:t>Retnakaran</w:t>
            </w:r>
            <w:proofErr w:type="spellEnd"/>
            <w:r w:rsidRPr="00392FC3">
              <w:rPr>
                <w:rFonts w:ascii="Aptos" w:hAnsi="Aptos" w:cs="Arial"/>
                <w:color w:val="000000"/>
                <w:sz w:val="14"/>
                <w:szCs w:val="14"/>
              </w:rPr>
              <w:t xml:space="preserve"> (2018)</w:t>
            </w:r>
          </w:p>
        </w:tc>
        <w:tc>
          <w:tcPr>
            <w:tcW w:w="0" w:type="auto"/>
            <w:vAlign w:val="center"/>
          </w:tcPr>
          <w:p w14:paraId="22C0783C" w14:textId="615404C0" w:rsidR="00EC67EA" w:rsidRPr="00392FC3" w:rsidRDefault="00EC67EA" w:rsidP="00E015B9">
            <w:pPr>
              <w:jc w:val="center"/>
              <w:rPr>
                <w:rFonts w:ascii="Aptos" w:hAnsi="Aptos" w:cs="Arial"/>
                <w:sz w:val="14"/>
                <w:szCs w:val="14"/>
              </w:rPr>
            </w:pPr>
            <w:r w:rsidRPr="00392FC3">
              <w:rPr>
                <w:rFonts w:ascii="Aptos" w:hAnsi="Aptos" w:cs="Arial"/>
                <w:color w:val="000000"/>
                <w:sz w:val="14"/>
                <w:szCs w:val="14"/>
              </w:rPr>
              <w:t>Toronto, Canada</w:t>
            </w:r>
          </w:p>
        </w:tc>
        <w:tc>
          <w:tcPr>
            <w:tcW w:w="0" w:type="auto"/>
            <w:vAlign w:val="center"/>
          </w:tcPr>
          <w:p w14:paraId="4CD15975" w14:textId="04CF3C76" w:rsidR="00EC67EA" w:rsidRPr="00392FC3" w:rsidRDefault="00EC67EA" w:rsidP="00E015B9">
            <w:pPr>
              <w:jc w:val="center"/>
              <w:rPr>
                <w:rFonts w:ascii="Aptos" w:hAnsi="Aptos" w:cs="Arial"/>
                <w:sz w:val="14"/>
                <w:szCs w:val="14"/>
              </w:rPr>
            </w:pPr>
            <w:r w:rsidRPr="00392FC3">
              <w:rPr>
                <w:rFonts w:ascii="Aptos" w:hAnsi="Aptos" w:cs="Arial"/>
                <w:color w:val="000000"/>
                <w:sz w:val="14"/>
                <w:szCs w:val="14"/>
              </w:rPr>
              <w:t>N=1464. N=318 GDM cases</w:t>
            </w:r>
          </w:p>
        </w:tc>
        <w:tc>
          <w:tcPr>
            <w:tcW w:w="0" w:type="auto"/>
            <w:vAlign w:val="center"/>
          </w:tcPr>
          <w:p w14:paraId="1661B82C" w14:textId="0663716E" w:rsidR="00EC67EA" w:rsidRPr="00392FC3" w:rsidRDefault="00EC67EA" w:rsidP="00E015B9">
            <w:pPr>
              <w:rPr>
                <w:rFonts w:ascii="Aptos" w:hAnsi="Aptos" w:cs="Arial"/>
                <w:sz w:val="14"/>
                <w:szCs w:val="14"/>
              </w:rPr>
            </w:pPr>
            <w:r w:rsidRPr="00392FC3">
              <w:rPr>
                <w:rFonts w:ascii="Aptos" w:hAnsi="Aptos" w:cs="Arial"/>
                <w:color w:val="000000"/>
                <w:sz w:val="14"/>
                <w:szCs w:val="14"/>
              </w:rPr>
              <w:t>Odds of GDM higher for increased temperature change in preceding 7, 14, 21 and 28d (only in Feb-July): preceding 7d OR=1.16 (95%CI=1.04, 1.29; P&lt;0.01); preceding 14d OR=1.20 (95%CI=1.05, 1.37; P&lt;0.01); preceding 21d OR=1.16 (95%CI=1.01, 1.33; P&lt;0.05); preceding 28d OR=1.20 (95%CI=1.03, 1.39; P&lt;0.05)</w:t>
            </w:r>
          </w:p>
        </w:tc>
      </w:tr>
      <w:tr w:rsidR="00EC67EA" w:rsidRPr="00392FC3" w14:paraId="6C5FD306" w14:textId="77777777" w:rsidTr="007D01E9">
        <w:tc>
          <w:tcPr>
            <w:tcW w:w="383" w:type="dxa"/>
            <w:vAlign w:val="center"/>
          </w:tcPr>
          <w:p w14:paraId="4C9805C4" w14:textId="77777777" w:rsidR="00EC67EA" w:rsidRPr="00392FC3" w:rsidRDefault="00EC67EA" w:rsidP="00E015B9">
            <w:pPr>
              <w:pStyle w:val="ListParagraph"/>
              <w:numPr>
                <w:ilvl w:val="0"/>
                <w:numId w:val="6"/>
              </w:numPr>
              <w:jc w:val="center"/>
              <w:rPr>
                <w:rFonts w:ascii="Aptos" w:hAnsi="Aptos" w:cs="Arial"/>
                <w:sz w:val="14"/>
                <w:szCs w:val="14"/>
              </w:rPr>
            </w:pPr>
          </w:p>
        </w:tc>
        <w:tc>
          <w:tcPr>
            <w:tcW w:w="1377" w:type="dxa"/>
            <w:vAlign w:val="center"/>
          </w:tcPr>
          <w:p w14:paraId="7F22028C" w14:textId="30F3889B" w:rsidR="00EC67EA" w:rsidRPr="00392FC3" w:rsidRDefault="00EC67EA" w:rsidP="00E015B9">
            <w:pPr>
              <w:jc w:val="center"/>
              <w:rPr>
                <w:rFonts w:ascii="Aptos" w:hAnsi="Aptos" w:cs="Arial"/>
                <w:sz w:val="14"/>
                <w:szCs w:val="14"/>
              </w:rPr>
            </w:pPr>
            <w:r w:rsidRPr="00392FC3">
              <w:rPr>
                <w:rFonts w:ascii="Aptos" w:hAnsi="Aptos" w:cs="Arial"/>
                <w:color w:val="000000"/>
                <w:sz w:val="14"/>
                <w:szCs w:val="14"/>
              </w:rPr>
              <w:t>Shen (2019)</w:t>
            </w:r>
          </w:p>
        </w:tc>
        <w:tc>
          <w:tcPr>
            <w:tcW w:w="0" w:type="auto"/>
            <w:vAlign w:val="center"/>
          </w:tcPr>
          <w:p w14:paraId="6AAC3198" w14:textId="1610AA0B" w:rsidR="00EC67EA" w:rsidRPr="00392FC3" w:rsidRDefault="00EC67EA" w:rsidP="00E015B9">
            <w:pPr>
              <w:jc w:val="center"/>
              <w:rPr>
                <w:rFonts w:ascii="Aptos" w:hAnsi="Aptos" w:cs="Arial"/>
                <w:sz w:val="14"/>
                <w:szCs w:val="14"/>
              </w:rPr>
            </w:pPr>
            <w:r w:rsidRPr="00392FC3">
              <w:rPr>
                <w:rFonts w:ascii="Aptos" w:hAnsi="Aptos" w:cs="Arial"/>
                <w:color w:val="000000"/>
                <w:sz w:val="14"/>
                <w:szCs w:val="14"/>
              </w:rPr>
              <w:t xml:space="preserve">Newcastle, Brisbane, </w:t>
            </w:r>
            <w:r w:rsidR="006A30B9" w:rsidRPr="00392FC3">
              <w:rPr>
                <w:rFonts w:ascii="Aptos" w:hAnsi="Aptos" w:cs="Arial"/>
                <w:color w:val="000000"/>
                <w:sz w:val="14"/>
                <w:szCs w:val="14"/>
              </w:rPr>
              <w:t>Australia</w:t>
            </w:r>
          </w:p>
        </w:tc>
        <w:tc>
          <w:tcPr>
            <w:tcW w:w="0" w:type="auto"/>
            <w:vAlign w:val="center"/>
          </w:tcPr>
          <w:p w14:paraId="6AF77147" w14:textId="3942AE9D" w:rsidR="00EC67EA" w:rsidRPr="00392FC3" w:rsidRDefault="00EC67EA" w:rsidP="00E015B9">
            <w:pPr>
              <w:jc w:val="center"/>
              <w:rPr>
                <w:rFonts w:ascii="Aptos" w:hAnsi="Aptos" w:cs="Arial"/>
                <w:sz w:val="14"/>
                <w:szCs w:val="14"/>
              </w:rPr>
            </w:pPr>
            <w:r w:rsidRPr="00392FC3">
              <w:rPr>
                <w:rFonts w:ascii="Aptos" w:hAnsi="Aptos" w:cs="Arial"/>
                <w:color w:val="000000"/>
                <w:sz w:val="14"/>
                <w:szCs w:val="14"/>
              </w:rPr>
              <w:t>N=2 120</w:t>
            </w:r>
          </w:p>
        </w:tc>
        <w:tc>
          <w:tcPr>
            <w:tcW w:w="0" w:type="auto"/>
            <w:vAlign w:val="center"/>
          </w:tcPr>
          <w:p w14:paraId="31C1A190" w14:textId="30033698" w:rsidR="00EC67EA" w:rsidRPr="00392FC3" w:rsidRDefault="00EC67EA" w:rsidP="00E015B9">
            <w:pPr>
              <w:rPr>
                <w:rFonts w:ascii="Aptos" w:hAnsi="Aptos" w:cs="Arial"/>
                <w:sz w:val="14"/>
                <w:szCs w:val="14"/>
              </w:rPr>
            </w:pPr>
            <w:r w:rsidRPr="00392FC3">
              <w:rPr>
                <w:rFonts w:ascii="Aptos" w:hAnsi="Aptos" w:cs="Arial"/>
                <w:color w:val="000000"/>
                <w:sz w:val="14"/>
                <w:szCs w:val="14"/>
              </w:rPr>
              <w:t xml:space="preserve">Monthly </w:t>
            </w:r>
            <w:proofErr w:type="spellStart"/>
            <w:r w:rsidRPr="00392FC3">
              <w:rPr>
                <w:rFonts w:ascii="Aptos" w:hAnsi="Aptos" w:cs="Arial"/>
                <w:color w:val="000000"/>
                <w:sz w:val="14"/>
                <w:szCs w:val="14"/>
              </w:rPr>
              <w:t>Tmean</w:t>
            </w:r>
            <w:proofErr w:type="spellEnd"/>
            <w:r w:rsidRPr="00392FC3">
              <w:rPr>
                <w:rFonts w:ascii="Aptos" w:hAnsi="Aptos" w:cs="Arial"/>
                <w:color w:val="000000"/>
                <w:sz w:val="14"/>
                <w:szCs w:val="14"/>
              </w:rPr>
              <w:t xml:space="preserve"> at time of OGTT. Lower levels at higher temperature of fasting plasma glucose r=-0.145 (95%CI=-0.187, -0.103; P&lt;0.001) and glycated haemoglobin A1c r=-0.069 (-0.113, -0.025; P=0.002). At higher temperatures increased 1-h plasma glucose r=0.079 (95%CI=0.036, 0.120; P&lt;0.001); 2-h plasma glucose r=0.093 (95%CI=0.051, 0.135; P&lt;0.001). Monthly </w:t>
            </w:r>
            <w:proofErr w:type="spellStart"/>
            <w:r w:rsidRPr="00392FC3">
              <w:rPr>
                <w:rFonts w:ascii="Aptos" w:hAnsi="Aptos" w:cs="Arial"/>
                <w:color w:val="000000"/>
                <w:sz w:val="14"/>
                <w:szCs w:val="14"/>
              </w:rPr>
              <w:t>Tmean</w:t>
            </w:r>
            <w:proofErr w:type="spellEnd"/>
            <w:r w:rsidRPr="00392FC3">
              <w:rPr>
                <w:rFonts w:ascii="Aptos" w:hAnsi="Aptos" w:cs="Arial"/>
                <w:color w:val="000000"/>
                <w:sz w:val="14"/>
                <w:szCs w:val="14"/>
              </w:rPr>
              <w:t xml:space="preserve"> at birth. Lower levels at high temperature: umbilical cord C-peptide r=-0.153 (95%CI=-0.199, -0.107; P&lt;0.001) and umbilical cord glucose r=-0.126 (95%CI=-0.172, -0.079; P&lt;0.001)</w:t>
            </w:r>
          </w:p>
        </w:tc>
      </w:tr>
      <w:tr w:rsidR="00EC67EA" w:rsidRPr="00392FC3" w14:paraId="4027FF5E" w14:textId="77777777" w:rsidTr="007D01E9">
        <w:tc>
          <w:tcPr>
            <w:tcW w:w="383" w:type="dxa"/>
            <w:vAlign w:val="center"/>
          </w:tcPr>
          <w:p w14:paraId="332F727C" w14:textId="77777777" w:rsidR="00EC67EA" w:rsidRPr="00392FC3" w:rsidRDefault="00EC67EA" w:rsidP="00E015B9">
            <w:pPr>
              <w:pStyle w:val="ListParagraph"/>
              <w:numPr>
                <w:ilvl w:val="0"/>
                <w:numId w:val="6"/>
              </w:numPr>
              <w:jc w:val="center"/>
              <w:rPr>
                <w:rFonts w:ascii="Aptos" w:hAnsi="Aptos" w:cs="Arial"/>
                <w:sz w:val="14"/>
                <w:szCs w:val="14"/>
              </w:rPr>
            </w:pPr>
          </w:p>
        </w:tc>
        <w:tc>
          <w:tcPr>
            <w:tcW w:w="1377" w:type="dxa"/>
            <w:vAlign w:val="center"/>
          </w:tcPr>
          <w:p w14:paraId="3E47C8B4" w14:textId="09CC76FB" w:rsidR="00EC67EA" w:rsidRPr="00392FC3" w:rsidRDefault="00EC67EA" w:rsidP="00E015B9">
            <w:pPr>
              <w:jc w:val="center"/>
              <w:rPr>
                <w:rFonts w:ascii="Aptos" w:hAnsi="Aptos" w:cs="Arial"/>
                <w:sz w:val="14"/>
                <w:szCs w:val="14"/>
              </w:rPr>
            </w:pPr>
            <w:r w:rsidRPr="00392FC3">
              <w:rPr>
                <w:rFonts w:ascii="Aptos" w:hAnsi="Aptos" w:cs="Arial"/>
                <w:color w:val="000000"/>
                <w:sz w:val="14"/>
                <w:szCs w:val="14"/>
              </w:rPr>
              <w:t>Molina-Vega (2020)</w:t>
            </w:r>
          </w:p>
        </w:tc>
        <w:tc>
          <w:tcPr>
            <w:tcW w:w="0" w:type="auto"/>
            <w:vAlign w:val="center"/>
          </w:tcPr>
          <w:p w14:paraId="7C5115B8" w14:textId="17FA94AC" w:rsidR="00EC67EA" w:rsidRPr="00392FC3" w:rsidRDefault="00EC67EA" w:rsidP="00E015B9">
            <w:pPr>
              <w:jc w:val="center"/>
              <w:rPr>
                <w:rFonts w:ascii="Aptos" w:hAnsi="Aptos" w:cs="Arial"/>
                <w:sz w:val="14"/>
                <w:szCs w:val="14"/>
              </w:rPr>
            </w:pPr>
            <w:r w:rsidRPr="00392FC3">
              <w:rPr>
                <w:rFonts w:ascii="Aptos" w:hAnsi="Aptos" w:cs="Arial"/>
                <w:color w:val="000000"/>
                <w:sz w:val="14"/>
                <w:szCs w:val="14"/>
              </w:rPr>
              <w:t>Malaga, Spain</w:t>
            </w:r>
          </w:p>
        </w:tc>
        <w:tc>
          <w:tcPr>
            <w:tcW w:w="0" w:type="auto"/>
            <w:vAlign w:val="center"/>
          </w:tcPr>
          <w:p w14:paraId="4DBB243C" w14:textId="03AE80C1" w:rsidR="00EC67EA" w:rsidRPr="00392FC3" w:rsidRDefault="00EC67EA" w:rsidP="00E015B9">
            <w:pPr>
              <w:jc w:val="center"/>
              <w:rPr>
                <w:rFonts w:ascii="Aptos" w:hAnsi="Aptos" w:cs="Arial"/>
                <w:sz w:val="14"/>
                <w:szCs w:val="14"/>
              </w:rPr>
            </w:pPr>
            <w:r w:rsidRPr="00392FC3">
              <w:rPr>
                <w:rFonts w:ascii="Aptos" w:hAnsi="Aptos" w:cs="Arial"/>
                <w:color w:val="000000"/>
                <w:sz w:val="14"/>
                <w:szCs w:val="14"/>
              </w:rPr>
              <w:t>N=2374. N=473 GDM cases</w:t>
            </w:r>
          </w:p>
        </w:tc>
        <w:tc>
          <w:tcPr>
            <w:tcW w:w="0" w:type="auto"/>
            <w:vAlign w:val="center"/>
          </w:tcPr>
          <w:p w14:paraId="1F69FD52" w14:textId="06523073" w:rsidR="00EC67EA" w:rsidRPr="00392FC3" w:rsidRDefault="00EC67EA" w:rsidP="00E015B9">
            <w:pPr>
              <w:rPr>
                <w:rFonts w:ascii="Aptos" w:hAnsi="Aptos" w:cs="Arial"/>
                <w:sz w:val="14"/>
                <w:szCs w:val="14"/>
              </w:rPr>
            </w:pPr>
            <w:r w:rsidRPr="00392FC3">
              <w:rPr>
                <w:rFonts w:ascii="Aptos" w:hAnsi="Aptos" w:cs="Arial"/>
                <w:color w:val="000000"/>
                <w:sz w:val="14"/>
                <w:szCs w:val="14"/>
              </w:rPr>
              <w:t xml:space="preserve">Higher odds of GDM with higher </w:t>
            </w:r>
            <w:proofErr w:type="spellStart"/>
            <w:r w:rsidRPr="00392FC3">
              <w:rPr>
                <w:rFonts w:ascii="Aptos" w:hAnsi="Aptos" w:cs="Arial"/>
                <w:color w:val="000000"/>
                <w:sz w:val="14"/>
                <w:szCs w:val="14"/>
              </w:rPr>
              <w:t>Tmean</w:t>
            </w:r>
            <w:proofErr w:type="spellEnd"/>
            <w:r w:rsidRPr="00392FC3">
              <w:rPr>
                <w:rFonts w:ascii="Aptos" w:hAnsi="Aptos" w:cs="Arial"/>
                <w:color w:val="000000"/>
                <w:sz w:val="14"/>
                <w:szCs w:val="14"/>
              </w:rPr>
              <w:t xml:space="preserve"> on day of OGTT OR=1.049 (95%CI=1.028, 1.070; P&lt;0.05), preceding 14d OR=1.024 (95%CI=1.005, 1.044; P&lt;0.05), preceding 28d OR=1.048 (95%CI=1.027, 1.069; P&lt;0.05). Higher temperature change in 14 and 28d before OGTT test associated with GDM</w:t>
            </w:r>
          </w:p>
        </w:tc>
      </w:tr>
      <w:tr w:rsidR="00EC67EA" w:rsidRPr="00392FC3" w14:paraId="2CC8563A" w14:textId="77777777" w:rsidTr="007D01E9">
        <w:tc>
          <w:tcPr>
            <w:tcW w:w="383" w:type="dxa"/>
            <w:vAlign w:val="center"/>
          </w:tcPr>
          <w:p w14:paraId="597C850D" w14:textId="77777777" w:rsidR="00EC67EA" w:rsidRPr="00392FC3" w:rsidRDefault="00EC67EA" w:rsidP="00E015B9">
            <w:pPr>
              <w:pStyle w:val="ListParagraph"/>
              <w:numPr>
                <w:ilvl w:val="0"/>
                <w:numId w:val="6"/>
              </w:numPr>
              <w:jc w:val="center"/>
              <w:rPr>
                <w:rFonts w:ascii="Aptos" w:hAnsi="Aptos" w:cs="Arial"/>
                <w:sz w:val="14"/>
                <w:szCs w:val="14"/>
              </w:rPr>
            </w:pPr>
          </w:p>
        </w:tc>
        <w:tc>
          <w:tcPr>
            <w:tcW w:w="1377" w:type="dxa"/>
            <w:vAlign w:val="center"/>
          </w:tcPr>
          <w:p w14:paraId="19091DA4" w14:textId="03FD3867" w:rsidR="00EC67EA" w:rsidRPr="00392FC3" w:rsidRDefault="00EC67EA" w:rsidP="00E015B9">
            <w:pPr>
              <w:jc w:val="center"/>
              <w:rPr>
                <w:rFonts w:ascii="Aptos" w:hAnsi="Aptos" w:cs="Arial"/>
                <w:sz w:val="14"/>
                <w:szCs w:val="14"/>
              </w:rPr>
            </w:pPr>
            <w:r w:rsidRPr="00392FC3">
              <w:rPr>
                <w:rFonts w:ascii="Aptos" w:hAnsi="Aptos" w:cs="Arial"/>
                <w:color w:val="000000"/>
                <w:sz w:val="14"/>
                <w:szCs w:val="14"/>
              </w:rPr>
              <w:t>Su (2020)</w:t>
            </w:r>
          </w:p>
        </w:tc>
        <w:tc>
          <w:tcPr>
            <w:tcW w:w="0" w:type="auto"/>
            <w:vAlign w:val="center"/>
          </w:tcPr>
          <w:p w14:paraId="05867CD5" w14:textId="03264C5A" w:rsidR="00EC67EA" w:rsidRPr="00392FC3" w:rsidRDefault="00EC67EA" w:rsidP="00E015B9">
            <w:pPr>
              <w:jc w:val="center"/>
              <w:rPr>
                <w:rFonts w:ascii="Aptos" w:hAnsi="Aptos" w:cs="Arial"/>
                <w:sz w:val="14"/>
                <w:szCs w:val="14"/>
              </w:rPr>
            </w:pPr>
            <w:r w:rsidRPr="00392FC3">
              <w:rPr>
                <w:rFonts w:ascii="Aptos" w:hAnsi="Aptos" w:cs="Arial"/>
                <w:color w:val="000000"/>
                <w:sz w:val="14"/>
                <w:szCs w:val="14"/>
              </w:rPr>
              <w:t>Taiwan</w:t>
            </w:r>
          </w:p>
        </w:tc>
        <w:tc>
          <w:tcPr>
            <w:tcW w:w="0" w:type="auto"/>
            <w:vAlign w:val="center"/>
          </w:tcPr>
          <w:p w14:paraId="136F9F9E" w14:textId="588E1E9D" w:rsidR="00EC67EA" w:rsidRPr="00392FC3" w:rsidRDefault="00EC67EA" w:rsidP="00E015B9">
            <w:pPr>
              <w:jc w:val="center"/>
              <w:rPr>
                <w:rFonts w:ascii="Aptos" w:hAnsi="Aptos" w:cs="Arial"/>
                <w:sz w:val="14"/>
                <w:szCs w:val="14"/>
              </w:rPr>
            </w:pPr>
            <w:r w:rsidRPr="00392FC3">
              <w:rPr>
                <w:rFonts w:ascii="Aptos" w:hAnsi="Aptos" w:cs="Arial"/>
                <w:color w:val="000000"/>
                <w:sz w:val="14"/>
                <w:szCs w:val="14"/>
              </w:rPr>
              <w:t>N=371131</w:t>
            </w:r>
          </w:p>
        </w:tc>
        <w:tc>
          <w:tcPr>
            <w:tcW w:w="0" w:type="auto"/>
            <w:vAlign w:val="center"/>
          </w:tcPr>
          <w:p w14:paraId="3C4B38A1" w14:textId="1A196D58" w:rsidR="00EC67EA" w:rsidRPr="00392FC3" w:rsidRDefault="00EC67EA" w:rsidP="00E015B9">
            <w:pPr>
              <w:rPr>
                <w:rFonts w:ascii="Aptos" w:hAnsi="Aptos" w:cs="Arial"/>
                <w:sz w:val="14"/>
                <w:szCs w:val="14"/>
              </w:rPr>
            </w:pPr>
            <w:r w:rsidRPr="00392FC3">
              <w:rPr>
                <w:rFonts w:ascii="Aptos" w:hAnsi="Aptos" w:cs="Arial"/>
                <w:color w:val="000000"/>
                <w:sz w:val="14"/>
                <w:szCs w:val="14"/>
              </w:rPr>
              <w:t xml:space="preserve">Odds of GDM higher per 1°C increase in daily </w:t>
            </w:r>
            <w:proofErr w:type="spellStart"/>
            <w:r w:rsidRPr="00392FC3">
              <w:rPr>
                <w:rFonts w:ascii="Aptos" w:hAnsi="Aptos" w:cs="Arial"/>
                <w:color w:val="000000"/>
                <w:sz w:val="14"/>
                <w:szCs w:val="14"/>
              </w:rPr>
              <w:t>Tmean</w:t>
            </w:r>
            <w:proofErr w:type="spellEnd"/>
            <w:r w:rsidRPr="00392FC3">
              <w:rPr>
                <w:rFonts w:ascii="Aptos" w:hAnsi="Aptos" w:cs="Arial"/>
                <w:color w:val="000000"/>
                <w:sz w:val="14"/>
                <w:szCs w:val="14"/>
              </w:rPr>
              <w:t xml:space="preserve"> overall OR=1.04 (95%CI=1.04, 1.04), daily </w:t>
            </w:r>
            <w:proofErr w:type="spellStart"/>
            <w:r w:rsidRPr="00392FC3">
              <w:rPr>
                <w:rFonts w:ascii="Aptos" w:hAnsi="Aptos" w:cs="Arial"/>
                <w:color w:val="000000"/>
                <w:sz w:val="14"/>
                <w:szCs w:val="14"/>
              </w:rPr>
              <w:t>Tmean</w:t>
            </w:r>
            <w:proofErr w:type="spellEnd"/>
            <w:r w:rsidRPr="00392FC3">
              <w:rPr>
                <w:rFonts w:ascii="Aptos" w:hAnsi="Aptos" w:cs="Arial"/>
                <w:color w:val="000000"/>
                <w:sz w:val="14"/>
                <w:szCs w:val="14"/>
              </w:rPr>
              <w:t xml:space="preserve"> 14-27°C OR=1.03 (95%CI=1.02, 1.03), and daily </w:t>
            </w:r>
            <w:proofErr w:type="spellStart"/>
            <w:r w:rsidRPr="00392FC3">
              <w:rPr>
                <w:rFonts w:ascii="Aptos" w:hAnsi="Aptos" w:cs="Arial"/>
                <w:color w:val="000000"/>
                <w:sz w:val="14"/>
                <w:szCs w:val="14"/>
              </w:rPr>
              <w:t>Tmean</w:t>
            </w:r>
            <w:proofErr w:type="spellEnd"/>
            <w:r w:rsidRPr="00392FC3">
              <w:rPr>
                <w:rFonts w:ascii="Aptos" w:hAnsi="Aptos" w:cs="Arial"/>
                <w:color w:val="000000"/>
                <w:sz w:val="14"/>
                <w:szCs w:val="14"/>
              </w:rPr>
              <w:t xml:space="preserve"> 28-30°C OR=1.54 (95%CI=1.48, 1.60). Reduced odds GDM for each 1°C increase in mean within-day temperature difference OR=0.90 (95%CI=0.87, 0.92)</w:t>
            </w:r>
          </w:p>
        </w:tc>
      </w:tr>
      <w:tr w:rsidR="00EC67EA" w:rsidRPr="00392FC3" w14:paraId="34FBBA1D" w14:textId="77777777" w:rsidTr="007D01E9">
        <w:tc>
          <w:tcPr>
            <w:tcW w:w="383" w:type="dxa"/>
            <w:vAlign w:val="center"/>
          </w:tcPr>
          <w:p w14:paraId="1CA0AB77" w14:textId="77777777" w:rsidR="00EC67EA" w:rsidRPr="00392FC3" w:rsidRDefault="00EC67EA" w:rsidP="00E015B9">
            <w:pPr>
              <w:pStyle w:val="ListParagraph"/>
              <w:numPr>
                <w:ilvl w:val="0"/>
                <w:numId w:val="6"/>
              </w:numPr>
              <w:jc w:val="center"/>
              <w:rPr>
                <w:rFonts w:ascii="Aptos" w:hAnsi="Aptos" w:cs="Arial"/>
                <w:sz w:val="14"/>
                <w:szCs w:val="14"/>
              </w:rPr>
            </w:pPr>
          </w:p>
        </w:tc>
        <w:tc>
          <w:tcPr>
            <w:tcW w:w="1377" w:type="dxa"/>
            <w:vAlign w:val="center"/>
          </w:tcPr>
          <w:p w14:paraId="5ADEB724" w14:textId="24698A42" w:rsidR="00EC67EA" w:rsidRPr="00392FC3" w:rsidRDefault="00EC67EA" w:rsidP="00E015B9">
            <w:pPr>
              <w:jc w:val="center"/>
              <w:rPr>
                <w:rFonts w:ascii="Aptos" w:hAnsi="Aptos" w:cs="Arial"/>
                <w:sz w:val="14"/>
                <w:szCs w:val="14"/>
              </w:rPr>
            </w:pPr>
            <w:r w:rsidRPr="00392FC3">
              <w:rPr>
                <w:rFonts w:ascii="Aptos" w:hAnsi="Aptos" w:cs="Arial"/>
                <w:color w:val="000000"/>
                <w:sz w:val="14"/>
                <w:szCs w:val="14"/>
              </w:rPr>
              <w:t>Zhang (2021)</w:t>
            </w:r>
          </w:p>
        </w:tc>
        <w:tc>
          <w:tcPr>
            <w:tcW w:w="0" w:type="auto"/>
            <w:vAlign w:val="center"/>
          </w:tcPr>
          <w:p w14:paraId="762B1076" w14:textId="6F4BBF35" w:rsidR="00EC67EA" w:rsidRPr="00392FC3" w:rsidRDefault="00EC67EA" w:rsidP="00E015B9">
            <w:pPr>
              <w:jc w:val="center"/>
              <w:rPr>
                <w:rFonts w:ascii="Aptos" w:hAnsi="Aptos" w:cs="Arial"/>
                <w:sz w:val="14"/>
                <w:szCs w:val="14"/>
              </w:rPr>
            </w:pPr>
            <w:r w:rsidRPr="00392FC3">
              <w:rPr>
                <w:rFonts w:ascii="Aptos" w:hAnsi="Aptos" w:cs="Arial"/>
                <w:color w:val="000000"/>
                <w:sz w:val="14"/>
                <w:szCs w:val="14"/>
              </w:rPr>
              <w:t>Guangzhou, China</w:t>
            </w:r>
          </w:p>
        </w:tc>
        <w:tc>
          <w:tcPr>
            <w:tcW w:w="0" w:type="auto"/>
            <w:vAlign w:val="center"/>
          </w:tcPr>
          <w:p w14:paraId="6D2373E7" w14:textId="5F395735" w:rsidR="00EC67EA" w:rsidRPr="00392FC3" w:rsidRDefault="00EC67EA" w:rsidP="00E015B9">
            <w:pPr>
              <w:jc w:val="center"/>
              <w:rPr>
                <w:rFonts w:ascii="Aptos" w:hAnsi="Aptos" w:cs="Arial"/>
                <w:sz w:val="14"/>
                <w:szCs w:val="14"/>
              </w:rPr>
            </w:pPr>
            <w:r w:rsidRPr="00392FC3">
              <w:rPr>
                <w:rFonts w:ascii="Aptos" w:hAnsi="Aptos" w:cs="Arial"/>
                <w:color w:val="000000"/>
                <w:sz w:val="14"/>
                <w:szCs w:val="14"/>
              </w:rPr>
              <w:t>N=5165. N=604 GDM cases</w:t>
            </w:r>
          </w:p>
        </w:tc>
        <w:tc>
          <w:tcPr>
            <w:tcW w:w="0" w:type="auto"/>
            <w:vAlign w:val="center"/>
          </w:tcPr>
          <w:p w14:paraId="04225AA2" w14:textId="122626D7" w:rsidR="00EC67EA" w:rsidRPr="00392FC3" w:rsidRDefault="00EC67EA" w:rsidP="00E015B9">
            <w:pPr>
              <w:rPr>
                <w:rFonts w:ascii="Aptos" w:hAnsi="Aptos" w:cs="Arial"/>
                <w:sz w:val="14"/>
                <w:szCs w:val="14"/>
              </w:rPr>
            </w:pPr>
            <w:r w:rsidRPr="00392FC3">
              <w:rPr>
                <w:rFonts w:ascii="Aptos" w:hAnsi="Aptos" w:cs="Arial"/>
                <w:color w:val="000000"/>
                <w:sz w:val="14"/>
                <w:szCs w:val="14"/>
              </w:rPr>
              <w:t xml:space="preserve">Odds of GDM </w:t>
            </w:r>
            <w:r w:rsidR="0027139D" w:rsidRPr="00392FC3">
              <w:rPr>
                <w:rFonts w:ascii="Aptos" w:hAnsi="Aptos" w:cs="Arial"/>
                <w:color w:val="000000"/>
                <w:sz w:val="14"/>
                <w:szCs w:val="14"/>
              </w:rPr>
              <w:t>diagnosis</w:t>
            </w:r>
            <w:r w:rsidRPr="00392FC3">
              <w:rPr>
                <w:rFonts w:ascii="Aptos" w:hAnsi="Aptos" w:cs="Arial"/>
                <w:color w:val="000000"/>
                <w:sz w:val="14"/>
                <w:szCs w:val="14"/>
              </w:rPr>
              <w:t xml:space="preserve"> at 24-28 weeks. Compared with the </w:t>
            </w:r>
            <w:proofErr w:type="spellStart"/>
            <w:r w:rsidRPr="00392FC3">
              <w:rPr>
                <w:rFonts w:ascii="Aptos" w:hAnsi="Aptos" w:cs="Arial"/>
                <w:color w:val="000000"/>
                <w:sz w:val="14"/>
                <w:szCs w:val="14"/>
              </w:rPr>
              <w:t>Tmedian</w:t>
            </w:r>
            <w:proofErr w:type="spellEnd"/>
            <w:r w:rsidRPr="00392FC3">
              <w:rPr>
                <w:rFonts w:ascii="Aptos" w:hAnsi="Aptos" w:cs="Arial"/>
                <w:color w:val="000000"/>
                <w:sz w:val="14"/>
                <w:szCs w:val="14"/>
              </w:rPr>
              <w:t xml:space="preserve"> of </w:t>
            </w:r>
            <w:proofErr w:type="spellStart"/>
            <w:r w:rsidRPr="00392FC3">
              <w:rPr>
                <w:rFonts w:ascii="Aptos" w:hAnsi="Aptos" w:cs="Arial"/>
                <w:color w:val="000000"/>
                <w:sz w:val="14"/>
                <w:szCs w:val="14"/>
              </w:rPr>
              <w:t>Tmax</w:t>
            </w:r>
            <w:proofErr w:type="spellEnd"/>
            <w:r w:rsidRPr="00392FC3">
              <w:rPr>
                <w:rFonts w:ascii="Aptos" w:hAnsi="Aptos" w:cs="Arial"/>
                <w:color w:val="000000"/>
                <w:sz w:val="14"/>
                <w:szCs w:val="14"/>
              </w:rPr>
              <w:t xml:space="preserve"> (30.4°C): 99th centile (35.5°C), week 21 gestation OR=1.66 (95%CI=1.01, 2.74), week 22 OR=1.74 (95%CI=1.06, 2.87). 95th and 97th centile </w:t>
            </w:r>
            <w:proofErr w:type="gramStart"/>
            <w:r w:rsidRPr="00392FC3">
              <w:rPr>
                <w:rFonts w:ascii="Aptos" w:hAnsi="Aptos" w:cs="Arial"/>
                <w:color w:val="000000"/>
                <w:sz w:val="14"/>
                <w:szCs w:val="14"/>
              </w:rPr>
              <w:lastRenderedPageBreak/>
              <w:t>similar to</w:t>
            </w:r>
            <w:proofErr w:type="gramEnd"/>
            <w:r w:rsidRPr="00392FC3">
              <w:rPr>
                <w:rFonts w:ascii="Aptos" w:hAnsi="Aptos" w:cs="Arial"/>
                <w:color w:val="000000"/>
                <w:sz w:val="14"/>
                <w:szCs w:val="14"/>
              </w:rPr>
              <w:t xml:space="preserve"> 99th. Per 1°C increase in diurnal temperature range: week 21 OR=1.03 (95%CI=1.002, 1.06), week 22 OR=1.04 (95%CI=1.01, 1.08), week 23 OR=1.06 (95%CI=1.02, 1.09), week 24 OR=1.07 (95%CI=1.03, 1.12)</w:t>
            </w:r>
          </w:p>
        </w:tc>
      </w:tr>
      <w:tr w:rsidR="00EC67EA" w:rsidRPr="00392FC3" w14:paraId="6E0D45E3" w14:textId="77777777" w:rsidTr="007D01E9">
        <w:tc>
          <w:tcPr>
            <w:tcW w:w="383" w:type="dxa"/>
            <w:vAlign w:val="center"/>
          </w:tcPr>
          <w:p w14:paraId="381FCC64" w14:textId="77777777" w:rsidR="00EC67EA" w:rsidRPr="00392FC3" w:rsidRDefault="00EC67EA" w:rsidP="00E015B9">
            <w:pPr>
              <w:pStyle w:val="ListParagraph"/>
              <w:numPr>
                <w:ilvl w:val="0"/>
                <w:numId w:val="6"/>
              </w:numPr>
              <w:jc w:val="center"/>
              <w:rPr>
                <w:rFonts w:ascii="Aptos" w:hAnsi="Aptos" w:cs="Arial"/>
                <w:sz w:val="14"/>
                <w:szCs w:val="14"/>
              </w:rPr>
            </w:pPr>
          </w:p>
        </w:tc>
        <w:tc>
          <w:tcPr>
            <w:tcW w:w="1377" w:type="dxa"/>
            <w:vAlign w:val="center"/>
          </w:tcPr>
          <w:p w14:paraId="36F0FAB6" w14:textId="7FE9BA59" w:rsidR="00EC67EA" w:rsidRPr="00392FC3" w:rsidRDefault="00EC67EA" w:rsidP="00E015B9">
            <w:pPr>
              <w:jc w:val="center"/>
              <w:rPr>
                <w:rFonts w:ascii="Aptos" w:hAnsi="Aptos" w:cs="Arial"/>
                <w:sz w:val="14"/>
                <w:szCs w:val="14"/>
              </w:rPr>
            </w:pPr>
            <w:r w:rsidRPr="00392FC3">
              <w:rPr>
                <w:rFonts w:ascii="Aptos" w:hAnsi="Aptos" w:cs="Arial"/>
                <w:color w:val="000000"/>
                <w:sz w:val="14"/>
                <w:szCs w:val="14"/>
              </w:rPr>
              <w:t>Qu (2021)</w:t>
            </w:r>
          </w:p>
        </w:tc>
        <w:tc>
          <w:tcPr>
            <w:tcW w:w="0" w:type="auto"/>
            <w:vAlign w:val="center"/>
          </w:tcPr>
          <w:p w14:paraId="7C3C972B" w14:textId="47F33C08" w:rsidR="00EC67EA" w:rsidRPr="00392FC3" w:rsidRDefault="00EC67EA" w:rsidP="00E015B9">
            <w:pPr>
              <w:jc w:val="center"/>
              <w:rPr>
                <w:rFonts w:ascii="Aptos" w:hAnsi="Aptos" w:cs="Arial"/>
                <w:sz w:val="14"/>
                <w:szCs w:val="14"/>
              </w:rPr>
            </w:pPr>
            <w:r w:rsidRPr="00392FC3">
              <w:rPr>
                <w:rFonts w:ascii="Aptos" w:hAnsi="Aptos" w:cs="Arial"/>
                <w:color w:val="000000"/>
                <w:sz w:val="14"/>
                <w:szCs w:val="14"/>
              </w:rPr>
              <w:t>New York State, USA</w:t>
            </w:r>
          </w:p>
        </w:tc>
        <w:tc>
          <w:tcPr>
            <w:tcW w:w="0" w:type="auto"/>
            <w:vAlign w:val="center"/>
          </w:tcPr>
          <w:p w14:paraId="3B80458E" w14:textId="35D374DB" w:rsidR="00EC67EA" w:rsidRPr="00392FC3" w:rsidRDefault="00EC67EA" w:rsidP="00E015B9">
            <w:pPr>
              <w:jc w:val="center"/>
              <w:rPr>
                <w:rFonts w:ascii="Aptos" w:hAnsi="Aptos" w:cs="Arial"/>
                <w:sz w:val="14"/>
                <w:szCs w:val="14"/>
              </w:rPr>
            </w:pPr>
            <w:r w:rsidRPr="00392FC3">
              <w:rPr>
                <w:rFonts w:ascii="Aptos" w:hAnsi="Aptos" w:cs="Arial"/>
                <w:color w:val="000000"/>
                <w:sz w:val="14"/>
                <w:szCs w:val="14"/>
              </w:rPr>
              <w:t>N=1 934 918. N admitted=835 465</w:t>
            </w:r>
          </w:p>
        </w:tc>
        <w:tc>
          <w:tcPr>
            <w:tcW w:w="0" w:type="auto"/>
            <w:vAlign w:val="center"/>
          </w:tcPr>
          <w:p w14:paraId="42F93905" w14:textId="6148175A" w:rsidR="00EC67EA" w:rsidRPr="00392FC3" w:rsidRDefault="00EC67EA" w:rsidP="00E015B9">
            <w:pPr>
              <w:rPr>
                <w:rFonts w:ascii="Aptos" w:hAnsi="Aptos" w:cs="Arial"/>
                <w:sz w:val="14"/>
                <w:szCs w:val="14"/>
              </w:rPr>
            </w:pPr>
            <w:r w:rsidRPr="00392FC3">
              <w:rPr>
                <w:rFonts w:ascii="Aptos" w:hAnsi="Aptos" w:cs="Arial"/>
                <w:color w:val="000000"/>
                <w:sz w:val="14"/>
                <w:szCs w:val="14"/>
              </w:rPr>
              <w:t>EHE (&gt;90th centile). Lag0d. Diabetes mellitus visits May OR=1.17 (95%CI=1.01, 1.36). Admissions May OR=1.22 (95%CI=1.08, 1.39)</w:t>
            </w:r>
          </w:p>
        </w:tc>
      </w:tr>
      <w:tr w:rsidR="00EC67EA" w:rsidRPr="00392FC3" w14:paraId="3289B417" w14:textId="77777777" w:rsidTr="007D01E9">
        <w:tc>
          <w:tcPr>
            <w:tcW w:w="383" w:type="dxa"/>
            <w:vAlign w:val="center"/>
          </w:tcPr>
          <w:p w14:paraId="0E3F03D6" w14:textId="77777777" w:rsidR="00EC67EA" w:rsidRPr="00392FC3" w:rsidRDefault="00EC67EA" w:rsidP="00E015B9">
            <w:pPr>
              <w:pStyle w:val="ListParagraph"/>
              <w:numPr>
                <w:ilvl w:val="0"/>
                <w:numId w:val="6"/>
              </w:numPr>
              <w:jc w:val="center"/>
              <w:rPr>
                <w:rFonts w:ascii="Aptos" w:hAnsi="Aptos" w:cs="Arial"/>
                <w:sz w:val="14"/>
                <w:szCs w:val="14"/>
              </w:rPr>
            </w:pPr>
          </w:p>
        </w:tc>
        <w:tc>
          <w:tcPr>
            <w:tcW w:w="1377" w:type="dxa"/>
            <w:vAlign w:val="center"/>
          </w:tcPr>
          <w:p w14:paraId="2282F1A6" w14:textId="449EE743" w:rsidR="00EC67EA" w:rsidRPr="00392FC3" w:rsidRDefault="00EC67EA" w:rsidP="00E015B9">
            <w:pPr>
              <w:jc w:val="center"/>
              <w:rPr>
                <w:rFonts w:ascii="Aptos" w:hAnsi="Aptos" w:cs="Arial"/>
                <w:sz w:val="14"/>
                <w:szCs w:val="14"/>
              </w:rPr>
            </w:pPr>
            <w:r w:rsidRPr="00392FC3">
              <w:rPr>
                <w:rFonts w:ascii="Aptos" w:hAnsi="Aptos" w:cs="Arial"/>
                <w:color w:val="000000"/>
                <w:sz w:val="14"/>
                <w:szCs w:val="14"/>
              </w:rPr>
              <w:t>Teyton (2022)</w:t>
            </w:r>
          </w:p>
        </w:tc>
        <w:tc>
          <w:tcPr>
            <w:tcW w:w="0" w:type="auto"/>
            <w:vAlign w:val="center"/>
          </w:tcPr>
          <w:p w14:paraId="239B1993" w14:textId="5952DF56" w:rsidR="00EC67EA" w:rsidRPr="00392FC3" w:rsidRDefault="00EC67EA" w:rsidP="00E015B9">
            <w:pPr>
              <w:jc w:val="center"/>
              <w:rPr>
                <w:rFonts w:ascii="Aptos" w:hAnsi="Aptos" w:cs="Arial"/>
                <w:sz w:val="14"/>
                <w:szCs w:val="14"/>
              </w:rPr>
            </w:pPr>
            <w:r w:rsidRPr="00392FC3">
              <w:rPr>
                <w:rFonts w:ascii="Aptos" w:hAnsi="Aptos" w:cs="Arial"/>
                <w:color w:val="000000"/>
                <w:sz w:val="14"/>
                <w:szCs w:val="14"/>
              </w:rPr>
              <w:t>Southern California, USA</w:t>
            </w:r>
          </w:p>
        </w:tc>
        <w:tc>
          <w:tcPr>
            <w:tcW w:w="0" w:type="auto"/>
            <w:vAlign w:val="center"/>
          </w:tcPr>
          <w:p w14:paraId="1030E2B0" w14:textId="0C36BEEB" w:rsidR="00EC67EA" w:rsidRPr="00392FC3" w:rsidRDefault="00EC67EA" w:rsidP="00E015B9">
            <w:pPr>
              <w:jc w:val="center"/>
              <w:rPr>
                <w:rFonts w:ascii="Aptos" w:hAnsi="Aptos" w:cs="Arial"/>
                <w:sz w:val="14"/>
                <w:szCs w:val="14"/>
              </w:rPr>
            </w:pPr>
            <w:r w:rsidRPr="00392FC3">
              <w:rPr>
                <w:rFonts w:ascii="Aptos" w:hAnsi="Aptos" w:cs="Arial"/>
                <w:color w:val="000000"/>
                <w:sz w:val="14"/>
                <w:szCs w:val="14"/>
              </w:rPr>
              <w:t>N=395 927</w:t>
            </w:r>
          </w:p>
        </w:tc>
        <w:tc>
          <w:tcPr>
            <w:tcW w:w="0" w:type="auto"/>
            <w:vAlign w:val="center"/>
          </w:tcPr>
          <w:p w14:paraId="3E753BF3" w14:textId="2701CDB5" w:rsidR="00EC67EA" w:rsidRPr="00392FC3" w:rsidRDefault="00EC67EA" w:rsidP="00E015B9">
            <w:pPr>
              <w:rPr>
                <w:rFonts w:ascii="Aptos" w:hAnsi="Aptos" w:cs="Arial"/>
                <w:sz w:val="14"/>
                <w:szCs w:val="14"/>
              </w:rPr>
            </w:pPr>
            <w:r w:rsidRPr="00392FC3">
              <w:rPr>
                <w:rFonts w:ascii="Aptos" w:hAnsi="Aptos" w:cs="Arial"/>
                <w:color w:val="000000"/>
                <w:sz w:val="14"/>
                <w:szCs w:val="14"/>
              </w:rPr>
              <w:t xml:space="preserve">At 97th percentile, bell-shaped curve for </w:t>
            </w:r>
            <w:proofErr w:type="spellStart"/>
            <w:r w:rsidRPr="00392FC3">
              <w:rPr>
                <w:rFonts w:ascii="Aptos" w:hAnsi="Aptos" w:cs="Arial"/>
                <w:color w:val="000000"/>
                <w:sz w:val="14"/>
                <w:szCs w:val="14"/>
              </w:rPr>
              <w:t>Tmax</w:t>
            </w:r>
            <w:proofErr w:type="spellEnd"/>
            <w:r w:rsidRPr="00392FC3">
              <w:rPr>
                <w:rFonts w:ascii="Aptos" w:hAnsi="Aptos" w:cs="Arial"/>
                <w:color w:val="000000"/>
                <w:sz w:val="14"/>
                <w:szCs w:val="14"/>
              </w:rPr>
              <w:t xml:space="preserve"> across gestational weeks; negative or null estimated for the first trimester and late second trimester and positive estimates for weeks 13-14. Shape of the 99th temperature percentile </w:t>
            </w:r>
            <w:proofErr w:type="gramStart"/>
            <w:r w:rsidR="00600E82" w:rsidRPr="00392FC3">
              <w:rPr>
                <w:rFonts w:ascii="Aptos" w:hAnsi="Aptos" w:cs="Arial"/>
                <w:color w:val="000000"/>
                <w:sz w:val="14"/>
                <w:szCs w:val="14"/>
              </w:rPr>
              <w:t>similar</w:t>
            </w:r>
            <w:r w:rsidRPr="00392FC3">
              <w:rPr>
                <w:rFonts w:ascii="Aptos" w:hAnsi="Aptos" w:cs="Arial"/>
                <w:color w:val="000000"/>
                <w:sz w:val="14"/>
                <w:szCs w:val="14"/>
              </w:rPr>
              <w:t xml:space="preserve"> to</w:t>
            </w:r>
            <w:proofErr w:type="gramEnd"/>
            <w:r w:rsidRPr="00392FC3">
              <w:rPr>
                <w:rFonts w:ascii="Aptos" w:hAnsi="Aptos" w:cs="Arial"/>
                <w:color w:val="000000"/>
                <w:sz w:val="14"/>
                <w:szCs w:val="14"/>
              </w:rPr>
              <w:t xml:space="preserve"> 97th percentile, although more pronounced. Odds of GDM increased with </w:t>
            </w:r>
            <w:proofErr w:type="spellStart"/>
            <w:r w:rsidRPr="00392FC3">
              <w:rPr>
                <w:rFonts w:ascii="Aptos" w:hAnsi="Aptos" w:cs="Arial"/>
                <w:color w:val="000000"/>
                <w:sz w:val="14"/>
                <w:szCs w:val="14"/>
              </w:rPr>
              <w:t>Tmax</w:t>
            </w:r>
            <w:proofErr w:type="spellEnd"/>
            <w:r w:rsidRPr="00392FC3">
              <w:rPr>
                <w:rFonts w:ascii="Aptos" w:hAnsi="Aptos" w:cs="Arial"/>
                <w:color w:val="000000"/>
                <w:sz w:val="14"/>
                <w:szCs w:val="14"/>
              </w:rPr>
              <w:t xml:space="preserve"> at 99th percentile for week 13, OR=1.36 (95%CI=1.07, 1.75) and week 14, OR=1.36 (95%CI=1.06, 1.72). Odds of GDM increased with </w:t>
            </w:r>
            <w:proofErr w:type="spellStart"/>
            <w:r w:rsidRPr="00392FC3">
              <w:rPr>
                <w:rFonts w:ascii="Aptos" w:hAnsi="Aptos" w:cs="Arial"/>
                <w:color w:val="000000"/>
                <w:sz w:val="14"/>
                <w:szCs w:val="14"/>
              </w:rPr>
              <w:t>Tmax</w:t>
            </w:r>
            <w:proofErr w:type="spellEnd"/>
            <w:r w:rsidRPr="00392FC3">
              <w:rPr>
                <w:rFonts w:ascii="Aptos" w:hAnsi="Aptos" w:cs="Arial"/>
                <w:color w:val="000000"/>
                <w:sz w:val="14"/>
                <w:szCs w:val="14"/>
              </w:rPr>
              <w:t xml:space="preserve"> at 97th percentile for </w:t>
            </w:r>
            <w:proofErr w:type="spellStart"/>
            <w:r w:rsidRPr="00392FC3">
              <w:rPr>
                <w:rFonts w:ascii="Aptos" w:hAnsi="Aptos" w:cs="Arial"/>
                <w:color w:val="000000"/>
                <w:sz w:val="14"/>
                <w:szCs w:val="14"/>
              </w:rPr>
              <w:t>Tmax</w:t>
            </w:r>
            <w:proofErr w:type="spellEnd"/>
            <w:r w:rsidRPr="00392FC3">
              <w:rPr>
                <w:rFonts w:ascii="Aptos" w:hAnsi="Aptos" w:cs="Arial"/>
                <w:color w:val="000000"/>
                <w:sz w:val="14"/>
                <w:szCs w:val="14"/>
              </w:rPr>
              <w:t xml:space="preserve"> at week 14 OR=1.28 (95%CI=1.11, 1.61).</w:t>
            </w:r>
          </w:p>
        </w:tc>
      </w:tr>
      <w:tr w:rsidR="00186077" w:rsidRPr="00392FC3" w14:paraId="5F1D53DF" w14:textId="77777777" w:rsidTr="007D01E9">
        <w:tc>
          <w:tcPr>
            <w:tcW w:w="9163" w:type="dxa"/>
            <w:gridSpan w:val="5"/>
            <w:shd w:val="clear" w:color="auto" w:fill="EDEDED" w:themeFill="accent3" w:themeFillTint="33"/>
            <w:vAlign w:val="center"/>
          </w:tcPr>
          <w:p w14:paraId="35998F5B" w14:textId="6D8D15EF" w:rsidR="00186077" w:rsidRPr="00392FC3" w:rsidRDefault="00186077" w:rsidP="00E015B9">
            <w:pPr>
              <w:spacing w:line="240" w:lineRule="auto"/>
              <w:rPr>
                <w:rFonts w:ascii="Aptos" w:hAnsi="Aptos" w:cs="Arial"/>
                <w:b/>
                <w:bCs/>
                <w:color w:val="000000"/>
                <w:sz w:val="14"/>
                <w:szCs w:val="14"/>
              </w:rPr>
            </w:pPr>
            <w:r w:rsidRPr="00392FC3">
              <w:rPr>
                <w:rFonts w:ascii="Aptos" w:hAnsi="Aptos" w:cs="Arial"/>
                <w:b/>
                <w:bCs/>
                <w:color w:val="000000"/>
                <w:sz w:val="14"/>
                <w:szCs w:val="14"/>
              </w:rPr>
              <w:t>Hypertension in pregnancy</w:t>
            </w:r>
          </w:p>
        </w:tc>
      </w:tr>
      <w:tr w:rsidR="00284A5B" w:rsidRPr="00392FC3" w14:paraId="5182C227" w14:textId="77777777" w:rsidTr="007D01E9">
        <w:tc>
          <w:tcPr>
            <w:tcW w:w="383" w:type="dxa"/>
            <w:vAlign w:val="center"/>
          </w:tcPr>
          <w:p w14:paraId="03278C99" w14:textId="77777777" w:rsidR="00284A5B" w:rsidRPr="00392FC3" w:rsidRDefault="00284A5B" w:rsidP="00E015B9">
            <w:pPr>
              <w:pStyle w:val="ListParagraph"/>
              <w:numPr>
                <w:ilvl w:val="0"/>
                <w:numId w:val="6"/>
              </w:numPr>
              <w:jc w:val="center"/>
              <w:rPr>
                <w:rFonts w:ascii="Aptos" w:hAnsi="Aptos" w:cs="Arial"/>
                <w:sz w:val="14"/>
                <w:szCs w:val="14"/>
              </w:rPr>
            </w:pPr>
          </w:p>
        </w:tc>
        <w:tc>
          <w:tcPr>
            <w:tcW w:w="1377" w:type="dxa"/>
            <w:vAlign w:val="center"/>
          </w:tcPr>
          <w:p w14:paraId="1F49835B" w14:textId="071AA191"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Dieckmann (1938)</w:t>
            </w:r>
          </w:p>
        </w:tc>
        <w:tc>
          <w:tcPr>
            <w:tcW w:w="0" w:type="auto"/>
            <w:vAlign w:val="center"/>
          </w:tcPr>
          <w:p w14:paraId="7027A678" w14:textId="45E3158C"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Multiple cities, worldwide</w:t>
            </w:r>
          </w:p>
        </w:tc>
        <w:tc>
          <w:tcPr>
            <w:tcW w:w="0" w:type="auto"/>
            <w:vAlign w:val="center"/>
          </w:tcPr>
          <w:p w14:paraId="3C2A2E39" w14:textId="0C32A7AC"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N not reported</w:t>
            </w:r>
          </w:p>
        </w:tc>
        <w:tc>
          <w:tcPr>
            <w:tcW w:w="0" w:type="auto"/>
            <w:vAlign w:val="center"/>
          </w:tcPr>
          <w:p w14:paraId="393C1873" w14:textId="6C0890C8" w:rsidR="00284A5B" w:rsidRPr="00392FC3" w:rsidRDefault="00284A5B" w:rsidP="00E015B9">
            <w:pPr>
              <w:rPr>
                <w:rFonts w:ascii="Aptos" w:hAnsi="Aptos" w:cs="Arial"/>
                <w:sz w:val="14"/>
                <w:szCs w:val="14"/>
              </w:rPr>
            </w:pPr>
            <w:r w:rsidRPr="00392FC3">
              <w:rPr>
                <w:rFonts w:ascii="Aptos" w:hAnsi="Aptos" w:cs="Arial"/>
                <w:color w:val="000000"/>
                <w:sz w:val="14"/>
                <w:szCs w:val="14"/>
              </w:rPr>
              <w:t xml:space="preserve">Significant association between </w:t>
            </w:r>
            <w:proofErr w:type="spellStart"/>
            <w:r w:rsidRPr="00392FC3">
              <w:rPr>
                <w:rFonts w:ascii="Aptos" w:hAnsi="Aptos" w:cs="Arial"/>
                <w:color w:val="000000"/>
                <w:sz w:val="14"/>
                <w:szCs w:val="14"/>
              </w:rPr>
              <w:t>Tmean</w:t>
            </w:r>
            <w:proofErr w:type="spellEnd"/>
            <w:r w:rsidRPr="00392FC3">
              <w:rPr>
                <w:rFonts w:ascii="Aptos" w:hAnsi="Aptos" w:cs="Arial"/>
                <w:color w:val="000000"/>
                <w:sz w:val="14"/>
                <w:szCs w:val="14"/>
              </w:rPr>
              <w:t xml:space="preserve"> and eclampsia, r=0.33 ±0.07. Poor exposure data: annual </w:t>
            </w:r>
            <w:proofErr w:type="spellStart"/>
            <w:proofErr w:type="gramStart"/>
            <w:r w:rsidRPr="00392FC3">
              <w:rPr>
                <w:rFonts w:ascii="Aptos" w:hAnsi="Aptos" w:cs="Arial"/>
                <w:color w:val="000000"/>
                <w:sz w:val="14"/>
                <w:szCs w:val="14"/>
              </w:rPr>
              <w:t>Tmean</w:t>
            </w:r>
            <w:proofErr w:type="spellEnd"/>
            <w:r w:rsidRPr="00392FC3">
              <w:rPr>
                <w:rFonts w:ascii="Aptos" w:hAnsi="Aptos" w:cs="Arial"/>
                <w:color w:val="000000"/>
                <w:sz w:val="14"/>
                <w:szCs w:val="14"/>
              </w:rPr>
              <w:t xml:space="preserve">  used</w:t>
            </w:r>
            <w:proofErr w:type="gramEnd"/>
            <w:r w:rsidRPr="00392FC3">
              <w:rPr>
                <w:rFonts w:ascii="Aptos" w:hAnsi="Aptos" w:cs="Arial"/>
                <w:color w:val="000000"/>
                <w:sz w:val="14"/>
                <w:szCs w:val="14"/>
              </w:rPr>
              <w:t xml:space="preserve"> for some cities. No significant association between temperature range and eclampsia.</w:t>
            </w:r>
          </w:p>
        </w:tc>
      </w:tr>
      <w:tr w:rsidR="00284A5B" w:rsidRPr="00392FC3" w14:paraId="2B0CC469" w14:textId="77777777" w:rsidTr="007D01E9">
        <w:tc>
          <w:tcPr>
            <w:tcW w:w="383" w:type="dxa"/>
            <w:vAlign w:val="center"/>
          </w:tcPr>
          <w:p w14:paraId="205F2BDC" w14:textId="77777777" w:rsidR="00284A5B" w:rsidRPr="00392FC3" w:rsidRDefault="00284A5B" w:rsidP="00E015B9">
            <w:pPr>
              <w:pStyle w:val="ListParagraph"/>
              <w:numPr>
                <w:ilvl w:val="0"/>
                <w:numId w:val="6"/>
              </w:numPr>
              <w:jc w:val="center"/>
              <w:rPr>
                <w:rFonts w:ascii="Aptos" w:hAnsi="Aptos" w:cs="Arial"/>
                <w:sz w:val="14"/>
                <w:szCs w:val="14"/>
              </w:rPr>
            </w:pPr>
          </w:p>
        </w:tc>
        <w:tc>
          <w:tcPr>
            <w:tcW w:w="1377" w:type="dxa"/>
            <w:vAlign w:val="center"/>
          </w:tcPr>
          <w:p w14:paraId="7E225AA7" w14:textId="23B4DDD1"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Griswold (1965)</w:t>
            </w:r>
          </w:p>
        </w:tc>
        <w:tc>
          <w:tcPr>
            <w:tcW w:w="0" w:type="auto"/>
            <w:vAlign w:val="center"/>
          </w:tcPr>
          <w:p w14:paraId="2978074F" w14:textId="33BE825D"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Miami, Florida</w:t>
            </w:r>
          </w:p>
        </w:tc>
        <w:tc>
          <w:tcPr>
            <w:tcW w:w="0" w:type="auto"/>
            <w:vAlign w:val="center"/>
          </w:tcPr>
          <w:p w14:paraId="7CBD3B76" w14:textId="0E57160E"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22 650 deliveries (40 eclampsia</w:t>
            </w:r>
          </w:p>
        </w:tc>
        <w:tc>
          <w:tcPr>
            <w:tcW w:w="0" w:type="auto"/>
            <w:vAlign w:val="center"/>
          </w:tcPr>
          <w:p w14:paraId="029F0EF0" w14:textId="1FA74BDC" w:rsidR="00284A5B" w:rsidRPr="00392FC3" w:rsidRDefault="00284A5B" w:rsidP="00E015B9">
            <w:pPr>
              <w:rPr>
                <w:rFonts w:ascii="Aptos" w:hAnsi="Aptos" w:cs="Arial"/>
                <w:sz w:val="14"/>
                <w:szCs w:val="14"/>
              </w:rPr>
            </w:pPr>
            <w:r w:rsidRPr="00392FC3">
              <w:rPr>
                <w:rFonts w:ascii="Aptos" w:hAnsi="Aptos" w:cs="Arial"/>
                <w:color w:val="000000"/>
                <w:sz w:val="14"/>
                <w:szCs w:val="14"/>
              </w:rPr>
              <w:t>Positive association between eclampsia and weather. Eclampsia attack rate=3.1 per 1000 during Aug, Sept and Oct, 1.2 per 1000 for other months. Presence of lag60d between beginning of summer and increased attack rate</w:t>
            </w:r>
          </w:p>
        </w:tc>
      </w:tr>
      <w:tr w:rsidR="00284A5B" w:rsidRPr="00392FC3" w14:paraId="5C2273C8" w14:textId="77777777" w:rsidTr="007D01E9">
        <w:tc>
          <w:tcPr>
            <w:tcW w:w="383" w:type="dxa"/>
            <w:vAlign w:val="center"/>
          </w:tcPr>
          <w:p w14:paraId="23D7C4F8" w14:textId="77777777" w:rsidR="00284A5B" w:rsidRPr="00392FC3" w:rsidRDefault="00284A5B" w:rsidP="00E015B9">
            <w:pPr>
              <w:pStyle w:val="ListParagraph"/>
              <w:numPr>
                <w:ilvl w:val="0"/>
                <w:numId w:val="6"/>
              </w:numPr>
              <w:jc w:val="center"/>
              <w:rPr>
                <w:rFonts w:ascii="Aptos" w:hAnsi="Aptos" w:cs="Arial"/>
                <w:sz w:val="14"/>
                <w:szCs w:val="14"/>
              </w:rPr>
            </w:pPr>
          </w:p>
        </w:tc>
        <w:tc>
          <w:tcPr>
            <w:tcW w:w="1377" w:type="dxa"/>
            <w:vAlign w:val="center"/>
          </w:tcPr>
          <w:p w14:paraId="27AC19E3" w14:textId="6CAE5FDB" w:rsidR="00284A5B" w:rsidRPr="00392FC3" w:rsidRDefault="00284A5B" w:rsidP="00E015B9">
            <w:pPr>
              <w:jc w:val="center"/>
              <w:rPr>
                <w:rFonts w:ascii="Aptos" w:hAnsi="Aptos" w:cs="Arial"/>
                <w:sz w:val="14"/>
                <w:szCs w:val="14"/>
              </w:rPr>
            </w:pPr>
            <w:proofErr w:type="spellStart"/>
            <w:r w:rsidRPr="00392FC3">
              <w:rPr>
                <w:rFonts w:ascii="Aptos" w:hAnsi="Aptos" w:cs="Arial"/>
                <w:color w:val="000000"/>
                <w:sz w:val="14"/>
                <w:szCs w:val="14"/>
              </w:rPr>
              <w:t>Ylostalo</w:t>
            </w:r>
            <w:proofErr w:type="spellEnd"/>
            <w:r w:rsidRPr="00392FC3">
              <w:rPr>
                <w:rFonts w:ascii="Aptos" w:hAnsi="Aptos" w:cs="Arial"/>
                <w:color w:val="000000"/>
                <w:sz w:val="14"/>
                <w:szCs w:val="14"/>
              </w:rPr>
              <w:t xml:space="preserve"> (1972)</w:t>
            </w:r>
          </w:p>
        </w:tc>
        <w:tc>
          <w:tcPr>
            <w:tcW w:w="0" w:type="auto"/>
            <w:vAlign w:val="center"/>
          </w:tcPr>
          <w:p w14:paraId="4B5D0C5F" w14:textId="2E9BEFD8"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Oulu, Finland</w:t>
            </w:r>
          </w:p>
        </w:tc>
        <w:tc>
          <w:tcPr>
            <w:tcW w:w="0" w:type="auto"/>
            <w:vAlign w:val="center"/>
          </w:tcPr>
          <w:p w14:paraId="4BB069F5" w14:textId="3DF5BCC6"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N=1152</w:t>
            </w:r>
          </w:p>
        </w:tc>
        <w:tc>
          <w:tcPr>
            <w:tcW w:w="0" w:type="auto"/>
            <w:vAlign w:val="center"/>
          </w:tcPr>
          <w:p w14:paraId="49DDC6DA" w14:textId="7015EC7E" w:rsidR="00284A5B" w:rsidRPr="00392FC3" w:rsidRDefault="00284A5B" w:rsidP="00E015B9">
            <w:pPr>
              <w:rPr>
                <w:rFonts w:ascii="Aptos" w:hAnsi="Aptos" w:cs="Arial"/>
                <w:sz w:val="14"/>
                <w:szCs w:val="14"/>
              </w:rPr>
            </w:pPr>
            <w:r w:rsidRPr="00392FC3">
              <w:rPr>
                <w:rFonts w:ascii="Aptos" w:hAnsi="Aptos" w:cs="Arial"/>
                <w:color w:val="000000"/>
                <w:sz w:val="14"/>
                <w:szCs w:val="14"/>
              </w:rPr>
              <w:t>Temperature on admission (when &gt;0</w:t>
            </w:r>
            <w:r w:rsidRPr="00392FC3">
              <w:rPr>
                <w:rStyle w:val="font181"/>
                <w:rFonts w:ascii="Aptos" w:hAnsi="Aptos" w:cs="Arial"/>
                <w:sz w:val="14"/>
                <w:szCs w:val="14"/>
              </w:rPr>
              <w:t>°</w:t>
            </w:r>
            <w:r w:rsidRPr="00392FC3">
              <w:rPr>
                <w:rStyle w:val="font01"/>
                <w:rFonts w:ascii="Aptos" w:hAnsi="Aptos" w:cs="Arial"/>
                <w:sz w:val="14"/>
                <w:szCs w:val="14"/>
              </w:rPr>
              <w:t>C) positively correlated with hypertension in pregnancy, preeclampsia or eclampsia, r=0.855 (p&lt;0.001)</w:t>
            </w:r>
          </w:p>
        </w:tc>
      </w:tr>
      <w:tr w:rsidR="00284A5B" w:rsidRPr="00392FC3" w14:paraId="74F8C5C7" w14:textId="77777777" w:rsidTr="007D01E9">
        <w:tc>
          <w:tcPr>
            <w:tcW w:w="383" w:type="dxa"/>
            <w:vAlign w:val="center"/>
          </w:tcPr>
          <w:p w14:paraId="30C0B0A6" w14:textId="77777777" w:rsidR="00284A5B" w:rsidRPr="00392FC3" w:rsidRDefault="00284A5B" w:rsidP="00E015B9">
            <w:pPr>
              <w:pStyle w:val="ListParagraph"/>
              <w:numPr>
                <w:ilvl w:val="0"/>
                <w:numId w:val="6"/>
              </w:numPr>
              <w:jc w:val="center"/>
              <w:rPr>
                <w:rFonts w:ascii="Aptos" w:hAnsi="Aptos" w:cs="Arial"/>
                <w:sz w:val="14"/>
                <w:szCs w:val="14"/>
              </w:rPr>
            </w:pPr>
          </w:p>
        </w:tc>
        <w:tc>
          <w:tcPr>
            <w:tcW w:w="1377" w:type="dxa"/>
            <w:vAlign w:val="center"/>
          </w:tcPr>
          <w:p w14:paraId="6B45A6D8" w14:textId="78A058F4"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Neutra (1974)</w:t>
            </w:r>
          </w:p>
        </w:tc>
        <w:tc>
          <w:tcPr>
            <w:tcW w:w="0" w:type="auto"/>
            <w:vAlign w:val="center"/>
          </w:tcPr>
          <w:p w14:paraId="34A541E3" w14:textId="2F4D04F1"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Cali, Colombia</w:t>
            </w:r>
          </w:p>
        </w:tc>
        <w:tc>
          <w:tcPr>
            <w:tcW w:w="0" w:type="auto"/>
            <w:vAlign w:val="center"/>
          </w:tcPr>
          <w:p w14:paraId="42DD6D24" w14:textId="1757DFC8"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N=621. N=156 eclampsia cases</w:t>
            </w:r>
          </w:p>
        </w:tc>
        <w:tc>
          <w:tcPr>
            <w:tcW w:w="0" w:type="auto"/>
            <w:vAlign w:val="center"/>
          </w:tcPr>
          <w:p w14:paraId="43B0E973" w14:textId="3B97A436" w:rsidR="00284A5B" w:rsidRPr="00392FC3" w:rsidRDefault="00284A5B" w:rsidP="00E015B9">
            <w:pPr>
              <w:rPr>
                <w:rFonts w:ascii="Aptos" w:hAnsi="Aptos" w:cs="Arial"/>
                <w:sz w:val="14"/>
                <w:szCs w:val="14"/>
              </w:rPr>
            </w:pPr>
            <w:r w:rsidRPr="00392FC3">
              <w:rPr>
                <w:rFonts w:ascii="Aptos" w:hAnsi="Aptos" w:cs="Arial"/>
                <w:color w:val="000000"/>
                <w:sz w:val="14"/>
                <w:szCs w:val="14"/>
              </w:rPr>
              <w:t xml:space="preserve">Eclampsia rates </w:t>
            </w:r>
            <w:proofErr w:type="gramStart"/>
            <w:r w:rsidRPr="00392FC3">
              <w:rPr>
                <w:rFonts w:ascii="Aptos" w:hAnsi="Aptos" w:cs="Arial"/>
                <w:color w:val="000000"/>
                <w:sz w:val="14"/>
                <w:szCs w:val="14"/>
              </w:rPr>
              <w:t>decreases</w:t>
            </w:r>
            <w:proofErr w:type="gramEnd"/>
            <w:r w:rsidRPr="00392FC3">
              <w:rPr>
                <w:rFonts w:ascii="Aptos" w:hAnsi="Aptos" w:cs="Arial"/>
                <w:color w:val="000000"/>
                <w:sz w:val="14"/>
                <w:szCs w:val="14"/>
              </w:rPr>
              <w:t xml:space="preserve"> as </w:t>
            </w:r>
            <w:proofErr w:type="spellStart"/>
            <w:r w:rsidRPr="00392FC3">
              <w:rPr>
                <w:rFonts w:ascii="Aptos" w:hAnsi="Aptos" w:cs="Arial"/>
                <w:color w:val="000000"/>
                <w:sz w:val="14"/>
                <w:szCs w:val="14"/>
              </w:rPr>
              <w:t>Tmax</w:t>
            </w:r>
            <w:proofErr w:type="spellEnd"/>
            <w:r w:rsidRPr="00392FC3">
              <w:rPr>
                <w:rFonts w:ascii="Aptos" w:hAnsi="Aptos" w:cs="Arial"/>
                <w:color w:val="000000"/>
                <w:sz w:val="14"/>
                <w:szCs w:val="14"/>
              </w:rPr>
              <w:t xml:space="preserve"> increases on day of admissions and 3 days prior to admissions (chi squared test=p&lt;0.05). Rates o</w:t>
            </w:r>
            <w:r w:rsidR="00C47D94" w:rsidRPr="00392FC3">
              <w:rPr>
                <w:rFonts w:ascii="Aptos" w:hAnsi="Aptos" w:cs="Arial"/>
                <w:color w:val="000000"/>
                <w:sz w:val="14"/>
                <w:szCs w:val="14"/>
              </w:rPr>
              <w:t>f</w:t>
            </w:r>
            <w:r w:rsidRPr="00392FC3">
              <w:rPr>
                <w:rFonts w:ascii="Aptos" w:hAnsi="Aptos" w:cs="Arial"/>
                <w:color w:val="000000"/>
                <w:sz w:val="14"/>
                <w:szCs w:val="14"/>
              </w:rPr>
              <w:t xml:space="preserve"> eclampsia on the cooler days are 1.6 to 1.9 times greater than on moderate days. </w:t>
            </w:r>
            <w:proofErr w:type="spellStart"/>
            <w:r w:rsidRPr="00392FC3">
              <w:rPr>
                <w:rFonts w:ascii="Aptos" w:hAnsi="Aptos" w:cs="Arial"/>
                <w:color w:val="000000"/>
                <w:sz w:val="14"/>
                <w:szCs w:val="14"/>
              </w:rPr>
              <w:t>Tmin</w:t>
            </w:r>
            <w:proofErr w:type="spellEnd"/>
            <w:r w:rsidRPr="00392FC3">
              <w:rPr>
                <w:rFonts w:ascii="Aptos" w:hAnsi="Aptos" w:cs="Arial"/>
                <w:color w:val="000000"/>
                <w:sz w:val="14"/>
                <w:szCs w:val="14"/>
              </w:rPr>
              <w:t xml:space="preserve"> and </w:t>
            </w:r>
            <w:r w:rsidR="00C47D94" w:rsidRPr="00392FC3">
              <w:rPr>
                <w:rFonts w:ascii="Aptos" w:hAnsi="Aptos" w:cs="Arial"/>
                <w:color w:val="000000"/>
                <w:sz w:val="14"/>
                <w:szCs w:val="14"/>
              </w:rPr>
              <w:t>temperature</w:t>
            </w:r>
            <w:r w:rsidRPr="00392FC3">
              <w:rPr>
                <w:rFonts w:ascii="Aptos" w:hAnsi="Aptos" w:cs="Arial"/>
                <w:color w:val="000000"/>
                <w:sz w:val="14"/>
                <w:szCs w:val="14"/>
              </w:rPr>
              <w:t xml:space="preserve"> range not </w:t>
            </w:r>
            <w:r w:rsidR="00C47D94" w:rsidRPr="00392FC3">
              <w:rPr>
                <w:rFonts w:ascii="Aptos" w:hAnsi="Aptos" w:cs="Arial"/>
                <w:color w:val="000000"/>
                <w:sz w:val="14"/>
                <w:szCs w:val="14"/>
              </w:rPr>
              <w:t>associated</w:t>
            </w:r>
            <w:r w:rsidRPr="00392FC3">
              <w:rPr>
                <w:rFonts w:ascii="Aptos" w:hAnsi="Aptos" w:cs="Arial"/>
                <w:color w:val="000000"/>
                <w:sz w:val="14"/>
                <w:szCs w:val="14"/>
              </w:rPr>
              <w:t xml:space="preserve"> with rates of eclampsia.</w:t>
            </w:r>
          </w:p>
        </w:tc>
      </w:tr>
      <w:tr w:rsidR="00284A5B" w:rsidRPr="00392FC3" w14:paraId="497426E4" w14:textId="77777777" w:rsidTr="007D01E9">
        <w:tc>
          <w:tcPr>
            <w:tcW w:w="383" w:type="dxa"/>
            <w:vAlign w:val="center"/>
          </w:tcPr>
          <w:p w14:paraId="06C85DCE" w14:textId="77777777" w:rsidR="00284A5B" w:rsidRPr="00392FC3" w:rsidRDefault="00284A5B" w:rsidP="00E015B9">
            <w:pPr>
              <w:pStyle w:val="ListParagraph"/>
              <w:numPr>
                <w:ilvl w:val="0"/>
                <w:numId w:val="6"/>
              </w:numPr>
              <w:jc w:val="center"/>
              <w:rPr>
                <w:rFonts w:ascii="Aptos" w:hAnsi="Aptos" w:cs="Arial"/>
                <w:sz w:val="14"/>
                <w:szCs w:val="14"/>
              </w:rPr>
            </w:pPr>
          </w:p>
        </w:tc>
        <w:tc>
          <w:tcPr>
            <w:tcW w:w="1377" w:type="dxa"/>
            <w:vAlign w:val="center"/>
          </w:tcPr>
          <w:p w14:paraId="4FC35AB6" w14:textId="3A818758" w:rsidR="00284A5B" w:rsidRPr="00392FC3" w:rsidRDefault="00284A5B" w:rsidP="00E015B9">
            <w:pPr>
              <w:jc w:val="center"/>
              <w:rPr>
                <w:rFonts w:ascii="Aptos" w:hAnsi="Aptos" w:cs="Arial"/>
                <w:sz w:val="14"/>
                <w:szCs w:val="14"/>
              </w:rPr>
            </w:pPr>
            <w:proofErr w:type="spellStart"/>
            <w:r w:rsidRPr="00392FC3">
              <w:rPr>
                <w:rFonts w:ascii="Aptos" w:hAnsi="Aptos" w:cs="Arial"/>
                <w:color w:val="000000"/>
                <w:sz w:val="14"/>
                <w:szCs w:val="14"/>
              </w:rPr>
              <w:t>Agobe</w:t>
            </w:r>
            <w:proofErr w:type="spellEnd"/>
            <w:r w:rsidRPr="00392FC3">
              <w:rPr>
                <w:rFonts w:ascii="Aptos" w:hAnsi="Aptos" w:cs="Arial"/>
                <w:color w:val="000000"/>
                <w:sz w:val="14"/>
                <w:szCs w:val="14"/>
              </w:rPr>
              <w:t xml:space="preserve"> (1981)</w:t>
            </w:r>
          </w:p>
        </w:tc>
        <w:tc>
          <w:tcPr>
            <w:tcW w:w="0" w:type="auto"/>
            <w:vAlign w:val="center"/>
          </w:tcPr>
          <w:p w14:paraId="6F1DFF8F" w14:textId="38C3525D"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Lagos, Nigeria</w:t>
            </w:r>
          </w:p>
        </w:tc>
        <w:tc>
          <w:tcPr>
            <w:tcW w:w="0" w:type="auto"/>
            <w:vAlign w:val="center"/>
          </w:tcPr>
          <w:p w14:paraId="6CE2028A" w14:textId="2130CC0E"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N=80129. N=821 eclampsia cases</w:t>
            </w:r>
          </w:p>
        </w:tc>
        <w:tc>
          <w:tcPr>
            <w:tcW w:w="0" w:type="auto"/>
            <w:vAlign w:val="center"/>
          </w:tcPr>
          <w:p w14:paraId="3588500F" w14:textId="69B48DCB" w:rsidR="00284A5B" w:rsidRPr="00392FC3" w:rsidRDefault="00284A5B" w:rsidP="00E015B9">
            <w:pPr>
              <w:rPr>
                <w:rFonts w:ascii="Aptos" w:hAnsi="Aptos" w:cs="Arial"/>
                <w:sz w:val="14"/>
                <w:szCs w:val="14"/>
              </w:rPr>
            </w:pPr>
            <w:r w:rsidRPr="00392FC3">
              <w:rPr>
                <w:rFonts w:ascii="Aptos" w:hAnsi="Aptos" w:cs="Arial"/>
                <w:color w:val="000000"/>
                <w:sz w:val="14"/>
                <w:szCs w:val="14"/>
              </w:rPr>
              <w:t>Eclampsia rate (per 1000 hospital deliveries) inversely proportional to temperature, r=-0.51; P&lt;0.001.</w:t>
            </w:r>
          </w:p>
        </w:tc>
      </w:tr>
      <w:tr w:rsidR="00284A5B" w:rsidRPr="00392FC3" w14:paraId="563FC903" w14:textId="77777777" w:rsidTr="007D01E9">
        <w:tc>
          <w:tcPr>
            <w:tcW w:w="383" w:type="dxa"/>
            <w:vAlign w:val="center"/>
          </w:tcPr>
          <w:p w14:paraId="0804D1B2" w14:textId="77777777" w:rsidR="00284A5B" w:rsidRPr="00392FC3" w:rsidRDefault="00284A5B" w:rsidP="00E015B9">
            <w:pPr>
              <w:pStyle w:val="ListParagraph"/>
              <w:numPr>
                <w:ilvl w:val="0"/>
                <w:numId w:val="6"/>
              </w:numPr>
              <w:jc w:val="center"/>
              <w:rPr>
                <w:rFonts w:ascii="Aptos" w:hAnsi="Aptos" w:cs="Arial"/>
                <w:sz w:val="14"/>
                <w:szCs w:val="14"/>
              </w:rPr>
            </w:pPr>
          </w:p>
        </w:tc>
        <w:tc>
          <w:tcPr>
            <w:tcW w:w="1377" w:type="dxa"/>
            <w:vAlign w:val="center"/>
          </w:tcPr>
          <w:p w14:paraId="3BED5D7A" w14:textId="16321ACE"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Bider (1991)</w:t>
            </w:r>
          </w:p>
        </w:tc>
        <w:tc>
          <w:tcPr>
            <w:tcW w:w="0" w:type="auto"/>
            <w:vAlign w:val="center"/>
          </w:tcPr>
          <w:p w14:paraId="3EEBDE4E" w14:textId="383B9832"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Tel Aviv region, Israel</w:t>
            </w:r>
          </w:p>
        </w:tc>
        <w:tc>
          <w:tcPr>
            <w:tcW w:w="0" w:type="auto"/>
            <w:vAlign w:val="center"/>
          </w:tcPr>
          <w:p w14:paraId="79BC2981" w14:textId="68110B1A"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N=276 hypertension and toxaemia</w:t>
            </w:r>
          </w:p>
        </w:tc>
        <w:tc>
          <w:tcPr>
            <w:tcW w:w="0" w:type="auto"/>
            <w:vAlign w:val="center"/>
          </w:tcPr>
          <w:p w14:paraId="42912B88" w14:textId="7C2B0502" w:rsidR="00284A5B" w:rsidRPr="00392FC3" w:rsidRDefault="00284A5B" w:rsidP="00E015B9">
            <w:pPr>
              <w:rPr>
                <w:rFonts w:ascii="Aptos" w:hAnsi="Aptos" w:cs="Arial"/>
                <w:sz w:val="14"/>
                <w:szCs w:val="14"/>
              </w:rPr>
            </w:pPr>
            <w:r w:rsidRPr="00392FC3">
              <w:rPr>
                <w:rFonts w:ascii="Aptos" w:hAnsi="Aptos" w:cs="Arial"/>
                <w:color w:val="000000"/>
                <w:sz w:val="14"/>
                <w:szCs w:val="14"/>
              </w:rPr>
              <w:t>Increased rates of preeclampsia in winter.</w:t>
            </w:r>
          </w:p>
        </w:tc>
      </w:tr>
      <w:tr w:rsidR="00284A5B" w:rsidRPr="00392FC3" w14:paraId="67F12942" w14:textId="77777777" w:rsidTr="007D01E9">
        <w:tc>
          <w:tcPr>
            <w:tcW w:w="383" w:type="dxa"/>
            <w:vAlign w:val="center"/>
          </w:tcPr>
          <w:p w14:paraId="680F524D" w14:textId="77777777" w:rsidR="00284A5B" w:rsidRPr="00392FC3" w:rsidRDefault="00284A5B" w:rsidP="00E015B9">
            <w:pPr>
              <w:pStyle w:val="ListParagraph"/>
              <w:numPr>
                <w:ilvl w:val="0"/>
                <w:numId w:val="6"/>
              </w:numPr>
              <w:jc w:val="center"/>
              <w:rPr>
                <w:rFonts w:ascii="Aptos" w:hAnsi="Aptos" w:cs="Arial"/>
                <w:sz w:val="14"/>
                <w:szCs w:val="14"/>
              </w:rPr>
            </w:pPr>
          </w:p>
        </w:tc>
        <w:tc>
          <w:tcPr>
            <w:tcW w:w="1377" w:type="dxa"/>
            <w:vAlign w:val="center"/>
          </w:tcPr>
          <w:p w14:paraId="2ED5487D" w14:textId="1B3B1087"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Neela (1993)</w:t>
            </w:r>
          </w:p>
        </w:tc>
        <w:tc>
          <w:tcPr>
            <w:tcW w:w="0" w:type="auto"/>
            <w:vAlign w:val="center"/>
          </w:tcPr>
          <w:p w14:paraId="16235644" w14:textId="614A8AE8"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Hyderabad, India</w:t>
            </w:r>
          </w:p>
        </w:tc>
        <w:tc>
          <w:tcPr>
            <w:tcW w:w="0" w:type="auto"/>
            <w:vAlign w:val="center"/>
          </w:tcPr>
          <w:p w14:paraId="64B128D8" w14:textId="70E3D25D"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N=34 cases preeclampsia</w:t>
            </w:r>
          </w:p>
        </w:tc>
        <w:tc>
          <w:tcPr>
            <w:tcW w:w="0" w:type="auto"/>
            <w:vAlign w:val="center"/>
          </w:tcPr>
          <w:p w14:paraId="7B78E4DF" w14:textId="4B9B3D49" w:rsidR="00284A5B" w:rsidRPr="00392FC3" w:rsidRDefault="005F5071" w:rsidP="00E015B9">
            <w:pPr>
              <w:rPr>
                <w:rFonts w:ascii="Aptos" w:hAnsi="Aptos" w:cs="Arial"/>
                <w:sz w:val="14"/>
                <w:szCs w:val="14"/>
              </w:rPr>
            </w:pPr>
            <w:r w:rsidRPr="00392FC3">
              <w:rPr>
                <w:rFonts w:ascii="Aptos" w:hAnsi="Aptos" w:cs="Arial"/>
                <w:sz w:val="14"/>
                <w:szCs w:val="14"/>
              </w:rPr>
              <w:t xml:space="preserve">Higher </w:t>
            </w:r>
            <w:proofErr w:type="spellStart"/>
            <w:r w:rsidRPr="00392FC3">
              <w:rPr>
                <w:rFonts w:ascii="Aptos" w:hAnsi="Aptos" w:cs="Arial"/>
                <w:sz w:val="14"/>
                <w:szCs w:val="14"/>
              </w:rPr>
              <w:t>Tmean</w:t>
            </w:r>
            <w:proofErr w:type="spellEnd"/>
            <w:r w:rsidRPr="00392FC3">
              <w:rPr>
                <w:rFonts w:ascii="Aptos" w:hAnsi="Aptos" w:cs="Arial"/>
                <w:sz w:val="14"/>
                <w:szCs w:val="14"/>
              </w:rPr>
              <w:t xml:space="preserve"> for month of childbirth, lower eclampsia. Correlation coefficient=-0.77 (p&lt;0.01), but based on very small numbers (19 vs 15) in monsoon vs dry season, with no significant difference between seasons in pre-eclampsia (941/22216 vs 331/7346</w:t>
            </w:r>
            <w:proofErr w:type="gramStart"/>
            <w:r w:rsidRPr="00392FC3">
              <w:rPr>
                <w:rFonts w:ascii="Aptos" w:hAnsi="Aptos" w:cs="Arial"/>
                <w:sz w:val="14"/>
                <w:szCs w:val="14"/>
              </w:rPr>
              <w:t>) .</w:t>
            </w:r>
            <w:proofErr w:type="gramEnd"/>
          </w:p>
        </w:tc>
      </w:tr>
      <w:tr w:rsidR="00284A5B" w:rsidRPr="00392FC3" w14:paraId="4AF4EBC2" w14:textId="77777777" w:rsidTr="007D01E9">
        <w:tc>
          <w:tcPr>
            <w:tcW w:w="383" w:type="dxa"/>
            <w:vAlign w:val="center"/>
          </w:tcPr>
          <w:p w14:paraId="29C8B8B2" w14:textId="77777777" w:rsidR="00284A5B" w:rsidRPr="00392FC3" w:rsidRDefault="00284A5B" w:rsidP="00E015B9">
            <w:pPr>
              <w:pStyle w:val="ListParagraph"/>
              <w:numPr>
                <w:ilvl w:val="0"/>
                <w:numId w:val="6"/>
              </w:numPr>
              <w:jc w:val="center"/>
              <w:rPr>
                <w:rFonts w:ascii="Aptos" w:hAnsi="Aptos" w:cs="Arial"/>
                <w:sz w:val="14"/>
                <w:szCs w:val="14"/>
              </w:rPr>
            </w:pPr>
          </w:p>
        </w:tc>
        <w:tc>
          <w:tcPr>
            <w:tcW w:w="1377" w:type="dxa"/>
            <w:vAlign w:val="center"/>
          </w:tcPr>
          <w:p w14:paraId="146257D6" w14:textId="43F5CDA8"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Jamelle (1998)</w:t>
            </w:r>
          </w:p>
        </w:tc>
        <w:tc>
          <w:tcPr>
            <w:tcW w:w="0" w:type="auto"/>
            <w:vAlign w:val="center"/>
          </w:tcPr>
          <w:p w14:paraId="279A2CE4" w14:textId="03BFD0D5"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Karachi, Rawalpindi, Peshawar, Quetta, Pakistan</w:t>
            </w:r>
          </w:p>
        </w:tc>
        <w:tc>
          <w:tcPr>
            <w:tcW w:w="0" w:type="auto"/>
            <w:vAlign w:val="center"/>
          </w:tcPr>
          <w:p w14:paraId="60B8FA12" w14:textId="6F0A2588"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N=18 483. N=395 eclampsia cases</w:t>
            </w:r>
          </w:p>
        </w:tc>
        <w:tc>
          <w:tcPr>
            <w:tcW w:w="0" w:type="auto"/>
            <w:vAlign w:val="center"/>
          </w:tcPr>
          <w:p w14:paraId="335E7D2D" w14:textId="62EA8F09" w:rsidR="00284A5B" w:rsidRPr="00392FC3" w:rsidRDefault="00284A5B" w:rsidP="00E015B9">
            <w:pPr>
              <w:rPr>
                <w:rFonts w:ascii="Aptos" w:hAnsi="Aptos" w:cs="Arial"/>
                <w:sz w:val="14"/>
                <w:szCs w:val="14"/>
              </w:rPr>
            </w:pPr>
            <w:r w:rsidRPr="00392FC3">
              <w:rPr>
                <w:rFonts w:ascii="Aptos" w:hAnsi="Aptos" w:cs="Arial"/>
                <w:color w:val="000000"/>
                <w:sz w:val="14"/>
                <w:szCs w:val="14"/>
              </w:rPr>
              <w:t xml:space="preserve">Eclampsia increased with temperature (r=0.74; P&lt;0.01) in </w:t>
            </w:r>
            <w:proofErr w:type="spellStart"/>
            <w:r w:rsidRPr="00392FC3">
              <w:rPr>
                <w:rFonts w:ascii="Aptos" w:hAnsi="Aptos" w:cs="Arial"/>
                <w:color w:val="000000"/>
                <w:sz w:val="14"/>
                <w:szCs w:val="14"/>
              </w:rPr>
              <w:t>Rawlpindi</w:t>
            </w:r>
            <w:proofErr w:type="spellEnd"/>
            <w:r w:rsidRPr="00392FC3">
              <w:rPr>
                <w:rFonts w:ascii="Aptos" w:hAnsi="Aptos" w:cs="Arial"/>
                <w:color w:val="000000"/>
                <w:sz w:val="14"/>
                <w:szCs w:val="14"/>
              </w:rPr>
              <w:t>, Punjab. Other provinces NS</w:t>
            </w:r>
          </w:p>
        </w:tc>
      </w:tr>
      <w:tr w:rsidR="00284A5B" w:rsidRPr="00392FC3" w14:paraId="07E3E657" w14:textId="77777777" w:rsidTr="007D01E9">
        <w:tc>
          <w:tcPr>
            <w:tcW w:w="383" w:type="dxa"/>
            <w:vAlign w:val="center"/>
          </w:tcPr>
          <w:p w14:paraId="31054519" w14:textId="77777777" w:rsidR="00284A5B" w:rsidRPr="00392FC3" w:rsidRDefault="00284A5B" w:rsidP="00E015B9">
            <w:pPr>
              <w:pStyle w:val="ListParagraph"/>
              <w:numPr>
                <w:ilvl w:val="0"/>
                <w:numId w:val="6"/>
              </w:numPr>
              <w:jc w:val="center"/>
              <w:rPr>
                <w:rFonts w:ascii="Aptos" w:hAnsi="Aptos" w:cs="Arial"/>
                <w:sz w:val="14"/>
                <w:szCs w:val="14"/>
              </w:rPr>
            </w:pPr>
          </w:p>
        </w:tc>
        <w:tc>
          <w:tcPr>
            <w:tcW w:w="1377" w:type="dxa"/>
            <w:vAlign w:val="center"/>
          </w:tcPr>
          <w:p w14:paraId="32389ED5" w14:textId="47DF6BDD" w:rsidR="00284A5B" w:rsidRPr="00392FC3" w:rsidRDefault="00284A5B" w:rsidP="00E015B9">
            <w:pPr>
              <w:jc w:val="center"/>
              <w:rPr>
                <w:rFonts w:ascii="Aptos" w:hAnsi="Aptos" w:cs="Arial"/>
                <w:sz w:val="14"/>
                <w:szCs w:val="14"/>
              </w:rPr>
            </w:pPr>
            <w:proofErr w:type="spellStart"/>
            <w:r w:rsidRPr="00392FC3">
              <w:rPr>
                <w:rFonts w:ascii="Aptos" w:hAnsi="Aptos" w:cs="Arial"/>
                <w:color w:val="000000"/>
                <w:sz w:val="14"/>
                <w:szCs w:val="14"/>
              </w:rPr>
              <w:t>Yackerson</w:t>
            </w:r>
            <w:proofErr w:type="spellEnd"/>
            <w:r w:rsidRPr="00392FC3">
              <w:rPr>
                <w:rFonts w:ascii="Aptos" w:hAnsi="Aptos" w:cs="Arial"/>
                <w:color w:val="000000"/>
                <w:sz w:val="14"/>
                <w:szCs w:val="14"/>
              </w:rPr>
              <w:t xml:space="preserve"> (2007)</w:t>
            </w:r>
          </w:p>
        </w:tc>
        <w:tc>
          <w:tcPr>
            <w:tcW w:w="0" w:type="auto"/>
            <w:vAlign w:val="center"/>
          </w:tcPr>
          <w:p w14:paraId="3C23FB5A" w14:textId="70BB3A17"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Negev, Israel</w:t>
            </w:r>
          </w:p>
        </w:tc>
        <w:tc>
          <w:tcPr>
            <w:tcW w:w="0" w:type="auto"/>
            <w:vAlign w:val="center"/>
          </w:tcPr>
          <w:p w14:paraId="4B6E8F33" w14:textId="734EB409"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N=11 979.N=109 preeclampsia</w:t>
            </w:r>
          </w:p>
        </w:tc>
        <w:tc>
          <w:tcPr>
            <w:tcW w:w="0" w:type="auto"/>
            <w:vAlign w:val="center"/>
          </w:tcPr>
          <w:p w14:paraId="6B7879C2" w14:textId="5B7E32EC" w:rsidR="00284A5B" w:rsidRPr="00392FC3" w:rsidRDefault="00284A5B" w:rsidP="00E015B9">
            <w:pPr>
              <w:rPr>
                <w:rFonts w:ascii="Aptos" w:hAnsi="Aptos" w:cs="Arial"/>
                <w:sz w:val="14"/>
                <w:szCs w:val="14"/>
              </w:rPr>
            </w:pPr>
            <w:r w:rsidRPr="00392FC3">
              <w:rPr>
                <w:rFonts w:ascii="Aptos" w:hAnsi="Aptos" w:cs="Arial"/>
                <w:color w:val="000000"/>
                <w:sz w:val="14"/>
                <w:szCs w:val="14"/>
              </w:rPr>
              <w:t>Increased preeclampsia with increased temperature difference (</w:t>
            </w:r>
            <w:proofErr w:type="spellStart"/>
            <w:r w:rsidRPr="00392FC3">
              <w:rPr>
                <w:rFonts w:ascii="Aptos" w:hAnsi="Aptos" w:cs="Arial"/>
                <w:color w:val="000000"/>
                <w:sz w:val="14"/>
                <w:szCs w:val="14"/>
              </w:rPr>
              <w:t>Tmax-Tmin</w:t>
            </w:r>
            <w:proofErr w:type="spellEnd"/>
            <w:r w:rsidRPr="00392FC3">
              <w:rPr>
                <w:rFonts w:ascii="Aptos" w:hAnsi="Aptos" w:cs="Arial"/>
                <w:color w:val="000000"/>
                <w:sz w:val="14"/>
                <w:szCs w:val="14"/>
              </w:rPr>
              <w:t xml:space="preserve"> about 20°C; p=0.003; lag3d)</w:t>
            </w:r>
          </w:p>
        </w:tc>
      </w:tr>
      <w:tr w:rsidR="00284A5B" w:rsidRPr="00392FC3" w14:paraId="0EF04A15" w14:textId="77777777" w:rsidTr="007D01E9">
        <w:tc>
          <w:tcPr>
            <w:tcW w:w="383" w:type="dxa"/>
            <w:vAlign w:val="center"/>
          </w:tcPr>
          <w:p w14:paraId="4D084995" w14:textId="77777777" w:rsidR="00284A5B" w:rsidRPr="00392FC3" w:rsidRDefault="00284A5B" w:rsidP="00E015B9">
            <w:pPr>
              <w:pStyle w:val="ListParagraph"/>
              <w:numPr>
                <w:ilvl w:val="0"/>
                <w:numId w:val="6"/>
              </w:numPr>
              <w:jc w:val="center"/>
              <w:rPr>
                <w:rFonts w:ascii="Aptos" w:hAnsi="Aptos" w:cs="Arial"/>
                <w:sz w:val="14"/>
                <w:szCs w:val="14"/>
              </w:rPr>
            </w:pPr>
          </w:p>
        </w:tc>
        <w:tc>
          <w:tcPr>
            <w:tcW w:w="1377" w:type="dxa"/>
            <w:vAlign w:val="center"/>
          </w:tcPr>
          <w:p w14:paraId="51FBB8E3" w14:textId="6139E236"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Tam (2008)</w:t>
            </w:r>
          </w:p>
        </w:tc>
        <w:tc>
          <w:tcPr>
            <w:tcW w:w="0" w:type="auto"/>
            <w:vAlign w:val="center"/>
          </w:tcPr>
          <w:p w14:paraId="6E57D6F4" w14:textId="59B085D5"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Hong Kong, China</w:t>
            </w:r>
          </w:p>
        </w:tc>
        <w:tc>
          <w:tcPr>
            <w:tcW w:w="0" w:type="auto"/>
            <w:vAlign w:val="center"/>
          </w:tcPr>
          <w:p w14:paraId="3ADE3A77" w14:textId="2D5DB12F"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N=15 157. N=245 preeclampsia and eclampsia cases</w:t>
            </w:r>
          </w:p>
        </w:tc>
        <w:tc>
          <w:tcPr>
            <w:tcW w:w="0" w:type="auto"/>
            <w:vAlign w:val="center"/>
          </w:tcPr>
          <w:p w14:paraId="7A75A964" w14:textId="13745BBB" w:rsidR="00284A5B" w:rsidRPr="00392FC3" w:rsidRDefault="00284A5B" w:rsidP="00E015B9">
            <w:pPr>
              <w:rPr>
                <w:rFonts w:ascii="Aptos" w:hAnsi="Aptos" w:cs="Arial"/>
                <w:sz w:val="14"/>
                <w:szCs w:val="14"/>
              </w:rPr>
            </w:pPr>
            <w:r w:rsidRPr="00392FC3">
              <w:rPr>
                <w:rFonts w:ascii="Aptos" w:hAnsi="Aptos" w:cs="Arial"/>
                <w:color w:val="000000"/>
                <w:sz w:val="14"/>
                <w:szCs w:val="14"/>
              </w:rPr>
              <w:t>Significant association between season of conception and rate of preeclampsia (logistic regression Wald Chi-Square=9.2, p=0.03). Conceptions during summer had a higher risk of preeclampsia than those during autumn; OR=1.7 (95%CI=1.2, 2.5). Women who conceived in June had highest risk of developing preeclampsia OR=2.8 (95%CI=1.5-5.2) while women who conceived in October had the lowest.</w:t>
            </w:r>
          </w:p>
        </w:tc>
      </w:tr>
      <w:tr w:rsidR="00284A5B" w:rsidRPr="00392FC3" w14:paraId="7DC038F0" w14:textId="77777777" w:rsidTr="007D01E9">
        <w:tc>
          <w:tcPr>
            <w:tcW w:w="383" w:type="dxa"/>
            <w:vAlign w:val="center"/>
          </w:tcPr>
          <w:p w14:paraId="3356B8B5" w14:textId="77777777" w:rsidR="00284A5B" w:rsidRPr="00392FC3" w:rsidRDefault="00284A5B" w:rsidP="00E015B9">
            <w:pPr>
              <w:pStyle w:val="ListParagraph"/>
              <w:numPr>
                <w:ilvl w:val="0"/>
                <w:numId w:val="6"/>
              </w:numPr>
              <w:jc w:val="center"/>
              <w:rPr>
                <w:rFonts w:ascii="Aptos" w:hAnsi="Aptos" w:cs="Arial"/>
                <w:sz w:val="14"/>
                <w:szCs w:val="14"/>
              </w:rPr>
            </w:pPr>
          </w:p>
        </w:tc>
        <w:tc>
          <w:tcPr>
            <w:tcW w:w="1377" w:type="dxa"/>
            <w:vAlign w:val="center"/>
          </w:tcPr>
          <w:p w14:paraId="20F8D09F" w14:textId="04A82529" w:rsidR="00284A5B" w:rsidRPr="00392FC3" w:rsidRDefault="00284A5B" w:rsidP="00E015B9">
            <w:pPr>
              <w:jc w:val="center"/>
              <w:rPr>
                <w:rFonts w:ascii="Aptos" w:hAnsi="Aptos" w:cs="Arial"/>
                <w:sz w:val="14"/>
                <w:szCs w:val="14"/>
              </w:rPr>
            </w:pPr>
            <w:proofErr w:type="spellStart"/>
            <w:r w:rsidRPr="00392FC3">
              <w:rPr>
                <w:rFonts w:ascii="Aptos" w:hAnsi="Aptos" w:cs="Arial"/>
                <w:color w:val="000000"/>
                <w:sz w:val="14"/>
                <w:szCs w:val="14"/>
              </w:rPr>
              <w:t>Imminki</w:t>
            </w:r>
            <w:proofErr w:type="spellEnd"/>
            <w:r w:rsidRPr="00392FC3">
              <w:rPr>
                <w:rFonts w:ascii="Aptos" w:hAnsi="Aptos" w:cs="Arial"/>
                <w:color w:val="000000"/>
                <w:sz w:val="14"/>
                <w:szCs w:val="14"/>
              </w:rPr>
              <w:t xml:space="preserve"> (2008)</w:t>
            </w:r>
          </w:p>
        </w:tc>
        <w:tc>
          <w:tcPr>
            <w:tcW w:w="0" w:type="auto"/>
            <w:vAlign w:val="center"/>
          </w:tcPr>
          <w:p w14:paraId="2AC2F4A4" w14:textId="640B116C"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Cape Town, South Africa</w:t>
            </w:r>
          </w:p>
        </w:tc>
        <w:tc>
          <w:tcPr>
            <w:tcW w:w="0" w:type="auto"/>
            <w:vAlign w:val="center"/>
          </w:tcPr>
          <w:p w14:paraId="143000F0" w14:textId="7E6331E9"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N=1329 N=93 HELLP syndrome. N=157 eclampsia</w:t>
            </w:r>
          </w:p>
        </w:tc>
        <w:tc>
          <w:tcPr>
            <w:tcW w:w="0" w:type="auto"/>
            <w:vAlign w:val="center"/>
          </w:tcPr>
          <w:p w14:paraId="10A0A3FF" w14:textId="71EFE029" w:rsidR="00284A5B" w:rsidRPr="00392FC3" w:rsidRDefault="00284A5B" w:rsidP="00E015B9">
            <w:pPr>
              <w:rPr>
                <w:rFonts w:ascii="Aptos" w:hAnsi="Aptos" w:cs="Arial"/>
                <w:sz w:val="14"/>
                <w:szCs w:val="14"/>
              </w:rPr>
            </w:pPr>
            <w:r w:rsidRPr="00392FC3">
              <w:rPr>
                <w:rFonts w:ascii="Aptos" w:hAnsi="Aptos" w:cs="Arial"/>
                <w:color w:val="000000"/>
                <w:sz w:val="14"/>
                <w:szCs w:val="14"/>
              </w:rPr>
              <w:t xml:space="preserve">Decrease in preeclampsia with increase in monthly </w:t>
            </w:r>
            <w:proofErr w:type="spellStart"/>
            <w:r w:rsidRPr="00392FC3">
              <w:rPr>
                <w:rFonts w:ascii="Aptos" w:hAnsi="Aptos" w:cs="Arial"/>
                <w:color w:val="000000"/>
                <w:sz w:val="14"/>
                <w:szCs w:val="14"/>
              </w:rPr>
              <w:t>Tmin</w:t>
            </w:r>
            <w:proofErr w:type="spellEnd"/>
            <w:r w:rsidRPr="00392FC3">
              <w:rPr>
                <w:rFonts w:ascii="Aptos" w:hAnsi="Aptos" w:cs="Arial"/>
                <w:color w:val="000000"/>
                <w:sz w:val="14"/>
                <w:szCs w:val="14"/>
              </w:rPr>
              <w:t xml:space="preserve"> in month of childbirth (p&lt;0.001). Baseline </w:t>
            </w:r>
            <w:proofErr w:type="spellStart"/>
            <w:r w:rsidRPr="00392FC3">
              <w:rPr>
                <w:rFonts w:ascii="Aptos" w:hAnsi="Aptos" w:cs="Arial"/>
                <w:color w:val="000000"/>
                <w:sz w:val="14"/>
                <w:szCs w:val="14"/>
              </w:rPr>
              <w:t>Tmin</w:t>
            </w:r>
            <w:proofErr w:type="spellEnd"/>
            <w:r w:rsidRPr="00392FC3">
              <w:rPr>
                <w:rFonts w:ascii="Aptos" w:hAnsi="Aptos" w:cs="Arial"/>
                <w:color w:val="000000"/>
                <w:sz w:val="14"/>
                <w:szCs w:val="14"/>
              </w:rPr>
              <w:t xml:space="preserve"> &lt;8.5°C OR=1.0. </w:t>
            </w:r>
            <w:proofErr w:type="spellStart"/>
            <w:r w:rsidRPr="00392FC3">
              <w:rPr>
                <w:rFonts w:ascii="Aptos" w:hAnsi="Aptos" w:cs="Arial"/>
                <w:color w:val="000000"/>
                <w:sz w:val="14"/>
                <w:szCs w:val="14"/>
              </w:rPr>
              <w:t>Tmin</w:t>
            </w:r>
            <w:proofErr w:type="spellEnd"/>
            <w:r w:rsidRPr="00392FC3">
              <w:rPr>
                <w:rFonts w:ascii="Aptos" w:hAnsi="Aptos" w:cs="Arial"/>
                <w:color w:val="000000"/>
                <w:sz w:val="14"/>
                <w:szCs w:val="14"/>
              </w:rPr>
              <w:t xml:space="preserve"> 8.5-10.5°C OR=0.90 (95%CI=0.76, 1.068). </w:t>
            </w:r>
            <w:proofErr w:type="spellStart"/>
            <w:r w:rsidRPr="00392FC3">
              <w:rPr>
                <w:rFonts w:ascii="Aptos" w:hAnsi="Aptos" w:cs="Arial"/>
                <w:color w:val="000000"/>
                <w:sz w:val="14"/>
                <w:szCs w:val="14"/>
              </w:rPr>
              <w:t>Tmin</w:t>
            </w:r>
            <w:proofErr w:type="spellEnd"/>
            <w:r w:rsidRPr="00392FC3">
              <w:rPr>
                <w:rFonts w:ascii="Aptos" w:hAnsi="Aptos" w:cs="Arial"/>
                <w:color w:val="000000"/>
                <w:sz w:val="14"/>
                <w:szCs w:val="14"/>
              </w:rPr>
              <w:t xml:space="preserve"> 10.5-12.5°C OR=0.96 (95%CI=0.81, 1.14). </w:t>
            </w:r>
            <w:proofErr w:type="spellStart"/>
            <w:r w:rsidRPr="00392FC3">
              <w:rPr>
                <w:rFonts w:ascii="Aptos" w:hAnsi="Aptos" w:cs="Arial"/>
                <w:color w:val="000000"/>
                <w:sz w:val="14"/>
                <w:szCs w:val="14"/>
              </w:rPr>
              <w:t>Tmin</w:t>
            </w:r>
            <w:proofErr w:type="spellEnd"/>
            <w:r w:rsidRPr="00392FC3">
              <w:rPr>
                <w:rFonts w:ascii="Aptos" w:hAnsi="Aptos" w:cs="Arial"/>
                <w:color w:val="000000"/>
                <w:sz w:val="14"/>
                <w:szCs w:val="14"/>
              </w:rPr>
              <w:t xml:space="preserve"> 12.5-14.5°C OR=0.90 (95%CI=0.71, 1.12). </w:t>
            </w:r>
            <w:proofErr w:type="spellStart"/>
            <w:r w:rsidRPr="00392FC3">
              <w:rPr>
                <w:rFonts w:ascii="Aptos" w:hAnsi="Aptos" w:cs="Arial"/>
                <w:color w:val="000000"/>
                <w:sz w:val="14"/>
                <w:szCs w:val="14"/>
              </w:rPr>
              <w:t>Tmin</w:t>
            </w:r>
            <w:proofErr w:type="spellEnd"/>
            <w:r w:rsidRPr="00392FC3">
              <w:rPr>
                <w:rFonts w:ascii="Aptos" w:hAnsi="Aptos" w:cs="Arial"/>
                <w:color w:val="000000"/>
                <w:sz w:val="14"/>
                <w:szCs w:val="14"/>
              </w:rPr>
              <w:t xml:space="preserve"> 14.5-16.5°C OR=0.62 (95%CI=0.53-0.72)</w:t>
            </w:r>
          </w:p>
        </w:tc>
      </w:tr>
      <w:tr w:rsidR="00284A5B" w:rsidRPr="00392FC3" w14:paraId="65E3A554" w14:textId="77777777" w:rsidTr="007D01E9">
        <w:tc>
          <w:tcPr>
            <w:tcW w:w="383" w:type="dxa"/>
            <w:vAlign w:val="center"/>
          </w:tcPr>
          <w:p w14:paraId="52553E15" w14:textId="77777777" w:rsidR="00284A5B" w:rsidRPr="00392FC3" w:rsidRDefault="00284A5B" w:rsidP="00E015B9">
            <w:pPr>
              <w:pStyle w:val="ListParagraph"/>
              <w:numPr>
                <w:ilvl w:val="0"/>
                <w:numId w:val="6"/>
              </w:numPr>
              <w:jc w:val="center"/>
              <w:rPr>
                <w:rFonts w:ascii="Aptos" w:hAnsi="Aptos" w:cs="Arial"/>
                <w:sz w:val="14"/>
                <w:szCs w:val="14"/>
              </w:rPr>
            </w:pPr>
          </w:p>
        </w:tc>
        <w:tc>
          <w:tcPr>
            <w:tcW w:w="1377" w:type="dxa"/>
            <w:vAlign w:val="center"/>
          </w:tcPr>
          <w:p w14:paraId="2B3B7EE0" w14:textId="41A64CD1" w:rsidR="00284A5B" w:rsidRPr="00392FC3" w:rsidRDefault="00284A5B" w:rsidP="00E015B9">
            <w:pPr>
              <w:jc w:val="center"/>
              <w:rPr>
                <w:rFonts w:ascii="Aptos" w:hAnsi="Aptos" w:cs="Arial"/>
                <w:sz w:val="14"/>
                <w:szCs w:val="14"/>
              </w:rPr>
            </w:pPr>
            <w:proofErr w:type="spellStart"/>
            <w:r w:rsidRPr="00392FC3">
              <w:rPr>
                <w:rFonts w:ascii="Aptos" w:hAnsi="Aptos" w:cs="Arial"/>
                <w:color w:val="000000"/>
                <w:sz w:val="14"/>
                <w:szCs w:val="14"/>
              </w:rPr>
              <w:t>Metoki</w:t>
            </w:r>
            <w:proofErr w:type="spellEnd"/>
            <w:r w:rsidRPr="00392FC3">
              <w:rPr>
                <w:rFonts w:ascii="Aptos" w:hAnsi="Aptos" w:cs="Arial"/>
                <w:color w:val="000000"/>
                <w:sz w:val="14"/>
                <w:szCs w:val="14"/>
              </w:rPr>
              <w:t xml:space="preserve"> (2008)</w:t>
            </w:r>
          </w:p>
        </w:tc>
        <w:tc>
          <w:tcPr>
            <w:tcW w:w="0" w:type="auto"/>
            <w:vAlign w:val="center"/>
          </w:tcPr>
          <w:p w14:paraId="3D6D89B7" w14:textId="17A83C4C"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Sendai City, Miyagi Prefecture, Japan</w:t>
            </w:r>
          </w:p>
        </w:tc>
        <w:tc>
          <w:tcPr>
            <w:tcW w:w="0" w:type="auto"/>
            <w:vAlign w:val="center"/>
          </w:tcPr>
          <w:p w14:paraId="2E49051A" w14:textId="3E7EAFAE"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N=101</w:t>
            </w:r>
          </w:p>
        </w:tc>
        <w:tc>
          <w:tcPr>
            <w:tcW w:w="0" w:type="auto"/>
            <w:vAlign w:val="center"/>
          </w:tcPr>
          <w:p w14:paraId="42558532" w14:textId="1A776CD3" w:rsidR="00284A5B" w:rsidRPr="00392FC3" w:rsidRDefault="00284A5B" w:rsidP="00E015B9">
            <w:pPr>
              <w:rPr>
                <w:rFonts w:ascii="Aptos" w:hAnsi="Aptos" w:cs="Arial"/>
                <w:sz w:val="14"/>
                <w:szCs w:val="14"/>
              </w:rPr>
            </w:pPr>
            <w:r w:rsidRPr="00392FC3">
              <w:rPr>
                <w:rFonts w:ascii="Aptos" w:hAnsi="Aptos" w:cs="Arial"/>
                <w:color w:val="000000"/>
                <w:sz w:val="14"/>
                <w:szCs w:val="14"/>
              </w:rPr>
              <w:t xml:space="preserve">Home BP measurement week 20 gestation to 1 month postpartum. 10°C increase in daily </w:t>
            </w:r>
            <w:proofErr w:type="spellStart"/>
            <w:r w:rsidRPr="00392FC3">
              <w:rPr>
                <w:rFonts w:ascii="Aptos" w:hAnsi="Aptos" w:cs="Arial"/>
                <w:color w:val="000000"/>
                <w:sz w:val="14"/>
                <w:szCs w:val="14"/>
              </w:rPr>
              <w:t>Tmin</w:t>
            </w:r>
            <w:proofErr w:type="spellEnd"/>
            <w:r w:rsidRPr="00392FC3">
              <w:rPr>
                <w:rFonts w:ascii="Aptos" w:hAnsi="Aptos" w:cs="Arial"/>
                <w:color w:val="000000"/>
                <w:sz w:val="14"/>
                <w:szCs w:val="14"/>
              </w:rPr>
              <w:t xml:space="preserve"> reduced BP by 2.5 mmHg for SBP (95%CI=2.3, 2.6 mmHg) and 2.5 mmHg for DBP (95%CI=2.4, 2.7 mmHg). Similar findings with daily </w:t>
            </w:r>
            <w:proofErr w:type="spellStart"/>
            <w:r w:rsidRPr="00392FC3">
              <w:rPr>
                <w:rFonts w:ascii="Aptos" w:hAnsi="Aptos" w:cs="Arial"/>
                <w:color w:val="000000"/>
                <w:sz w:val="14"/>
                <w:szCs w:val="14"/>
              </w:rPr>
              <w:t>Tmax</w:t>
            </w:r>
            <w:proofErr w:type="spellEnd"/>
            <w:r w:rsidRPr="00392FC3">
              <w:rPr>
                <w:rFonts w:ascii="Aptos" w:hAnsi="Aptos" w:cs="Arial"/>
                <w:color w:val="000000"/>
                <w:sz w:val="14"/>
                <w:szCs w:val="14"/>
              </w:rPr>
              <w:t xml:space="preserve"> and </w:t>
            </w:r>
            <w:proofErr w:type="spellStart"/>
            <w:r w:rsidRPr="00392FC3">
              <w:rPr>
                <w:rFonts w:ascii="Aptos" w:hAnsi="Aptos" w:cs="Arial"/>
                <w:color w:val="000000"/>
                <w:sz w:val="14"/>
                <w:szCs w:val="14"/>
              </w:rPr>
              <w:t>Tmean</w:t>
            </w:r>
            <w:proofErr w:type="spellEnd"/>
            <w:r w:rsidRPr="00392FC3">
              <w:rPr>
                <w:rFonts w:ascii="Aptos" w:hAnsi="Aptos" w:cs="Arial"/>
                <w:color w:val="000000"/>
                <w:sz w:val="14"/>
                <w:szCs w:val="14"/>
              </w:rPr>
              <w:t>.  (Excludes women who developed gestational hypertension)</w:t>
            </w:r>
          </w:p>
        </w:tc>
      </w:tr>
      <w:tr w:rsidR="00284A5B" w:rsidRPr="00392FC3" w14:paraId="42444042" w14:textId="77777777" w:rsidTr="007D01E9">
        <w:tc>
          <w:tcPr>
            <w:tcW w:w="383" w:type="dxa"/>
            <w:vAlign w:val="center"/>
          </w:tcPr>
          <w:p w14:paraId="694A835F" w14:textId="77777777" w:rsidR="00284A5B" w:rsidRPr="00392FC3" w:rsidRDefault="00284A5B" w:rsidP="00E015B9">
            <w:pPr>
              <w:pStyle w:val="ListParagraph"/>
              <w:numPr>
                <w:ilvl w:val="0"/>
                <w:numId w:val="6"/>
              </w:numPr>
              <w:jc w:val="center"/>
              <w:rPr>
                <w:rFonts w:ascii="Aptos" w:hAnsi="Aptos" w:cs="Arial"/>
                <w:sz w:val="14"/>
                <w:szCs w:val="14"/>
              </w:rPr>
            </w:pPr>
          </w:p>
        </w:tc>
        <w:tc>
          <w:tcPr>
            <w:tcW w:w="1377" w:type="dxa"/>
            <w:vAlign w:val="center"/>
          </w:tcPr>
          <w:p w14:paraId="6A9EB704" w14:textId="23DDCD3D"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Algert (2010)</w:t>
            </w:r>
          </w:p>
        </w:tc>
        <w:tc>
          <w:tcPr>
            <w:tcW w:w="0" w:type="auto"/>
            <w:vAlign w:val="center"/>
          </w:tcPr>
          <w:p w14:paraId="5C07766F" w14:textId="2C1DDDD7"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 xml:space="preserve">New South Wales, </w:t>
            </w:r>
            <w:proofErr w:type="spellStart"/>
            <w:r w:rsidRPr="00392FC3">
              <w:rPr>
                <w:rFonts w:ascii="Aptos" w:hAnsi="Aptos" w:cs="Arial"/>
                <w:color w:val="000000"/>
                <w:sz w:val="14"/>
                <w:szCs w:val="14"/>
              </w:rPr>
              <w:t>Austrailia</w:t>
            </w:r>
            <w:proofErr w:type="spellEnd"/>
          </w:p>
        </w:tc>
        <w:tc>
          <w:tcPr>
            <w:tcW w:w="0" w:type="auto"/>
            <w:vAlign w:val="center"/>
          </w:tcPr>
          <w:p w14:paraId="25575884" w14:textId="1D267FC1"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N=424 732. N=34 828 hypertension in pregnancy cases</w:t>
            </w:r>
          </w:p>
        </w:tc>
        <w:tc>
          <w:tcPr>
            <w:tcW w:w="0" w:type="auto"/>
            <w:vAlign w:val="center"/>
          </w:tcPr>
          <w:p w14:paraId="22EB91C7" w14:textId="660C094C" w:rsidR="00284A5B" w:rsidRPr="00392FC3" w:rsidRDefault="00284A5B" w:rsidP="00E015B9">
            <w:pPr>
              <w:rPr>
                <w:rFonts w:ascii="Aptos" w:hAnsi="Aptos" w:cs="Arial"/>
                <w:sz w:val="14"/>
                <w:szCs w:val="14"/>
              </w:rPr>
            </w:pPr>
            <w:r w:rsidRPr="00392FC3">
              <w:rPr>
                <w:rFonts w:ascii="Aptos" w:hAnsi="Aptos" w:cs="Arial"/>
                <w:color w:val="000000"/>
                <w:sz w:val="14"/>
                <w:szCs w:val="14"/>
              </w:rPr>
              <w:t xml:space="preserve">High temperature month 8 decreased pregnancy hypertension (r=-0.69). High temperature at conception=increased pregnancy hypertension and pre-eclampsia </w:t>
            </w:r>
            <w:r w:rsidR="00B328F1" w:rsidRPr="00392FC3">
              <w:rPr>
                <w:rFonts w:ascii="Aptos" w:hAnsi="Aptos" w:cs="Arial"/>
                <w:color w:val="000000"/>
                <w:sz w:val="14"/>
                <w:szCs w:val="14"/>
              </w:rPr>
              <w:t>prevalence</w:t>
            </w:r>
            <w:r w:rsidRPr="00392FC3">
              <w:rPr>
                <w:rFonts w:ascii="Aptos" w:hAnsi="Aptos" w:cs="Arial"/>
                <w:color w:val="000000"/>
                <w:sz w:val="14"/>
                <w:szCs w:val="14"/>
              </w:rPr>
              <w:t xml:space="preserve"> (data not provided)</w:t>
            </w:r>
          </w:p>
        </w:tc>
      </w:tr>
      <w:tr w:rsidR="00284A5B" w:rsidRPr="00392FC3" w14:paraId="0BB8B8BA" w14:textId="77777777" w:rsidTr="007D01E9">
        <w:tc>
          <w:tcPr>
            <w:tcW w:w="383" w:type="dxa"/>
            <w:vAlign w:val="center"/>
          </w:tcPr>
          <w:p w14:paraId="4F61E9F5" w14:textId="77777777" w:rsidR="00284A5B" w:rsidRPr="00392FC3" w:rsidRDefault="00284A5B" w:rsidP="00E015B9">
            <w:pPr>
              <w:pStyle w:val="ListParagraph"/>
              <w:numPr>
                <w:ilvl w:val="0"/>
                <w:numId w:val="6"/>
              </w:numPr>
              <w:jc w:val="center"/>
              <w:rPr>
                <w:rFonts w:ascii="Aptos" w:hAnsi="Aptos" w:cs="Arial"/>
                <w:sz w:val="14"/>
                <w:szCs w:val="14"/>
              </w:rPr>
            </w:pPr>
          </w:p>
        </w:tc>
        <w:tc>
          <w:tcPr>
            <w:tcW w:w="1377" w:type="dxa"/>
            <w:vAlign w:val="center"/>
          </w:tcPr>
          <w:p w14:paraId="7A594EDE" w14:textId="0F175270"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Hampel (2011)</w:t>
            </w:r>
          </w:p>
        </w:tc>
        <w:tc>
          <w:tcPr>
            <w:tcW w:w="0" w:type="auto"/>
            <w:vAlign w:val="center"/>
          </w:tcPr>
          <w:p w14:paraId="06A672F4" w14:textId="10D45DB8"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Nancy, and Poitiers, France</w:t>
            </w:r>
          </w:p>
        </w:tc>
        <w:tc>
          <w:tcPr>
            <w:tcW w:w="0" w:type="auto"/>
            <w:vAlign w:val="center"/>
          </w:tcPr>
          <w:p w14:paraId="3A94AC8B" w14:textId="68FFC4E9"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N=1500</w:t>
            </w:r>
          </w:p>
        </w:tc>
        <w:tc>
          <w:tcPr>
            <w:tcW w:w="0" w:type="auto"/>
            <w:vAlign w:val="center"/>
          </w:tcPr>
          <w:p w14:paraId="74AC2949" w14:textId="147B5DCD" w:rsidR="00284A5B" w:rsidRPr="00392FC3" w:rsidRDefault="00284A5B" w:rsidP="00E015B9">
            <w:pPr>
              <w:rPr>
                <w:rFonts w:ascii="Aptos" w:hAnsi="Aptos" w:cs="Arial"/>
                <w:sz w:val="14"/>
                <w:szCs w:val="14"/>
              </w:rPr>
            </w:pPr>
            <w:r w:rsidRPr="00392FC3">
              <w:rPr>
                <w:rFonts w:ascii="Aptos" w:hAnsi="Aptos" w:cs="Arial"/>
                <w:color w:val="000000"/>
                <w:sz w:val="14"/>
                <w:szCs w:val="14"/>
              </w:rPr>
              <w:t>Per 10°C decrease in temperature, 0.5% increase in SBP (95%CI=0.1, 1.0%), corresponds to 0.6 mmHg increase in SBP (95%CI=0.1, 1.1 mmHg)</w:t>
            </w:r>
          </w:p>
        </w:tc>
      </w:tr>
      <w:tr w:rsidR="00284A5B" w:rsidRPr="00392FC3" w14:paraId="5EDE4336" w14:textId="77777777" w:rsidTr="007D01E9">
        <w:tc>
          <w:tcPr>
            <w:tcW w:w="383" w:type="dxa"/>
            <w:vAlign w:val="center"/>
          </w:tcPr>
          <w:p w14:paraId="48937DEE" w14:textId="77777777" w:rsidR="00284A5B" w:rsidRPr="00392FC3" w:rsidRDefault="00284A5B" w:rsidP="00E015B9">
            <w:pPr>
              <w:pStyle w:val="ListParagraph"/>
              <w:numPr>
                <w:ilvl w:val="0"/>
                <w:numId w:val="6"/>
              </w:numPr>
              <w:jc w:val="center"/>
              <w:rPr>
                <w:rFonts w:ascii="Aptos" w:hAnsi="Aptos" w:cs="Arial"/>
                <w:sz w:val="14"/>
                <w:szCs w:val="14"/>
              </w:rPr>
            </w:pPr>
          </w:p>
        </w:tc>
        <w:tc>
          <w:tcPr>
            <w:tcW w:w="1377" w:type="dxa"/>
            <w:vAlign w:val="center"/>
          </w:tcPr>
          <w:p w14:paraId="5D52DC71" w14:textId="0CC24BC9"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Melo (2014)</w:t>
            </w:r>
          </w:p>
        </w:tc>
        <w:tc>
          <w:tcPr>
            <w:tcW w:w="0" w:type="auto"/>
            <w:vAlign w:val="center"/>
          </w:tcPr>
          <w:p w14:paraId="76B2A5EE" w14:textId="3E1C22CD" w:rsidR="00284A5B" w:rsidRPr="00392FC3" w:rsidRDefault="00284A5B" w:rsidP="00E015B9">
            <w:pPr>
              <w:jc w:val="center"/>
              <w:rPr>
                <w:rFonts w:ascii="Aptos" w:hAnsi="Aptos" w:cs="Arial"/>
                <w:sz w:val="14"/>
                <w:szCs w:val="14"/>
              </w:rPr>
            </w:pPr>
            <w:proofErr w:type="spellStart"/>
            <w:r w:rsidRPr="00392FC3">
              <w:rPr>
                <w:rFonts w:ascii="Aptos" w:hAnsi="Aptos" w:cs="Arial"/>
                <w:color w:val="000000"/>
                <w:sz w:val="14"/>
                <w:szCs w:val="14"/>
              </w:rPr>
              <w:t>Recide</w:t>
            </w:r>
            <w:proofErr w:type="spellEnd"/>
            <w:r w:rsidRPr="00392FC3">
              <w:rPr>
                <w:rFonts w:ascii="Aptos" w:hAnsi="Aptos" w:cs="Arial"/>
                <w:color w:val="000000"/>
                <w:sz w:val="14"/>
                <w:szCs w:val="14"/>
              </w:rPr>
              <w:t>, Brazil</w:t>
            </w:r>
          </w:p>
        </w:tc>
        <w:tc>
          <w:tcPr>
            <w:tcW w:w="0" w:type="auto"/>
            <w:vAlign w:val="center"/>
          </w:tcPr>
          <w:p w14:paraId="3E94887B" w14:textId="37320885"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N=26 125. N=5051 hypertensive disorders of pregnancy</w:t>
            </w:r>
          </w:p>
        </w:tc>
        <w:tc>
          <w:tcPr>
            <w:tcW w:w="0" w:type="auto"/>
            <w:vAlign w:val="center"/>
          </w:tcPr>
          <w:p w14:paraId="6344BB9C" w14:textId="5BCA456E" w:rsidR="00284A5B" w:rsidRPr="00392FC3" w:rsidRDefault="00284A5B" w:rsidP="00E015B9">
            <w:pPr>
              <w:rPr>
                <w:rFonts w:ascii="Aptos" w:hAnsi="Aptos" w:cs="Arial"/>
                <w:sz w:val="14"/>
                <w:szCs w:val="14"/>
              </w:rPr>
            </w:pPr>
            <w:r w:rsidRPr="00392FC3">
              <w:rPr>
                <w:rFonts w:ascii="Aptos" w:hAnsi="Aptos" w:cs="Arial"/>
                <w:color w:val="000000"/>
                <w:sz w:val="14"/>
                <w:szCs w:val="14"/>
              </w:rPr>
              <w:t xml:space="preserve">Monthly </w:t>
            </w:r>
            <w:proofErr w:type="spellStart"/>
            <w:r w:rsidRPr="00392FC3">
              <w:rPr>
                <w:rFonts w:ascii="Aptos" w:hAnsi="Aptos" w:cs="Arial"/>
                <w:color w:val="000000"/>
                <w:sz w:val="14"/>
                <w:szCs w:val="14"/>
              </w:rPr>
              <w:t>Tmean</w:t>
            </w:r>
            <w:proofErr w:type="spellEnd"/>
            <w:r w:rsidRPr="00392FC3">
              <w:rPr>
                <w:rFonts w:ascii="Aptos" w:hAnsi="Aptos" w:cs="Arial"/>
                <w:color w:val="000000"/>
                <w:sz w:val="14"/>
                <w:szCs w:val="14"/>
              </w:rPr>
              <w:t xml:space="preserve"> in month of childbirth negatively correlated with percent of patients with hypertension; r=-0.26; P=0.046</w:t>
            </w:r>
          </w:p>
        </w:tc>
      </w:tr>
      <w:tr w:rsidR="00284A5B" w:rsidRPr="00392FC3" w14:paraId="7F79B2C6" w14:textId="77777777" w:rsidTr="007D01E9">
        <w:tc>
          <w:tcPr>
            <w:tcW w:w="383" w:type="dxa"/>
            <w:vAlign w:val="center"/>
          </w:tcPr>
          <w:p w14:paraId="0FC54BE8" w14:textId="77777777" w:rsidR="00284A5B" w:rsidRPr="00392FC3" w:rsidRDefault="00284A5B" w:rsidP="00E015B9">
            <w:pPr>
              <w:pStyle w:val="ListParagraph"/>
              <w:numPr>
                <w:ilvl w:val="0"/>
                <w:numId w:val="6"/>
              </w:numPr>
              <w:jc w:val="center"/>
              <w:rPr>
                <w:rFonts w:ascii="Aptos" w:hAnsi="Aptos" w:cs="Arial"/>
                <w:sz w:val="14"/>
                <w:szCs w:val="14"/>
              </w:rPr>
            </w:pPr>
          </w:p>
        </w:tc>
        <w:tc>
          <w:tcPr>
            <w:tcW w:w="1377" w:type="dxa"/>
            <w:vAlign w:val="center"/>
          </w:tcPr>
          <w:p w14:paraId="1EFDBC3B" w14:textId="14E2213C"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Nasiri (2014)</w:t>
            </w:r>
          </w:p>
        </w:tc>
        <w:tc>
          <w:tcPr>
            <w:tcW w:w="0" w:type="auto"/>
            <w:vAlign w:val="center"/>
          </w:tcPr>
          <w:p w14:paraId="11C87737" w14:textId="586FECD6"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Mashhad, Khorasan, Razavi province, Iran</w:t>
            </w:r>
          </w:p>
        </w:tc>
        <w:tc>
          <w:tcPr>
            <w:tcW w:w="0" w:type="auto"/>
            <w:vAlign w:val="center"/>
          </w:tcPr>
          <w:p w14:paraId="52923C31" w14:textId="157DA30C"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N=20 520. N=262 preeclampsia</w:t>
            </w:r>
          </w:p>
        </w:tc>
        <w:tc>
          <w:tcPr>
            <w:tcW w:w="0" w:type="auto"/>
            <w:vAlign w:val="center"/>
          </w:tcPr>
          <w:p w14:paraId="4F1BFB04" w14:textId="79D6837F" w:rsidR="00284A5B" w:rsidRPr="00392FC3" w:rsidRDefault="00284A5B" w:rsidP="00E015B9">
            <w:pPr>
              <w:rPr>
                <w:rFonts w:ascii="Aptos" w:hAnsi="Aptos" w:cs="Arial"/>
                <w:sz w:val="14"/>
                <w:szCs w:val="14"/>
              </w:rPr>
            </w:pPr>
            <w:r w:rsidRPr="00392FC3">
              <w:rPr>
                <w:rFonts w:ascii="Aptos" w:hAnsi="Aptos" w:cs="Arial"/>
                <w:color w:val="000000"/>
                <w:sz w:val="14"/>
                <w:szCs w:val="14"/>
              </w:rPr>
              <w:t xml:space="preserve">Monthly </w:t>
            </w:r>
            <w:proofErr w:type="spellStart"/>
            <w:r w:rsidRPr="00392FC3">
              <w:rPr>
                <w:rFonts w:ascii="Aptos" w:hAnsi="Aptos" w:cs="Arial"/>
                <w:color w:val="000000"/>
                <w:sz w:val="14"/>
                <w:szCs w:val="14"/>
              </w:rPr>
              <w:t>Tmean</w:t>
            </w:r>
            <w:proofErr w:type="spellEnd"/>
            <w:r w:rsidRPr="00392FC3">
              <w:rPr>
                <w:rFonts w:ascii="Aptos" w:hAnsi="Aptos" w:cs="Arial"/>
                <w:color w:val="000000"/>
                <w:sz w:val="14"/>
                <w:szCs w:val="14"/>
              </w:rPr>
              <w:t xml:space="preserve"> positively associated with preeclampsia prevalence in conception month (p&lt;0.001).</w:t>
            </w:r>
          </w:p>
        </w:tc>
      </w:tr>
      <w:tr w:rsidR="00284A5B" w:rsidRPr="00392FC3" w14:paraId="75F26E9A" w14:textId="77777777" w:rsidTr="007D01E9">
        <w:tc>
          <w:tcPr>
            <w:tcW w:w="383" w:type="dxa"/>
            <w:vAlign w:val="center"/>
          </w:tcPr>
          <w:p w14:paraId="7ACC4C77" w14:textId="77777777" w:rsidR="00284A5B" w:rsidRPr="00392FC3" w:rsidRDefault="00284A5B" w:rsidP="00E015B9">
            <w:pPr>
              <w:pStyle w:val="ListParagraph"/>
              <w:numPr>
                <w:ilvl w:val="0"/>
                <w:numId w:val="6"/>
              </w:numPr>
              <w:jc w:val="center"/>
              <w:rPr>
                <w:rFonts w:ascii="Aptos" w:hAnsi="Aptos" w:cs="Arial"/>
                <w:sz w:val="14"/>
                <w:szCs w:val="14"/>
              </w:rPr>
            </w:pPr>
          </w:p>
        </w:tc>
        <w:tc>
          <w:tcPr>
            <w:tcW w:w="1377" w:type="dxa"/>
            <w:vAlign w:val="center"/>
          </w:tcPr>
          <w:p w14:paraId="0A9E58DC" w14:textId="4221ABA6"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Tran (2015)</w:t>
            </w:r>
          </w:p>
        </w:tc>
        <w:tc>
          <w:tcPr>
            <w:tcW w:w="0" w:type="auto"/>
            <w:vAlign w:val="center"/>
          </w:tcPr>
          <w:p w14:paraId="2896C3C3" w14:textId="58DDA9D4"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Charlottesville, USA</w:t>
            </w:r>
          </w:p>
        </w:tc>
        <w:tc>
          <w:tcPr>
            <w:tcW w:w="0" w:type="auto"/>
            <w:vAlign w:val="center"/>
          </w:tcPr>
          <w:p w14:paraId="3AE0D24D" w14:textId="0FE4B6D7"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N=63 633. N=526 severe preeclampsia.</w:t>
            </w:r>
          </w:p>
        </w:tc>
        <w:tc>
          <w:tcPr>
            <w:tcW w:w="0" w:type="auto"/>
            <w:vAlign w:val="center"/>
          </w:tcPr>
          <w:p w14:paraId="5DF0B23B" w14:textId="357F869D" w:rsidR="00284A5B" w:rsidRPr="00392FC3" w:rsidRDefault="00284A5B" w:rsidP="00E015B9">
            <w:pPr>
              <w:rPr>
                <w:rFonts w:ascii="Aptos" w:hAnsi="Aptos" w:cs="Arial"/>
                <w:sz w:val="14"/>
                <w:szCs w:val="14"/>
              </w:rPr>
            </w:pPr>
            <w:r w:rsidRPr="00392FC3">
              <w:rPr>
                <w:rFonts w:ascii="Aptos" w:hAnsi="Aptos" w:cs="Arial"/>
                <w:color w:val="000000"/>
                <w:sz w:val="14"/>
                <w:szCs w:val="14"/>
              </w:rPr>
              <w:t xml:space="preserve">Daily </w:t>
            </w:r>
            <w:proofErr w:type="spellStart"/>
            <w:r w:rsidRPr="00392FC3">
              <w:rPr>
                <w:rFonts w:ascii="Aptos" w:hAnsi="Aptos" w:cs="Arial"/>
                <w:color w:val="000000"/>
                <w:sz w:val="14"/>
                <w:szCs w:val="14"/>
              </w:rPr>
              <w:t>Tmax</w:t>
            </w:r>
            <w:proofErr w:type="spellEnd"/>
            <w:r w:rsidRPr="00392FC3">
              <w:rPr>
                <w:rFonts w:ascii="Aptos" w:hAnsi="Aptos" w:cs="Arial"/>
                <w:color w:val="000000"/>
                <w:sz w:val="14"/>
                <w:szCs w:val="14"/>
              </w:rPr>
              <w:t xml:space="preserve">: 1st trimester per 1 SD OR=1.02 (95%CI=1.00, 1.03). Month 1 per 1 SD OR=1.12 (95%CI=1.03, 1.22). Month 1 per 1°C OR=1.03 (95%CI=1.01, 1.04). Month 1 </w:t>
            </w:r>
            <w:proofErr w:type="spellStart"/>
            <w:r w:rsidRPr="00392FC3">
              <w:rPr>
                <w:rFonts w:ascii="Aptos" w:hAnsi="Aptos" w:cs="Arial"/>
                <w:color w:val="000000"/>
                <w:sz w:val="14"/>
                <w:szCs w:val="14"/>
              </w:rPr>
              <w:t>Tmin</w:t>
            </w:r>
            <w:proofErr w:type="spellEnd"/>
            <w:r w:rsidRPr="00392FC3">
              <w:rPr>
                <w:rFonts w:ascii="Aptos" w:hAnsi="Aptos" w:cs="Arial"/>
                <w:color w:val="000000"/>
                <w:sz w:val="14"/>
                <w:szCs w:val="14"/>
              </w:rPr>
              <w:t xml:space="preserve"> 1st quartile (≤2.3°C) vs 4th quartile </w:t>
            </w:r>
            <w:proofErr w:type="spellStart"/>
            <w:r w:rsidRPr="00392FC3">
              <w:rPr>
                <w:rFonts w:ascii="Aptos" w:hAnsi="Aptos" w:cs="Arial"/>
                <w:color w:val="000000"/>
                <w:sz w:val="14"/>
                <w:szCs w:val="14"/>
              </w:rPr>
              <w:t>Tmin</w:t>
            </w:r>
            <w:proofErr w:type="spellEnd"/>
            <w:r w:rsidRPr="00392FC3">
              <w:rPr>
                <w:rFonts w:ascii="Aptos" w:hAnsi="Aptos" w:cs="Arial"/>
                <w:color w:val="000000"/>
                <w:sz w:val="14"/>
                <w:szCs w:val="14"/>
              </w:rPr>
              <w:t xml:space="preserve"> ≥9.7°C OR=1.04 (95%CI=1.02, 1.07)</w:t>
            </w:r>
          </w:p>
        </w:tc>
      </w:tr>
      <w:tr w:rsidR="00284A5B" w:rsidRPr="00392FC3" w14:paraId="59B5B1E1" w14:textId="77777777" w:rsidTr="007D01E9">
        <w:tc>
          <w:tcPr>
            <w:tcW w:w="383" w:type="dxa"/>
            <w:vAlign w:val="center"/>
          </w:tcPr>
          <w:p w14:paraId="7089FCBC" w14:textId="77777777" w:rsidR="00284A5B" w:rsidRPr="00392FC3" w:rsidRDefault="00284A5B" w:rsidP="00E015B9">
            <w:pPr>
              <w:pStyle w:val="ListParagraph"/>
              <w:numPr>
                <w:ilvl w:val="0"/>
                <w:numId w:val="6"/>
              </w:numPr>
              <w:jc w:val="center"/>
              <w:rPr>
                <w:rFonts w:ascii="Aptos" w:hAnsi="Aptos" w:cs="Arial"/>
                <w:sz w:val="14"/>
                <w:szCs w:val="14"/>
              </w:rPr>
            </w:pPr>
          </w:p>
        </w:tc>
        <w:tc>
          <w:tcPr>
            <w:tcW w:w="1377" w:type="dxa"/>
            <w:vAlign w:val="center"/>
          </w:tcPr>
          <w:p w14:paraId="78B19C9F" w14:textId="20C2E9A1"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Cho (2017)</w:t>
            </w:r>
          </w:p>
        </w:tc>
        <w:tc>
          <w:tcPr>
            <w:tcW w:w="0" w:type="auto"/>
            <w:vAlign w:val="center"/>
          </w:tcPr>
          <w:p w14:paraId="37C5E9FE" w14:textId="4AC90CEC"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South Korea</w:t>
            </w:r>
          </w:p>
        </w:tc>
        <w:tc>
          <w:tcPr>
            <w:tcW w:w="0" w:type="auto"/>
            <w:vAlign w:val="center"/>
          </w:tcPr>
          <w:p w14:paraId="3EAE946F" w14:textId="5447016A"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 xml:space="preserve">N=2 495 383. N=48 275 </w:t>
            </w:r>
            <w:proofErr w:type="spellStart"/>
            <w:r w:rsidRPr="00392FC3">
              <w:rPr>
                <w:rFonts w:ascii="Aptos" w:hAnsi="Aptos" w:cs="Arial"/>
                <w:color w:val="000000"/>
                <w:sz w:val="14"/>
                <w:szCs w:val="14"/>
              </w:rPr>
              <w:t>preeclamsia</w:t>
            </w:r>
            <w:proofErr w:type="spellEnd"/>
            <w:r w:rsidRPr="00392FC3">
              <w:rPr>
                <w:rFonts w:ascii="Aptos" w:hAnsi="Aptos" w:cs="Arial"/>
                <w:color w:val="000000"/>
                <w:sz w:val="14"/>
                <w:szCs w:val="14"/>
              </w:rPr>
              <w:t xml:space="preserve"> cases</w:t>
            </w:r>
          </w:p>
        </w:tc>
        <w:tc>
          <w:tcPr>
            <w:tcW w:w="0" w:type="auto"/>
            <w:vAlign w:val="center"/>
          </w:tcPr>
          <w:p w14:paraId="4A813406" w14:textId="785C0907" w:rsidR="00284A5B" w:rsidRPr="00392FC3" w:rsidRDefault="00284A5B" w:rsidP="00E015B9">
            <w:pPr>
              <w:rPr>
                <w:rFonts w:ascii="Aptos" w:hAnsi="Aptos" w:cs="Arial"/>
                <w:sz w:val="14"/>
                <w:szCs w:val="14"/>
              </w:rPr>
            </w:pPr>
            <w:r w:rsidRPr="00392FC3">
              <w:rPr>
                <w:rFonts w:ascii="Aptos" w:hAnsi="Aptos" w:cs="Arial"/>
                <w:color w:val="000000"/>
                <w:sz w:val="14"/>
                <w:szCs w:val="14"/>
              </w:rPr>
              <w:t>No association between monthly temperature and preeclampsia r=0.49 (SE=0.39, p=0.22) [moderate positive association]</w:t>
            </w:r>
          </w:p>
        </w:tc>
      </w:tr>
      <w:tr w:rsidR="00284A5B" w:rsidRPr="00392FC3" w14:paraId="51482397" w14:textId="77777777" w:rsidTr="007D01E9">
        <w:tc>
          <w:tcPr>
            <w:tcW w:w="383" w:type="dxa"/>
            <w:vAlign w:val="center"/>
          </w:tcPr>
          <w:p w14:paraId="2A75ED91" w14:textId="77777777" w:rsidR="00284A5B" w:rsidRPr="00392FC3" w:rsidRDefault="00284A5B" w:rsidP="00E015B9">
            <w:pPr>
              <w:pStyle w:val="ListParagraph"/>
              <w:numPr>
                <w:ilvl w:val="0"/>
                <w:numId w:val="6"/>
              </w:numPr>
              <w:jc w:val="center"/>
              <w:rPr>
                <w:rFonts w:ascii="Aptos" w:hAnsi="Aptos" w:cs="Arial"/>
                <w:sz w:val="14"/>
                <w:szCs w:val="14"/>
              </w:rPr>
            </w:pPr>
          </w:p>
        </w:tc>
        <w:tc>
          <w:tcPr>
            <w:tcW w:w="1377" w:type="dxa"/>
            <w:vAlign w:val="center"/>
          </w:tcPr>
          <w:p w14:paraId="09278B93" w14:textId="708995A9"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Auger (2017)</w:t>
            </w:r>
          </w:p>
        </w:tc>
        <w:tc>
          <w:tcPr>
            <w:tcW w:w="0" w:type="auto"/>
            <w:vAlign w:val="center"/>
          </w:tcPr>
          <w:p w14:paraId="37F8DD0B" w14:textId="1E018A96"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Quebec, Canada</w:t>
            </w:r>
          </w:p>
        </w:tc>
        <w:tc>
          <w:tcPr>
            <w:tcW w:w="0" w:type="auto"/>
            <w:vAlign w:val="center"/>
          </w:tcPr>
          <w:p w14:paraId="6144D353" w14:textId="430E18E6"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N=1 890 711. N 65 273 preeclampsia cases</w:t>
            </w:r>
          </w:p>
        </w:tc>
        <w:tc>
          <w:tcPr>
            <w:tcW w:w="0" w:type="auto"/>
            <w:vAlign w:val="center"/>
          </w:tcPr>
          <w:p w14:paraId="286BF94F" w14:textId="7DD34321" w:rsidR="00284A5B" w:rsidRPr="00392FC3" w:rsidRDefault="00284A5B" w:rsidP="00E015B9">
            <w:pPr>
              <w:rPr>
                <w:rFonts w:ascii="Aptos" w:hAnsi="Aptos" w:cs="Arial"/>
                <w:sz w:val="14"/>
                <w:szCs w:val="14"/>
              </w:rPr>
            </w:pPr>
            <w:r w:rsidRPr="00392FC3">
              <w:rPr>
                <w:rFonts w:ascii="Aptos" w:hAnsi="Aptos" w:cs="Arial"/>
                <w:color w:val="000000"/>
                <w:sz w:val="14"/>
                <w:szCs w:val="14"/>
              </w:rPr>
              <w:t xml:space="preserve">Preeclampsia prevalence highest with </w:t>
            </w:r>
            <w:proofErr w:type="spellStart"/>
            <w:r w:rsidRPr="00392FC3">
              <w:rPr>
                <w:rFonts w:ascii="Aptos" w:hAnsi="Aptos" w:cs="Arial"/>
                <w:color w:val="000000"/>
                <w:sz w:val="14"/>
                <w:szCs w:val="14"/>
              </w:rPr>
              <w:t>Tmean</w:t>
            </w:r>
            <w:proofErr w:type="spellEnd"/>
            <w:r w:rsidRPr="00392FC3">
              <w:rPr>
                <w:rFonts w:ascii="Aptos" w:hAnsi="Aptos" w:cs="Arial"/>
                <w:color w:val="000000"/>
                <w:sz w:val="14"/>
                <w:szCs w:val="14"/>
              </w:rPr>
              <w:t xml:space="preserve"> in week 1-4 of pregnancy ≥15.0°C; (95th </w:t>
            </w:r>
            <w:proofErr w:type="gramStart"/>
            <w:r w:rsidRPr="00392FC3">
              <w:rPr>
                <w:rFonts w:ascii="Aptos" w:hAnsi="Aptos" w:cs="Arial"/>
                <w:color w:val="000000"/>
                <w:sz w:val="14"/>
                <w:szCs w:val="14"/>
              </w:rPr>
              <w:t>centile)=</w:t>
            </w:r>
            <w:proofErr w:type="gramEnd"/>
            <w:r w:rsidRPr="00392FC3">
              <w:rPr>
                <w:rFonts w:ascii="Aptos" w:hAnsi="Aptos" w:cs="Arial"/>
                <w:color w:val="000000"/>
                <w:sz w:val="14"/>
                <w:szCs w:val="14"/>
              </w:rPr>
              <w:t>3.69% (95%CI=3.63, 3.74);  5.0-14.9°C(95th-50th)=3.58% (95%CI=3.53-3.64); -5-4.9°C (50th-5th)=3.42% (95%CI=3.36-3.48); &lt;-5°C(5th)=3.36% (95%CI=3.31-3.42). Last 4w pregnancy, lower prevalence in 95th centile: ≥15.0°C=3.25% (95%CI=3.21-3.30); 5.0-14.9°C=3.53% (95%CI=3.48-3.58); -5–5°C=3.64% (95%CI=3.58-3.70); &lt;5°C=3.61% (95%CI=3.55-3.67). Maximum OR of 0.98(95% CI=0.88,1.08), when adjusted for season for exposure in first four weeks of pregnancy and pre-</w:t>
            </w:r>
            <w:proofErr w:type="gramStart"/>
            <w:r w:rsidRPr="00392FC3">
              <w:rPr>
                <w:rFonts w:ascii="Aptos" w:hAnsi="Aptos" w:cs="Arial"/>
                <w:color w:val="000000"/>
                <w:sz w:val="14"/>
                <w:szCs w:val="14"/>
              </w:rPr>
              <w:t>eclampsia(</w:t>
            </w:r>
            <w:proofErr w:type="gramEnd"/>
            <w:r w:rsidRPr="00392FC3">
              <w:rPr>
                <w:rFonts w:ascii="Aptos" w:hAnsi="Aptos" w:cs="Arial"/>
                <w:color w:val="000000"/>
                <w:sz w:val="14"/>
                <w:szCs w:val="14"/>
              </w:rPr>
              <w:t>visual estimate from graph)</w:t>
            </w:r>
          </w:p>
        </w:tc>
      </w:tr>
      <w:tr w:rsidR="00284A5B" w:rsidRPr="00392FC3" w14:paraId="0E71E822" w14:textId="77777777" w:rsidTr="007D01E9">
        <w:tc>
          <w:tcPr>
            <w:tcW w:w="383" w:type="dxa"/>
            <w:vAlign w:val="center"/>
          </w:tcPr>
          <w:p w14:paraId="578A342A" w14:textId="77777777" w:rsidR="00284A5B" w:rsidRPr="00392FC3" w:rsidRDefault="00284A5B" w:rsidP="00E015B9">
            <w:pPr>
              <w:pStyle w:val="ListParagraph"/>
              <w:numPr>
                <w:ilvl w:val="0"/>
                <w:numId w:val="6"/>
              </w:numPr>
              <w:jc w:val="center"/>
              <w:rPr>
                <w:rFonts w:ascii="Aptos" w:hAnsi="Aptos" w:cs="Arial"/>
                <w:sz w:val="14"/>
                <w:szCs w:val="14"/>
              </w:rPr>
            </w:pPr>
          </w:p>
        </w:tc>
        <w:tc>
          <w:tcPr>
            <w:tcW w:w="1377" w:type="dxa"/>
            <w:vAlign w:val="center"/>
          </w:tcPr>
          <w:p w14:paraId="6C002711" w14:textId="693F5BDE" w:rsidR="00284A5B" w:rsidRPr="00392FC3" w:rsidRDefault="00284A5B" w:rsidP="00E015B9">
            <w:pPr>
              <w:jc w:val="center"/>
              <w:rPr>
                <w:rFonts w:ascii="Aptos" w:hAnsi="Aptos" w:cs="Arial"/>
                <w:sz w:val="14"/>
                <w:szCs w:val="14"/>
              </w:rPr>
            </w:pPr>
            <w:proofErr w:type="spellStart"/>
            <w:r w:rsidRPr="00392FC3">
              <w:rPr>
                <w:rFonts w:ascii="Aptos" w:hAnsi="Aptos" w:cs="Arial"/>
                <w:color w:val="000000"/>
                <w:sz w:val="14"/>
                <w:szCs w:val="14"/>
              </w:rPr>
              <w:t>Cil</w:t>
            </w:r>
            <w:proofErr w:type="spellEnd"/>
            <w:r w:rsidRPr="00392FC3">
              <w:rPr>
                <w:rFonts w:ascii="Aptos" w:hAnsi="Aptos" w:cs="Arial"/>
                <w:color w:val="000000"/>
                <w:sz w:val="14"/>
                <w:szCs w:val="14"/>
              </w:rPr>
              <w:t xml:space="preserve"> (2017)</w:t>
            </w:r>
          </w:p>
        </w:tc>
        <w:tc>
          <w:tcPr>
            <w:tcW w:w="0" w:type="auto"/>
            <w:vAlign w:val="center"/>
          </w:tcPr>
          <w:p w14:paraId="3D3F9AEB" w14:textId="3C2E4F98"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3000 counties across USA</w:t>
            </w:r>
          </w:p>
        </w:tc>
        <w:tc>
          <w:tcPr>
            <w:tcW w:w="0" w:type="auto"/>
            <w:vAlign w:val="center"/>
          </w:tcPr>
          <w:p w14:paraId="4C2701F0" w14:textId="0EDDFDC8"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N=570 000</w:t>
            </w:r>
          </w:p>
        </w:tc>
        <w:tc>
          <w:tcPr>
            <w:tcW w:w="0" w:type="auto"/>
            <w:vAlign w:val="center"/>
          </w:tcPr>
          <w:p w14:paraId="0F82227E" w14:textId="2CC35747" w:rsidR="00284A5B" w:rsidRPr="00392FC3" w:rsidRDefault="00284A5B" w:rsidP="00E015B9">
            <w:pPr>
              <w:rPr>
                <w:rFonts w:ascii="Aptos" w:hAnsi="Aptos" w:cs="Arial"/>
                <w:sz w:val="14"/>
                <w:szCs w:val="14"/>
              </w:rPr>
            </w:pPr>
            <w:r w:rsidRPr="00392FC3">
              <w:rPr>
                <w:rFonts w:ascii="Aptos" w:hAnsi="Aptos" w:cs="Arial"/>
                <w:color w:val="000000"/>
                <w:sz w:val="14"/>
                <w:szCs w:val="14"/>
              </w:rPr>
              <w:t xml:space="preserve">HW (temperature and relative humidity&gt;threshold). Exposure ≥1 HW </w:t>
            </w:r>
            <w:proofErr w:type="gramStart"/>
            <w:r w:rsidRPr="00392FC3">
              <w:rPr>
                <w:rFonts w:ascii="Aptos" w:hAnsi="Aptos" w:cs="Arial"/>
                <w:color w:val="000000"/>
                <w:sz w:val="14"/>
                <w:szCs w:val="14"/>
              </w:rPr>
              <w:t>in  trimester</w:t>
            </w:r>
            <w:proofErr w:type="gramEnd"/>
            <w:r w:rsidRPr="00392FC3">
              <w:rPr>
                <w:rFonts w:ascii="Aptos" w:hAnsi="Aptos" w:cs="Arial"/>
                <w:color w:val="000000"/>
                <w:sz w:val="14"/>
                <w:szCs w:val="14"/>
              </w:rPr>
              <w:t xml:space="preserve"> (or 3m before conception) and additional cases per 1,000 births. Pregnancy-associated hypertension in 2nd trimester increased by 1.04 cases per 1000 births (SE=0.625; p&lt;0.1). 3rd trimester increased 1.47 (SE=0.615; p&lt;0.05). Eclampsia 2nd trimester increased 0.417 (SE=0.212; p&lt;0.05). 3rd trimester increased 0.30 (SE=0.171; p&lt;0.1).</w:t>
            </w:r>
          </w:p>
        </w:tc>
      </w:tr>
      <w:tr w:rsidR="00284A5B" w:rsidRPr="00392FC3" w14:paraId="374C61F6" w14:textId="77777777" w:rsidTr="007D01E9">
        <w:tc>
          <w:tcPr>
            <w:tcW w:w="383" w:type="dxa"/>
            <w:vAlign w:val="center"/>
          </w:tcPr>
          <w:p w14:paraId="42E32835" w14:textId="77777777" w:rsidR="00284A5B" w:rsidRPr="00392FC3" w:rsidRDefault="00284A5B" w:rsidP="00E015B9">
            <w:pPr>
              <w:pStyle w:val="ListParagraph"/>
              <w:numPr>
                <w:ilvl w:val="0"/>
                <w:numId w:val="6"/>
              </w:numPr>
              <w:jc w:val="center"/>
              <w:rPr>
                <w:rFonts w:ascii="Aptos" w:hAnsi="Aptos" w:cs="Arial"/>
                <w:sz w:val="14"/>
                <w:szCs w:val="14"/>
              </w:rPr>
            </w:pPr>
          </w:p>
        </w:tc>
        <w:tc>
          <w:tcPr>
            <w:tcW w:w="1377" w:type="dxa"/>
            <w:vAlign w:val="center"/>
          </w:tcPr>
          <w:p w14:paraId="1F8A5A83" w14:textId="3EB44E02" w:rsidR="00284A5B" w:rsidRPr="00392FC3" w:rsidRDefault="00284A5B" w:rsidP="00E015B9">
            <w:pPr>
              <w:jc w:val="center"/>
              <w:rPr>
                <w:rFonts w:ascii="Aptos" w:hAnsi="Aptos" w:cs="Arial"/>
                <w:sz w:val="14"/>
                <w:szCs w:val="14"/>
              </w:rPr>
            </w:pPr>
            <w:proofErr w:type="spellStart"/>
            <w:r w:rsidRPr="00392FC3">
              <w:rPr>
                <w:rFonts w:ascii="Aptos" w:hAnsi="Aptos" w:cs="Arial"/>
                <w:color w:val="000000"/>
                <w:sz w:val="14"/>
                <w:szCs w:val="14"/>
              </w:rPr>
              <w:t>Shashar</w:t>
            </w:r>
            <w:proofErr w:type="spellEnd"/>
            <w:r w:rsidRPr="00392FC3">
              <w:rPr>
                <w:rFonts w:ascii="Aptos" w:hAnsi="Aptos" w:cs="Arial"/>
                <w:color w:val="000000"/>
                <w:sz w:val="14"/>
                <w:szCs w:val="14"/>
              </w:rPr>
              <w:t xml:space="preserve"> (2020)</w:t>
            </w:r>
          </w:p>
        </w:tc>
        <w:tc>
          <w:tcPr>
            <w:tcW w:w="0" w:type="auto"/>
            <w:vAlign w:val="center"/>
          </w:tcPr>
          <w:p w14:paraId="54EB75E4" w14:textId="57B04F69"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Beersheba, Israel</w:t>
            </w:r>
          </w:p>
        </w:tc>
        <w:tc>
          <w:tcPr>
            <w:tcW w:w="0" w:type="auto"/>
            <w:vAlign w:val="center"/>
          </w:tcPr>
          <w:p w14:paraId="68169F24" w14:textId="755DAD68"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N=88476</w:t>
            </w:r>
          </w:p>
        </w:tc>
        <w:tc>
          <w:tcPr>
            <w:tcW w:w="0" w:type="auto"/>
            <w:vAlign w:val="center"/>
          </w:tcPr>
          <w:p w14:paraId="46E416D2" w14:textId="7F012DEC" w:rsidR="00284A5B" w:rsidRPr="00392FC3" w:rsidRDefault="00284A5B" w:rsidP="00E015B9">
            <w:pPr>
              <w:rPr>
                <w:rFonts w:ascii="Aptos" w:hAnsi="Aptos" w:cs="Arial"/>
                <w:sz w:val="14"/>
                <w:szCs w:val="14"/>
              </w:rPr>
            </w:pPr>
            <w:r w:rsidRPr="00392FC3">
              <w:rPr>
                <w:rFonts w:ascii="Aptos" w:hAnsi="Aptos" w:cs="Arial"/>
                <w:color w:val="000000"/>
                <w:sz w:val="14"/>
                <w:szCs w:val="14"/>
              </w:rPr>
              <w:t xml:space="preserve">Positive association between averaged trimester temperature and preeclampsia during warm pregnancies (&gt;50% gestation </w:t>
            </w:r>
            <w:proofErr w:type="gramStart"/>
            <w:r w:rsidRPr="00392FC3">
              <w:rPr>
                <w:rFonts w:ascii="Aptos" w:hAnsi="Aptos" w:cs="Arial"/>
                <w:color w:val="000000"/>
                <w:sz w:val="14"/>
                <w:szCs w:val="14"/>
              </w:rPr>
              <w:t>during  spring</w:t>
            </w:r>
            <w:proofErr w:type="gramEnd"/>
            <w:r w:rsidRPr="00392FC3">
              <w:rPr>
                <w:rFonts w:ascii="Aptos" w:hAnsi="Aptos" w:cs="Arial"/>
                <w:color w:val="000000"/>
                <w:sz w:val="14"/>
                <w:szCs w:val="14"/>
              </w:rPr>
              <w:t xml:space="preserve">-summer). RR=2.38 (95%CI=1.50, 3.80) eclampsia with 1 IQR elevation in 1st trimester, RR=2.91 (95%CI=1.98, 4.28) in 2nd trimester and RR=2.91 (95%CI=1.98, 4.28) in 3rd </w:t>
            </w:r>
            <w:r w:rsidR="009311D5" w:rsidRPr="00392FC3">
              <w:rPr>
                <w:rFonts w:ascii="Aptos" w:hAnsi="Aptos" w:cs="Arial"/>
                <w:color w:val="000000"/>
                <w:sz w:val="14"/>
                <w:szCs w:val="14"/>
              </w:rPr>
              <w:t>trimester. No</w:t>
            </w:r>
            <w:r w:rsidRPr="00392FC3">
              <w:rPr>
                <w:rFonts w:ascii="Aptos" w:hAnsi="Aptos" w:cs="Arial"/>
                <w:color w:val="000000"/>
                <w:sz w:val="14"/>
                <w:szCs w:val="14"/>
              </w:rPr>
              <w:t xml:space="preserve"> association in cold pregnancies.</w:t>
            </w:r>
          </w:p>
        </w:tc>
      </w:tr>
      <w:tr w:rsidR="00284A5B" w:rsidRPr="00392FC3" w14:paraId="11FFB2D1" w14:textId="77777777" w:rsidTr="007D01E9">
        <w:tc>
          <w:tcPr>
            <w:tcW w:w="383" w:type="dxa"/>
            <w:vAlign w:val="center"/>
          </w:tcPr>
          <w:p w14:paraId="0856F4E2" w14:textId="77777777" w:rsidR="00284A5B" w:rsidRPr="00392FC3" w:rsidRDefault="00284A5B" w:rsidP="00E015B9">
            <w:pPr>
              <w:pStyle w:val="ListParagraph"/>
              <w:numPr>
                <w:ilvl w:val="0"/>
                <w:numId w:val="6"/>
              </w:numPr>
              <w:jc w:val="center"/>
              <w:rPr>
                <w:rFonts w:ascii="Aptos" w:hAnsi="Aptos" w:cs="Arial"/>
                <w:sz w:val="14"/>
                <w:szCs w:val="14"/>
              </w:rPr>
            </w:pPr>
          </w:p>
        </w:tc>
        <w:tc>
          <w:tcPr>
            <w:tcW w:w="1377" w:type="dxa"/>
            <w:vAlign w:val="center"/>
          </w:tcPr>
          <w:p w14:paraId="0AFD45C4" w14:textId="26216DF5"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Xiong (2020)</w:t>
            </w:r>
          </w:p>
        </w:tc>
        <w:tc>
          <w:tcPr>
            <w:tcW w:w="0" w:type="auto"/>
            <w:vAlign w:val="center"/>
          </w:tcPr>
          <w:p w14:paraId="50073A76" w14:textId="21E35D24"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Chengdu, China</w:t>
            </w:r>
          </w:p>
        </w:tc>
        <w:tc>
          <w:tcPr>
            <w:tcW w:w="0" w:type="auto"/>
            <w:vAlign w:val="center"/>
          </w:tcPr>
          <w:p w14:paraId="405A934A" w14:textId="25D26120"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N=2 043 182. N=69 263 hypertensive disorder of pregnancy cases</w:t>
            </w:r>
          </w:p>
        </w:tc>
        <w:tc>
          <w:tcPr>
            <w:tcW w:w="0" w:type="auto"/>
            <w:vAlign w:val="center"/>
          </w:tcPr>
          <w:p w14:paraId="6DD1503A" w14:textId="3B4513C6" w:rsidR="00284A5B" w:rsidRPr="00392FC3" w:rsidRDefault="00284A5B" w:rsidP="00E015B9">
            <w:pPr>
              <w:rPr>
                <w:rFonts w:ascii="Aptos" w:hAnsi="Aptos" w:cs="Arial"/>
                <w:sz w:val="14"/>
                <w:szCs w:val="14"/>
              </w:rPr>
            </w:pPr>
            <w:r w:rsidRPr="00392FC3">
              <w:rPr>
                <w:rFonts w:ascii="Aptos" w:hAnsi="Aptos" w:cs="Arial"/>
                <w:color w:val="000000"/>
                <w:sz w:val="14"/>
                <w:szCs w:val="14"/>
              </w:rPr>
              <w:t xml:space="preserve">During first 20w pregnancy, moderately hot and very hot temperatures </w:t>
            </w:r>
            <w:r w:rsidR="009311D5" w:rsidRPr="00392FC3">
              <w:rPr>
                <w:rFonts w:ascii="Aptos" w:hAnsi="Aptos" w:cs="Arial"/>
                <w:color w:val="000000"/>
                <w:sz w:val="14"/>
                <w:szCs w:val="14"/>
              </w:rPr>
              <w:t>associated</w:t>
            </w:r>
            <w:r w:rsidRPr="00392FC3">
              <w:rPr>
                <w:rFonts w:ascii="Aptos" w:hAnsi="Aptos" w:cs="Arial"/>
                <w:color w:val="000000"/>
                <w:sz w:val="14"/>
                <w:szCs w:val="14"/>
              </w:rPr>
              <w:t xml:space="preserve"> with increased odds of preeclampsia OR=1.13 (95%CI=1.07, 1.19) or eclampsia OR=1.16 (95%CI=1.10, 1.22). Gestational hypertension similar trends</w:t>
            </w:r>
          </w:p>
        </w:tc>
      </w:tr>
      <w:tr w:rsidR="00284A5B" w:rsidRPr="00392FC3" w14:paraId="78E7C472" w14:textId="77777777" w:rsidTr="007D01E9">
        <w:tc>
          <w:tcPr>
            <w:tcW w:w="383" w:type="dxa"/>
            <w:vAlign w:val="center"/>
          </w:tcPr>
          <w:p w14:paraId="197BA537" w14:textId="77777777" w:rsidR="00284A5B" w:rsidRPr="00392FC3" w:rsidRDefault="00284A5B" w:rsidP="00E015B9">
            <w:pPr>
              <w:pStyle w:val="ListParagraph"/>
              <w:numPr>
                <w:ilvl w:val="0"/>
                <w:numId w:val="6"/>
              </w:numPr>
              <w:jc w:val="center"/>
              <w:rPr>
                <w:rFonts w:ascii="Aptos" w:hAnsi="Aptos" w:cs="Arial"/>
                <w:sz w:val="14"/>
                <w:szCs w:val="14"/>
              </w:rPr>
            </w:pPr>
          </w:p>
        </w:tc>
        <w:tc>
          <w:tcPr>
            <w:tcW w:w="1377" w:type="dxa"/>
            <w:vAlign w:val="center"/>
          </w:tcPr>
          <w:p w14:paraId="377DE5AE" w14:textId="6B841190" w:rsidR="00284A5B" w:rsidRPr="00392FC3" w:rsidRDefault="00284A5B" w:rsidP="00E015B9">
            <w:pPr>
              <w:jc w:val="center"/>
              <w:rPr>
                <w:rFonts w:ascii="Aptos" w:hAnsi="Aptos" w:cs="Arial"/>
                <w:sz w:val="14"/>
                <w:szCs w:val="14"/>
              </w:rPr>
            </w:pPr>
            <w:proofErr w:type="spellStart"/>
            <w:r w:rsidRPr="00392FC3">
              <w:rPr>
                <w:rFonts w:ascii="Aptos" w:hAnsi="Aptos" w:cs="Arial"/>
                <w:color w:val="000000"/>
                <w:sz w:val="14"/>
                <w:szCs w:val="14"/>
              </w:rPr>
              <w:t>Dastoorpoor</w:t>
            </w:r>
            <w:proofErr w:type="spellEnd"/>
            <w:r w:rsidRPr="00392FC3">
              <w:rPr>
                <w:rFonts w:ascii="Aptos" w:hAnsi="Aptos" w:cs="Arial"/>
                <w:color w:val="000000"/>
                <w:sz w:val="14"/>
                <w:szCs w:val="14"/>
              </w:rPr>
              <w:t xml:space="preserve"> (2021)</w:t>
            </w:r>
          </w:p>
        </w:tc>
        <w:tc>
          <w:tcPr>
            <w:tcW w:w="0" w:type="auto"/>
            <w:vAlign w:val="center"/>
          </w:tcPr>
          <w:p w14:paraId="1BFA850A" w14:textId="2A78FA6F"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Ahvaz, Khuzestan province, Iran</w:t>
            </w:r>
          </w:p>
        </w:tc>
        <w:tc>
          <w:tcPr>
            <w:tcW w:w="0" w:type="auto"/>
            <w:vAlign w:val="center"/>
          </w:tcPr>
          <w:p w14:paraId="74CE889A" w14:textId="12E4C34C"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N=150 766</w:t>
            </w:r>
          </w:p>
        </w:tc>
        <w:tc>
          <w:tcPr>
            <w:tcW w:w="0" w:type="auto"/>
            <w:vAlign w:val="center"/>
          </w:tcPr>
          <w:p w14:paraId="325B7016" w14:textId="40E04191" w:rsidR="00284A5B" w:rsidRPr="00392FC3" w:rsidRDefault="00284A5B" w:rsidP="00E015B9">
            <w:pPr>
              <w:rPr>
                <w:rFonts w:ascii="Aptos" w:hAnsi="Aptos" w:cs="Arial"/>
                <w:sz w:val="14"/>
                <w:szCs w:val="14"/>
                <w:lang w:val="da-DK"/>
              </w:rPr>
            </w:pPr>
            <w:r w:rsidRPr="00392FC3">
              <w:rPr>
                <w:rFonts w:ascii="Aptos" w:hAnsi="Aptos" w:cs="Arial"/>
                <w:color w:val="000000"/>
                <w:sz w:val="14"/>
                <w:szCs w:val="14"/>
              </w:rPr>
              <w:t xml:space="preserve">Temperature 99th vs 75th centile. </w:t>
            </w:r>
            <w:r w:rsidRPr="00392FC3">
              <w:rPr>
                <w:rFonts w:ascii="Aptos" w:hAnsi="Aptos" w:cs="Arial"/>
                <w:color w:val="000000"/>
                <w:sz w:val="14"/>
                <w:szCs w:val="14"/>
                <w:lang w:val="da-DK"/>
              </w:rPr>
              <w:t>Preeclampsia at lag0_6d RR=1.15 (95%CI=0.82, 1.62); lag0_21d RR=1.67 (95%CI=0.90, 3.08). Gestational hypertension lag0_6d RR=0.84 (95%CI=0.58, 1.22); lag0_21d RR=0.87 (95%CI=0.45, 1.69)</w:t>
            </w:r>
          </w:p>
        </w:tc>
      </w:tr>
      <w:tr w:rsidR="00284A5B" w:rsidRPr="00392FC3" w14:paraId="68AA19E6" w14:textId="77777777" w:rsidTr="007D01E9">
        <w:tc>
          <w:tcPr>
            <w:tcW w:w="383" w:type="dxa"/>
            <w:vAlign w:val="center"/>
          </w:tcPr>
          <w:p w14:paraId="6E683C0D" w14:textId="77777777" w:rsidR="00284A5B" w:rsidRPr="00392FC3" w:rsidRDefault="00284A5B" w:rsidP="00E015B9">
            <w:pPr>
              <w:pStyle w:val="ListParagraph"/>
              <w:numPr>
                <w:ilvl w:val="0"/>
                <w:numId w:val="6"/>
              </w:numPr>
              <w:jc w:val="center"/>
              <w:rPr>
                <w:rFonts w:ascii="Aptos" w:hAnsi="Aptos" w:cs="Arial"/>
                <w:sz w:val="14"/>
                <w:szCs w:val="14"/>
                <w:lang w:val="da-DK"/>
              </w:rPr>
            </w:pPr>
          </w:p>
        </w:tc>
        <w:tc>
          <w:tcPr>
            <w:tcW w:w="1377" w:type="dxa"/>
            <w:vAlign w:val="center"/>
          </w:tcPr>
          <w:p w14:paraId="2FD4BBA1" w14:textId="44A2BF0B"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Bogan (2019)</w:t>
            </w:r>
          </w:p>
        </w:tc>
        <w:tc>
          <w:tcPr>
            <w:tcW w:w="0" w:type="auto"/>
            <w:vAlign w:val="center"/>
          </w:tcPr>
          <w:p w14:paraId="148F1AA4" w14:textId="7E2C2B51" w:rsidR="00284A5B" w:rsidRPr="00392FC3" w:rsidRDefault="00284A5B" w:rsidP="00E015B9">
            <w:pPr>
              <w:jc w:val="center"/>
              <w:rPr>
                <w:rFonts w:ascii="Aptos" w:hAnsi="Aptos" w:cs="Arial"/>
                <w:sz w:val="14"/>
                <w:szCs w:val="14"/>
              </w:rPr>
            </w:pPr>
            <w:proofErr w:type="spellStart"/>
            <w:r w:rsidRPr="00392FC3">
              <w:rPr>
                <w:rFonts w:ascii="Aptos" w:hAnsi="Aptos" w:cs="Arial"/>
                <w:color w:val="000000"/>
                <w:sz w:val="14"/>
                <w:szCs w:val="14"/>
              </w:rPr>
              <w:t>Gaziant</w:t>
            </w:r>
            <w:proofErr w:type="spellEnd"/>
            <w:r w:rsidRPr="00392FC3">
              <w:rPr>
                <w:rFonts w:ascii="Aptos" w:hAnsi="Aptos" w:cs="Arial"/>
                <w:color w:val="000000"/>
                <w:sz w:val="14"/>
                <w:szCs w:val="14"/>
              </w:rPr>
              <w:t xml:space="preserve"> Turkey</w:t>
            </w:r>
          </w:p>
        </w:tc>
        <w:tc>
          <w:tcPr>
            <w:tcW w:w="0" w:type="auto"/>
            <w:vAlign w:val="center"/>
          </w:tcPr>
          <w:p w14:paraId="50FDBF33" w14:textId="6D24F6B3"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N=6410 admissions. N=357 toxaemia cases</w:t>
            </w:r>
          </w:p>
        </w:tc>
        <w:tc>
          <w:tcPr>
            <w:tcW w:w="0" w:type="auto"/>
            <w:vAlign w:val="center"/>
          </w:tcPr>
          <w:p w14:paraId="319CD527" w14:textId="52A7DCBD" w:rsidR="00284A5B" w:rsidRPr="00392FC3" w:rsidRDefault="00284A5B" w:rsidP="00E015B9">
            <w:pPr>
              <w:rPr>
                <w:rFonts w:ascii="Aptos" w:hAnsi="Aptos" w:cs="Arial"/>
                <w:sz w:val="14"/>
                <w:szCs w:val="14"/>
              </w:rPr>
            </w:pPr>
            <w:r w:rsidRPr="00392FC3">
              <w:rPr>
                <w:rFonts w:ascii="Aptos" w:hAnsi="Aptos" w:cs="Arial"/>
                <w:color w:val="000000"/>
                <w:sz w:val="14"/>
                <w:szCs w:val="14"/>
              </w:rPr>
              <w:t xml:space="preserve">No significant association between </w:t>
            </w:r>
            <w:proofErr w:type="spellStart"/>
            <w:r w:rsidRPr="00392FC3">
              <w:rPr>
                <w:rFonts w:ascii="Aptos" w:hAnsi="Aptos" w:cs="Arial"/>
                <w:color w:val="000000"/>
                <w:sz w:val="14"/>
                <w:szCs w:val="14"/>
              </w:rPr>
              <w:t>Tmax</w:t>
            </w:r>
            <w:proofErr w:type="spellEnd"/>
            <w:r w:rsidRPr="00392FC3">
              <w:rPr>
                <w:rFonts w:ascii="Aptos" w:hAnsi="Aptos" w:cs="Arial"/>
                <w:color w:val="000000"/>
                <w:sz w:val="14"/>
                <w:szCs w:val="14"/>
              </w:rPr>
              <w:t xml:space="preserve"> increase and </w:t>
            </w:r>
            <w:proofErr w:type="spellStart"/>
            <w:r w:rsidRPr="00392FC3">
              <w:rPr>
                <w:rFonts w:ascii="Aptos" w:hAnsi="Aptos" w:cs="Arial"/>
                <w:color w:val="000000"/>
                <w:sz w:val="14"/>
                <w:szCs w:val="14"/>
              </w:rPr>
              <w:t>toxemia</w:t>
            </w:r>
            <w:proofErr w:type="spellEnd"/>
            <w:r w:rsidRPr="00392FC3">
              <w:rPr>
                <w:rFonts w:ascii="Aptos" w:hAnsi="Aptos" w:cs="Arial"/>
                <w:color w:val="000000"/>
                <w:sz w:val="14"/>
                <w:szCs w:val="14"/>
              </w:rPr>
              <w:t xml:space="preserve"> for outpatients OR=1.01 (95%CI=0.99, 1.02) and in-patients OR=0.99 (95%CI=0.97,</w:t>
            </w:r>
            <w:r w:rsidR="00351602" w:rsidRPr="00392FC3">
              <w:rPr>
                <w:rFonts w:ascii="Aptos" w:hAnsi="Aptos" w:cs="Arial"/>
                <w:color w:val="000000"/>
                <w:sz w:val="14"/>
                <w:szCs w:val="14"/>
              </w:rPr>
              <w:t xml:space="preserve"> </w:t>
            </w:r>
            <w:r w:rsidRPr="00392FC3">
              <w:rPr>
                <w:rFonts w:ascii="Aptos" w:hAnsi="Aptos" w:cs="Arial"/>
                <w:color w:val="000000"/>
                <w:sz w:val="14"/>
                <w:szCs w:val="14"/>
              </w:rPr>
              <w:t>1.01)</w:t>
            </w:r>
          </w:p>
        </w:tc>
      </w:tr>
      <w:tr w:rsidR="00284A5B" w:rsidRPr="00392FC3" w14:paraId="38693F3D" w14:textId="77777777" w:rsidTr="007D01E9">
        <w:tc>
          <w:tcPr>
            <w:tcW w:w="383" w:type="dxa"/>
            <w:vAlign w:val="center"/>
          </w:tcPr>
          <w:p w14:paraId="60B07980" w14:textId="77777777" w:rsidR="00284A5B" w:rsidRPr="00392FC3" w:rsidRDefault="00284A5B" w:rsidP="00E015B9">
            <w:pPr>
              <w:pStyle w:val="ListParagraph"/>
              <w:numPr>
                <w:ilvl w:val="0"/>
                <w:numId w:val="6"/>
              </w:numPr>
              <w:jc w:val="center"/>
              <w:rPr>
                <w:rFonts w:ascii="Aptos" w:hAnsi="Aptos" w:cs="Arial"/>
                <w:sz w:val="14"/>
                <w:szCs w:val="14"/>
              </w:rPr>
            </w:pPr>
          </w:p>
        </w:tc>
        <w:tc>
          <w:tcPr>
            <w:tcW w:w="1377" w:type="dxa"/>
            <w:vAlign w:val="center"/>
          </w:tcPr>
          <w:p w14:paraId="6D320162" w14:textId="3287DB0B"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Qu (2021)</w:t>
            </w:r>
          </w:p>
        </w:tc>
        <w:tc>
          <w:tcPr>
            <w:tcW w:w="0" w:type="auto"/>
            <w:vAlign w:val="center"/>
          </w:tcPr>
          <w:p w14:paraId="73E10746" w14:textId="7F86CF10"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New York State, USA</w:t>
            </w:r>
          </w:p>
        </w:tc>
        <w:tc>
          <w:tcPr>
            <w:tcW w:w="0" w:type="auto"/>
            <w:vAlign w:val="center"/>
          </w:tcPr>
          <w:p w14:paraId="1AE11140" w14:textId="3E1924CB"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N=1 934 918. N admitted=835 465</w:t>
            </w:r>
          </w:p>
        </w:tc>
        <w:tc>
          <w:tcPr>
            <w:tcW w:w="0" w:type="auto"/>
            <w:vAlign w:val="center"/>
          </w:tcPr>
          <w:p w14:paraId="475F91CD" w14:textId="19EEAD27" w:rsidR="00284A5B" w:rsidRPr="00392FC3" w:rsidRDefault="00284A5B" w:rsidP="00E015B9">
            <w:pPr>
              <w:rPr>
                <w:rFonts w:ascii="Aptos" w:hAnsi="Aptos" w:cs="Arial"/>
                <w:sz w:val="14"/>
                <w:szCs w:val="14"/>
              </w:rPr>
            </w:pPr>
            <w:r w:rsidRPr="00392FC3">
              <w:rPr>
                <w:rFonts w:ascii="Aptos" w:hAnsi="Aptos" w:cs="Arial"/>
                <w:color w:val="000000"/>
                <w:sz w:val="14"/>
                <w:szCs w:val="14"/>
              </w:rPr>
              <w:t>EHE (&gt;90th centile) by month in transition season and summer. Lag0d. Hypertension complication visits Sept OR=1.13 (95%CI=1.02, 1.25)</w:t>
            </w:r>
          </w:p>
        </w:tc>
      </w:tr>
      <w:tr w:rsidR="00284A5B" w:rsidRPr="00392FC3" w14:paraId="220C620C" w14:textId="77777777" w:rsidTr="007D01E9">
        <w:tc>
          <w:tcPr>
            <w:tcW w:w="383" w:type="dxa"/>
            <w:vAlign w:val="center"/>
          </w:tcPr>
          <w:p w14:paraId="38ABD1DD" w14:textId="77777777" w:rsidR="00284A5B" w:rsidRPr="00392FC3" w:rsidRDefault="00284A5B" w:rsidP="00E015B9">
            <w:pPr>
              <w:pStyle w:val="ListParagraph"/>
              <w:numPr>
                <w:ilvl w:val="0"/>
                <w:numId w:val="6"/>
              </w:numPr>
              <w:jc w:val="center"/>
              <w:rPr>
                <w:rFonts w:ascii="Aptos" w:hAnsi="Aptos" w:cs="Arial"/>
                <w:sz w:val="14"/>
                <w:szCs w:val="14"/>
              </w:rPr>
            </w:pPr>
          </w:p>
        </w:tc>
        <w:tc>
          <w:tcPr>
            <w:tcW w:w="1377" w:type="dxa"/>
            <w:vAlign w:val="center"/>
          </w:tcPr>
          <w:p w14:paraId="329EE8CC" w14:textId="20EB0ADE"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Kim (2021)</w:t>
            </w:r>
          </w:p>
        </w:tc>
        <w:tc>
          <w:tcPr>
            <w:tcW w:w="0" w:type="auto"/>
            <w:vAlign w:val="center"/>
          </w:tcPr>
          <w:p w14:paraId="121957A5" w14:textId="71C296C4"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Arizona, New York and Washington, USA</w:t>
            </w:r>
          </w:p>
        </w:tc>
        <w:tc>
          <w:tcPr>
            <w:tcW w:w="0" w:type="auto"/>
            <w:vAlign w:val="center"/>
          </w:tcPr>
          <w:p w14:paraId="71440F28" w14:textId="65A54BA5"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N=2 240 000 mothers</w:t>
            </w:r>
          </w:p>
        </w:tc>
        <w:tc>
          <w:tcPr>
            <w:tcW w:w="0" w:type="auto"/>
            <w:vAlign w:val="center"/>
          </w:tcPr>
          <w:p w14:paraId="5B0676E7" w14:textId="60DEF8D4" w:rsidR="00284A5B" w:rsidRPr="00392FC3" w:rsidRDefault="00284A5B" w:rsidP="00E015B9">
            <w:pPr>
              <w:rPr>
                <w:rFonts w:ascii="Aptos" w:hAnsi="Aptos" w:cs="Arial"/>
                <w:sz w:val="14"/>
                <w:szCs w:val="14"/>
              </w:rPr>
            </w:pPr>
            <w:r w:rsidRPr="00392FC3">
              <w:rPr>
                <w:rFonts w:ascii="Aptos" w:hAnsi="Aptos" w:cs="Arial"/>
                <w:color w:val="000000"/>
                <w:sz w:val="14"/>
                <w:szCs w:val="14"/>
              </w:rPr>
              <w:t xml:space="preserve">When exposed to temperatures above 3SD, increase in </w:t>
            </w:r>
            <w:r w:rsidR="007A09E4" w:rsidRPr="00392FC3">
              <w:rPr>
                <w:rFonts w:ascii="Aptos" w:hAnsi="Aptos" w:cs="Arial"/>
                <w:color w:val="000000"/>
                <w:sz w:val="14"/>
                <w:szCs w:val="14"/>
              </w:rPr>
              <w:t>hospitalisations</w:t>
            </w:r>
            <w:r w:rsidRPr="00392FC3">
              <w:rPr>
                <w:rFonts w:ascii="Aptos" w:hAnsi="Aptos" w:cs="Arial"/>
                <w:color w:val="000000"/>
                <w:sz w:val="14"/>
                <w:szCs w:val="14"/>
              </w:rPr>
              <w:t xml:space="preserve"> is driven by hypertension (r=0.013, SE0.006, p&lt;0.05).</w:t>
            </w:r>
          </w:p>
        </w:tc>
      </w:tr>
      <w:tr w:rsidR="00284A5B" w:rsidRPr="00392FC3" w14:paraId="7C7A9B72" w14:textId="77777777" w:rsidTr="007D01E9">
        <w:tc>
          <w:tcPr>
            <w:tcW w:w="383" w:type="dxa"/>
            <w:vAlign w:val="center"/>
          </w:tcPr>
          <w:p w14:paraId="501A2FF0" w14:textId="77777777" w:rsidR="00284A5B" w:rsidRPr="00392FC3" w:rsidRDefault="00284A5B" w:rsidP="00E015B9">
            <w:pPr>
              <w:pStyle w:val="ListParagraph"/>
              <w:numPr>
                <w:ilvl w:val="0"/>
                <w:numId w:val="6"/>
              </w:numPr>
              <w:jc w:val="center"/>
              <w:rPr>
                <w:rFonts w:ascii="Aptos" w:hAnsi="Aptos" w:cs="Arial"/>
                <w:sz w:val="14"/>
                <w:szCs w:val="14"/>
              </w:rPr>
            </w:pPr>
          </w:p>
        </w:tc>
        <w:tc>
          <w:tcPr>
            <w:tcW w:w="1377" w:type="dxa"/>
            <w:vAlign w:val="center"/>
          </w:tcPr>
          <w:p w14:paraId="17ADF244" w14:textId="740CA044" w:rsidR="00284A5B" w:rsidRPr="00392FC3" w:rsidRDefault="00284A5B" w:rsidP="00E015B9">
            <w:pPr>
              <w:jc w:val="center"/>
              <w:rPr>
                <w:rFonts w:ascii="Aptos" w:hAnsi="Aptos" w:cs="Arial"/>
                <w:sz w:val="14"/>
                <w:szCs w:val="14"/>
              </w:rPr>
            </w:pPr>
            <w:proofErr w:type="spellStart"/>
            <w:r w:rsidRPr="00392FC3">
              <w:rPr>
                <w:rFonts w:ascii="Aptos" w:hAnsi="Aptos" w:cs="Arial"/>
                <w:color w:val="000000"/>
                <w:sz w:val="14"/>
                <w:szCs w:val="14"/>
              </w:rPr>
              <w:t>Khodadi</w:t>
            </w:r>
            <w:proofErr w:type="spellEnd"/>
            <w:r w:rsidRPr="00392FC3">
              <w:rPr>
                <w:rFonts w:ascii="Aptos" w:hAnsi="Aptos" w:cs="Arial"/>
                <w:color w:val="000000"/>
                <w:sz w:val="14"/>
                <w:szCs w:val="14"/>
              </w:rPr>
              <w:t xml:space="preserve"> (2022)</w:t>
            </w:r>
          </w:p>
        </w:tc>
        <w:tc>
          <w:tcPr>
            <w:tcW w:w="0" w:type="auto"/>
            <w:vAlign w:val="center"/>
          </w:tcPr>
          <w:p w14:paraId="6B315898" w14:textId="511EC414"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Ahvaz, Iran</w:t>
            </w:r>
          </w:p>
        </w:tc>
        <w:tc>
          <w:tcPr>
            <w:tcW w:w="0" w:type="auto"/>
            <w:vAlign w:val="center"/>
          </w:tcPr>
          <w:p w14:paraId="5F20AE43" w14:textId="1153F939"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N=150 766 women. N=4357 pre-eclampsia cases. N=4030 gestational hypertension cases</w:t>
            </w:r>
          </w:p>
        </w:tc>
        <w:tc>
          <w:tcPr>
            <w:tcW w:w="0" w:type="auto"/>
            <w:vAlign w:val="center"/>
          </w:tcPr>
          <w:p w14:paraId="03CA21AD" w14:textId="251A209D" w:rsidR="00284A5B" w:rsidRPr="00392FC3" w:rsidRDefault="00284A5B" w:rsidP="00E015B9">
            <w:pPr>
              <w:rPr>
                <w:rFonts w:ascii="Aptos" w:hAnsi="Aptos" w:cs="Arial"/>
                <w:sz w:val="14"/>
                <w:szCs w:val="14"/>
              </w:rPr>
            </w:pPr>
            <w:r w:rsidRPr="00392FC3">
              <w:rPr>
                <w:rFonts w:ascii="Aptos" w:hAnsi="Aptos" w:cs="Arial"/>
                <w:color w:val="000000"/>
                <w:sz w:val="14"/>
                <w:szCs w:val="14"/>
              </w:rPr>
              <w:t xml:space="preserve">Hot thermal stress (UTCI) not associated with cumulative relative risk of preeclampsia and gestational hypertension at lag0d, 0_2d, 0_6d, 0_13d and 0_21d. </w:t>
            </w:r>
            <w:proofErr w:type="spellStart"/>
            <w:r w:rsidRPr="00392FC3">
              <w:rPr>
                <w:rFonts w:ascii="Aptos" w:hAnsi="Aptos" w:cs="Arial"/>
                <w:color w:val="000000"/>
                <w:sz w:val="14"/>
                <w:szCs w:val="14"/>
              </w:rPr>
              <w:t>Preecamplsia</w:t>
            </w:r>
            <w:proofErr w:type="spellEnd"/>
            <w:r w:rsidRPr="00392FC3">
              <w:rPr>
                <w:rFonts w:ascii="Aptos" w:hAnsi="Aptos" w:cs="Arial"/>
                <w:color w:val="000000"/>
                <w:sz w:val="14"/>
                <w:szCs w:val="14"/>
              </w:rPr>
              <w:t xml:space="preserve"> at lag0d and lag 0_21d, cumulative relative risk=1.09 (95%CI=0.76, 1.56) and 1.52 (95%CI=0.76, 3.08). Gestational hypertension at lag0d. cumulative relative risk=0.98 (95%CI=0.66, 1.46) [Highest effect estimate: Pre-eclampsia, high-low </w:t>
            </w:r>
            <w:r w:rsidR="00A014E3" w:rsidRPr="00392FC3">
              <w:rPr>
                <w:rFonts w:ascii="Aptos" w:hAnsi="Aptos" w:cs="Arial"/>
                <w:color w:val="000000"/>
                <w:sz w:val="14"/>
                <w:szCs w:val="14"/>
              </w:rPr>
              <w:t>analysis</w:t>
            </w:r>
            <w:r w:rsidRPr="00392FC3">
              <w:rPr>
                <w:rFonts w:ascii="Aptos" w:hAnsi="Aptos" w:cs="Arial"/>
                <w:color w:val="000000"/>
                <w:sz w:val="14"/>
                <w:szCs w:val="14"/>
              </w:rPr>
              <w:t>, Lag0_13, CRR= 1.385 (0.529–3.629), Gestational Hypertension, high-low analysis, lag0_6, CRR= 1.544 (0.775–3.079)]</w:t>
            </w:r>
          </w:p>
        </w:tc>
      </w:tr>
      <w:tr w:rsidR="00284A5B" w:rsidRPr="00392FC3" w14:paraId="4EEFD1C9" w14:textId="77777777" w:rsidTr="007D01E9">
        <w:tc>
          <w:tcPr>
            <w:tcW w:w="383" w:type="dxa"/>
            <w:vAlign w:val="center"/>
          </w:tcPr>
          <w:p w14:paraId="06AA6E10" w14:textId="77777777" w:rsidR="00284A5B" w:rsidRPr="00392FC3" w:rsidRDefault="00284A5B" w:rsidP="00E015B9">
            <w:pPr>
              <w:pStyle w:val="ListParagraph"/>
              <w:numPr>
                <w:ilvl w:val="0"/>
                <w:numId w:val="6"/>
              </w:numPr>
              <w:jc w:val="center"/>
              <w:rPr>
                <w:rFonts w:ascii="Aptos" w:hAnsi="Aptos" w:cs="Arial"/>
                <w:sz w:val="14"/>
                <w:szCs w:val="14"/>
              </w:rPr>
            </w:pPr>
          </w:p>
        </w:tc>
        <w:tc>
          <w:tcPr>
            <w:tcW w:w="1377" w:type="dxa"/>
            <w:vAlign w:val="center"/>
          </w:tcPr>
          <w:p w14:paraId="534D02D9" w14:textId="236D44B2"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Part (2022)</w:t>
            </w:r>
          </w:p>
        </w:tc>
        <w:tc>
          <w:tcPr>
            <w:tcW w:w="0" w:type="auto"/>
            <w:vAlign w:val="center"/>
          </w:tcPr>
          <w:p w14:paraId="7A2C861F" w14:textId="24551C3E"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Johannesburg, South Africa</w:t>
            </w:r>
          </w:p>
        </w:tc>
        <w:tc>
          <w:tcPr>
            <w:tcW w:w="0" w:type="auto"/>
            <w:vAlign w:val="center"/>
          </w:tcPr>
          <w:p w14:paraId="19225664" w14:textId="5D8CB1FC" w:rsidR="00284A5B" w:rsidRPr="00392FC3" w:rsidRDefault="00284A5B" w:rsidP="00E015B9">
            <w:pPr>
              <w:jc w:val="center"/>
              <w:rPr>
                <w:rFonts w:ascii="Aptos" w:hAnsi="Aptos" w:cs="Arial"/>
                <w:sz w:val="14"/>
                <w:szCs w:val="14"/>
              </w:rPr>
            </w:pPr>
            <w:r w:rsidRPr="00392FC3">
              <w:rPr>
                <w:rFonts w:ascii="Aptos" w:hAnsi="Aptos" w:cs="Arial"/>
                <w:color w:val="000000"/>
                <w:sz w:val="14"/>
                <w:szCs w:val="14"/>
              </w:rPr>
              <w:t>N=7986. N=844 hypertensive disorder of pregnancy</w:t>
            </w:r>
          </w:p>
        </w:tc>
        <w:tc>
          <w:tcPr>
            <w:tcW w:w="0" w:type="auto"/>
            <w:vAlign w:val="center"/>
          </w:tcPr>
          <w:p w14:paraId="5558E902" w14:textId="1833E3EB" w:rsidR="00284A5B" w:rsidRPr="00392FC3" w:rsidRDefault="00284A5B" w:rsidP="00E015B9">
            <w:pPr>
              <w:rPr>
                <w:rFonts w:ascii="Aptos" w:hAnsi="Aptos" w:cs="Arial"/>
                <w:sz w:val="14"/>
                <w:szCs w:val="14"/>
              </w:rPr>
            </w:pPr>
            <w:r w:rsidRPr="00392FC3">
              <w:rPr>
                <w:rStyle w:val="font141"/>
                <w:rFonts w:ascii="Aptos" w:hAnsi="Aptos" w:cs="Arial"/>
                <w:sz w:val="14"/>
                <w:szCs w:val="14"/>
              </w:rPr>
              <w:t xml:space="preserve">Weekly </w:t>
            </w:r>
            <w:proofErr w:type="spellStart"/>
            <w:r w:rsidRPr="00392FC3">
              <w:rPr>
                <w:rStyle w:val="font141"/>
                <w:rFonts w:ascii="Aptos" w:hAnsi="Aptos" w:cs="Arial"/>
                <w:sz w:val="14"/>
                <w:szCs w:val="14"/>
              </w:rPr>
              <w:t>Tmean</w:t>
            </w:r>
            <w:proofErr w:type="spellEnd"/>
            <w:r w:rsidRPr="00392FC3">
              <w:rPr>
                <w:rStyle w:val="font141"/>
                <w:rFonts w:ascii="Aptos" w:hAnsi="Aptos" w:cs="Arial"/>
                <w:sz w:val="14"/>
                <w:szCs w:val="14"/>
              </w:rPr>
              <w:t xml:space="preserve"> exposure of 23°C versus 18</w:t>
            </w:r>
            <w:r w:rsidRPr="00392FC3">
              <w:rPr>
                <w:rStyle w:val="font101"/>
                <w:rFonts w:ascii="Aptos" w:hAnsi="Aptos" w:cs="Arial"/>
                <w:sz w:val="14"/>
                <w:szCs w:val="14"/>
              </w:rPr>
              <w:t>°</w:t>
            </w:r>
            <w:r w:rsidRPr="00392FC3">
              <w:rPr>
                <w:rStyle w:val="font141"/>
                <w:rFonts w:ascii="Aptos" w:hAnsi="Aptos" w:cs="Arial"/>
                <w:sz w:val="14"/>
                <w:szCs w:val="14"/>
              </w:rPr>
              <w:t xml:space="preserve">C during weeks 3-5 of pregnancy associated with increased risk of preeclampsia, eclampsia, severe preeclampsia, </w:t>
            </w:r>
            <w:r w:rsidRPr="00392FC3">
              <w:rPr>
                <w:rStyle w:val="font141"/>
                <w:rFonts w:ascii="Aptos" w:hAnsi="Aptos" w:cs="Arial"/>
                <w:sz w:val="14"/>
                <w:szCs w:val="14"/>
              </w:rPr>
              <w:lastRenderedPageBreak/>
              <w:t>imminent eclampsia, or HELLP syndrome: week 3 HR=1.76 (95%CI=1.12, 2.78) and week 4 HR=1.79 (95% CI=1.19, 2.71). Women with PEH more likely to deliver at later gestational age if exposed to heatwave (heatwave95: p=0.002 and heatwave99: p &lt;0.001)</w:t>
            </w:r>
          </w:p>
        </w:tc>
      </w:tr>
      <w:tr w:rsidR="00186077" w:rsidRPr="00392FC3" w14:paraId="2B02AFEB" w14:textId="77777777" w:rsidTr="007D01E9">
        <w:tc>
          <w:tcPr>
            <w:tcW w:w="9163" w:type="dxa"/>
            <w:gridSpan w:val="5"/>
            <w:shd w:val="clear" w:color="auto" w:fill="EDEDED" w:themeFill="accent3" w:themeFillTint="33"/>
            <w:vAlign w:val="center"/>
          </w:tcPr>
          <w:p w14:paraId="6CB30639" w14:textId="34EBD866" w:rsidR="00186077" w:rsidRPr="00392FC3" w:rsidRDefault="00186077" w:rsidP="00E015B9">
            <w:pPr>
              <w:spacing w:line="240" w:lineRule="auto"/>
              <w:rPr>
                <w:rFonts w:ascii="Aptos" w:hAnsi="Aptos" w:cs="Arial"/>
                <w:b/>
                <w:bCs/>
                <w:color w:val="000000"/>
                <w:sz w:val="14"/>
                <w:szCs w:val="14"/>
              </w:rPr>
            </w:pPr>
            <w:r w:rsidRPr="00392FC3">
              <w:rPr>
                <w:rFonts w:ascii="Aptos" w:hAnsi="Aptos" w:cs="Arial"/>
                <w:b/>
                <w:bCs/>
                <w:color w:val="000000"/>
                <w:sz w:val="14"/>
                <w:szCs w:val="14"/>
              </w:rPr>
              <w:lastRenderedPageBreak/>
              <w:t>Infections</w:t>
            </w:r>
          </w:p>
        </w:tc>
      </w:tr>
      <w:tr w:rsidR="000B209D" w:rsidRPr="00392FC3" w14:paraId="4CC1411A" w14:textId="77777777" w:rsidTr="007D01E9">
        <w:tc>
          <w:tcPr>
            <w:tcW w:w="383" w:type="dxa"/>
            <w:vAlign w:val="center"/>
          </w:tcPr>
          <w:p w14:paraId="2123A3EA" w14:textId="77777777" w:rsidR="000B209D" w:rsidRPr="00392FC3" w:rsidRDefault="000B209D" w:rsidP="00E015B9">
            <w:pPr>
              <w:pStyle w:val="ListParagraph"/>
              <w:numPr>
                <w:ilvl w:val="0"/>
                <w:numId w:val="6"/>
              </w:numPr>
              <w:jc w:val="center"/>
              <w:rPr>
                <w:rFonts w:ascii="Aptos" w:hAnsi="Aptos" w:cs="Arial"/>
                <w:sz w:val="14"/>
                <w:szCs w:val="14"/>
              </w:rPr>
            </w:pPr>
          </w:p>
        </w:tc>
        <w:tc>
          <w:tcPr>
            <w:tcW w:w="1377" w:type="dxa"/>
            <w:vAlign w:val="center"/>
          </w:tcPr>
          <w:p w14:paraId="6F53FDCE" w14:textId="3B84B9BC" w:rsidR="000B209D" w:rsidRPr="00392FC3" w:rsidRDefault="000B209D" w:rsidP="00E015B9">
            <w:pPr>
              <w:jc w:val="center"/>
              <w:rPr>
                <w:rFonts w:ascii="Aptos" w:hAnsi="Aptos" w:cs="Arial"/>
                <w:sz w:val="14"/>
                <w:szCs w:val="14"/>
              </w:rPr>
            </w:pPr>
            <w:proofErr w:type="spellStart"/>
            <w:r w:rsidRPr="00392FC3">
              <w:rPr>
                <w:rFonts w:ascii="Aptos" w:hAnsi="Aptos" w:cs="Arial"/>
                <w:color w:val="000000"/>
                <w:sz w:val="14"/>
                <w:szCs w:val="14"/>
              </w:rPr>
              <w:t>Busowski</w:t>
            </w:r>
            <w:proofErr w:type="spellEnd"/>
            <w:r w:rsidRPr="00392FC3">
              <w:rPr>
                <w:rFonts w:ascii="Aptos" w:hAnsi="Aptos" w:cs="Arial"/>
                <w:color w:val="000000"/>
                <w:sz w:val="14"/>
                <w:szCs w:val="14"/>
              </w:rPr>
              <w:t xml:space="preserve"> (1995)</w:t>
            </w:r>
          </w:p>
        </w:tc>
        <w:tc>
          <w:tcPr>
            <w:tcW w:w="0" w:type="auto"/>
            <w:vAlign w:val="center"/>
          </w:tcPr>
          <w:p w14:paraId="277A5FEC" w14:textId="47983B33" w:rsidR="000B209D" w:rsidRPr="00392FC3" w:rsidRDefault="000B209D" w:rsidP="00E015B9">
            <w:pPr>
              <w:jc w:val="center"/>
              <w:rPr>
                <w:rFonts w:ascii="Aptos" w:hAnsi="Aptos" w:cs="Arial"/>
                <w:sz w:val="14"/>
                <w:szCs w:val="14"/>
              </w:rPr>
            </w:pPr>
            <w:r w:rsidRPr="00392FC3">
              <w:rPr>
                <w:rFonts w:ascii="Aptos" w:hAnsi="Aptos" w:cs="Arial"/>
                <w:color w:val="000000"/>
                <w:sz w:val="14"/>
                <w:szCs w:val="14"/>
              </w:rPr>
              <w:t>Tampa, Florida</w:t>
            </w:r>
          </w:p>
        </w:tc>
        <w:tc>
          <w:tcPr>
            <w:tcW w:w="0" w:type="auto"/>
            <w:vAlign w:val="center"/>
          </w:tcPr>
          <w:p w14:paraId="1CBE9B2E" w14:textId="499C7CF2" w:rsidR="000B209D" w:rsidRPr="00392FC3" w:rsidRDefault="000B209D" w:rsidP="00E015B9">
            <w:pPr>
              <w:jc w:val="center"/>
              <w:rPr>
                <w:rFonts w:ascii="Aptos" w:hAnsi="Aptos" w:cs="Arial"/>
                <w:sz w:val="14"/>
                <w:szCs w:val="14"/>
              </w:rPr>
            </w:pPr>
            <w:r w:rsidRPr="00392FC3">
              <w:rPr>
                <w:rFonts w:ascii="Aptos" w:hAnsi="Aptos" w:cs="Arial"/>
                <w:color w:val="000000"/>
                <w:sz w:val="14"/>
                <w:szCs w:val="14"/>
              </w:rPr>
              <w:t>N births=26 880. N pyelonephritis cases=499</w:t>
            </w:r>
          </w:p>
        </w:tc>
        <w:tc>
          <w:tcPr>
            <w:tcW w:w="0" w:type="auto"/>
            <w:vAlign w:val="center"/>
          </w:tcPr>
          <w:p w14:paraId="57540143" w14:textId="2A205AF5" w:rsidR="000B209D" w:rsidRPr="00392FC3" w:rsidRDefault="000B209D" w:rsidP="00E015B9">
            <w:pPr>
              <w:rPr>
                <w:rFonts w:ascii="Aptos" w:hAnsi="Aptos" w:cs="Arial"/>
                <w:sz w:val="14"/>
                <w:szCs w:val="14"/>
              </w:rPr>
            </w:pPr>
            <w:r w:rsidRPr="00392FC3">
              <w:rPr>
                <w:rFonts w:ascii="Aptos" w:hAnsi="Aptos" w:cs="Arial"/>
                <w:color w:val="000000"/>
                <w:sz w:val="14"/>
                <w:szCs w:val="14"/>
              </w:rPr>
              <w:t xml:space="preserve">NS correlation between daily </w:t>
            </w:r>
            <w:proofErr w:type="spellStart"/>
            <w:r w:rsidRPr="00392FC3">
              <w:rPr>
                <w:rFonts w:ascii="Aptos" w:hAnsi="Aptos" w:cs="Arial"/>
                <w:color w:val="000000"/>
                <w:sz w:val="14"/>
                <w:szCs w:val="14"/>
              </w:rPr>
              <w:t>Tmean</w:t>
            </w:r>
            <w:proofErr w:type="spellEnd"/>
            <w:r w:rsidRPr="00392FC3">
              <w:rPr>
                <w:rFonts w:ascii="Aptos" w:hAnsi="Aptos" w:cs="Arial"/>
                <w:color w:val="000000"/>
                <w:sz w:val="14"/>
                <w:szCs w:val="14"/>
              </w:rPr>
              <w:t xml:space="preserve">, </w:t>
            </w:r>
            <w:proofErr w:type="spellStart"/>
            <w:r w:rsidRPr="00392FC3">
              <w:rPr>
                <w:rFonts w:ascii="Aptos" w:hAnsi="Aptos" w:cs="Arial"/>
                <w:color w:val="000000"/>
                <w:sz w:val="14"/>
                <w:szCs w:val="14"/>
              </w:rPr>
              <w:t>Tmin</w:t>
            </w:r>
            <w:proofErr w:type="spellEnd"/>
            <w:r w:rsidRPr="00392FC3">
              <w:rPr>
                <w:rFonts w:ascii="Aptos" w:hAnsi="Aptos" w:cs="Arial"/>
                <w:color w:val="000000"/>
                <w:sz w:val="14"/>
                <w:szCs w:val="14"/>
              </w:rPr>
              <w:t xml:space="preserve"> or </w:t>
            </w:r>
            <w:proofErr w:type="spellStart"/>
            <w:r w:rsidRPr="00392FC3">
              <w:rPr>
                <w:rFonts w:ascii="Aptos" w:hAnsi="Aptos" w:cs="Arial"/>
                <w:color w:val="000000"/>
                <w:sz w:val="14"/>
                <w:szCs w:val="14"/>
              </w:rPr>
              <w:t>Tmax</w:t>
            </w:r>
            <w:proofErr w:type="spellEnd"/>
            <w:r w:rsidRPr="00392FC3">
              <w:rPr>
                <w:rFonts w:ascii="Aptos" w:hAnsi="Aptos" w:cs="Arial"/>
                <w:color w:val="000000"/>
                <w:sz w:val="14"/>
                <w:szCs w:val="14"/>
              </w:rPr>
              <w:t xml:space="preserve"> in month of admission and pyelonephritis rate</w:t>
            </w:r>
          </w:p>
        </w:tc>
      </w:tr>
      <w:tr w:rsidR="000B209D" w:rsidRPr="00392FC3" w14:paraId="72D80B41" w14:textId="77777777" w:rsidTr="007D01E9">
        <w:tc>
          <w:tcPr>
            <w:tcW w:w="383" w:type="dxa"/>
            <w:vAlign w:val="center"/>
          </w:tcPr>
          <w:p w14:paraId="2CEB7383" w14:textId="77777777" w:rsidR="000B209D" w:rsidRPr="00392FC3" w:rsidRDefault="000B209D" w:rsidP="00E015B9">
            <w:pPr>
              <w:pStyle w:val="ListParagraph"/>
              <w:numPr>
                <w:ilvl w:val="0"/>
                <w:numId w:val="6"/>
              </w:numPr>
              <w:jc w:val="center"/>
              <w:rPr>
                <w:rFonts w:ascii="Aptos" w:hAnsi="Aptos" w:cs="Arial"/>
                <w:sz w:val="14"/>
                <w:szCs w:val="14"/>
              </w:rPr>
            </w:pPr>
          </w:p>
        </w:tc>
        <w:tc>
          <w:tcPr>
            <w:tcW w:w="1377" w:type="dxa"/>
            <w:vAlign w:val="center"/>
          </w:tcPr>
          <w:p w14:paraId="5FBB4619" w14:textId="6DD63C1C" w:rsidR="000B209D" w:rsidRPr="00392FC3" w:rsidRDefault="000B209D" w:rsidP="00E015B9">
            <w:pPr>
              <w:jc w:val="center"/>
              <w:rPr>
                <w:rFonts w:ascii="Aptos" w:hAnsi="Aptos" w:cs="Arial"/>
                <w:sz w:val="14"/>
                <w:szCs w:val="14"/>
              </w:rPr>
            </w:pPr>
            <w:proofErr w:type="spellStart"/>
            <w:r w:rsidRPr="00392FC3">
              <w:rPr>
                <w:rFonts w:ascii="Aptos" w:hAnsi="Aptos" w:cs="Arial"/>
                <w:color w:val="000000"/>
                <w:sz w:val="14"/>
                <w:szCs w:val="14"/>
              </w:rPr>
              <w:t>Dadvand</w:t>
            </w:r>
            <w:proofErr w:type="spellEnd"/>
            <w:r w:rsidRPr="00392FC3">
              <w:rPr>
                <w:rFonts w:ascii="Aptos" w:hAnsi="Aptos" w:cs="Arial"/>
                <w:color w:val="000000"/>
                <w:sz w:val="14"/>
                <w:szCs w:val="14"/>
              </w:rPr>
              <w:t xml:space="preserve"> (2011)</w:t>
            </w:r>
          </w:p>
        </w:tc>
        <w:tc>
          <w:tcPr>
            <w:tcW w:w="0" w:type="auto"/>
            <w:vAlign w:val="center"/>
          </w:tcPr>
          <w:p w14:paraId="11732FE3" w14:textId="3623E859" w:rsidR="000B209D" w:rsidRPr="00392FC3" w:rsidRDefault="000B209D" w:rsidP="00E015B9">
            <w:pPr>
              <w:jc w:val="center"/>
              <w:rPr>
                <w:rFonts w:ascii="Aptos" w:hAnsi="Aptos" w:cs="Arial"/>
                <w:sz w:val="14"/>
                <w:szCs w:val="14"/>
              </w:rPr>
            </w:pPr>
            <w:r w:rsidRPr="00392FC3">
              <w:rPr>
                <w:rFonts w:ascii="Aptos" w:hAnsi="Aptos" w:cs="Arial"/>
                <w:color w:val="000000"/>
                <w:sz w:val="14"/>
                <w:szCs w:val="14"/>
              </w:rPr>
              <w:t>Barcelona, Spain</w:t>
            </w:r>
          </w:p>
        </w:tc>
        <w:tc>
          <w:tcPr>
            <w:tcW w:w="0" w:type="auto"/>
            <w:vAlign w:val="center"/>
          </w:tcPr>
          <w:p w14:paraId="0B00D1B0" w14:textId="19BB70C3" w:rsidR="000B209D" w:rsidRPr="00392FC3" w:rsidRDefault="000B209D" w:rsidP="00E015B9">
            <w:pPr>
              <w:jc w:val="center"/>
              <w:rPr>
                <w:rFonts w:ascii="Aptos" w:hAnsi="Aptos" w:cs="Arial"/>
                <w:sz w:val="14"/>
                <w:szCs w:val="14"/>
              </w:rPr>
            </w:pPr>
            <w:r w:rsidRPr="00392FC3">
              <w:rPr>
                <w:rFonts w:ascii="Aptos" w:hAnsi="Aptos" w:cs="Arial"/>
                <w:color w:val="000000"/>
                <w:sz w:val="14"/>
                <w:szCs w:val="14"/>
              </w:rPr>
              <w:t>N=7 976. N positive GBS culture=1 359.</w:t>
            </w:r>
          </w:p>
        </w:tc>
        <w:tc>
          <w:tcPr>
            <w:tcW w:w="0" w:type="auto"/>
            <w:vAlign w:val="center"/>
          </w:tcPr>
          <w:p w14:paraId="39790596" w14:textId="364E446B" w:rsidR="000B209D" w:rsidRPr="00392FC3" w:rsidRDefault="000B209D" w:rsidP="00E015B9">
            <w:pPr>
              <w:rPr>
                <w:rFonts w:ascii="Aptos" w:hAnsi="Aptos" w:cs="Arial"/>
                <w:sz w:val="14"/>
                <w:szCs w:val="14"/>
              </w:rPr>
            </w:pPr>
            <w:r w:rsidRPr="00392FC3">
              <w:rPr>
                <w:rFonts w:ascii="Aptos" w:hAnsi="Aptos" w:cs="Arial"/>
                <w:color w:val="000000"/>
                <w:sz w:val="14"/>
                <w:szCs w:val="14"/>
              </w:rPr>
              <w:t xml:space="preserve">Temperature in last 4w of pregnancy increased risk of GBS colonisation per degree above </w:t>
            </w:r>
            <w:proofErr w:type="spellStart"/>
            <w:r w:rsidRPr="00392FC3">
              <w:rPr>
                <w:rFonts w:ascii="Aptos" w:hAnsi="Aptos" w:cs="Arial"/>
                <w:color w:val="000000"/>
                <w:sz w:val="14"/>
                <w:szCs w:val="14"/>
              </w:rPr>
              <w:t>Tmean</w:t>
            </w:r>
            <w:proofErr w:type="spellEnd"/>
            <w:r w:rsidRPr="00392FC3">
              <w:rPr>
                <w:rFonts w:ascii="Aptos" w:hAnsi="Aptos" w:cs="Arial"/>
                <w:color w:val="000000"/>
                <w:sz w:val="14"/>
                <w:szCs w:val="14"/>
              </w:rPr>
              <w:t xml:space="preserve"> OR=1.014 (95%CI=1.003, 1.025). Increase in GBS colonisation from &gt;15.4°C. Stepwise increase in quartile 3 and 4 temperature vs quartile 1 (&lt;12.0°C). Quartile 3 (15.4-21.8°C), OR=1.18 (95%CI=0.99-1.40; p=0.068). Quartile 4 (&gt;21.8°C) OR=1.21 (95%CI=1.02-1.45, p=0.031)</w:t>
            </w:r>
          </w:p>
        </w:tc>
      </w:tr>
      <w:tr w:rsidR="000B209D" w:rsidRPr="00392FC3" w14:paraId="482DF891" w14:textId="77777777" w:rsidTr="007D01E9">
        <w:tc>
          <w:tcPr>
            <w:tcW w:w="383" w:type="dxa"/>
            <w:vAlign w:val="center"/>
          </w:tcPr>
          <w:p w14:paraId="6534AC8E" w14:textId="77777777" w:rsidR="000B209D" w:rsidRPr="00392FC3" w:rsidRDefault="000B209D" w:rsidP="00E015B9">
            <w:pPr>
              <w:pStyle w:val="ListParagraph"/>
              <w:numPr>
                <w:ilvl w:val="0"/>
                <w:numId w:val="6"/>
              </w:numPr>
              <w:jc w:val="center"/>
              <w:rPr>
                <w:rFonts w:ascii="Aptos" w:hAnsi="Aptos" w:cs="Arial"/>
                <w:sz w:val="14"/>
                <w:szCs w:val="14"/>
              </w:rPr>
            </w:pPr>
          </w:p>
        </w:tc>
        <w:tc>
          <w:tcPr>
            <w:tcW w:w="1377" w:type="dxa"/>
            <w:vAlign w:val="center"/>
          </w:tcPr>
          <w:p w14:paraId="30CCABD0" w14:textId="4ECCDDB4" w:rsidR="000B209D" w:rsidRPr="00392FC3" w:rsidRDefault="000B209D" w:rsidP="00E015B9">
            <w:pPr>
              <w:jc w:val="center"/>
              <w:rPr>
                <w:rFonts w:ascii="Aptos" w:hAnsi="Aptos" w:cs="Arial"/>
                <w:sz w:val="14"/>
                <w:szCs w:val="14"/>
              </w:rPr>
            </w:pPr>
            <w:r w:rsidRPr="00392FC3">
              <w:rPr>
                <w:rFonts w:ascii="Aptos" w:hAnsi="Aptos" w:cs="Arial"/>
                <w:color w:val="000000"/>
                <w:sz w:val="14"/>
                <w:szCs w:val="14"/>
              </w:rPr>
              <w:t>Minisha (2019)</w:t>
            </w:r>
          </w:p>
        </w:tc>
        <w:tc>
          <w:tcPr>
            <w:tcW w:w="0" w:type="auto"/>
            <w:vAlign w:val="center"/>
          </w:tcPr>
          <w:p w14:paraId="00D80B78" w14:textId="1A95697D" w:rsidR="000B209D" w:rsidRPr="00392FC3" w:rsidRDefault="000B209D" w:rsidP="00E015B9">
            <w:pPr>
              <w:jc w:val="center"/>
              <w:rPr>
                <w:rFonts w:ascii="Aptos" w:hAnsi="Aptos" w:cs="Arial"/>
                <w:sz w:val="14"/>
                <w:szCs w:val="14"/>
              </w:rPr>
            </w:pPr>
            <w:r w:rsidRPr="00392FC3">
              <w:rPr>
                <w:rFonts w:ascii="Aptos" w:hAnsi="Aptos" w:cs="Arial"/>
                <w:color w:val="000000"/>
                <w:sz w:val="14"/>
                <w:szCs w:val="14"/>
              </w:rPr>
              <w:t>Doha, Qatar</w:t>
            </w:r>
          </w:p>
        </w:tc>
        <w:tc>
          <w:tcPr>
            <w:tcW w:w="0" w:type="auto"/>
            <w:vAlign w:val="center"/>
          </w:tcPr>
          <w:p w14:paraId="7B3C9DA8" w14:textId="4B7111E3" w:rsidR="000B209D" w:rsidRPr="00392FC3" w:rsidRDefault="000B209D" w:rsidP="00E015B9">
            <w:pPr>
              <w:jc w:val="center"/>
              <w:rPr>
                <w:rFonts w:ascii="Aptos" w:hAnsi="Aptos" w:cs="Arial"/>
                <w:sz w:val="14"/>
                <w:szCs w:val="14"/>
              </w:rPr>
            </w:pPr>
            <w:r w:rsidRPr="00392FC3">
              <w:rPr>
                <w:rFonts w:ascii="Aptos" w:hAnsi="Aptos" w:cs="Arial"/>
                <w:color w:val="000000"/>
                <w:sz w:val="14"/>
                <w:szCs w:val="14"/>
              </w:rPr>
              <w:t xml:space="preserve">N=1588. N bacteriuria cases=270 N=143 significant </w:t>
            </w:r>
            <w:r w:rsidR="000B1058" w:rsidRPr="00392FC3">
              <w:rPr>
                <w:rFonts w:ascii="Aptos" w:hAnsi="Aptos" w:cs="Arial"/>
                <w:color w:val="000000"/>
                <w:sz w:val="14"/>
                <w:szCs w:val="14"/>
              </w:rPr>
              <w:t>bacteriuria</w:t>
            </w:r>
          </w:p>
        </w:tc>
        <w:tc>
          <w:tcPr>
            <w:tcW w:w="0" w:type="auto"/>
            <w:vAlign w:val="center"/>
          </w:tcPr>
          <w:p w14:paraId="5F793688" w14:textId="73A3876C" w:rsidR="000B209D" w:rsidRPr="00392FC3" w:rsidRDefault="000B209D" w:rsidP="00E015B9">
            <w:pPr>
              <w:rPr>
                <w:rFonts w:ascii="Aptos" w:hAnsi="Aptos" w:cs="Arial"/>
                <w:sz w:val="14"/>
                <w:szCs w:val="14"/>
              </w:rPr>
            </w:pPr>
            <w:r w:rsidRPr="00392FC3">
              <w:rPr>
                <w:rFonts w:ascii="Aptos" w:hAnsi="Aptos" w:cs="Arial"/>
                <w:color w:val="000000"/>
                <w:sz w:val="14"/>
                <w:szCs w:val="14"/>
              </w:rPr>
              <w:t>Bacteriuria versus average monthly temperature r=0.677 (p=0.003). Percentage of samples with bacteriuria in months with temperatures ≥35°C=11.3</w:t>
            </w:r>
            <w:proofErr w:type="gramStart"/>
            <w:r w:rsidRPr="00392FC3">
              <w:rPr>
                <w:rFonts w:ascii="Aptos" w:hAnsi="Aptos" w:cs="Arial"/>
                <w:color w:val="000000"/>
                <w:sz w:val="14"/>
                <w:szCs w:val="14"/>
              </w:rPr>
              <w:t>%(</w:t>
            </w:r>
            <w:proofErr w:type="gramEnd"/>
            <w:r w:rsidRPr="00392FC3">
              <w:rPr>
                <w:rFonts w:ascii="Aptos" w:hAnsi="Aptos" w:cs="Arial"/>
                <w:color w:val="000000"/>
                <w:sz w:val="14"/>
                <w:szCs w:val="14"/>
              </w:rPr>
              <w:t>179 cases/1408 non-cases) vs. 3.6%(57 cases/1531 non-cases) when &lt;25°C (p&lt; 0.001). Same patterns with Group B Streptococcus and E. Coli</w:t>
            </w:r>
          </w:p>
        </w:tc>
      </w:tr>
      <w:tr w:rsidR="000B209D" w:rsidRPr="00392FC3" w14:paraId="201C4B54" w14:textId="77777777" w:rsidTr="007D01E9">
        <w:tc>
          <w:tcPr>
            <w:tcW w:w="383" w:type="dxa"/>
            <w:vAlign w:val="center"/>
          </w:tcPr>
          <w:p w14:paraId="26A5A181" w14:textId="77777777" w:rsidR="000B209D" w:rsidRPr="00392FC3" w:rsidRDefault="000B209D" w:rsidP="00E015B9">
            <w:pPr>
              <w:pStyle w:val="ListParagraph"/>
              <w:numPr>
                <w:ilvl w:val="0"/>
                <w:numId w:val="6"/>
              </w:numPr>
              <w:jc w:val="center"/>
              <w:rPr>
                <w:rFonts w:ascii="Aptos" w:hAnsi="Aptos" w:cs="Arial"/>
                <w:sz w:val="14"/>
                <w:szCs w:val="14"/>
              </w:rPr>
            </w:pPr>
          </w:p>
        </w:tc>
        <w:tc>
          <w:tcPr>
            <w:tcW w:w="1377" w:type="dxa"/>
            <w:vAlign w:val="center"/>
          </w:tcPr>
          <w:p w14:paraId="3B3188A3" w14:textId="24623303" w:rsidR="000B209D" w:rsidRPr="00392FC3" w:rsidRDefault="000B209D" w:rsidP="00E015B9">
            <w:pPr>
              <w:jc w:val="center"/>
              <w:rPr>
                <w:rFonts w:ascii="Aptos" w:hAnsi="Aptos" w:cs="Arial"/>
                <w:sz w:val="14"/>
                <w:szCs w:val="14"/>
              </w:rPr>
            </w:pPr>
            <w:r w:rsidRPr="00392FC3">
              <w:rPr>
                <w:rFonts w:ascii="Aptos" w:hAnsi="Aptos" w:cs="Arial"/>
                <w:color w:val="000000"/>
                <w:sz w:val="14"/>
                <w:szCs w:val="14"/>
              </w:rPr>
              <w:t>Qu (2021)</w:t>
            </w:r>
          </w:p>
        </w:tc>
        <w:tc>
          <w:tcPr>
            <w:tcW w:w="0" w:type="auto"/>
            <w:vAlign w:val="center"/>
          </w:tcPr>
          <w:p w14:paraId="022AAC60" w14:textId="70FC9B00" w:rsidR="000B209D" w:rsidRPr="00392FC3" w:rsidRDefault="000B209D" w:rsidP="00E015B9">
            <w:pPr>
              <w:jc w:val="center"/>
              <w:rPr>
                <w:rFonts w:ascii="Aptos" w:hAnsi="Aptos" w:cs="Arial"/>
                <w:sz w:val="14"/>
                <w:szCs w:val="14"/>
              </w:rPr>
            </w:pPr>
            <w:r w:rsidRPr="00392FC3">
              <w:rPr>
                <w:rFonts w:ascii="Aptos" w:hAnsi="Aptos" w:cs="Arial"/>
                <w:color w:val="000000"/>
                <w:sz w:val="14"/>
                <w:szCs w:val="14"/>
              </w:rPr>
              <w:t>New York State, USA</w:t>
            </w:r>
          </w:p>
        </w:tc>
        <w:tc>
          <w:tcPr>
            <w:tcW w:w="0" w:type="auto"/>
            <w:vAlign w:val="center"/>
          </w:tcPr>
          <w:p w14:paraId="3A23974C" w14:textId="46E199C5" w:rsidR="000B209D" w:rsidRPr="00392FC3" w:rsidRDefault="000B209D" w:rsidP="00E015B9">
            <w:pPr>
              <w:jc w:val="center"/>
              <w:rPr>
                <w:rFonts w:ascii="Aptos" w:hAnsi="Aptos" w:cs="Arial"/>
                <w:sz w:val="14"/>
                <w:szCs w:val="14"/>
              </w:rPr>
            </w:pPr>
            <w:r w:rsidRPr="00392FC3">
              <w:rPr>
                <w:rFonts w:ascii="Aptos" w:hAnsi="Aptos" w:cs="Arial"/>
                <w:color w:val="000000"/>
                <w:sz w:val="14"/>
                <w:szCs w:val="14"/>
              </w:rPr>
              <w:t>N=1 934 918. N admitted=835 465.</w:t>
            </w:r>
          </w:p>
        </w:tc>
        <w:tc>
          <w:tcPr>
            <w:tcW w:w="0" w:type="auto"/>
            <w:vAlign w:val="center"/>
          </w:tcPr>
          <w:p w14:paraId="02700FD7" w14:textId="638F302B" w:rsidR="000B209D" w:rsidRPr="00392FC3" w:rsidRDefault="000B209D" w:rsidP="00E015B9">
            <w:pPr>
              <w:rPr>
                <w:rFonts w:ascii="Aptos" w:hAnsi="Aptos" w:cs="Arial"/>
                <w:sz w:val="14"/>
                <w:szCs w:val="14"/>
              </w:rPr>
            </w:pPr>
            <w:r w:rsidRPr="00392FC3">
              <w:rPr>
                <w:rFonts w:ascii="Aptos" w:hAnsi="Aptos" w:cs="Arial"/>
                <w:color w:val="000000"/>
                <w:sz w:val="14"/>
                <w:szCs w:val="14"/>
              </w:rPr>
              <w:t xml:space="preserve">EHE (&gt;90th centile) by month in transition season and summer. Lagd0. Infectious and parasitic diseases </w:t>
            </w:r>
            <w:proofErr w:type="gramStart"/>
            <w:r w:rsidRPr="00392FC3">
              <w:rPr>
                <w:rFonts w:ascii="Aptos" w:hAnsi="Aptos" w:cs="Arial"/>
                <w:color w:val="000000"/>
                <w:sz w:val="14"/>
                <w:szCs w:val="14"/>
              </w:rPr>
              <w:t>visits</w:t>
            </w:r>
            <w:proofErr w:type="gramEnd"/>
            <w:r w:rsidRPr="00392FC3">
              <w:rPr>
                <w:rFonts w:ascii="Aptos" w:hAnsi="Aptos" w:cs="Arial"/>
                <w:color w:val="000000"/>
                <w:sz w:val="14"/>
                <w:szCs w:val="14"/>
              </w:rPr>
              <w:t xml:space="preserve"> May OR=1.29 (95%CI=1.05, 1.58)</w:t>
            </w:r>
          </w:p>
        </w:tc>
      </w:tr>
      <w:tr w:rsidR="00186077" w:rsidRPr="00392FC3" w14:paraId="637D44E8" w14:textId="77777777" w:rsidTr="007D01E9">
        <w:tc>
          <w:tcPr>
            <w:tcW w:w="9163" w:type="dxa"/>
            <w:gridSpan w:val="5"/>
            <w:shd w:val="clear" w:color="auto" w:fill="EDEDED" w:themeFill="accent3" w:themeFillTint="33"/>
            <w:vAlign w:val="center"/>
          </w:tcPr>
          <w:p w14:paraId="213403AA" w14:textId="4C520D24" w:rsidR="00186077" w:rsidRPr="00392FC3" w:rsidRDefault="00186077" w:rsidP="00E015B9">
            <w:pPr>
              <w:spacing w:line="240" w:lineRule="auto"/>
              <w:rPr>
                <w:rFonts w:ascii="Aptos" w:hAnsi="Aptos" w:cs="Arial"/>
                <w:b/>
                <w:bCs/>
                <w:color w:val="000000"/>
                <w:sz w:val="14"/>
                <w:szCs w:val="14"/>
              </w:rPr>
            </w:pPr>
            <w:r w:rsidRPr="00392FC3">
              <w:rPr>
                <w:rFonts w:ascii="Aptos" w:hAnsi="Aptos" w:cs="Arial"/>
                <w:b/>
                <w:bCs/>
                <w:color w:val="000000"/>
                <w:sz w:val="14"/>
                <w:szCs w:val="14"/>
              </w:rPr>
              <w:t>Maternal admissions</w:t>
            </w:r>
          </w:p>
        </w:tc>
      </w:tr>
      <w:tr w:rsidR="00E23B93" w:rsidRPr="00392FC3" w14:paraId="08D25EA4" w14:textId="77777777" w:rsidTr="007D01E9">
        <w:tc>
          <w:tcPr>
            <w:tcW w:w="383" w:type="dxa"/>
            <w:vAlign w:val="center"/>
          </w:tcPr>
          <w:p w14:paraId="57C9624E" w14:textId="77777777" w:rsidR="00E23B93" w:rsidRPr="00392FC3" w:rsidRDefault="00E23B93" w:rsidP="00E015B9">
            <w:pPr>
              <w:pStyle w:val="ListParagraph"/>
              <w:numPr>
                <w:ilvl w:val="0"/>
                <w:numId w:val="6"/>
              </w:numPr>
              <w:jc w:val="center"/>
              <w:rPr>
                <w:rFonts w:ascii="Aptos" w:hAnsi="Aptos" w:cs="Arial"/>
                <w:sz w:val="14"/>
                <w:szCs w:val="14"/>
              </w:rPr>
            </w:pPr>
          </w:p>
        </w:tc>
        <w:tc>
          <w:tcPr>
            <w:tcW w:w="1377" w:type="dxa"/>
            <w:vAlign w:val="center"/>
          </w:tcPr>
          <w:p w14:paraId="63CD24FF" w14:textId="378516EE" w:rsidR="00E23B93" w:rsidRPr="00392FC3" w:rsidRDefault="00E23B93" w:rsidP="00E015B9">
            <w:pPr>
              <w:jc w:val="center"/>
              <w:rPr>
                <w:rFonts w:ascii="Aptos" w:hAnsi="Aptos" w:cs="Arial"/>
                <w:sz w:val="14"/>
                <w:szCs w:val="14"/>
              </w:rPr>
            </w:pPr>
            <w:r w:rsidRPr="00392FC3">
              <w:rPr>
                <w:rFonts w:ascii="Aptos" w:hAnsi="Aptos" w:cs="Arial"/>
                <w:color w:val="000000"/>
                <w:sz w:val="14"/>
                <w:szCs w:val="14"/>
              </w:rPr>
              <w:t>Davis (2018)</w:t>
            </w:r>
          </w:p>
        </w:tc>
        <w:tc>
          <w:tcPr>
            <w:tcW w:w="0" w:type="auto"/>
            <w:vAlign w:val="center"/>
          </w:tcPr>
          <w:p w14:paraId="4134BA01" w14:textId="06F1051B" w:rsidR="00E23B93" w:rsidRPr="00392FC3" w:rsidRDefault="00E23B93" w:rsidP="00E015B9">
            <w:pPr>
              <w:jc w:val="center"/>
              <w:rPr>
                <w:rFonts w:ascii="Aptos" w:hAnsi="Aptos" w:cs="Arial"/>
                <w:sz w:val="14"/>
                <w:szCs w:val="14"/>
              </w:rPr>
            </w:pPr>
            <w:r w:rsidRPr="00392FC3">
              <w:rPr>
                <w:rFonts w:ascii="Aptos" w:hAnsi="Aptos" w:cs="Arial"/>
                <w:color w:val="000000"/>
                <w:sz w:val="14"/>
                <w:szCs w:val="14"/>
              </w:rPr>
              <w:t>Charlottesville, USA</w:t>
            </w:r>
          </w:p>
        </w:tc>
        <w:tc>
          <w:tcPr>
            <w:tcW w:w="0" w:type="auto"/>
            <w:vAlign w:val="center"/>
          </w:tcPr>
          <w:p w14:paraId="1ED08AB6" w14:textId="57D4E57E" w:rsidR="00E23B93" w:rsidRPr="00392FC3" w:rsidRDefault="00E23B93" w:rsidP="00E015B9">
            <w:pPr>
              <w:jc w:val="center"/>
              <w:rPr>
                <w:rFonts w:ascii="Aptos" w:hAnsi="Aptos" w:cs="Arial"/>
                <w:sz w:val="14"/>
                <w:szCs w:val="14"/>
              </w:rPr>
            </w:pPr>
            <w:r w:rsidRPr="00392FC3">
              <w:rPr>
                <w:rFonts w:ascii="Aptos" w:hAnsi="Aptos" w:cs="Arial"/>
                <w:color w:val="000000"/>
                <w:sz w:val="14"/>
                <w:szCs w:val="14"/>
              </w:rPr>
              <w:t>N admissions=14 400</w:t>
            </w:r>
          </w:p>
        </w:tc>
        <w:tc>
          <w:tcPr>
            <w:tcW w:w="0" w:type="auto"/>
            <w:vAlign w:val="center"/>
          </w:tcPr>
          <w:p w14:paraId="4166337F" w14:textId="565A6A70" w:rsidR="00E23B93" w:rsidRPr="00392FC3" w:rsidRDefault="00E23B93" w:rsidP="00E015B9">
            <w:pPr>
              <w:rPr>
                <w:rFonts w:ascii="Aptos" w:hAnsi="Aptos" w:cs="Arial"/>
                <w:sz w:val="14"/>
                <w:szCs w:val="14"/>
              </w:rPr>
            </w:pPr>
            <w:r w:rsidRPr="00392FC3">
              <w:rPr>
                <w:rFonts w:ascii="Aptos" w:hAnsi="Aptos" w:cs="Arial"/>
                <w:color w:val="000000"/>
                <w:sz w:val="14"/>
                <w:szCs w:val="14"/>
              </w:rPr>
              <w:t>HW &gt;35°C for 3d. Admissions for complications of pregnancy, childbirth and the puerperium. Lag0d. Mean difference higher during HW periods 0.4 (95%CI=0.0, 0.8; p=0.034)</w:t>
            </w:r>
          </w:p>
        </w:tc>
      </w:tr>
      <w:tr w:rsidR="00E23B93" w:rsidRPr="00392FC3" w14:paraId="1224B887" w14:textId="77777777" w:rsidTr="007D01E9">
        <w:tc>
          <w:tcPr>
            <w:tcW w:w="383" w:type="dxa"/>
            <w:vAlign w:val="center"/>
          </w:tcPr>
          <w:p w14:paraId="09856258" w14:textId="77777777" w:rsidR="00E23B93" w:rsidRPr="00392FC3" w:rsidRDefault="00E23B93" w:rsidP="00E015B9">
            <w:pPr>
              <w:pStyle w:val="ListParagraph"/>
              <w:numPr>
                <w:ilvl w:val="0"/>
                <w:numId w:val="6"/>
              </w:numPr>
              <w:jc w:val="center"/>
              <w:rPr>
                <w:rFonts w:ascii="Aptos" w:hAnsi="Aptos" w:cs="Arial"/>
                <w:sz w:val="14"/>
                <w:szCs w:val="14"/>
              </w:rPr>
            </w:pPr>
          </w:p>
        </w:tc>
        <w:tc>
          <w:tcPr>
            <w:tcW w:w="1377" w:type="dxa"/>
            <w:vAlign w:val="center"/>
          </w:tcPr>
          <w:p w14:paraId="5D1A7640" w14:textId="07CD8C58" w:rsidR="00E23B93" w:rsidRPr="00392FC3" w:rsidRDefault="00E23B93" w:rsidP="00E015B9">
            <w:pPr>
              <w:jc w:val="center"/>
              <w:rPr>
                <w:rFonts w:ascii="Aptos" w:hAnsi="Aptos" w:cs="Arial"/>
                <w:sz w:val="14"/>
                <w:szCs w:val="14"/>
              </w:rPr>
            </w:pPr>
            <w:r w:rsidRPr="00392FC3">
              <w:rPr>
                <w:rFonts w:ascii="Aptos" w:hAnsi="Aptos" w:cs="Arial"/>
                <w:color w:val="000000"/>
                <w:sz w:val="14"/>
                <w:szCs w:val="14"/>
              </w:rPr>
              <w:t>Zhao (2019)</w:t>
            </w:r>
          </w:p>
        </w:tc>
        <w:tc>
          <w:tcPr>
            <w:tcW w:w="0" w:type="auto"/>
            <w:vAlign w:val="center"/>
          </w:tcPr>
          <w:p w14:paraId="75E47FE0" w14:textId="675DA0FE" w:rsidR="00E23B93" w:rsidRPr="00392FC3" w:rsidRDefault="00E23B93" w:rsidP="00E015B9">
            <w:pPr>
              <w:jc w:val="center"/>
              <w:rPr>
                <w:rFonts w:ascii="Aptos" w:hAnsi="Aptos" w:cs="Arial"/>
                <w:sz w:val="14"/>
                <w:szCs w:val="14"/>
              </w:rPr>
            </w:pPr>
            <w:r w:rsidRPr="00392FC3">
              <w:rPr>
                <w:rFonts w:ascii="Aptos" w:hAnsi="Aptos" w:cs="Arial"/>
                <w:color w:val="000000"/>
                <w:sz w:val="14"/>
                <w:szCs w:val="14"/>
              </w:rPr>
              <w:t>1814 cities across Brazil</w:t>
            </w:r>
          </w:p>
        </w:tc>
        <w:tc>
          <w:tcPr>
            <w:tcW w:w="0" w:type="auto"/>
            <w:vAlign w:val="center"/>
          </w:tcPr>
          <w:p w14:paraId="5A0AAB5C" w14:textId="16C6AAE5" w:rsidR="00E23B93" w:rsidRPr="00392FC3" w:rsidRDefault="00E23B93" w:rsidP="00E015B9">
            <w:pPr>
              <w:jc w:val="center"/>
              <w:rPr>
                <w:rFonts w:ascii="Aptos" w:hAnsi="Aptos" w:cs="Arial"/>
                <w:sz w:val="14"/>
                <w:szCs w:val="14"/>
              </w:rPr>
            </w:pPr>
            <w:r w:rsidRPr="00392FC3">
              <w:rPr>
                <w:rFonts w:ascii="Aptos" w:hAnsi="Aptos" w:cs="Arial"/>
                <w:color w:val="000000"/>
                <w:sz w:val="14"/>
                <w:szCs w:val="14"/>
              </w:rPr>
              <w:t>N=58 400 682 total admissions. N maternal admissions not reported</w:t>
            </w:r>
          </w:p>
        </w:tc>
        <w:tc>
          <w:tcPr>
            <w:tcW w:w="0" w:type="auto"/>
            <w:vAlign w:val="center"/>
          </w:tcPr>
          <w:p w14:paraId="665CD358" w14:textId="36B16AD4" w:rsidR="00E23B93" w:rsidRPr="00392FC3" w:rsidRDefault="00E23B93" w:rsidP="00E015B9">
            <w:pPr>
              <w:rPr>
                <w:rFonts w:ascii="Aptos" w:hAnsi="Aptos" w:cs="Arial"/>
                <w:sz w:val="14"/>
                <w:szCs w:val="14"/>
              </w:rPr>
            </w:pPr>
            <w:r w:rsidRPr="00392FC3">
              <w:rPr>
                <w:rFonts w:ascii="Aptos" w:hAnsi="Aptos" w:cs="Arial"/>
                <w:color w:val="000000"/>
                <w:sz w:val="14"/>
                <w:szCs w:val="14"/>
              </w:rPr>
              <w:t xml:space="preserve">Maternal admissions (ICD-10 O00-O99) 1-3% higher during HW for all 12 HW definitions. Maximum effect estimate at 97.5th </w:t>
            </w:r>
            <w:r w:rsidR="00E30067" w:rsidRPr="00392FC3">
              <w:rPr>
                <w:rFonts w:ascii="Aptos" w:hAnsi="Aptos" w:cs="Arial"/>
                <w:color w:val="000000"/>
                <w:sz w:val="14"/>
                <w:szCs w:val="14"/>
              </w:rPr>
              <w:t>percentile</w:t>
            </w:r>
            <w:r w:rsidRPr="00392FC3">
              <w:rPr>
                <w:rFonts w:ascii="Aptos" w:hAnsi="Aptos" w:cs="Arial"/>
                <w:color w:val="000000"/>
                <w:sz w:val="14"/>
                <w:szCs w:val="14"/>
              </w:rPr>
              <w:t xml:space="preserve"> at lag4d lag, approximately 3</w:t>
            </w:r>
            <w:proofErr w:type="gramStart"/>
            <w:r w:rsidRPr="00392FC3">
              <w:rPr>
                <w:rFonts w:ascii="Aptos" w:hAnsi="Aptos" w:cs="Arial"/>
                <w:color w:val="000000"/>
                <w:sz w:val="14"/>
                <w:szCs w:val="14"/>
              </w:rPr>
              <w:t>%(</w:t>
            </w:r>
            <w:proofErr w:type="gramEnd"/>
            <w:r w:rsidRPr="00392FC3">
              <w:rPr>
                <w:rFonts w:ascii="Aptos" w:hAnsi="Aptos" w:cs="Arial"/>
                <w:color w:val="000000"/>
                <w:sz w:val="14"/>
                <w:szCs w:val="14"/>
              </w:rPr>
              <w:t>95%Cis=2, 4)</w:t>
            </w:r>
          </w:p>
        </w:tc>
      </w:tr>
      <w:tr w:rsidR="00E23B93" w:rsidRPr="00392FC3" w14:paraId="6E9D72BE" w14:textId="77777777" w:rsidTr="007D01E9">
        <w:tc>
          <w:tcPr>
            <w:tcW w:w="383" w:type="dxa"/>
            <w:vAlign w:val="center"/>
          </w:tcPr>
          <w:p w14:paraId="25C7D98D" w14:textId="77777777" w:rsidR="00E23B93" w:rsidRPr="00392FC3" w:rsidRDefault="00E23B93" w:rsidP="00E015B9">
            <w:pPr>
              <w:pStyle w:val="ListParagraph"/>
              <w:numPr>
                <w:ilvl w:val="0"/>
                <w:numId w:val="6"/>
              </w:numPr>
              <w:jc w:val="center"/>
              <w:rPr>
                <w:rFonts w:ascii="Aptos" w:hAnsi="Aptos" w:cs="Arial"/>
                <w:sz w:val="14"/>
                <w:szCs w:val="14"/>
              </w:rPr>
            </w:pPr>
          </w:p>
        </w:tc>
        <w:tc>
          <w:tcPr>
            <w:tcW w:w="1377" w:type="dxa"/>
            <w:vAlign w:val="center"/>
          </w:tcPr>
          <w:p w14:paraId="7EF1CD23" w14:textId="738DC450" w:rsidR="00E23B93" w:rsidRPr="00392FC3" w:rsidRDefault="00E23B93" w:rsidP="00E015B9">
            <w:pPr>
              <w:jc w:val="center"/>
              <w:rPr>
                <w:rFonts w:ascii="Aptos" w:hAnsi="Aptos" w:cs="Arial"/>
                <w:sz w:val="14"/>
                <w:szCs w:val="14"/>
              </w:rPr>
            </w:pPr>
            <w:r w:rsidRPr="00392FC3">
              <w:rPr>
                <w:rFonts w:ascii="Aptos" w:hAnsi="Aptos" w:cs="Arial"/>
                <w:color w:val="000000"/>
                <w:sz w:val="14"/>
                <w:szCs w:val="14"/>
              </w:rPr>
              <w:t>Zhao (</w:t>
            </w:r>
            <w:proofErr w:type="gramStart"/>
            <w:r w:rsidRPr="00392FC3">
              <w:rPr>
                <w:rFonts w:ascii="Aptos" w:hAnsi="Aptos" w:cs="Arial"/>
                <w:color w:val="000000"/>
                <w:sz w:val="14"/>
                <w:szCs w:val="14"/>
              </w:rPr>
              <w:t>2019)[</w:t>
            </w:r>
            <w:proofErr w:type="gramEnd"/>
            <w:r w:rsidRPr="00392FC3">
              <w:rPr>
                <w:rFonts w:ascii="Aptos" w:hAnsi="Aptos" w:cs="Arial"/>
                <w:color w:val="000000"/>
                <w:sz w:val="14"/>
                <w:szCs w:val="14"/>
              </w:rPr>
              <w:t>1]</w:t>
            </w:r>
          </w:p>
        </w:tc>
        <w:tc>
          <w:tcPr>
            <w:tcW w:w="0" w:type="auto"/>
            <w:vAlign w:val="center"/>
          </w:tcPr>
          <w:p w14:paraId="478297C6" w14:textId="0DF6155B" w:rsidR="00E23B93" w:rsidRPr="00392FC3" w:rsidRDefault="00E23B93" w:rsidP="00E015B9">
            <w:pPr>
              <w:jc w:val="center"/>
              <w:rPr>
                <w:rFonts w:ascii="Aptos" w:hAnsi="Aptos" w:cs="Arial"/>
                <w:sz w:val="14"/>
                <w:szCs w:val="14"/>
              </w:rPr>
            </w:pPr>
            <w:r w:rsidRPr="00392FC3">
              <w:rPr>
                <w:rFonts w:ascii="Aptos" w:hAnsi="Aptos" w:cs="Arial"/>
                <w:color w:val="000000"/>
                <w:sz w:val="14"/>
                <w:szCs w:val="14"/>
              </w:rPr>
              <w:t>1814 cities across Brazil</w:t>
            </w:r>
          </w:p>
        </w:tc>
        <w:tc>
          <w:tcPr>
            <w:tcW w:w="0" w:type="auto"/>
            <w:vAlign w:val="center"/>
          </w:tcPr>
          <w:p w14:paraId="780573DF" w14:textId="5E96D7D3" w:rsidR="00E23B93" w:rsidRPr="00392FC3" w:rsidRDefault="00E23B93" w:rsidP="00E015B9">
            <w:pPr>
              <w:jc w:val="center"/>
              <w:rPr>
                <w:rFonts w:ascii="Aptos" w:hAnsi="Aptos" w:cs="Arial"/>
                <w:sz w:val="14"/>
                <w:szCs w:val="14"/>
              </w:rPr>
            </w:pPr>
            <w:r w:rsidRPr="00392FC3">
              <w:rPr>
                <w:rFonts w:ascii="Aptos" w:hAnsi="Aptos" w:cs="Arial"/>
                <w:color w:val="000000"/>
                <w:sz w:val="14"/>
                <w:szCs w:val="14"/>
              </w:rPr>
              <w:t>N=49 145 997 admissions. N maternal admissions not reported</w:t>
            </w:r>
          </w:p>
        </w:tc>
        <w:tc>
          <w:tcPr>
            <w:tcW w:w="0" w:type="auto"/>
            <w:vAlign w:val="center"/>
          </w:tcPr>
          <w:p w14:paraId="043B3644" w14:textId="7EDF78D3" w:rsidR="00E23B93" w:rsidRPr="00392FC3" w:rsidRDefault="00E23B93" w:rsidP="00E015B9">
            <w:pPr>
              <w:rPr>
                <w:rFonts w:ascii="Aptos" w:hAnsi="Aptos" w:cs="Arial"/>
                <w:sz w:val="14"/>
                <w:szCs w:val="14"/>
              </w:rPr>
            </w:pPr>
            <w:r w:rsidRPr="00392FC3">
              <w:rPr>
                <w:rFonts w:ascii="Aptos" w:hAnsi="Aptos" w:cs="Arial"/>
                <w:color w:val="000000"/>
                <w:sz w:val="14"/>
                <w:szCs w:val="14"/>
              </w:rPr>
              <w:t xml:space="preserve">Percent increase in maternal admissions (ICD-10 O00-O99) at lagd07 per 5°C increase in daily </w:t>
            </w:r>
            <w:proofErr w:type="spellStart"/>
            <w:r w:rsidRPr="00392FC3">
              <w:rPr>
                <w:rFonts w:ascii="Aptos" w:hAnsi="Aptos" w:cs="Arial"/>
                <w:color w:val="000000"/>
                <w:sz w:val="14"/>
                <w:szCs w:val="14"/>
              </w:rPr>
              <w:t>Tmean</w:t>
            </w:r>
            <w:proofErr w:type="spellEnd"/>
            <w:r w:rsidRPr="00392FC3">
              <w:rPr>
                <w:rFonts w:ascii="Aptos" w:hAnsi="Aptos" w:cs="Arial"/>
                <w:color w:val="000000"/>
                <w:sz w:val="14"/>
                <w:szCs w:val="14"/>
              </w:rPr>
              <w:t>=2.5% (95%CI=2.4, 2.6). Increase in hospitalisations for early hot season=2.7% (95%CI=2.3, 3.1; P&lt;0.001) and late hot season=2.1% (95%CI=1.6, 2.6; P&lt;0.001). Larger effect on perinatal conditions 8.3% (CI=6.7, 9.9; p&lt; .001) and late hot season 7.7% (CI=6.0,9.4; p&lt;0.001)</w:t>
            </w:r>
          </w:p>
        </w:tc>
      </w:tr>
      <w:tr w:rsidR="00E23B93" w:rsidRPr="00392FC3" w14:paraId="166AE706" w14:textId="77777777" w:rsidTr="007D01E9">
        <w:tc>
          <w:tcPr>
            <w:tcW w:w="383" w:type="dxa"/>
            <w:vAlign w:val="center"/>
          </w:tcPr>
          <w:p w14:paraId="2947CB07" w14:textId="77777777" w:rsidR="00E23B93" w:rsidRPr="00392FC3" w:rsidRDefault="00E23B93" w:rsidP="00E015B9">
            <w:pPr>
              <w:pStyle w:val="ListParagraph"/>
              <w:numPr>
                <w:ilvl w:val="0"/>
                <w:numId w:val="6"/>
              </w:numPr>
              <w:jc w:val="center"/>
              <w:rPr>
                <w:rFonts w:ascii="Aptos" w:hAnsi="Aptos" w:cs="Arial"/>
                <w:sz w:val="14"/>
                <w:szCs w:val="14"/>
              </w:rPr>
            </w:pPr>
          </w:p>
        </w:tc>
        <w:tc>
          <w:tcPr>
            <w:tcW w:w="1377" w:type="dxa"/>
            <w:vAlign w:val="center"/>
          </w:tcPr>
          <w:p w14:paraId="42448384" w14:textId="20B121AF" w:rsidR="00E23B93" w:rsidRPr="00392FC3" w:rsidRDefault="00E23B93" w:rsidP="00E015B9">
            <w:pPr>
              <w:jc w:val="center"/>
              <w:rPr>
                <w:rFonts w:ascii="Aptos" w:hAnsi="Aptos" w:cs="Arial"/>
                <w:sz w:val="14"/>
                <w:szCs w:val="14"/>
              </w:rPr>
            </w:pPr>
            <w:r w:rsidRPr="00392FC3">
              <w:rPr>
                <w:rFonts w:ascii="Aptos" w:hAnsi="Aptos" w:cs="Arial"/>
                <w:color w:val="000000"/>
                <w:sz w:val="14"/>
                <w:szCs w:val="14"/>
              </w:rPr>
              <w:t>Qu (2021)</w:t>
            </w:r>
          </w:p>
        </w:tc>
        <w:tc>
          <w:tcPr>
            <w:tcW w:w="0" w:type="auto"/>
            <w:vAlign w:val="center"/>
          </w:tcPr>
          <w:p w14:paraId="259ECA3E" w14:textId="349DF8CF" w:rsidR="00E23B93" w:rsidRPr="00392FC3" w:rsidRDefault="00E23B93" w:rsidP="00E015B9">
            <w:pPr>
              <w:jc w:val="center"/>
              <w:rPr>
                <w:rFonts w:ascii="Aptos" w:hAnsi="Aptos" w:cs="Arial"/>
                <w:sz w:val="14"/>
                <w:szCs w:val="14"/>
              </w:rPr>
            </w:pPr>
            <w:r w:rsidRPr="00392FC3">
              <w:rPr>
                <w:rFonts w:ascii="Aptos" w:hAnsi="Aptos" w:cs="Arial"/>
                <w:color w:val="000000"/>
                <w:sz w:val="14"/>
                <w:szCs w:val="14"/>
              </w:rPr>
              <w:t>New York State, USA</w:t>
            </w:r>
          </w:p>
        </w:tc>
        <w:tc>
          <w:tcPr>
            <w:tcW w:w="0" w:type="auto"/>
            <w:vAlign w:val="center"/>
          </w:tcPr>
          <w:p w14:paraId="57C16ADD" w14:textId="1D750531" w:rsidR="00E23B93" w:rsidRPr="00392FC3" w:rsidRDefault="00E23B93" w:rsidP="00E015B9">
            <w:pPr>
              <w:jc w:val="center"/>
              <w:rPr>
                <w:rFonts w:ascii="Aptos" w:hAnsi="Aptos" w:cs="Arial"/>
                <w:sz w:val="14"/>
                <w:szCs w:val="14"/>
              </w:rPr>
            </w:pPr>
            <w:r w:rsidRPr="00392FC3">
              <w:rPr>
                <w:rFonts w:ascii="Aptos" w:hAnsi="Aptos" w:cs="Arial"/>
                <w:color w:val="000000"/>
                <w:sz w:val="14"/>
                <w:szCs w:val="14"/>
              </w:rPr>
              <w:t>N=1 934 918. N admitted=835 465. N maternal admissions not reported.</w:t>
            </w:r>
          </w:p>
        </w:tc>
        <w:tc>
          <w:tcPr>
            <w:tcW w:w="0" w:type="auto"/>
            <w:vAlign w:val="center"/>
          </w:tcPr>
          <w:p w14:paraId="322D7EEC" w14:textId="5E2B2133" w:rsidR="00E23B93" w:rsidRPr="00392FC3" w:rsidRDefault="00E23B93" w:rsidP="00E015B9">
            <w:pPr>
              <w:rPr>
                <w:rFonts w:ascii="Aptos" w:hAnsi="Aptos" w:cs="Arial"/>
                <w:sz w:val="14"/>
                <w:szCs w:val="14"/>
              </w:rPr>
            </w:pPr>
            <w:r w:rsidRPr="00392FC3">
              <w:rPr>
                <w:rFonts w:ascii="Aptos" w:hAnsi="Aptos" w:cs="Arial"/>
                <w:color w:val="000000"/>
                <w:sz w:val="14"/>
                <w:szCs w:val="14"/>
              </w:rPr>
              <w:t>EHE (&gt;90th centile) by month in transition season and summer. Emergency department visits: lag0d: May OR=1.02 (95%CI=1.00, 1.04). Summer (June-Aug) OR=1.02 (95%CI=1.00, 1.03). Sept OR=1.03 (95%CI=1.00, 1.05). Summer lag significant to day 5. Lag0_3d OR=1.04 (95%CI=1.02, 1.05). Admissions during pregnancy: May lag0d OR=1.06 (95%CI=1.02, 1.09). June-Aug NS (all lags around 1.0). Sept lag0d OR=1.02 (95%CI=0.99, 1.05). HW emergency visits. Duration of HW lag4d &gt;90th centile. Summer OR=1.10 (95%CI=1.05, 1.16). OR size increases with HW duration</w:t>
            </w:r>
          </w:p>
        </w:tc>
      </w:tr>
      <w:tr w:rsidR="00E23B93" w:rsidRPr="00392FC3" w14:paraId="480BE57B" w14:textId="77777777" w:rsidTr="007D01E9">
        <w:tc>
          <w:tcPr>
            <w:tcW w:w="383" w:type="dxa"/>
            <w:vAlign w:val="center"/>
          </w:tcPr>
          <w:p w14:paraId="1E2D8901" w14:textId="77777777" w:rsidR="00E23B93" w:rsidRPr="00392FC3" w:rsidRDefault="00E23B93" w:rsidP="00E015B9">
            <w:pPr>
              <w:pStyle w:val="ListParagraph"/>
              <w:numPr>
                <w:ilvl w:val="0"/>
                <w:numId w:val="6"/>
              </w:numPr>
              <w:jc w:val="center"/>
              <w:rPr>
                <w:rFonts w:ascii="Aptos" w:hAnsi="Aptos" w:cs="Arial"/>
                <w:sz w:val="14"/>
                <w:szCs w:val="14"/>
              </w:rPr>
            </w:pPr>
          </w:p>
        </w:tc>
        <w:tc>
          <w:tcPr>
            <w:tcW w:w="1377" w:type="dxa"/>
            <w:vAlign w:val="center"/>
          </w:tcPr>
          <w:p w14:paraId="53EDAB34" w14:textId="4665EA59" w:rsidR="00E23B93" w:rsidRPr="00392FC3" w:rsidRDefault="00E23B93" w:rsidP="00E015B9">
            <w:pPr>
              <w:jc w:val="center"/>
              <w:rPr>
                <w:rFonts w:ascii="Aptos" w:hAnsi="Aptos" w:cs="Arial"/>
                <w:sz w:val="14"/>
                <w:szCs w:val="14"/>
              </w:rPr>
            </w:pPr>
            <w:r w:rsidRPr="00392FC3">
              <w:rPr>
                <w:rFonts w:ascii="Aptos" w:hAnsi="Aptos" w:cs="Arial"/>
                <w:color w:val="000000"/>
                <w:sz w:val="14"/>
                <w:szCs w:val="14"/>
              </w:rPr>
              <w:t>Kim (2021)</w:t>
            </w:r>
          </w:p>
        </w:tc>
        <w:tc>
          <w:tcPr>
            <w:tcW w:w="0" w:type="auto"/>
            <w:vAlign w:val="center"/>
          </w:tcPr>
          <w:p w14:paraId="72763EA4" w14:textId="2B5EF23F" w:rsidR="00E23B93" w:rsidRPr="00392FC3" w:rsidRDefault="00E23B93" w:rsidP="00E015B9">
            <w:pPr>
              <w:jc w:val="center"/>
              <w:rPr>
                <w:rFonts w:ascii="Aptos" w:hAnsi="Aptos" w:cs="Arial"/>
                <w:sz w:val="14"/>
                <w:szCs w:val="14"/>
              </w:rPr>
            </w:pPr>
            <w:r w:rsidRPr="00392FC3">
              <w:rPr>
                <w:rFonts w:ascii="Aptos" w:hAnsi="Aptos" w:cs="Arial"/>
                <w:color w:val="000000"/>
                <w:sz w:val="14"/>
                <w:szCs w:val="14"/>
              </w:rPr>
              <w:t>Arizona, New York and Washington, USA</w:t>
            </w:r>
          </w:p>
        </w:tc>
        <w:tc>
          <w:tcPr>
            <w:tcW w:w="0" w:type="auto"/>
            <w:vAlign w:val="center"/>
          </w:tcPr>
          <w:p w14:paraId="3D4DFF42" w14:textId="2074811A" w:rsidR="00E23B93" w:rsidRPr="00392FC3" w:rsidRDefault="00E23B93" w:rsidP="00E015B9">
            <w:pPr>
              <w:jc w:val="center"/>
              <w:rPr>
                <w:rFonts w:ascii="Aptos" w:hAnsi="Aptos" w:cs="Arial"/>
                <w:sz w:val="14"/>
                <w:szCs w:val="14"/>
              </w:rPr>
            </w:pPr>
            <w:r w:rsidRPr="00392FC3">
              <w:rPr>
                <w:rFonts w:ascii="Aptos" w:hAnsi="Aptos" w:cs="Arial"/>
                <w:color w:val="000000"/>
                <w:sz w:val="14"/>
                <w:szCs w:val="14"/>
              </w:rPr>
              <w:t>N=2 240 000 mothers</w:t>
            </w:r>
          </w:p>
        </w:tc>
        <w:tc>
          <w:tcPr>
            <w:tcW w:w="0" w:type="auto"/>
            <w:vAlign w:val="center"/>
          </w:tcPr>
          <w:p w14:paraId="74464D2E" w14:textId="2CE1769E" w:rsidR="00E23B93" w:rsidRPr="00392FC3" w:rsidRDefault="00E23B93" w:rsidP="00E015B9">
            <w:pPr>
              <w:rPr>
                <w:rFonts w:ascii="Aptos" w:hAnsi="Aptos" w:cs="Arial"/>
                <w:sz w:val="14"/>
                <w:szCs w:val="14"/>
              </w:rPr>
            </w:pPr>
            <w:r w:rsidRPr="00392FC3">
              <w:rPr>
                <w:rFonts w:ascii="Aptos" w:hAnsi="Aptos" w:cs="Arial"/>
                <w:color w:val="000000"/>
                <w:sz w:val="14"/>
                <w:szCs w:val="14"/>
              </w:rPr>
              <w:t xml:space="preserve">Additional day between 1 and 2 SD </w:t>
            </w:r>
            <w:r w:rsidR="007A2B58" w:rsidRPr="00392FC3">
              <w:rPr>
                <w:rFonts w:ascii="Aptos" w:hAnsi="Aptos" w:cs="Arial"/>
                <w:color w:val="000000"/>
                <w:sz w:val="14"/>
                <w:szCs w:val="14"/>
              </w:rPr>
              <w:t>temperature</w:t>
            </w:r>
            <w:r w:rsidRPr="00392FC3">
              <w:rPr>
                <w:rFonts w:ascii="Aptos" w:hAnsi="Aptos" w:cs="Arial"/>
                <w:color w:val="000000"/>
                <w:sz w:val="14"/>
                <w:szCs w:val="14"/>
              </w:rPr>
              <w:t xml:space="preserve"> associated with reduction in prenatal hospitalisation r=-0.006 (SE0.002, p&lt;0.05) and for emergency/urgent hospitalisation r=-0.009 (SE0.002, p&lt;0.01). Additional day between 2 and 3SD of temperature, increase in </w:t>
            </w:r>
            <w:r w:rsidR="007A2B58" w:rsidRPr="00392FC3">
              <w:rPr>
                <w:rFonts w:ascii="Aptos" w:hAnsi="Aptos" w:cs="Arial"/>
                <w:color w:val="000000"/>
                <w:sz w:val="14"/>
                <w:szCs w:val="14"/>
              </w:rPr>
              <w:t>hospitalisation</w:t>
            </w:r>
            <w:r w:rsidRPr="00392FC3">
              <w:rPr>
                <w:rFonts w:ascii="Aptos" w:hAnsi="Aptos" w:cs="Arial"/>
                <w:color w:val="000000"/>
                <w:sz w:val="14"/>
                <w:szCs w:val="14"/>
              </w:rPr>
              <w:t xml:space="preserve"> r=0.014 (SE0.005, p&lt;0.05). Exposure to additional day of temperature above 3SD, any </w:t>
            </w:r>
            <w:r w:rsidR="007A2B58" w:rsidRPr="00392FC3">
              <w:rPr>
                <w:rFonts w:ascii="Aptos" w:hAnsi="Aptos" w:cs="Arial"/>
                <w:color w:val="000000"/>
                <w:sz w:val="14"/>
                <w:szCs w:val="14"/>
              </w:rPr>
              <w:t>prenatal</w:t>
            </w:r>
            <w:r w:rsidRPr="00392FC3">
              <w:rPr>
                <w:rFonts w:ascii="Aptos" w:hAnsi="Aptos" w:cs="Arial"/>
                <w:color w:val="000000"/>
                <w:sz w:val="14"/>
                <w:szCs w:val="14"/>
              </w:rPr>
              <w:t xml:space="preserve"> </w:t>
            </w:r>
            <w:r w:rsidR="00641845" w:rsidRPr="00392FC3">
              <w:rPr>
                <w:rFonts w:ascii="Aptos" w:hAnsi="Aptos" w:cs="Arial"/>
                <w:color w:val="000000"/>
                <w:sz w:val="14"/>
                <w:szCs w:val="14"/>
              </w:rPr>
              <w:t>hospitalisation</w:t>
            </w:r>
            <w:r w:rsidRPr="00392FC3">
              <w:rPr>
                <w:rFonts w:ascii="Aptos" w:hAnsi="Aptos" w:cs="Arial"/>
                <w:color w:val="000000"/>
                <w:sz w:val="14"/>
                <w:szCs w:val="14"/>
              </w:rPr>
              <w:t xml:space="preserve"> increased r=0.010 (SE0.033, p&lt;0.01) and emergency/urgent </w:t>
            </w:r>
            <w:r w:rsidR="007A2B58" w:rsidRPr="00392FC3">
              <w:rPr>
                <w:rFonts w:ascii="Aptos" w:hAnsi="Aptos" w:cs="Arial"/>
                <w:color w:val="000000"/>
                <w:sz w:val="14"/>
                <w:szCs w:val="14"/>
              </w:rPr>
              <w:t>hospitalisations</w:t>
            </w:r>
            <w:r w:rsidRPr="00392FC3">
              <w:rPr>
                <w:rFonts w:ascii="Aptos" w:hAnsi="Aptos" w:cs="Arial"/>
                <w:color w:val="000000"/>
                <w:sz w:val="14"/>
                <w:szCs w:val="14"/>
              </w:rPr>
              <w:t xml:space="preserve"> increased 0.071 (SE0.024, p&lt;0.01). Exposed to temperatures above 3SD, increase in </w:t>
            </w:r>
            <w:r w:rsidR="007A2B58" w:rsidRPr="00392FC3">
              <w:rPr>
                <w:rFonts w:ascii="Aptos" w:hAnsi="Aptos" w:cs="Arial"/>
                <w:color w:val="000000"/>
                <w:sz w:val="14"/>
                <w:szCs w:val="14"/>
              </w:rPr>
              <w:t>hospitalisations</w:t>
            </w:r>
            <w:r w:rsidRPr="00392FC3">
              <w:rPr>
                <w:rFonts w:ascii="Aptos" w:hAnsi="Aptos" w:cs="Arial"/>
                <w:color w:val="000000"/>
                <w:sz w:val="14"/>
                <w:szCs w:val="14"/>
              </w:rPr>
              <w:t xml:space="preserve"> is driven by hypertension (r=0.013, SE0.006, p&lt;0.05), excessive vomiting (r=0.007, SE0.004, p&lt;0.05), and other less common conditions (r=0.042, SE0.013, p&lt;0.10, and r=0.043, SE0.020, p&lt;0.05). Secondary diagnosis of other diseases of urinary system (r=0.027, SE0.013, p&lt;0.05), other diseases of the digestive system (r=0.007, SE0.003, p&lt;0.01) and thrombocytopaenia increased (r=0.004, SE0.002, p&lt;0.10) when exposed to temperature &gt;3SD. In historically cooler counties, </w:t>
            </w:r>
            <w:r w:rsidR="007A2B58" w:rsidRPr="00392FC3">
              <w:rPr>
                <w:rFonts w:ascii="Aptos" w:hAnsi="Aptos" w:cs="Arial"/>
                <w:color w:val="000000"/>
                <w:sz w:val="14"/>
                <w:szCs w:val="14"/>
              </w:rPr>
              <w:t>hepatisations</w:t>
            </w:r>
            <w:r w:rsidRPr="00392FC3">
              <w:rPr>
                <w:rFonts w:ascii="Aptos" w:hAnsi="Aptos" w:cs="Arial"/>
                <w:color w:val="000000"/>
                <w:sz w:val="14"/>
                <w:szCs w:val="14"/>
              </w:rPr>
              <w:t xml:space="preserve"> for emergency/urgent cases increased by 0.111 (SE0.044, p&lt;0.05) in association with one additional day of exposure to above 90</w:t>
            </w:r>
            <w:r w:rsidRPr="00392FC3">
              <w:rPr>
                <w:rStyle w:val="font181"/>
                <w:rFonts w:ascii="Aptos" w:hAnsi="Aptos" w:cs="Arial"/>
                <w:sz w:val="14"/>
                <w:szCs w:val="14"/>
              </w:rPr>
              <w:t>°</w:t>
            </w:r>
            <w:r w:rsidRPr="00392FC3">
              <w:rPr>
                <w:rStyle w:val="font01"/>
                <w:rFonts w:ascii="Aptos" w:hAnsi="Aptos" w:cs="Arial"/>
                <w:sz w:val="14"/>
                <w:szCs w:val="14"/>
              </w:rPr>
              <w:t>F.</w:t>
            </w:r>
          </w:p>
        </w:tc>
      </w:tr>
      <w:tr w:rsidR="00186077" w:rsidRPr="00392FC3" w14:paraId="7896B0B4" w14:textId="77777777" w:rsidTr="007D01E9">
        <w:tc>
          <w:tcPr>
            <w:tcW w:w="9163" w:type="dxa"/>
            <w:gridSpan w:val="5"/>
            <w:shd w:val="clear" w:color="auto" w:fill="EDEDED" w:themeFill="accent3" w:themeFillTint="33"/>
            <w:vAlign w:val="center"/>
          </w:tcPr>
          <w:p w14:paraId="2B0BA3C6" w14:textId="335A278C" w:rsidR="00186077" w:rsidRPr="00392FC3" w:rsidRDefault="00186077" w:rsidP="00E015B9">
            <w:pPr>
              <w:spacing w:line="240" w:lineRule="auto"/>
              <w:rPr>
                <w:rFonts w:ascii="Aptos" w:hAnsi="Aptos" w:cs="Arial"/>
                <w:b/>
                <w:bCs/>
                <w:color w:val="000000"/>
                <w:sz w:val="14"/>
                <w:szCs w:val="14"/>
              </w:rPr>
            </w:pPr>
            <w:r w:rsidRPr="00392FC3">
              <w:rPr>
                <w:rFonts w:ascii="Aptos" w:hAnsi="Aptos" w:cs="Arial"/>
                <w:b/>
                <w:bCs/>
                <w:color w:val="000000"/>
                <w:sz w:val="14"/>
                <w:szCs w:val="14"/>
              </w:rPr>
              <w:t>Mental health</w:t>
            </w:r>
          </w:p>
        </w:tc>
      </w:tr>
      <w:tr w:rsidR="009B3A2F" w:rsidRPr="00392FC3" w14:paraId="459EB698" w14:textId="77777777" w:rsidTr="007D01E9">
        <w:tc>
          <w:tcPr>
            <w:tcW w:w="383" w:type="dxa"/>
            <w:vAlign w:val="center"/>
          </w:tcPr>
          <w:p w14:paraId="4805D80F" w14:textId="77777777" w:rsidR="009B3A2F" w:rsidRPr="00392FC3" w:rsidRDefault="009B3A2F" w:rsidP="00E015B9">
            <w:pPr>
              <w:pStyle w:val="ListParagraph"/>
              <w:numPr>
                <w:ilvl w:val="0"/>
                <w:numId w:val="6"/>
              </w:numPr>
              <w:jc w:val="center"/>
              <w:rPr>
                <w:rFonts w:ascii="Aptos" w:hAnsi="Aptos" w:cs="Arial"/>
                <w:sz w:val="14"/>
                <w:szCs w:val="14"/>
              </w:rPr>
            </w:pPr>
          </w:p>
        </w:tc>
        <w:tc>
          <w:tcPr>
            <w:tcW w:w="1377" w:type="dxa"/>
            <w:vAlign w:val="center"/>
          </w:tcPr>
          <w:p w14:paraId="233E9C3B" w14:textId="53588AFB" w:rsidR="009B3A2F" w:rsidRPr="00392FC3" w:rsidRDefault="009B3A2F" w:rsidP="00E015B9">
            <w:pPr>
              <w:jc w:val="center"/>
              <w:rPr>
                <w:rFonts w:ascii="Aptos" w:hAnsi="Aptos" w:cs="Arial"/>
                <w:sz w:val="14"/>
                <w:szCs w:val="14"/>
              </w:rPr>
            </w:pPr>
            <w:r w:rsidRPr="00392FC3">
              <w:rPr>
                <w:rFonts w:ascii="Aptos" w:hAnsi="Aptos" w:cs="Arial"/>
                <w:color w:val="000000"/>
                <w:sz w:val="14"/>
                <w:szCs w:val="14"/>
              </w:rPr>
              <w:t>Lin (2017)</w:t>
            </w:r>
          </w:p>
        </w:tc>
        <w:tc>
          <w:tcPr>
            <w:tcW w:w="0" w:type="auto"/>
            <w:vAlign w:val="center"/>
          </w:tcPr>
          <w:p w14:paraId="6F96A602" w14:textId="41E0EEF9" w:rsidR="009B3A2F" w:rsidRPr="00392FC3" w:rsidRDefault="009B3A2F" w:rsidP="00E015B9">
            <w:pPr>
              <w:jc w:val="center"/>
              <w:rPr>
                <w:rFonts w:ascii="Aptos" w:hAnsi="Aptos" w:cs="Arial"/>
                <w:sz w:val="14"/>
                <w:szCs w:val="14"/>
              </w:rPr>
            </w:pPr>
            <w:r w:rsidRPr="00392FC3">
              <w:rPr>
                <w:rFonts w:ascii="Aptos" w:hAnsi="Aptos" w:cs="Arial"/>
                <w:color w:val="000000"/>
                <w:sz w:val="14"/>
                <w:szCs w:val="14"/>
              </w:rPr>
              <w:t>Shanghai, China</w:t>
            </w:r>
          </w:p>
        </w:tc>
        <w:tc>
          <w:tcPr>
            <w:tcW w:w="0" w:type="auto"/>
            <w:vAlign w:val="center"/>
          </w:tcPr>
          <w:p w14:paraId="016B9FA7" w14:textId="07CE91A7" w:rsidR="009B3A2F" w:rsidRPr="00392FC3" w:rsidRDefault="009B3A2F" w:rsidP="00E015B9">
            <w:pPr>
              <w:jc w:val="center"/>
              <w:rPr>
                <w:rFonts w:ascii="Aptos" w:hAnsi="Aptos" w:cs="Arial"/>
                <w:sz w:val="14"/>
                <w:szCs w:val="14"/>
              </w:rPr>
            </w:pPr>
            <w:r w:rsidRPr="00392FC3">
              <w:rPr>
                <w:rFonts w:ascii="Aptos" w:hAnsi="Aptos" w:cs="Arial"/>
                <w:color w:val="000000"/>
                <w:sz w:val="14"/>
                <w:szCs w:val="14"/>
              </w:rPr>
              <w:t>N=1931</w:t>
            </w:r>
          </w:p>
        </w:tc>
        <w:tc>
          <w:tcPr>
            <w:tcW w:w="0" w:type="auto"/>
            <w:vAlign w:val="center"/>
          </w:tcPr>
          <w:p w14:paraId="18D88623" w14:textId="411DEC6E" w:rsidR="009B3A2F" w:rsidRPr="00392FC3" w:rsidRDefault="009B3A2F" w:rsidP="00E015B9">
            <w:pPr>
              <w:rPr>
                <w:rFonts w:ascii="Aptos" w:hAnsi="Aptos" w:cs="Arial"/>
                <w:sz w:val="14"/>
                <w:szCs w:val="14"/>
              </w:rPr>
            </w:pPr>
            <w:r w:rsidRPr="00392FC3">
              <w:rPr>
                <w:rFonts w:ascii="Aptos" w:hAnsi="Aptos" w:cs="Arial"/>
                <w:color w:val="000000"/>
                <w:sz w:val="14"/>
                <w:szCs w:val="14"/>
              </w:rPr>
              <w:t>Emotional stress (symptom checklist-90 revised scale, Global Severity Index). U-shape base 20-25°C. Compared to daily mean 20-25°C, ≥95th (31.2-34.1°C) high maternal GSI (highest tercile) at lag1d OR=2.9 (95%CI=1.9, 4.6; P&lt;0.001), and at lag2d OR=2.9 (95%CI=2.1, 4.2; P&lt;0.001). Daily diurnal temperature range also associated. Maternal life event stress during pregnancy (life event scale for pregnant women) NS (figures not reported)</w:t>
            </w:r>
          </w:p>
        </w:tc>
      </w:tr>
      <w:tr w:rsidR="009B3A2F" w:rsidRPr="00392FC3" w14:paraId="6DE29586" w14:textId="77777777" w:rsidTr="007D01E9">
        <w:tc>
          <w:tcPr>
            <w:tcW w:w="383" w:type="dxa"/>
            <w:vAlign w:val="center"/>
          </w:tcPr>
          <w:p w14:paraId="74CFCE4E" w14:textId="77777777" w:rsidR="009B3A2F" w:rsidRPr="00392FC3" w:rsidRDefault="009B3A2F" w:rsidP="00E015B9">
            <w:pPr>
              <w:pStyle w:val="ListParagraph"/>
              <w:numPr>
                <w:ilvl w:val="0"/>
                <w:numId w:val="6"/>
              </w:numPr>
              <w:jc w:val="center"/>
              <w:rPr>
                <w:rFonts w:ascii="Aptos" w:hAnsi="Aptos" w:cs="Arial"/>
                <w:sz w:val="14"/>
                <w:szCs w:val="14"/>
              </w:rPr>
            </w:pPr>
          </w:p>
        </w:tc>
        <w:tc>
          <w:tcPr>
            <w:tcW w:w="1377" w:type="dxa"/>
            <w:vAlign w:val="center"/>
          </w:tcPr>
          <w:p w14:paraId="632A69D7" w14:textId="06D890EF" w:rsidR="009B3A2F" w:rsidRPr="00392FC3" w:rsidRDefault="009B3A2F" w:rsidP="00E015B9">
            <w:pPr>
              <w:jc w:val="center"/>
              <w:rPr>
                <w:rFonts w:ascii="Aptos" w:hAnsi="Aptos" w:cs="Arial"/>
                <w:sz w:val="14"/>
                <w:szCs w:val="14"/>
              </w:rPr>
            </w:pPr>
            <w:r w:rsidRPr="00392FC3">
              <w:rPr>
                <w:rFonts w:ascii="Aptos" w:hAnsi="Aptos" w:cs="Arial"/>
                <w:color w:val="000000"/>
                <w:sz w:val="14"/>
                <w:szCs w:val="14"/>
              </w:rPr>
              <w:t>Qu (2021)</w:t>
            </w:r>
          </w:p>
        </w:tc>
        <w:tc>
          <w:tcPr>
            <w:tcW w:w="0" w:type="auto"/>
            <w:vAlign w:val="center"/>
          </w:tcPr>
          <w:p w14:paraId="2F29A51A" w14:textId="6D3C8D7D" w:rsidR="009B3A2F" w:rsidRPr="00392FC3" w:rsidRDefault="009B3A2F" w:rsidP="00E015B9">
            <w:pPr>
              <w:jc w:val="center"/>
              <w:rPr>
                <w:rFonts w:ascii="Aptos" w:hAnsi="Aptos" w:cs="Arial"/>
                <w:sz w:val="14"/>
                <w:szCs w:val="14"/>
              </w:rPr>
            </w:pPr>
            <w:r w:rsidRPr="00392FC3">
              <w:rPr>
                <w:rFonts w:ascii="Aptos" w:hAnsi="Aptos" w:cs="Arial"/>
                <w:color w:val="000000"/>
                <w:sz w:val="14"/>
                <w:szCs w:val="14"/>
              </w:rPr>
              <w:t>New York State, USA</w:t>
            </w:r>
          </w:p>
        </w:tc>
        <w:tc>
          <w:tcPr>
            <w:tcW w:w="0" w:type="auto"/>
            <w:vAlign w:val="center"/>
          </w:tcPr>
          <w:p w14:paraId="6BAFAEC9" w14:textId="1AB66892" w:rsidR="009B3A2F" w:rsidRPr="00392FC3" w:rsidRDefault="009B3A2F" w:rsidP="00E015B9">
            <w:pPr>
              <w:jc w:val="center"/>
              <w:rPr>
                <w:rFonts w:ascii="Aptos" w:hAnsi="Aptos" w:cs="Arial"/>
                <w:sz w:val="14"/>
                <w:szCs w:val="14"/>
              </w:rPr>
            </w:pPr>
            <w:r w:rsidRPr="00392FC3">
              <w:rPr>
                <w:rFonts w:ascii="Aptos" w:hAnsi="Aptos" w:cs="Arial"/>
                <w:color w:val="000000"/>
                <w:sz w:val="14"/>
                <w:szCs w:val="14"/>
              </w:rPr>
              <w:t>N=1,934,918. N admitted=835,465 for many adverse maternal outcomes</w:t>
            </w:r>
          </w:p>
        </w:tc>
        <w:tc>
          <w:tcPr>
            <w:tcW w:w="0" w:type="auto"/>
            <w:vAlign w:val="center"/>
          </w:tcPr>
          <w:p w14:paraId="4DD134C7" w14:textId="340418FE" w:rsidR="009B3A2F" w:rsidRPr="00392FC3" w:rsidRDefault="009B3A2F" w:rsidP="00E015B9">
            <w:pPr>
              <w:rPr>
                <w:rFonts w:ascii="Aptos" w:hAnsi="Aptos" w:cs="Arial"/>
                <w:sz w:val="14"/>
                <w:szCs w:val="14"/>
              </w:rPr>
            </w:pPr>
            <w:r w:rsidRPr="00392FC3">
              <w:rPr>
                <w:rFonts w:ascii="Aptos" w:hAnsi="Aptos" w:cs="Arial"/>
                <w:color w:val="000000"/>
                <w:sz w:val="14"/>
                <w:szCs w:val="14"/>
              </w:rPr>
              <w:t>EHE (&gt;90th centile) by month in transition season and summer. Lag0d. Mental illness admission Sept OR=1.29 (95%CI=0.99, 1.67)</w:t>
            </w:r>
          </w:p>
        </w:tc>
      </w:tr>
      <w:tr w:rsidR="00186077" w:rsidRPr="00392FC3" w14:paraId="7835A68B" w14:textId="77777777" w:rsidTr="007D01E9">
        <w:tc>
          <w:tcPr>
            <w:tcW w:w="9163" w:type="dxa"/>
            <w:gridSpan w:val="5"/>
            <w:shd w:val="clear" w:color="auto" w:fill="EDEDED" w:themeFill="accent3" w:themeFillTint="33"/>
            <w:vAlign w:val="center"/>
          </w:tcPr>
          <w:p w14:paraId="20D0756D" w14:textId="519BAE9D" w:rsidR="00186077" w:rsidRPr="00392FC3" w:rsidRDefault="00186077" w:rsidP="00E015B9">
            <w:pPr>
              <w:rPr>
                <w:rFonts w:ascii="Aptos" w:hAnsi="Aptos" w:cs="Arial"/>
                <w:b/>
                <w:bCs/>
                <w:sz w:val="14"/>
                <w:szCs w:val="14"/>
              </w:rPr>
            </w:pPr>
            <w:r w:rsidRPr="00392FC3">
              <w:rPr>
                <w:rFonts w:ascii="Aptos" w:hAnsi="Aptos" w:cs="Arial"/>
                <w:b/>
                <w:bCs/>
                <w:sz w:val="14"/>
                <w:szCs w:val="14"/>
              </w:rPr>
              <w:t>Prelabour rupture of membranes</w:t>
            </w:r>
          </w:p>
        </w:tc>
      </w:tr>
      <w:tr w:rsidR="003A10E8" w:rsidRPr="00392FC3" w14:paraId="4C81928E" w14:textId="77777777" w:rsidTr="007D01E9">
        <w:tc>
          <w:tcPr>
            <w:tcW w:w="383" w:type="dxa"/>
            <w:vAlign w:val="center"/>
          </w:tcPr>
          <w:p w14:paraId="3D431B6E" w14:textId="77777777" w:rsidR="003A10E8" w:rsidRPr="00392FC3" w:rsidRDefault="003A10E8" w:rsidP="00E015B9">
            <w:pPr>
              <w:pStyle w:val="ListParagraph"/>
              <w:numPr>
                <w:ilvl w:val="0"/>
                <w:numId w:val="6"/>
              </w:numPr>
              <w:jc w:val="center"/>
              <w:rPr>
                <w:rFonts w:ascii="Aptos" w:hAnsi="Aptos" w:cs="Arial"/>
                <w:sz w:val="14"/>
                <w:szCs w:val="14"/>
              </w:rPr>
            </w:pPr>
          </w:p>
        </w:tc>
        <w:tc>
          <w:tcPr>
            <w:tcW w:w="1377" w:type="dxa"/>
            <w:vAlign w:val="center"/>
          </w:tcPr>
          <w:p w14:paraId="52802B65" w14:textId="72541157" w:rsidR="003A10E8" w:rsidRPr="00392FC3" w:rsidRDefault="003A10E8" w:rsidP="00E015B9">
            <w:pPr>
              <w:jc w:val="center"/>
              <w:rPr>
                <w:rFonts w:ascii="Aptos" w:hAnsi="Aptos" w:cs="Arial"/>
                <w:sz w:val="14"/>
                <w:szCs w:val="14"/>
              </w:rPr>
            </w:pPr>
            <w:proofErr w:type="spellStart"/>
            <w:r w:rsidRPr="00392FC3">
              <w:rPr>
                <w:rFonts w:ascii="Aptos" w:hAnsi="Aptos" w:cs="Arial"/>
                <w:color w:val="000000"/>
                <w:sz w:val="14"/>
                <w:szCs w:val="14"/>
              </w:rPr>
              <w:t>Yackerson</w:t>
            </w:r>
            <w:proofErr w:type="spellEnd"/>
            <w:r w:rsidRPr="00392FC3">
              <w:rPr>
                <w:rFonts w:ascii="Aptos" w:hAnsi="Aptos" w:cs="Arial"/>
                <w:color w:val="000000"/>
                <w:sz w:val="14"/>
                <w:szCs w:val="14"/>
              </w:rPr>
              <w:t xml:space="preserve"> (2008)</w:t>
            </w:r>
          </w:p>
        </w:tc>
        <w:tc>
          <w:tcPr>
            <w:tcW w:w="0" w:type="auto"/>
            <w:vAlign w:val="center"/>
          </w:tcPr>
          <w:p w14:paraId="15C43136" w14:textId="2CF11C61" w:rsidR="003A10E8" w:rsidRPr="00392FC3" w:rsidRDefault="00C642AB" w:rsidP="00E015B9">
            <w:pPr>
              <w:jc w:val="center"/>
              <w:rPr>
                <w:rFonts w:ascii="Aptos" w:hAnsi="Aptos" w:cs="Arial"/>
                <w:sz w:val="14"/>
                <w:szCs w:val="14"/>
              </w:rPr>
            </w:pPr>
            <w:r w:rsidRPr="00392FC3">
              <w:rPr>
                <w:rFonts w:ascii="Aptos" w:hAnsi="Aptos" w:cs="Arial"/>
                <w:color w:val="000000"/>
                <w:sz w:val="14"/>
                <w:szCs w:val="14"/>
              </w:rPr>
              <w:t>Negev</w:t>
            </w:r>
            <w:r w:rsidR="003A10E8" w:rsidRPr="00392FC3">
              <w:rPr>
                <w:rFonts w:ascii="Aptos" w:hAnsi="Aptos" w:cs="Arial"/>
                <w:color w:val="000000"/>
                <w:sz w:val="14"/>
                <w:szCs w:val="14"/>
              </w:rPr>
              <w:t xml:space="preserve"> desert, Israel</w:t>
            </w:r>
          </w:p>
        </w:tc>
        <w:tc>
          <w:tcPr>
            <w:tcW w:w="0" w:type="auto"/>
            <w:vAlign w:val="center"/>
          </w:tcPr>
          <w:p w14:paraId="22A0AD73" w14:textId="7F7BB193" w:rsidR="003A10E8" w:rsidRPr="00392FC3" w:rsidRDefault="003A10E8" w:rsidP="00E015B9">
            <w:pPr>
              <w:jc w:val="center"/>
              <w:rPr>
                <w:rFonts w:ascii="Aptos" w:hAnsi="Aptos" w:cs="Arial"/>
                <w:sz w:val="14"/>
                <w:szCs w:val="14"/>
              </w:rPr>
            </w:pPr>
            <w:r w:rsidRPr="00392FC3">
              <w:rPr>
                <w:rFonts w:ascii="Aptos" w:hAnsi="Aptos" w:cs="Arial"/>
                <w:color w:val="000000"/>
                <w:sz w:val="14"/>
                <w:szCs w:val="14"/>
              </w:rPr>
              <w:t>N=11,979. N PPROM=862</w:t>
            </w:r>
          </w:p>
        </w:tc>
        <w:tc>
          <w:tcPr>
            <w:tcW w:w="0" w:type="auto"/>
            <w:vAlign w:val="center"/>
          </w:tcPr>
          <w:p w14:paraId="092ADD89" w14:textId="44504BAD" w:rsidR="003A10E8" w:rsidRPr="00392FC3" w:rsidRDefault="003A10E8" w:rsidP="00E015B9">
            <w:pPr>
              <w:rPr>
                <w:rFonts w:ascii="Aptos" w:hAnsi="Aptos" w:cs="Arial"/>
                <w:sz w:val="14"/>
                <w:szCs w:val="14"/>
              </w:rPr>
            </w:pPr>
            <w:r w:rsidRPr="00392FC3">
              <w:rPr>
                <w:rFonts w:ascii="Aptos" w:hAnsi="Aptos" w:cs="Arial"/>
                <w:color w:val="000000"/>
                <w:sz w:val="14"/>
                <w:szCs w:val="14"/>
              </w:rPr>
              <w:t>Change in temperature (</w:t>
            </w:r>
            <w:proofErr w:type="spellStart"/>
            <w:r w:rsidRPr="00392FC3">
              <w:rPr>
                <w:rFonts w:ascii="Aptos" w:hAnsi="Aptos" w:cs="Arial"/>
                <w:color w:val="000000"/>
                <w:sz w:val="14"/>
                <w:szCs w:val="14"/>
              </w:rPr>
              <w:t>Tmax-Tmin</w:t>
            </w:r>
            <w:proofErr w:type="spellEnd"/>
            <w:r w:rsidRPr="00392FC3">
              <w:rPr>
                <w:rFonts w:ascii="Aptos" w:hAnsi="Aptos" w:cs="Arial"/>
                <w:color w:val="000000"/>
                <w:sz w:val="14"/>
                <w:szCs w:val="14"/>
              </w:rPr>
              <w:t>) increased PPROM r=0.9 (SE=0.3; P=0.003). Lag1d</w:t>
            </w:r>
          </w:p>
        </w:tc>
      </w:tr>
      <w:tr w:rsidR="003A10E8" w:rsidRPr="00392FC3" w14:paraId="2C1E4FAB" w14:textId="77777777" w:rsidTr="007D01E9">
        <w:tc>
          <w:tcPr>
            <w:tcW w:w="383" w:type="dxa"/>
            <w:vAlign w:val="center"/>
          </w:tcPr>
          <w:p w14:paraId="21E03DDC" w14:textId="77777777" w:rsidR="003A10E8" w:rsidRPr="00392FC3" w:rsidRDefault="003A10E8" w:rsidP="00E015B9">
            <w:pPr>
              <w:pStyle w:val="ListParagraph"/>
              <w:numPr>
                <w:ilvl w:val="0"/>
                <w:numId w:val="6"/>
              </w:numPr>
              <w:jc w:val="center"/>
              <w:rPr>
                <w:rFonts w:ascii="Aptos" w:hAnsi="Aptos" w:cs="Arial"/>
                <w:sz w:val="14"/>
                <w:szCs w:val="14"/>
              </w:rPr>
            </w:pPr>
          </w:p>
        </w:tc>
        <w:tc>
          <w:tcPr>
            <w:tcW w:w="1377" w:type="dxa"/>
            <w:vAlign w:val="center"/>
          </w:tcPr>
          <w:p w14:paraId="32B1E675" w14:textId="1E2A2F2B" w:rsidR="003A10E8" w:rsidRPr="00392FC3" w:rsidRDefault="003A10E8" w:rsidP="00E015B9">
            <w:pPr>
              <w:jc w:val="center"/>
              <w:rPr>
                <w:rFonts w:ascii="Aptos" w:hAnsi="Aptos" w:cs="Arial"/>
                <w:sz w:val="14"/>
                <w:szCs w:val="14"/>
              </w:rPr>
            </w:pPr>
            <w:r w:rsidRPr="00392FC3">
              <w:rPr>
                <w:rFonts w:ascii="Aptos" w:hAnsi="Aptos" w:cs="Arial"/>
                <w:color w:val="000000"/>
                <w:sz w:val="14"/>
                <w:szCs w:val="14"/>
              </w:rPr>
              <w:t>Ha (2018)</w:t>
            </w:r>
          </w:p>
        </w:tc>
        <w:tc>
          <w:tcPr>
            <w:tcW w:w="0" w:type="auto"/>
            <w:vAlign w:val="center"/>
          </w:tcPr>
          <w:p w14:paraId="33A74E9C" w14:textId="4ADA3F40" w:rsidR="003A10E8" w:rsidRPr="00392FC3" w:rsidRDefault="003A10E8" w:rsidP="00E015B9">
            <w:pPr>
              <w:jc w:val="center"/>
              <w:rPr>
                <w:rFonts w:ascii="Aptos" w:hAnsi="Aptos" w:cs="Arial"/>
                <w:sz w:val="14"/>
                <w:szCs w:val="14"/>
              </w:rPr>
            </w:pPr>
            <w:r w:rsidRPr="00392FC3">
              <w:rPr>
                <w:rFonts w:ascii="Aptos" w:hAnsi="Aptos" w:cs="Arial"/>
                <w:color w:val="000000"/>
                <w:sz w:val="14"/>
                <w:szCs w:val="14"/>
              </w:rPr>
              <w:t>12 cities across USA</w:t>
            </w:r>
          </w:p>
        </w:tc>
        <w:tc>
          <w:tcPr>
            <w:tcW w:w="0" w:type="auto"/>
            <w:vAlign w:val="center"/>
          </w:tcPr>
          <w:p w14:paraId="347F929C" w14:textId="475847B8" w:rsidR="003A10E8" w:rsidRPr="00392FC3" w:rsidRDefault="003A10E8" w:rsidP="00E015B9">
            <w:pPr>
              <w:jc w:val="center"/>
              <w:rPr>
                <w:rFonts w:ascii="Aptos" w:hAnsi="Aptos" w:cs="Arial"/>
                <w:sz w:val="14"/>
                <w:szCs w:val="14"/>
              </w:rPr>
            </w:pPr>
            <w:r w:rsidRPr="00392FC3">
              <w:rPr>
                <w:rFonts w:ascii="Aptos" w:hAnsi="Aptos" w:cs="Arial"/>
                <w:color w:val="000000"/>
                <w:sz w:val="14"/>
                <w:szCs w:val="14"/>
              </w:rPr>
              <w:t>N=228,438 singletons ≥23 weeks gestation. N PROM=15,381. N PPROM=5032. N term PROM=10,349</w:t>
            </w:r>
          </w:p>
        </w:tc>
        <w:tc>
          <w:tcPr>
            <w:tcW w:w="0" w:type="auto"/>
            <w:vAlign w:val="center"/>
          </w:tcPr>
          <w:p w14:paraId="1D283FA5" w14:textId="57740DC7" w:rsidR="003A10E8" w:rsidRPr="00392FC3" w:rsidRDefault="003A10E8" w:rsidP="00E015B9">
            <w:pPr>
              <w:rPr>
                <w:rFonts w:ascii="Aptos" w:hAnsi="Aptos" w:cs="Arial"/>
                <w:sz w:val="14"/>
                <w:szCs w:val="14"/>
              </w:rPr>
            </w:pPr>
            <w:r w:rsidRPr="00392FC3">
              <w:rPr>
                <w:rFonts w:ascii="Aptos" w:hAnsi="Aptos" w:cs="Arial"/>
                <w:color w:val="000000"/>
                <w:sz w:val="14"/>
                <w:szCs w:val="14"/>
              </w:rPr>
              <w:t>In warm season, 5% increase in PPROM per 1°C temperature increase in lag0_7d (95%CI=1.03, 1.06). Associations larger closer to childbirth than day 7. OR in hottest months with lag0d OR=1.08(95% CI=1.07, 1.09). Term PROM similar results</w:t>
            </w:r>
          </w:p>
        </w:tc>
      </w:tr>
      <w:tr w:rsidR="003A10E8" w:rsidRPr="00392FC3" w14:paraId="3D210A07" w14:textId="77777777" w:rsidTr="007D01E9">
        <w:tc>
          <w:tcPr>
            <w:tcW w:w="383" w:type="dxa"/>
            <w:vAlign w:val="center"/>
          </w:tcPr>
          <w:p w14:paraId="21E32BD7" w14:textId="77777777" w:rsidR="003A10E8" w:rsidRPr="00392FC3" w:rsidRDefault="003A10E8" w:rsidP="00E015B9">
            <w:pPr>
              <w:pStyle w:val="ListParagraph"/>
              <w:numPr>
                <w:ilvl w:val="0"/>
                <w:numId w:val="6"/>
              </w:numPr>
              <w:jc w:val="center"/>
              <w:rPr>
                <w:rFonts w:ascii="Aptos" w:hAnsi="Aptos" w:cs="Arial"/>
                <w:sz w:val="14"/>
                <w:szCs w:val="14"/>
              </w:rPr>
            </w:pPr>
          </w:p>
        </w:tc>
        <w:tc>
          <w:tcPr>
            <w:tcW w:w="1377" w:type="dxa"/>
            <w:vAlign w:val="center"/>
          </w:tcPr>
          <w:p w14:paraId="23158CFB" w14:textId="53604223" w:rsidR="003A10E8" w:rsidRPr="00392FC3" w:rsidRDefault="003A10E8" w:rsidP="00E015B9">
            <w:pPr>
              <w:jc w:val="center"/>
              <w:rPr>
                <w:rFonts w:ascii="Aptos" w:hAnsi="Aptos" w:cs="Arial"/>
                <w:sz w:val="14"/>
                <w:szCs w:val="14"/>
              </w:rPr>
            </w:pPr>
            <w:r w:rsidRPr="00392FC3">
              <w:rPr>
                <w:rFonts w:ascii="Aptos" w:hAnsi="Aptos" w:cs="Arial"/>
                <w:color w:val="000000"/>
                <w:sz w:val="14"/>
                <w:szCs w:val="14"/>
              </w:rPr>
              <w:t>Song (2019)</w:t>
            </w:r>
          </w:p>
        </w:tc>
        <w:tc>
          <w:tcPr>
            <w:tcW w:w="0" w:type="auto"/>
            <w:vAlign w:val="center"/>
          </w:tcPr>
          <w:p w14:paraId="6006995D" w14:textId="31B960D4" w:rsidR="003A10E8" w:rsidRPr="00392FC3" w:rsidRDefault="003A10E8" w:rsidP="00E015B9">
            <w:pPr>
              <w:jc w:val="center"/>
              <w:rPr>
                <w:rFonts w:ascii="Aptos" w:hAnsi="Aptos" w:cs="Arial"/>
                <w:sz w:val="14"/>
                <w:szCs w:val="14"/>
              </w:rPr>
            </w:pPr>
            <w:r w:rsidRPr="00392FC3">
              <w:rPr>
                <w:rFonts w:ascii="Aptos" w:hAnsi="Aptos" w:cs="Arial"/>
                <w:color w:val="000000"/>
                <w:sz w:val="14"/>
                <w:szCs w:val="14"/>
              </w:rPr>
              <w:t>Xinxiang, North Henan, China</w:t>
            </w:r>
          </w:p>
        </w:tc>
        <w:tc>
          <w:tcPr>
            <w:tcW w:w="0" w:type="auto"/>
            <w:vAlign w:val="center"/>
          </w:tcPr>
          <w:p w14:paraId="78365EFF" w14:textId="20C4264D" w:rsidR="003A10E8" w:rsidRPr="00392FC3" w:rsidRDefault="003A10E8" w:rsidP="00E015B9">
            <w:pPr>
              <w:jc w:val="center"/>
              <w:rPr>
                <w:rFonts w:ascii="Aptos" w:hAnsi="Aptos" w:cs="Arial"/>
                <w:sz w:val="14"/>
                <w:szCs w:val="14"/>
              </w:rPr>
            </w:pPr>
            <w:r w:rsidRPr="00392FC3">
              <w:rPr>
                <w:rFonts w:ascii="Aptos" w:hAnsi="Aptos" w:cs="Arial"/>
                <w:color w:val="000000"/>
                <w:sz w:val="14"/>
                <w:szCs w:val="14"/>
              </w:rPr>
              <w:t>N=29,608. n PPROM=3255</w:t>
            </w:r>
          </w:p>
        </w:tc>
        <w:tc>
          <w:tcPr>
            <w:tcW w:w="0" w:type="auto"/>
            <w:vAlign w:val="center"/>
          </w:tcPr>
          <w:p w14:paraId="58E75126" w14:textId="1A4174A5" w:rsidR="003A10E8" w:rsidRPr="00392FC3" w:rsidRDefault="003A10E8" w:rsidP="00E015B9">
            <w:pPr>
              <w:rPr>
                <w:rFonts w:ascii="Aptos" w:hAnsi="Aptos" w:cs="Arial"/>
                <w:sz w:val="14"/>
                <w:szCs w:val="14"/>
              </w:rPr>
            </w:pPr>
            <w:r w:rsidRPr="00392FC3">
              <w:rPr>
                <w:rFonts w:ascii="Aptos" w:hAnsi="Aptos" w:cs="Arial"/>
                <w:color w:val="000000"/>
                <w:sz w:val="14"/>
                <w:szCs w:val="14"/>
              </w:rPr>
              <w:t>Threshold of association between PPROM and temperature at &gt;29°C (91th centile</w:t>
            </w:r>
            <w:proofErr w:type="gramStart"/>
            <w:r w:rsidRPr="00392FC3">
              <w:rPr>
                <w:rFonts w:ascii="Aptos" w:hAnsi="Aptos" w:cs="Arial"/>
                <w:color w:val="000000"/>
                <w:sz w:val="14"/>
                <w:szCs w:val="14"/>
              </w:rPr>
              <w:t>),with</w:t>
            </w:r>
            <w:proofErr w:type="gramEnd"/>
            <w:r w:rsidRPr="00392FC3">
              <w:rPr>
                <w:rFonts w:ascii="Aptos" w:hAnsi="Aptos" w:cs="Arial"/>
                <w:color w:val="000000"/>
                <w:sz w:val="14"/>
                <w:szCs w:val="14"/>
              </w:rPr>
              <w:t xml:space="preserve"> risk relative to median (17°C) RR= 1.61 (95%CI= 1.01, 2.57). At 99th centile (32°C) vs median (17°C), RR=2.03 (95%CI=1.20, 3.43) lag0_1d. RR=2.16 (95%CI=1.24, 3.76) lag0_2d. RR=2.00 (95%CI=1.12, 3.57) lag0_3d. Effect estimates smaller, and non-significant for longer lags to 0_7d</w:t>
            </w:r>
          </w:p>
        </w:tc>
      </w:tr>
      <w:tr w:rsidR="003A10E8" w:rsidRPr="00392FC3" w14:paraId="3E5A9DFE" w14:textId="77777777" w:rsidTr="007D01E9">
        <w:tc>
          <w:tcPr>
            <w:tcW w:w="383" w:type="dxa"/>
            <w:vAlign w:val="center"/>
          </w:tcPr>
          <w:p w14:paraId="378A859C" w14:textId="77777777" w:rsidR="003A10E8" w:rsidRPr="00392FC3" w:rsidRDefault="003A10E8" w:rsidP="00E015B9">
            <w:pPr>
              <w:pStyle w:val="ListParagraph"/>
              <w:numPr>
                <w:ilvl w:val="0"/>
                <w:numId w:val="6"/>
              </w:numPr>
              <w:jc w:val="center"/>
              <w:rPr>
                <w:rFonts w:ascii="Aptos" w:hAnsi="Aptos" w:cs="Arial"/>
                <w:sz w:val="14"/>
                <w:szCs w:val="14"/>
              </w:rPr>
            </w:pPr>
          </w:p>
        </w:tc>
        <w:tc>
          <w:tcPr>
            <w:tcW w:w="1377" w:type="dxa"/>
            <w:vAlign w:val="center"/>
          </w:tcPr>
          <w:p w14:paraId="58348E0F" w14:textId="2ED6176D" w:rsidR="003A10E8" w:rsidRPr="00392FC3" w:rsidRDefault="003A10E8" w:rsidP="00E015B9">
            <w:pPr>
              <w:jc w:val="center"/>
              <w:rPr>
                <w:rFonts w:ascii="Aptos" w:hAnsi="Aptos" w:cs="Arial"/>
                <w:sz w:val="14"/>
                <w:szCs w:val="14"/>
              </w:rPr>
            </w:pPr>
            <w:r w:rsidRPr="00392FC3">
              <w:rPr>
                <w:rFonts w:ascii="Aptos" w:hAnsi="Aptos" w:cs="Arial"/>
                <w:color w:val="000000"/>
                <w:sz w:val="14"/>
                <w:szCs w:val="14"/>
              </w:rPr>
              <w:t>Gat (2021)</w:t>
            </w:r>
          </w:p>
        </w:tc>
        <w:tc>
          <w:tcPr>
            <w:tcW w:w="0" w:type="auto"/>
            <w:vAlign w:val="center"/>
          </w:tcPr>
          <w:p w14:paraId="2D2CDE03" w14:textId="2FC4720B" w:rsidR="003A10E8" w:rsidRPr="00392FC3" w:rsidRDefault="003A10E8" w:rsidP="00E015B9">
            <w:pPr>
              <w:jc w:val="center"/>
              <w:rPr>
                <w:rFonts w:ascii="Aptos" w:hAnsi="Aptos" w:cs="Arial"/>
                <w:sz w:val="14"/>
                <w:szCs w:val="14"/>
              </w:rPr>
            </w:pPr>
            <w:proofErr w:type="spellStart"/>
            <w:r w:rsidRPr="00392FC3">
              <w:rPr>
                <w:rFonts w:ascii="Aptos" w:hAnsi="Aptos" w:cs="Arial"/>
                <w:color w:val="000000"/>
                <w:sz w:val="14"/>
                <w:szCs w:val="14"/>
              </w:rPr>
              <w:t>Nege</w:t>
            </w:r>
            <w:proofErr w:type="spellEnd"/>
            <w:r w:rsidRPr="00392FC3">
              <w:rPr>
                <w:rFonts w:ascii="Aptos" w:hAnsi="Aptos" w:cs="Arial"/>
                <w:color w:val="000000"/>
                <w:sz w:val="14"/>
                <w:szCs w:val="14"/>
              </w:rPr>
              <w:t>, Southern Israel</w:t>
            </w:r>
          </w:p>
        </w:tc>
        <w:tc>
          <w:tcPr>
            <w:tcW w:w="0" w:type="auto"/>
            <w:vAlign w:val="center"/>
          </w:tcPr>
          <w:p w14:paraId="2D4DF421" w14:textId="1FFE2440" w:rsidR="003A10E8" w:rsidRPr="00392FC3" w:rsidRDefault="003A10E8" w:rsidP="00E015B9">
            <w:pPr>
              <w:jc w:val="center"/>
              <w:rPr>
                <w:rFonts w:ascii="Aptos" w:hAnsi="Aptos" w:cs="Arial"/>
                <w:sz w:val="14"/>
                <w:szCs w:val="14"/>
              </w:rPr>
            </w:pPr>
            <w:r w:rsidRPr="00392FC3">
              <w:rPr>
                <w:rFonts w:ascii="Aptos" w:hAnsi="Aptos" w:cs="Arial"/>
                <w:color w:val="000000"/>
                <w:sz w:val="14"/>
                <w:szCs w:val="14"/>
              </w:rPr>
              <w:t>N=84,476. N PPROM=986</w:t>
            </w:r>
          </w:p>
        </w:tc>
        <w:tc>
          <w:tcPr>
            <w:tcW w:w="0" w:type="auto"/>
            <w:vAlign w:val="center"/>
          </w:tcPr>
          <w:p w14:paraId="229B6411" w14:textId="5C24A040" w:rsidR="003A10E8" w:rsidRPr="00392FC3" w:rsidRDefault="003A10E8" w:rsidP="00E015B9">
            <w:pPr>
              <w:rPr>
                <w:rFonts w:ascii="Aptos" w:hAnsi="Aptos" w:cs="Arial"/>
                <w:sz w:val="14"/>
                <w:szCs w:val="14"/>
              </w:rPr>
            </w:pPr>
            <w:r w:rsidRPr="00392FC3">
              <w:rPr>
                <w:rFonts w:ascii="Aptos" w:hAnsi="Aptos" w:cs="Arial"/>
                <w:color w:val="000000"/>
                <w:sz w:val="14"/>
                <w:szCs w:val="14"/>
              </w:rPr>
              <w:t xml:space="preserve">Increase in </w:t>
            </w:r>
            <w:proofErr w:type="spellStart"/>
            <w:r w:rsidRPr="00392FC3">
              <w:rPr>
                <w:rFonts w:ascii="Aptos" w:hAnsi="Aptos" w:cs="Arial"/>
                <w:color w:val="000000"/>
                <w:sz w:val="14"/>
                <w:szCs w:val="14"/>
              </w:rPr>
              <w:t>Tmean</w:t>
            </w:r>
            <w:proofErr w:type="spellEnd"/>
            <w:r w:rsidRPr="00392FC3">
              <w:rPr>
                <w:rFonts w:ascii="Aptos" w:hAnsi="Aptos" w:cs="Arial"/>
                <w:color w:val="000000"/>
                <w:sz w:val="14"/>
                <w:szCs w:val="14"/>
              </w:rPr>
              <w:t xml:space="preserve">. Jewish NS. </w:t>
            </w:r>
            <w:proofErr w:type="gramStart"/>
            <w:r w:rsidRPr="00392FC3">
              <w:rPr>
                <w:rFonts w:ascii="Aptos" w:hAnsi="Aptos" w:cs="Arial"/>
                <w:color w:val="000000"/>
                <w:sz w:val="14"/>
                <w:szCs w:val="14"/>
              </w:rPr>
              <w:t>Bedouin-Arabs</w:t>
            </w:r>
            <w:proofErr w:type="gramEnd"/>
            <w:r w:rsidRPr="00392FC3">
              <w:rPr>
                <w:rFonts w:ascii="Aptos" w:hAnsi="Aptos" w:cs="Arial"/>
                <w:color w:val="000000"/>
                <w:sz w:val="14"/>
                <w:szCs w:val="14"/>
              </w:rPr>
              <w:t xml:space="preserve"> lag0d RR=1.19 (95%CI=1.03, 1.37). Lag1d and lag2d also significant. Lag0_7d per quartile increase RR=1.15 (95%CI=0.10, 1.34; P=0.059). Quartile 3 vs Quartile 1 RR=1.488 (p&lt;0.05). Quartile 4 vs Quartile 1 RR=1.11 (NS). Some CIs not available in article</w:t>
            </w:r>
          </w:p>
        </w:tc>
      </w:tr>
      <w:tr w:rsidR="003A10E8" w:rsidRPr="00392FC3" w14:paraId="73E20A7E" w14:textId="77777777" w:rsidTr="007D01E9">
        <w:tc>
          <w:tcPr>
            <w:tcW w:w="383" w:type="dxa"/>
            <w:vAlign w:val="center"/>
          </w:tcPr>
          <w:p w14:paraId="356BED7E" w14:textId="77777777" w:rsidR="003A10E8" w:rsidRPr="00392FC3" w:rsidRDefault="003A10E8" w:rsidP="00E015B9">
            <w:pPr>
              <w:pStyle w:val="ListParagraph"/>
              <w:numPr>
                <w:ilvl w:val="0"/>
                <w:numId w:val="6"/>
              </w:numPr>
              <w:jc w:val="center"/>
              <w:rPr>
                <w:rFonts w:ascii="Aptos" w:hAnsi="Aptos" w:cs="Arial"/>
                <w:sz w:val="14"/>
                <w:szCs w:val="14"/>
              </w:rPr>
            </w:pPr>
          </w:p>
        </w:tc>
        <w:tc>
          <w:tcPr>
            <w:tcW w:w="1377" w:type="dxa"/>
            <w:vAlign w:val="center"/>
          </w:tcPr>
          <w:p w14:paraId="0882DAE9" w14:textId="664D7AD9" w:rsidR="003A10E8" w:rsidRPr="00392FC3" w:rsidRDefault="003A10E8" w:rsidP="00E015B9">
            <w:pPr>
              <w:jc w:val="center"/>
              <w:rPr>
                <w:rFonts w:ascii="Aptos" w:hAnsi="Aptos" w:cs="Arial"/>
                <w:sz w:val="14"/>
                <w:szCs w:val="14"/>
              </w:rPr>
            </w:pPr>
            <w:r w:rsidRPr="00392FC3">
              <w:rPr>
                <w:rFonts w:ascii="Aptos" w:hAnsi="Aptos" w:cs="Arial"/>
                <w:color w:val="000000"/>
                <w:sz w:val="14"/>
                <w:szCs w:val="14"/>
              </w:rPr>
              <w:t>Yang (2021)</w:t>
            </w:r>
          </w:p>
        </w:tc>
        <w:tc>
          <w:tcPr>
            <w:tcW w:w="0" w:type="auto"/>
            <w:vAlign w:val="center"/>
          </w:tcPr>
          <w:p w14:paraId="7CC323F5" w14:textId="1E57DF59" w:rsidR="003A10E8" w:rsidRPr="00392FC3" w:rsidRDefault="003A10E8" w:rsidP="00E015B9">
            <w:pPr>
              <w:jc w:val="center"/>
              <w:rPr>
                <w:rFonts w:ascii="Aptos" w:hAnsi="Aptos" w:cs="Arial"/>
                <w:sz w:val="14"/>
                <w:szCs w:val="14"/>
              </w:rPr>
            </w:pPr>
            <w:r w:rsidRPr="00392FC3">
              <w:rPr>
                <w:rFonts w:ascii="Aptos" w:hAnsi="Aptos" w:cs="Arial"/>
                <w:color w:val="000000"/>
                <w:sz w:val="14"/>
                <w:szCs w:val="14"/>
              </w:rPr>
              <w:t>Shanghai, China</w:t>
            </w:r>
          </w:p>
        </w:tc>
        <w:tc>
          <w:tcPr>
            <w:tcW w:w="0" w:type="auto"/>
            <w:vAlign w:val="center"/>
          </w:tcPr>
          <w:p w14:paraId="65475BB2" w14:textId="73C181A4" w:rsidR="003A10E8" w:rsidRPr="00392FC3" w:rsidRDefault="003A10E8" w:rsidP="00E015B9">
            <w:pPr>
              <w:jc w:val="center"/>
              <w:rPr>
                <w:rFonts w:ascii="Aptos" w:hAnsi="Aptos" w:cs="Arial"/>
                <w:sz w:val="14"/>
                <w:szCs w:val="14"/>
              </w:rPr>
            </w:pPr>
            <w:r w:rsidRPr="00392FC3">
              <w:rPr>
                <w:rFonts w:ascii="Aptos" w:hAnsi="Aptos" w:cs="Arial"/>
                <w:color w:val="000000"/>
                <w:sz w:val="14"/>
                <w:szCs w:val="14"/>
              </w:rPr>
              <w:t>N PROM=11,873. N PPROM=3347. N term PROM=8526</w:t>
            </w:r>
          </w:p>
        </w:tc>
        <w:tc>
          <w:tcPr>
            <w:tcW w:w="0" w:type="auto"/>
            <w:vAlign w:val="center"/>
          </w:tcPr>
          <w:p w14:paraId="7D95B8DE" w14:textId="0424ADF1" w:rsidR="003A10E8" w:rsidRPr="00392FC3" w:rsidRDefault="003A10E8" w:rsidP="00E015B9">
            <w:pPr>
              <w:rPr>
                <w:rFonts w:ascii="Aptos" w:hAnsi="Aptos" w:cs="Arial"/>
                <w:sz w:val="14"/>
                <w:szCs w:val="14"/>
              </w:rPr>
            </w:pPr>
            <w:r w:rsidRPr="00392FC3">
              <w:rPr>
                <w:rFonts w:ascii="Aptos" w:hAnsi="Aptos" w:cs="Arial"/>
                <w:color w:val="000000"/>
                <w:sz w:val="14"/>
                <w:szCs w:val="14"/>
              </w:rPr>
              <w:t xml:space="preserve">Baseline comparison: median temperature. 97.5th </w:t>
            </w:r>
            <w:proofErr w:type="spellStart"/>
            <w:r w:rsidRPr="00392FC3">
              <w:rPr>
                <w:rFonts w:ascii="Aptos" w:hAnsi="Aptos" w:cs="Arial"/>
                <w:color w:val="000000"/>
                <w:sz w:val="14"/>
                <w:szCs w:val="14"/>
              </w:rPr>
              <w:t>Tmean</w:t>
            </w:r>
            <w:proofErr w:type="spellEnd"/>
            <w:r w:rsidRPr="00392FC3">
              <w:rPr>
                <w:rFonts w:ascii="Aptos" w:hAnsi="Aptos" w:cs="Arial"/>
                <w:color w:val="000000"/>
                <w:sz w:val="14"/>
                <w:szCs w:val="14"/>
              </w:rPr>
              <w:t xml:space="preserve"> PROM (term PROM + PPROM) at lag6d RR=1.08 (95%CI=1.01, 1.16) to lag8d RR=1.050 (95%CI=1.000, 1.102). 97.5th </w:t>
            </w:r>
            <w:proofErr w:type="spellStart"/>
            <w:r w:rsidRPr="00392FC3">
              <w:rPr>
                <w:rFonts w:ascii="Aptos" w:hAnsi="Aptos" w:cs="Arial"/>
                <w:color w:val="000000"/>
                <w:sz w:val="14"/>
                <w:szCs w:val="14"/>
              </w:rPr>
              <w:t>Tmean</w:t>
            </w:r>
            <w:proofErr w:type="spellEnd"/>
            <w:r w:rsidRPr="00392FC3">
              <w:rPr>
                <w:rFonts w:ascii="Aptos" w:hAnsi="Aptos" w:cs="Arial"/>
                <w:color w:val="000000"/>
                <w:sz w:val="14"/>
                <w:szCs w:val="14"/>
              </w:rPr>
              <w:t xml:space="preserve"> term PROM lag5d RR=1.08 (95%CI=1.01, 1.16) to lag7d RR=1.09 (95%CI=1.02, 1.18). 90th </w:t>
            </w:r>
            <w:proofErr w:type="spellStart"/>
            <w:r w:rsidRPr="00392FC3">
              <w:rPr>
                <w:rFonts w:ascii="Aptos" w:hAnsi="Aptos" w:cs="Arial"/>
                <w:color w:val="000000"/>
                <w:sz w:val="14"/>
                <w:szCs w:val="14"/>
              </w:rPr>
              <w:t>Tmean</w:t>
            </w:r>
            <w:proofErr w:type="spellEnd"/>
            <w:r w:rsidRPr="00392FC3">
              <w:rPr>
                <w:rFonts w:ascii="Aptos" w:hAnsi="Aptos" w:cs="Arial"/>
                <w:color w:val="000000"/>
                <w:sz w:val="14"/>
                <w:szCs w:val="14"/>
              </w:rPr>
              <w:t xml:space="preserve"> also correlated with term PROM at lag6_7d. RR=1.23 of term PROM for diurnal temperature variation of 17°C (95%CI=1.03, 1.47) at lag0d. PPROM with 12°C diurnal temperature variation RR=1.11 (95%CI=1.03, 1.47)</w:t>
            </w:r>
          </w:p>
        </w:tc>
      </w:tr>
      <w:tr w:rsidR="00186077" w:rsidRPr="00392FC3" w14:paraId="2695338C" w14:textId="77777777" w:rsidTr="007D01E9">
        <w:tc>
          <w:tcPr>
            <w:tcW w:w="9163" w:type="dxa"/>
            <w:gridSpan w:val="5"/>
            <w:shd w:val="clear" w:color="auto" w:fill="FBE4D5" w:themeFill="accent2" w:themeFillTint="33"/>
            <w:vAlign w:val="center"/>
          </w:tcPr>
          <w:p w14:paraId="37E9FCD4" w14:textId="1A17DB4A" w:rsidR="00186077" w:rsidRPr="00392FC3" w:rsidRDefault="00186077" w:rsidP="00E015B9">
            <w:pPr>
              <w:rPr>
                <w:rFonts w:ascii="Aptos" w:hAnsi="Aptos" w:cs="Arial"/>
                <w:b/>
                <w:bCs/>
                <w:sz w:val="14"/>
                <w:szCs w:val="14"/>
              </w:rPr>
            </w:pPr>
            <w:r w:rsidRPr="00392FC3">
              <w:rPr>
                <w:rFonts w:ascii="Aptos" w:hAnsi="Aptos" w:cs="Arial"/>
                <w:b/>
                <w:bCs/>
                <w:sz w:val="14"/>
                <w:szCs w:val="14"/>
              </w:rPr>
              <w:t>Foetal and Perinatal</w:t>
            </w:r>
          </w:p>
        </w:tc>
      </w:tr>
      <w:tr w:rsidR="00186077" w:rsidRPr="00392FC3" w14:paraId="10066132" w14:textId="77777777" w:rsidTr="007D01E9">
        <w:tc>
          <w:tcPr>
            <w:tcW w:w="9163" w:type="dxa"/>
            <w:gridSpan w:val="5"/>
            <w:shd w:val="clear" w:color="auto" w:fill="EDEDED" w:themeFill="accent3" w:themeFillTint="33"/>
            <w:vAlign w:val="center"/>
          </w:tcPr>
          <w:p w14:paraId="306439B3" w14:textId="235CFA73" w:rsidR="00186077" w:rsidRPr="00392FC3" w:rsidRDefault="00186077" w:rsidP="00E015B9">
            <w:pPr>
              <w:rPr>
                <w:rFonts w:ascii="Aptos" w:hAnsi="Aptos" w:cs="Arial"/>
                <w:b/>
                <w:bCs/>
                <w:sz w:val="14"/>
                <w:szCs w:val="14"/>
              </w:rPr>
            </w:pPr>
            <w:r w:rsidRPr="00392FC3">
              <w:rPr>
                <w:rFonts w:ascii="Aptos" w:hAnsi="Aptos" w:cs="Arial"/>
                <w:b/>
                <w:bCs/>
                <w:sz w:val="14"/>
                <w:szCs w:val="14"/>
              </w:rPr>
              <w:t>Composite outcome</w:t>
            </w:r>
          </w:p>
        </w:tc>
      </w:tr>
      <w:tr w:rsidR="007101D2" w:rsidRPr="00392FC3" w14:paraId="7C1CA24E" w14:textId="77777777" w:rsidTr="007D01E9">
        <w:tc>
          <w:tcPr>
            <w:tcW w:w="383" w:type="dxa"/>
            <w:vAlign w:val="center"/>
          </w:tcPr>
          <w:p w14:paraId="5FCB747C" w14:textId="77777777" w:rsidR="007101D2" w:rsidRPr="00392FC3" w:rsidRDefault="007101D2" w:rsidP="00E015B9">
            <w:pPr>
              <w:pStyle w:val="ListParagraph"/>
              <w:numPr>
                <w:ilvl w:val="0"/>
                <w:numId w:val="6"/>
              </w:numPr>
              <w:jc w:val="center"/>
              <w:rPr>
                <w:rFonts w:ascii="Aptos" w:hAnsi="Aptos" w:cs="Arial"/>
                <w:sz w:val="14"/>
                <w:szCs w:val="14"/>
              </w:rPr>
            </w:pPr>
          </w:p>
        </w:tc>
        <w:tc>
          <w:tcPr>
            <w:tcW w:w="1377" w:type="dxa"/>
            <w:vAlign w:val="center"/>
          </w:tcPr>
          <w:p w14:paraId="1B40912A" w14:textId="0F08FD3D" w:rsidR="007101D2" w:rsidRPr="00392FC3" w:rsidRDefault="00455B82" w:rsidP="00E015B9">
            <w:pPr>
              <w:spacing w:line="240" w:lineRule="auto"/>
              <w:jc w:val="center"/>
              <w:rPr>
                <w:rFonts w:ascii="Aptos" w:hAnsi="Aptos" w:cs="Arial"/>
                <w:color w:val="000000"/>
                <w:sz w:val="14"/>
                <w:szCs w:val="14"/>
              </w:rPr>
            </w:pPr>
            <w:r w:rsidRPr="00392FC3">
              <w:rPr>
                <w:rFonts w:ascii="Aptos" w:hAnsi="Aptos" w:cs="Arial"/>
                <w:color w:val="000000"/>
                <w:sz w:val="14"/>
                <w:szCs w:val="14"/>
              </w:rPr>
              <w:t>Asamoah (2018)</w:t>
            </w:r>
          </w:p>
        </w:tc>
        <w:tc>
          <w:tcPr>
            <w:tcW w:w="0" w:type="auto"/>
            <w:vAlign w:val="center"/>
          </w:tcPr>
          <w:p w14:paraId="15BBBD74" w14:textId="77777777" w:rsidR="001F1659" w:rsidRPr="00392FC3" w:rsidRDefault="001F1659" w:rsidP="00E015B9">
            <w:pPr>
              <w:spacing w:line="240" w:lineRule="auto"/>
              <w:jc w:val="center"/>
              <w:rPr>
                <w:rFonts w:ascii="Aptos" w:hAnsi="Aptos" w:cs="Arial"/>
                <w:color w:val="000000"/>
                <w:sz w:val="14"/>
                <w:szCs w:val="14"/>
              </w:rPr>
            </w:pPr>
            <w:r w:rsidRPr="00392FC3">
              <w:rPr>
                <w:rFonts w:ascii="Aptos" w:hAnsi="Aptos" w:cs="Arial"/>
                <w:color w:val="000000"/>
                <w:sz w:val="14"/>
                <w:szCs w:val="14"/>
              </w:rPr>
              <w:t>10 administrative regions of Ghana</w:t>
            </w:r>
          </w:p>
          <w:p w14:paraId="0602F49F" w14:textId="77777777" w:rsidR="007101D2" w:rsidRPr="00392FC3" w:rsidRDefault="007101D2" w:rsidP="00E015B9">
            <w:pPr>
              <w:jc w:val="center"/>
              <w:rPr>
                <w:rFonts w:ascii="Aptos" w:hAnsi="Aptos" w:cs="Arial"/>
                <w:sz w:val="14"/>
                <w:szCs w:val="14"/>
              </w:rPr>
            </w:pPr>
          </w:p>
        </w:tc>
        <w:tc>
          <w:tcPr>
            <w:tcW w:w="0" w:type="auto"/>
            <w:vAlign w:val="center"/>
          </w:tcPr>
          <w:p w14:paraId="61E4E080" w14:textId="77777777" w:rsidR="001F1659" w:rsidRPr="00392FC3" w:rsidRDefault="001F1659" w:rsidP="00E015B9">
            <w:pPr>
              <w:spacing w:line="240" w:lineRule="auto"/>
              <w:jc w:val="center"/>
              <w:rPr>
                <w:rFonts w:ascii="Aptos" w:hAnsi="Aptos" w:cs="Arial"/>
                <w:color w:val="000000"/>
                <w:sz w:val="14"/>
                <w:szCs w:val="14"/>
              </w:rPr>
            </w:pPr>
            <w:r w:rsidRPr="00392FC3">
              <w:rPr>
                <w:rFonts w:ascii="Aptos" w:hAnsi="Aptos" w:cs="Arial"/>
                <w:color w:val="000000"/>
                <w:sz w:val="14"/>
                <w:szCs w:val="14"/>
              </w:rPr>
              <w:t>1136 (34 stillbirths and 110 miscarriages)</w:t>
            </w:r>
          </w:p>
          <w:p w14:paraId="3A6F3D5F" w14:textId="77777777" w:rsidR="007101D2" w:rsidRPr="00392FC3" w:rsidRDefault="007101D2" w:rsidP="00E015B9">
            <w:pPr>
              <w:jc w:val="center"/>
              <w:rPr>
                <w:rFonts w:ascii="Aptos" w:hAnsi="Aptos" w:cs="Arial"/>
                <w:sz w:val="14"/>
                <w:szCs w:val="14"/>
              </w:rPr>
            </w:pPr>
          </w:p>
        </w:tc>
        <w:tc>
          <w:tcPr>
            <w:tcW w:w="0" w:type="auto"/>
            <w:vAlign w:val="center"/>
          </w:tcPr>
          <w:p w14:paraId="58923589" w14:textId="518088E1" w:rsidR="007101D2" w:rsidRPr="00392FC3" w:rsidRDefault="001F1659" w:rsidP="00E015B9">
            <w:pPr>
              <w:spacing w:line="240" w:lineRule="auto"/>
              <w:rPr>
                <w:rFonts w:ascii="Aptos" w:hAnsi="Aptos" w:cs="Arial"/>
                <w:color w:val="000000"/>
                <w:sz w:val="14"/>
                <w:szCs w:val="14"/>
              </w:rPr>
            </w:pPr>
            <w:r w:rsidRPr="00392FC3">
              <w:rPr>
                <w:rFonts w:ascii="Aptos" w:hAnsi="Aptos" w:cs="Arial"/>
                <w:color w:val="000000"/>
                <w:sz w:val="14"/>
                <w:szCs w:val="14"/>
              </w:rPr>
              <w:t xml:space="preserve">Insignificant increase in odds of stillbirth or miscarriage with each additional increase in mean yearly WBGT across all administrative regions. OR=1.12 (95%CI=0.90, 1.39). </w:t>
            </w:r>
            <w:r w:rsidR="000B782F" w:rsidRPr="00392FC3">
              <w:rPr>
                <w:rFonts w:ascii="Aptos" w:hAnsi="Aptos" w:cs="Arial"/>
                <w:color w:val="000000"/>
                <w:sz w:val="14"/>
                <w:szCs w:val="14"/>
              </w:rPr>
              <w:t>Monthly</w:t>
            </w:r>
            <w:r w:rsidRPr="00392FC3">
              <w:rPr>
                <w:rFonts w:ascii="Aptos" w:hAnsi="Aptos" w:cs="Arial"/>
                <w:color w:val="000000"/>
                <w:sz w:val="14"/>
                <w:szCs w:val="14"/>
              </w:rPr>
              <w:t xml:space="preserve"> WBGT exposure was not associated with stillbirths or miscarriages OR=1.03 (95%CI=0.84, 1.27). When </w:t>
            </w:r>
            <w:r w:rsidR="00DB5CA4" w:rsidRPr="00392FC3">
              <w:rPr>
                <w:rFonts w:ascii="Aptos" w:hAnsi="Aptos" w:cs="Arial"/>
                <w:color w:val="000000"/>
                <w:sz w:val="14"/>
                <w:szCs w:val="14"/>
              </w:rPr>
              <w:t>analysing</w:t>
            </w:r>
            <w:r w:rsidRPr="00392FC3">
              <w:rPr>
                <w:rFonts w:ascii="Aptos" w:hAnsi="Aptos" w:cs="Arial"/>
                <w:color w:val="000000"/>
                <w:sz w:val="14"/>
                <w:szCs w:val="14"/>
              </w:rPr>
              <w:t xml:space="preserve"> four selected regions (based on time-homogenous heat exposure), increase in odds of miscarriage or stillbirth with 1</w:t>
            </w:r>
            <w:r w:rsidRPr="00392FC3">
              <w:rPr>
                <w:rStyle w:val="font181"/>
                <w:rFonts w:ascii="Aptos" w:hAnsi="Aptos" w:cs="Arial"/>
                <w:sz w:val="14"/>
                <w:szCs w:val="14"/>
              </w:rPr>
              <w:t>°</w:t>
            </w:r>
            <w:r w:rsidRPr="00392FC3">
              <w:rPr>
                <w:rStyle w:val="font01"/>
                <w:rFonts w:ascii="Aptos" w:hAnsi="Aptos" w:cs="Arial"/>
                <w:sz w:val="14"/>
                <w:szCs w:val="14"/>
              </w:rPr>
              <w:t>C increase in yearly mean WBGT OR=1.27 (95%CI=0.89, 1.81).</w:t>
            </w:r>
          </w:p>
        </w:tc>
      </w:tr>
      <w:tr w:rsidR="00186077" w:rsidRPr="00392FC3" w14:paraId="70360557" w14:textId="77777777" w:rsidTr="007D01E9">
        <w:tc>
          <w:tcPr>
            <w:tcW w:w="9163" w:type="dxa"/>
            <w:gridSpan w:val="5"/>
            <w:shd w:val="clear" w:color="auto" w:fill="EDEDED" w:themeFill="accent3" w:themeFillTint="33"/>
            <w:vAlign w:val="center"/>
          </w:tcPr>
          <w:p w14:paraId="7E0A679E" w14:textId="11E01821" w:rsidR="00186077" w:rsidRPr="00392FC3" w:rsidRDefault="00186077" w:rsidP="00E015B9">
            <w:pPr>
              <w:rPr>
                <w:rFonts w:ascii="Aptos" w:hAnsi="Aptos" w:cs="Arial"/>
                <w:b/>
                <w:bCs/>
                <w:sz w:val="14"/>
                <w:szCs w:val="14"/>
              </w:rPr>
            </w:pPr>
            <w:r w:rsidRPr="00392FC3">
              <w:rPr>
                <w:rFonts w:ascii="Aptos" w:hAnsi="Aptos" w:cs="Arial"/>
                <w:b/>
                <w:bCs/>
                <w:color w:val="000000"/>
                <w:sz w:val="14"/>
                <w:szCs w:val="14"/>
              </w:rPr>
              <w:t>Congenital anomalies</w:t>
            </w:r>
          </w:p>
        </w:tc>
      </w:tr>
      <w:tr w:rsidR="00F95873" w:rsidRPr="00392FC3" w14:paraId="1ACAE205" w14:textId="77777777" w:rsidTr="007D01E9">
        <w:tc>
          <w:tcPr>
            <w:tcW w:w="383" w:type="dxa"/>
            <w:vAlign w:val="center"/>
          </w:tcPr>
          <w:p w14:paraId="6377DF00" w14:textId="77777777" w:rsidR="00F95873" w:rsidRPr="00392FC3" w:rsidRDefault="00F95873" w:rsidP="00E015B9">
            <w:pPr>
              <w:pStyle w:val="ListParagraph"/>
              <w:numPr>
                <w:ilvl w:val="0"/>
                <w:numId w:val="6"/>
              </w:numPr>
              <w:jc w:val="center"/>
              <w:rPr>
                <w:rFonts w:ascii="Aptos" w:hAnsi="Aptos" w:cs="Arial"/>
                <w:sz w:val="14"/>
                <w:szCs w:val="14"/>
              </w:rPr>
            </w:pPr>
          </w:p>
        </w:tc>
        <w:tc>
          <w:tcPr>
            <w:tcW w:w="1377" w:type="dxa"/>
            <w:vAlign w:val="center"/>
          </w:tcPr>
          <w:p w14:paraId="08B301B5" w14:textId="0A12756D" w:rsidR="00F95873" w:rsidRPr="00392FC3" w:rsidRDefault="00F95873" w:rsidP="00E015B9">
            <w:pPr>
              <w:jc w:val="center"/>
              <w:rPr>
                <w:rFonts w:ascii="Aptos" w:hAnsi="Aptos" w:cs="Arial"/>
                <w:sz w:val="14"/>
                <w:szCs w:val="14"/>
              </w:rPr>
            </w:pPr>
            <w:r w:rsidRPr="00392FC3">
              <w:rPr>
                <w:rFonts w:ascii="Aptos" w:hAnsi="Aptos" w:cs="Arial"/>
                <w:color w:val="000000" w:themeColor="text1"/>
                <w:sz w:val="14"/>
                <w:szCs w:val="14"/>
              </w:rPr>
              <w:t>Tikkanen</w:t>
            </w:r>
            <w:r w:rsidR="109C6F23" w:rsidRPr="00392FC3">
              <w:rPr>
                <w:rFonts w:ascii="Aptos" w:hAnsi="Aptos" w:cs="Arial"/>
                <w:color w:val="000000" w:themeColor="text1"/>
                <w:sz w:val="14"/>
                <w:szCs w:val="14"/>
              </w:rPr>
              <w:t xml:space="preserve"> </w:t>
            </w:r>
            <w:r w:rsidRPr="00392FC3">
              <w:rPr>
                <w:rFonts w:ascii="Aptos" w:hAnsi="Aptos" w:cs="Arial"/>
                <w:color w:val="000000" w:themeColor="text1"/>
                <w:sz w:val="14"/>
                <w:szCs w:val="14"/>
              </w:rPr>
              <w:t>(1991)</w:t>
            </w:r>
          </w:p>
        </w:tc>
        <w:tc>
          <w:tcPr>
            <w:tcW w:w="0" w:type="auto"/>
            <w:vAlign w:val="center"/>
          </w:tcPr>
          <w:p w14:paraId="1E0B2EE4" w14:textId="2506C97E" w:rsidR="00F95873" w:rsidRPr="00392FC3" w:rsidRDefault="00F95873" w:rsidP="00E015B9">
            <w:pPr>
              <w:jc w:val="center"/>
              <w:rPr>
                <w:rFonts w:ascii="Aptos" w:hAnsi="Aptos" w:cs="Arial"/>
                <w:sz w:val="14"/>
                <w:szCs w:val="14"/>
              </w:rPr>
            </w:pPr>
            <w:r w:rsidRPr="00392FC3">
              <w:rPr>
                <w:rFonts w:ascii="Aptos" w:hAnsi="Aptos" w:cs="Arial"/>
                <w:color w:val="000000"/>
                <w:sz w:val="14"/>
                <w:szCs w:val="14"/>
              </w:rPr>
              <w:t>Finland</w:t>
            </w:r>
          </w:p>
        </w:tc>
        <w:tc>
          <w:tcPr>
            <w:tcW w:w="0" w:type="auto"/>
            <w:vAlign w:val="center"/>
          </w:tcPr>
          <w:p w14:paraId="2E12A790" w14:textId="33A3E4EE" w:rsidR="00F95873" w:rsidRPr="00392FC3" w:rsidRDefault="00F95873" w:rsidP="00E015B9">
            <w:pPr>
              <w:jc w:val="center"/>
              <w:rPr>
                <w:rFonts w:ascii="Aptos" w:hAnsi="Aptos" w:cs="Arial"/>
                <w:sz w:val="14"/>
                <w:szCs w:val="14"/>
              </w:rPr>
            </w:pPr>
            <w:r w:rsidRPr="00392FC3">
              <w:rPr>
                <w:rFonts w:ascii="Aptos" w:hAnsi="Aptos" w:cs="Arial"/>
                <w:color w:val="000000"/>
                <w:sz w:val="14"/>
                <w:szCs w:val="14"/>
              </w:rPr>
              <w:t>cases: n = 573, controls n=1200</w:t>
            </w:r>
          </w:p>
        </w:tc>
        <w:tc>
          <w:tcPr>
            <w:tcW w:w="0" w:type="auto"/>
            <w:vAlign w:val="center"/>
          </w:tcPr>
          <w:p w14:paraId="52F67CC5" w14:textId="5FD4A1CE" w:rsidR="4479AF15" w:rsidRPr="00392FC3" w:rsidRDefault="4479AF15" w:rsidP="4479AF15">
            <w:pPr>
              <w:ind w:left="-20" w:right="-20"/>
              <w:rPr>
                <w:rFonts w:ascii="Aptos" w:hAnsi="Aptos" w:cs="Arial"/>
                <w:sz w:val="14"/>
                <w:szCs w:val="14"/>
              </w:rPr>
            </w:pPr>
            <w:r w:rsidRPr="00392FC3">
              <w:rPr>
                <w:rFonts w:ascii="Aptos" w:eastAsia="Calibri" w:hAnsi="Aptos" w:cs="Arial"/>
                <w:color w:val="000000" w:themeColor="text1"/>
                <w:sz w:val="14"/>
                <w:szCs w:val="14"/>
              </w:rPr>
              <w:t>No association between self-reported exposure to workplace temperatures during the first trimester of pregnancy ≥20 °</w:t>
            </w:r>
            <w:proofErr w:type="gramStart"/>
            <w:r w:rsidRPr="00392FC3">
              <w:rPr>
                <w:rFonts w:ascii="Aptos" w:eastAsia="Calibri" w:hAnsi="Aptos" w:cs="Arial"/>
                <w:color w:val="000000" w:themeColor="text1"/>
                <w:sz w:val="14"/>
                <w:szCs w:val="14"/>
              </w:rPr>
              <w:t>C  and</w:t>
            </w:r>
            <w:proofErr w:type="gramEnd"/>
            <w:r w:rsidRPr="00392FC3">
              <w:rPr>
                <w:rFonts w:ascii="Aptos" w:eastAsia="Calibri" w:hAnsi="Aptos" w:cs="Arial"/>
                <w:color w:val="000000" w:themeColor="text1"/>
                <w:sz w:val="14"/>
                <w:szCs w:val="14"/>
              </w:rPr>
              <w:t xml:space="preserve"> risk of cardiac malformation (p &gt;0.05)</w:t>
            </w:r>
          </w:p>
        </w:tc>
      </w:tr>
      <w:tr w:rsidR="00F95873" w:rsidRPr="00392FC3" w14:paraId="094E28BA" w14:textId="77777777" w:rsidTr="007D01E9">
        <w:tc>
          <w:tcPr>
            <w:tcW w:w="383" w:type="dxa"/>
            <w:vAlign w:val="center"/>
          </w:tcPr>
          <w:p w14:paraId="744D953B" w14:textId="77777777" w:rsidR="00F95873" w:rsidRPr="00392FC3" w:rsidRDefault="00F95873" w:rsidP="00E015B9">
            <w:pPr>
              <w:pStyle w:val="ListParagraph"/>
              <w:numPr>
                <w:ilvl w:val="0"/>
                <w:numId w:val="6"/>
              </w:numPr>
              <w:jc w:val="center"/>
              <w:rPr>
                <w:rFonts w:ascii="Aptos" w:hAnsi="Aptos" w:cs="Arial"/>
                <w:sz w:val="14"/>
                <w:szCs w:val="14"/>
              </w:rPr>
            </w:pPr>
          </w:p>
        </w:tc>
        <w:tc>
          <w:tcPr>
            <w:tcW w:w="1377" w:type="dxa"/>
            <w:vAlign w:val="center"/>
          </w:tcPr>
          <w:p w14:paraId="5F62FA35" w14:textId="5CB8A360" w:rsidR="00F95873" w:rsidRPr="00392FC3" w:rsidRDefault="00F95873" w:rsidP="00E015B9">
            <w:pPr>
              <w:jc w:val="center"/>
              <w:rPr>
                <w:rFonts w:ascii="Aptos" w:hAnsi="Aptos" w:cs="Arial"/>
                <w:sz w:val="14"/>
                <w:szCs w:val="14"/>
              </w:rPr>
            </w:pPr>
            <w:r w:rsidRPr="00392FC3">
              <w:rPr>
                <w:rFonts w:ascii="Aptos" w:hAnsi="Aptos" w:cs="Arial"/>
                <w:color w:val="000000"/>
                <w:sz w:val="14"/>
                <w:szCs w:val="14"/>
              </w:rPr>
              <w:t>Davies (2000)</w:t>
            </w:r>
          </w:p>
        </w:tc>
        <w:tc>
          <w:tcPr>
            <w:tcW w:w="0" w:type="auto"/>
            <w:vAlign w:val="center"/>
          </w:tcPr>
          <w:p w14:paraId="087DCB90" w14:textId="106CB5D3" w:rsidR="00F95873" w:rsidRPr="00392FC3" w:rsidRDefault="00F95873" w:rsidP="00E015B9">
            <w:pPr>
              <w:jc w:val="center"/>
              <w:rPr>
                <w:rFonts w:ascii="Aptos" w:hAnsi="Aptos" w:cs="Arial"/>
                <w:sz w:val="14"/>
                <w:szCs w:val="14"/>
              </w:rPr>
            </w:pPr>
            <w:r w:rsidRPr="00392FC3">
              <w:rPr>
                <w:rFonts w:ascii="Aptos" w:hAnsi="Aptos" w:cs="Arial"/>
                <w:color w:val="000000"/>
                <w:sz w:val="14"/>
                <w:szCs w:val="14"/>
              </w:rPr>
              <w:t>Mexico City, Mexico</w:t>
            </w:r>
          </w:p>
        </w:tc>
        <w:tc>
          <w:tcPr>
            <w:tcW w:w="0" w:type="auto"/>
            <w:vAlign w:val="center"/>
          </w:tcPr>
          <w:p w14:paraId="5CF70331" w14:textId="31924652" w:rsidR="00F95873" w:rsidRPr="00392FC3" w:rsidRDefault="00F95873" w:rsidP="00E015B9">
            <w:pPr>
              <w:jc w:val="center"/>
              <w:rPr>
                <w:rFonts w:ascii="Aptos" w:hAnsi="Aptos" w:cs="Arial"/>
                <w:sz w:val="14"/>
                <w:szCs w:val="14"/>
              </w:rPr>
            </w:pPr>
            <w:r w:rsidRPr="00392FC3">
              <w:rPr>
                <w:rFonts w:ascii="Aptos" w:hAnsi="Aptos" w:cs="Arial"/>
                <w:color w:val="000000"/>
                <w:sz w:val="14"/>
                <w:szCs w:val="14"/>
              </w:rPr>
              <w:t>cases n=38 lethal malformation deaths, controls n=335 other perinatal deaths no lethal malformations</w:t>
            </w:r>
          </w:p>
        </w:tc>
        <w:tc>
          <w:tcPr>
            <w:tcW w:w="0" w:type="auto"/>
            <w:vAlign w:val="center"/>
          </w:tcPr>
          <w:p w14:paraId="128E858F" w14:textId="3A7E34E9" w:rsidR="4479AF15" w:rsidRPr="00392FC3" w:rsidRDefault="4479AF15" w:rsidP="4479AF15">
            <w:pPr>
              <w:ind w:left="-20" w:right="-20"/>
              <w:rPr>
                <w:rFonts w:ascii="Aptos" w:hAnsi="Aptos" w:cs="Arial"/>
                <w:sz w:val="14"/>
                <w:szCs w:val="14"/>
              </w:rPr>
            </w:pPr>
            <w:proofErr w:type="spellStart"/>
            <w:r w:rsidRPr="00392FC3">
              <w:rPr>
                <w:rFonts w:ascii="Aptos" w:eastAsia="Calibri" w:hAnsi="Aptos" w:cs="Arial"/>
                <w:color w:val="000000" w:themeColor="text1"/>
                <w:sz w:val="14"/>
                <w:szCs w:val="14"/>
              </w:rPr>
              <w:t>Tmean</w:t>
            </w:r>
            <w:proofErr w:type="spellEnd"/>
            <w:r w:rsidRPr="00392FC3">
              <w:rPr>
                <w:rFonts w:ascii="Aptos" w:eastAsia="Calibri" w:hAnsi="Aptos" w:cs="Arial"/>
                <w:color w:val="000000" w:themeColor="text1"/>
                <w:sz w:val="14"/>
                <w:szCs w:val="14"/>
              </w:rPr>
              <w:t xml:space="preserve"> exposure at week 5. OR=2.0 (95%CI=0.96, 4,15; p=0.04) of a perinatal death with a lethal malformation at a </w:t>
            </w:r>
            <w:proofErr w:type="spellStart"/>
            <w:r w:rsidRPr="00392FC3">
              <w:rPr>
                <w:rFonts w:ascii="Aptos" w:eastAsia="Calibri" w:hAnsi="Aptos" w:cs="Arial"/>
                <w:color w:val="000000" w:themeColor="text1"/>
                <w:sz w:val="14"/>
                <w:szCs w:val="14"/>
              </w:rPr>
              <w:t>Tmean</w:t>
            </w:r>
            <w:proofErr w:type="spellEnd"/>
            <w:r w:rsidRPr="00392FC3">
              <w:rPr>
                <w:rFonts w:ascii="Aptos" w:eastAsia="Calibri" w:hAnsi="Aptos" w:cs="Arial"/>
                <w:color w:val="000000" w:themeColor="text1"/>
                <w:sz w:val="14"/>
                <w:szCs w:val="14"/>
              </w:rPr>
              <w:t>&gt;18°C versus &lt;18°C</w:t>
            </w:r>
          </w:p>
        </w:tc>
      </w:tr>
      <w:tr w:rsidR="00F95873" w:rsidRPr="00392FC3" w14:paraId="61BC3E7D" w14:textId="77777777" w:rsidTr="007D01E9">
        <w:tc>
          <w:tcPr>
            <w:tcW w:w="383" w:type="dxa"/>
            <w:vAlign w:val="center"/>
          </w:tcPr>
          <w:p w14:paraId="167D23D1" w14:textId="77777777" w:rsidR="00F95873" w:rsidRPr="00392FC3" w:rsidRDefault="00F95873" w:rsidP="00E015B9">
            <w:pPr>
              <w:pStyle w:val="ListParagraph"/>
              <w:numPr>
                <w:ilvl w:val="0"/>
                <w:numId w:val="6"/>
              </w:numPr>
              <w:jc w:val="center"/>
              <w:rPr>
                <w:rFonts w:ascii="Aptos" w:hAnsi="Aptos" w:cs="Arial"/>
                <w:sz w:val="14"/>
                <w:szCs w:val="14"/>
              </w:rPr>
            </w:pPr>
          </w:p>
        </w:tc>
        <w:tc>
          <w:tcPr>
            <w:tcW w:w="1377" w:type="dxa"/>
            <w:vAlign w:val="center"/>
          </w:tcPr>
          <w:p w14:paraId="59D3BDE6" w14:textId="326088B2" w:rsidR="00F95873" w:rsidRPr="00392FC3" w:rsidRDefault="00F95873" w:rsidP="00E015B9">
            <w:pPr>
              <w:jc w:val="center"/>
              <w:rPr>
                <w:rFonts w:ascii="Aptos" w:hAnsi="Aptos" w:cs="Arial"/>
                <w:sz w:val="14"/>
                <w:szCs w:val="14"/>
              </w:rPr>
            </w:pPr>
            <w:r w:rsidRPr="00392FC3">
              <w:rPr>
                <w:rFonts w:ascii="Aptos" w:hAnsi="Aptos" w:cs="Arial"/>
                <w:color w:val="000000"/>
                <w:sz w:val="14"/>
                <w:szCs w:val="14"/>
              </w:rPr>
              <w:t>Judge (2004)</w:t>
            </w:r>
          </w:p>
        </w:tc>
        <w:tc>
          <w:tcPr>
            <w:tcW w:w="0" w:type="auto"/>
            <w:vAlign w:val="center"/>
          </w:tcPr>
          <w:p w14:paraId="6084CA8E" w14:textId="35882B55" w:rsidR="00F95873" w:rsidRPr="00392FC3" w:rsidRDefault="00F95873" w:rsidP="00E015B9">
            <w:pPr>
              <w:jc w:val="center"/>
              <w:rPr>
                <w:rFonts w:ascii="Aptos" w:hAnsi="Aptos" w:cs="Arial"/>
                <w:sz w:val="14"/>
                <w:szCs w:val="14"/>
              </w:rPr>
            </w:pPr>
            <w:r w:rsidRPr="00392FC3">
              <w:rPr>
                <w:rFonts w:ascii="Aptos" w:hAnsi="Aptos" w:cs="Arial"/>
                <w:color w:val="000000"/>
                <w:sz w:val="14"/>
                <w:szCs w:val="14"/>
              </w:rPr>
              <w:t>New York state, USA</w:t>
            </w:r>
          </w:p>
        </w:tc>
        <w:tc>
          <w:tcPr>
            <w:tcW w:w="0" w:type="auto"/>
            <w:vAlign w:val="center"/>
          </w:tcPr>
          <w:p w14:paraId="615BA5AA" w14:textId="53A072AF" w:rsidR="00F95873" w:rsidRPr="00392FC3" w:rsidRDefault="00F95873" w:rsidP="00E015B9">
            <w:pPr>
              <w:jc w:val="center"/>
              <w:rPr>
                <w:rFonts w:ascii="Aptos" w:hAnsi="Aptos" w:cs="Arial"/>
                <w:sz w:val="14"/>
                <w:szCs w:val="14"/>
              </w:rPr>
            </w:pPr>
            <w:r w:rsidRPr="00392FC3">
              <w:rPr>
                <w:rFonts w:ascii="Aptos" w:hAnsi="Aptos" w:cs="Arial"/>
                <w:color w:val="000000"/>
                <w:sz w:val="14"/>
                <w:szCs w:val="14"/>
              </w:rPr>
              <w:t>cases n = 502, controls n=1066</w:t>
            </w:r>
          </w:p>
        </w:tc>
        <w:tc>
          <w:tcPr>
            <w:tcW w:w="0" w:type="auto"/>
            <w:vAlign w:val="center"/>
          </w:tcPr>
          <w:p w14:paraId="1CB93BF7" w14:textId="2F7E6D70" w:rsidR="4479AF15" w:rsidRPr="00392FC3" w:rsidRDefault="4479AF15" w:rsidP="4479AF15">
            <w:pPr>
              <w:ind w:left="-20" w:right="-20"/>
              <w:rPr>
                <w:rFonts w:ascii="Aptos" w:hAnsi="Aptos" w:cs="Arial"/>
                <w:sz w:val="14"/>
                <w:szCs w:val="14"/>
              </w:rPr>
            </w:pPr>
            <w:r w:rsidRPr="00392FC3">
              <w:rPr>
                <w:rFonts w:ascii="Aptos" w:eastAsia="Calibri" w:hAnsi="Aptos" w:cs="Arial"/>
                <w:color w:val="000000" w:themeColor="text1"/>
                <w:sz w:val="14"/>
                <w:szCs w:val="14"/>
              </w:rPr>
              <w:t>Self-reported exposure to &gt;100 °F (~38 °C) in early pregnancy (2.7% of women). OR of any cardiovascular anomaly=1.13 (95%CI=0.59, 2.19) for &gt;10 hours/week versus never OR=1.27 (95% CI=0.52, 3.13)</w:t>
            </w:r>
          </w:p>
        </w:tc>
      </w:tr>
      <w:tr w:rsidR="00F95873" w:rsidRPr="00392FC3" w14:paraId="6A3211F1" w14:textId="77777777" w:rsidTr="007D01E9">
        <w:tc>
          <w:tcPr>
            <w:tcW w:w="383" w:type="dxa"/>
            <w:vAlign w:val="center"/>
          </w:tcPr>
          <w:p w14:paraId="0DB62166" w14:textId="77777777" w:rsidR="00F95873" w:rsidRPr="00392FC3" w:rsidRDefault="00F95873" w:rsidP="00E015B9">
            <w:pPr>
              <w:pStyle w:val="ListParagraph"/>
              <w:numPr>
                <w:ilvl w:val="0"/>
                <w:numId w:val="6"/>
              </w:numPr>
              <w:jc w:val="center"/>
              <w:rPr>
                <w:rFonts w:ascii="Aptos" w:hAnsi="Aptos" w:cs="Arial"/>
                <w:sz w:val="14"/>
                <w:szCs w:val="14"/>
              </w:rPr>
            </w:pPr>
          </w:p>
        </w:tc>
        <w:tc>
          <w:tcPr>
            <w:tcW w:w="1377" w:type="dxa"/>
            <w:vAlign w:val="center"/>
          </w:tcPr>
          <w:p w14:paraId="1F2BED52" w14:textId="3C68E0F1" w:rsidR="00F95873" w:rsidRPr="00392FC3" w:rsidRDefault="00F95873" w:rsidP="00E015B9">
            <w:pPr>
              <w:jc w:val="center"/>
              <w:rPr>
                <w:rFonts w:ascii="Aptos" w:hAnsi="Aptos" w:cs="Arial"/>
                <w:sz w:val="14"/>
                <w:szCs w:val="14"/>
              </w:rPr>
            </w:pPr>
            <w:r w:rsidRPr="00392FC3">
              <w:rPr>
                <w:rFonts w:ascii="Aptos" w:hAnsi="Aptos" w:cs="Arial"/>
                <w:color w:val="000000"/>
                <w:sz w:val="14"/>
                <w:szCs w:val="14"/>
              </w:rPr>
              <w:t>Gu (2007)</w:t>
            </w:r>
          </w:p>
        </w:tc>
        <w:tc>
          <w:tcPr>
            <w:tcW w:w="0" w:type="auto"/>
            <w:vAlign w:val="center"/>
          </w:tcPr>
          <w:p w14:paraId="6437747A" w14:textId="43F320E3" w:rsidR="00F95873" w:rsidRPr="00392FC3" w:rsidRDefault="00F95873" w:rsidP="00E015B9">
            <w:pPr>
              <w:jc w:val="center"/>
              <w:rPr>
                <w:rFonts w:ascii="Aptos" w:hAnsi="Aptos" w:cs="Arial"/>
                <w:sz w:val="14"/>
                <w:szCs w:val="14"/>
              </w:rPr>
            </w:pPr>
            <w:r w:rsidRPr="00392FC3">
              <w:rPr>
                <w:rFonts w:ascii="Aptos" w:hAnsi="Aptos" w:cs="Arial"/>
                <w:color w:val="000000"/>
                <w:sz w:val="14"/>
                <w:szCs w:val="14"/>
              </w:rPr>
              <w:t>Japan 11 sites</w:t>
            </w:r>
          </w:p>
        </w:tc>
        <w:tc>
          <w:tcPr>
            <w:tcW w:w="0" w:type="auto"/>
            <w:vAlign w:val="center"/>
          </w:tcPr>
          <w:p w14:paraId="3E7C4A5B" w14:textId="4D5C7492" w:rsidR="00F95873" w:rsidRPr="00392FC3" w:rsidRDefault="00F95873" w:rsidP="00E015B9">
            <w:pPr>
              <w:jc w:val="center"/>
              <w:rPr>
                <w:rFonts w:ascii="Aptos" w:hAnsi="Aptos" w:cs="Arial"/>
                <w:sz w:val="14"/>
                <w:szCs w:val="14"/>
              </w:rPr>
            </w:pPr>
            <w:r w:rsidRPr="00392FC3">
              <w:rPr>
                <w:rFonts w:ascii="Aptos" w:hAnsi="Aptos" w:cs="Arial"/>
                <w:color w:val="000000"/>
                <w:sz w:val="14"/>
                <w:szCs w:val="14"/>
              </w:rPr>
              <w:t>n = 1586, 0 controls</w:t>
            </w:r>
          </w:p>
        </w:tc>
        <w:tc>
          <w:tcPr>
            <w:tcW w:w="0" w:type="auto"/>
            <w:vAlign w:val="center"/>
          </w:tcPr>
          <w:p w14:paraId="527A332B" w14:textId="15893CFB" w:rsidR="4479AF15" w:rsidRPr="00392FC3" w:rsidRDefault="4479AF15" w:rsidP="4479AF15">
            <w:pPr>
              <w:ind w:left="-20" w:right="-20"/>
              <w:rPr>
                <w:rFonts w:ascii="Aptos" w:hAnsi="Aptos" w:cs="Arial"/>
                <w:sz w:val="14"/>
                <w:szCs w:val="14"/>
              </w:rPr>
            </w:pPr>
            <w:r w:rsidRPr="00392FC3">
              <w:rPr>
                <w:rFonts w:ascii="Aptos" w:eastAsia="Calibri" w:hAnsi="Aptos" w:cs="Arial"/>
                <w:color w:val="000000" w:themeColor="text1"/>
                <w:sz w:val="14"/>
                <w:szCs w:val="14"/>
              </w:rPr>
              <w:t xml:space="preserve">Highest incidence at </w:t>
            </w:r>
            <w:proofErr w:type="spellStart"/>
            <w:r w:rsidRPr="00392FC3">
              <w:rPr>
                <w:rFonts w:ascii="Aptos" w:eastAsia="Calibri" w:hAnsi="Aptos" w:cs="Arial"/>
                <w:color w:val="000000" w:themeColor="text1"/>
                <w:sz w:val="14"/>
                <w:szCs w:val="14"/>
              </w:rPr>
              <w:t>Tmean</w:t>
            </w:r>
            <w:proofErr w:type="spellEnd"/>
            <w:r w:rsidRPr="00392FC3">
              <w:rPr>
                <w:rFonts w:ascii="Aptos" w:eastAsia="Calibri" w:hAnsi="Aptos" w:cs="Arial"/>
                <w:color w:val="000000" w:themeColor="text1"/>
                <w:sz w:val="14"/>
                <w:szCs w:val="14"/>
              </w:rPr>
              <w:t xml:space="preserve"> of 5.4</w:t>
            </w:r>
            <w:r w:rsidRPr="00392FC3">
              <w:rPr>
                <w:rFonts w:ascii="Cambria Math" w:eastAsia="Calibri" w:hAnsi="Cambria Math" w:cs="Cambria Math"/>
                <w:color w:val="000000" w:themeColor="text1"/>
                <w:sz w:val="14"/>
                <w:szCs w:val="14"/>
              </w:rPr>
              <w:t>℃</w:t>
            </w:r>
            <w:r w:rsidRPr="00392FC3">
              <w:rPr>
                <w:rFonts w:ascii="Aptos" w:eastAsia="Calibri" w:hAnsi="Aptos" w:cs="Arial"/>
                <w:color w:val="000000" w:themeColor="text1"/>
                <w:sz w:val="14"/>
                <w:szCs w:val="14"/>
              </w:rPr>
              <w:t>. Temperature negatively correlated with incidence (-0.89; p&lt; 0.001).</w:t>
            </w:r>
          </w:p>
        </w:tc>
      </w:tr>
      <w:tr w:rsidR="00F95873" w:rsidRPr="00392FC3" w14:paraId="160CA952" w14:textId="77777777" w:rsidTr="007D01E9">
        <w:tc>
          <w:tcPr>
            <w:tcW w:w="383" w:type="dxa"/>
            <w:vAlign w:val="center"/>
          </w:tcPr>
          <w:p w14:paraId="1DE72DC2" w14:textId="77777777" w:rsidR="00F95873" w:rsidRPr="00392FC3" w:rsidRDefault="00F95873" w:rsidP="00E015B9">
            <w:pPr>
              <w:pStyle w:val="ListParagraph"/>
              <w:numPr>
                <w:ilvl w:val="0"/>
                <w:numId w:val="6"/>
              </w:numPr>
              <w:jc w:val="center"/>
              <w:rPr>
                <w:rFonts w:ascii="Aptos" w:hAnsi="Aptos" w:cs="Arial"/>
                <w:sz w:val="14"/>
                <w:szCs w:val="14"/>
              </w:rPr>
            </w:pPr>
          </w:p>
        </w:tc>
        <w:tc>
          <w:tcPr>
            <w:tcW w:w="1377" w:type="dxa"/>
            <w:vAlign w:val="center"/>
          </w:tcPr>
          <w:p w14:paraId="48D331D6" w14:textId="1E8A53F2" w:rsidR="00F95873" w:rsidRPr="00392FC3" w:rsidRDefault="00F95873" w:rsidP="00E015B9">
            <w:pPr>
              <w:jc w:val="center"/>
              <w:rPr>
                <w:rFonts w:ascii="Aptos" w:hAnsi="Aptos" w:cs="Arial"/>
                <w:sz w:val="14"/>
                <w:szCs w:val="14"/>
              </w:rPr>
            </w:pPr>
            <w:r w:rsidRPr="00392FC3">
              <w:rPr>
                <w:rFonts w:ascii="Aptos" w:hAnsi="Aptos" w:cs="Arial"/>
                <w:color w:val="000000"/>
                <w:sz w:val="14"/>
                <w:szCs w:val="14"/>
              </w:rPr>
              <w:t>Aminzadeh (2010)</w:t>
            </w:r>
          </w:p>
        </w:tc>
        <w:tc>
          <w:tcPr>
            <w:tcW w:w="0" w:type="auto"/>
            <w:vAlign w:val="center"/>
          </w:tcPr>
          <w:p w14:paraId="4ACE3AE6" w14:textId="61418977" w:rsidR="00F95873" w:rsidRPr="00392FC3" w:rsidRDefault="00F95873" w:rsidP="00E015B9">
            <w:pPr>
              <w:jc w:val="center"/>
              <w:rPr>
                <w:rFonts w:ascii="Aptos" w:hAnsi="Aptos" w:cs="Arial"/>
                <w:sz w:val="14"/>
                <w:szCs w:val="14"/>
              </w:rPr>
            </w:pPr>
            <w:r w:rsidRPr="00392FC3">
              <w:rPr>
                <w:rFonts w:ascii="Aptos" w:hAnsi="Aptos" w:cs="Arial"/>
                <w:color w:val="000000"/>
                <w:sz w:val="14"/>
                <w:szCs w:val="14"/>
              </w:rPr>
              <w:t>Ahvaz, southwest Iran</w:t>
            </w:r>
          </w:p>
        </w:tc>
        <w:tc>
          <w:tcPr>
            <w:tcW w:w="0" w:type="auto"/>
            <w:vAlign w:val="center"/>
          </w:tcPr>
          <w:p w14:paraId="64B66976" w14:textId="6EF0EC70" w:rsidR="00F95873" w:rsidRPr="00392FC3" w:rsidRDefault="00F95873" w:rsidP="00E015B9">
            <w:pPr>
              <w:jc w:val="center"/>
              <w:rPr>
                <w:rFonts w:ascii="Aptos" w:hAnsi="Aptos" w:cs="Arial"/>
                <w:sz w:val="14"/>
                <w:szCs w:val="14"/>
              </w:rPr>
            </w:pPr>
            <w:r w:rsidRPr="00392FC3">
              <w:rPr>
                <w:rFonts w:ascii="Aptos" w:hAnsi="Aptos" w:cs="Arial"/>
                <w:color w:val="000000"/>
                <w:sz w:val="14"/>
                <w:szCs w:val="14"/>
              </w:rPr>
              <w:t>cases n = 1131 had an abnormal TSH level. n = 142 cases, controls n=45 802</w:t>
            </w:r>
          </w:p>
        </w:tc>
        <w:tc>
          <w:tcPr>
            <w:tcW w:w="0" w:type="auto"/>
            <w:vAlign w:val="center"/>
          </w:tcPr>
          <w:p w14:paraId="6C566EEB" w14:textId="72BB41AC" w:rsidR="4479AF15" w:rsidRPr="00392FC3" w:rsidRDefault="4479AF15" w:rsidP="4479AF15">
            <w:pPr>
              <w:ind w:left="-20" w:right="-20"/>
              <w:rPr>
                <w:rFonts w:ascii="Aptos" w:hAnsi="Aptos" w:cs="Arial"/>
                <w:sz w:val="14"/>
                <w:szCs w:val="14"/>
              </w:rPr>
            </w:pPr>
            <w:r w:rsidRPr="00392FC3">
              <w:rPr>
                <w:rFonts w:ascii="Aptos" w:eastAsia="Calibri" w:hAnsi="Aptos" w:cs="Arial"/>
                <w:color w:val="000000" w:themeColor="text1"/>
                <w:sz w:val="14"/>
                <w:szCs w:val="14"/>
              </w:rPr>
              <w:t>4% reduction per 1</w:t>
            </w:r>
            <w:r w:rsidRPr="00392FC3">
              <w:rPr>
                <w:rFonts w:ascii="Cambria Math" w:eastAsia="Calibri" w:hAnsi="Cambria Math" w:cs="Cambria Math"/>
                <w:color w:val="000000" w:themeColor="text1"/>
                <w:sz w:val="14"/>
                <w:szCs w:val="14"/>
              </w:rPr>
              <w:t>℃</w:t>
            </w:r>
            <w:r w:rsidRPr="00392FC3">
              <w:rPr>
                <w:rFonts w:ascii="Aptos" w:eastAsia="Calibri" w:hAnsi="Aptos" w:cs="Arial"/>
                <w:color w:val="000000" w:themeColor="text1"/>
                <w:sz w:val="14"/>
                <w:szCs w:val="14"/>
              </w:rPr>
              <w:t xml:space="preserve"> </w:t>
            </w:r>
            <w:proofErr w:type="gramStart"/>
            <w:r w:rsidRPr="00392FC3">
              <w:rPr>
                <w:rFonts w:ascii="Aptos" w:eastAsia="Calibri" w:hAnsi="Aptos" w:cs="Arial"/>
                <w:color w:val="000000" w:themeColor="text1"/>
                <w:sz w:val="14"/>
                <w:szCs w:val="14"/>
              </w:rPr>
              <w:t>increase</w:t>
            </w:r>
            <w:proofErr w:type="gramEnd"/>
            <w:r w:rsidRPr="00392FC3">
              <w:rPr>
                <w:rFonts w:ascii="Aptos" w:eastAsia="Calibri" w:hAnsi="Aptos" w:cs="Arial"/>
                <w:color w:val="000000" w:themeColor="text1"/>
                <w:sz w:val="14"/>
                <w:szCs w:val="14"/>
              </w:rPr>
              <w:t xml:space="preserve"> in </w:t>
            </w:r>
            <w:proofErr w:type="spellStart"/>
            <w:r w:rsidRPr="00392FC3">
              <w:rPr>
                <w:rFonts w:ascii="Aptos" w:eastAsia="Calibri" w:hAnsi="Aptos" w:cs="Arial"/>
                <w:color w:val="000000" w:themeColor="text1"/>
                <w:sz w:val="14"/>
                <w:szCs w:val="14"/>
              </w:rPr>
              <w:t>Tmean</w:t>
            </w:r>
            <w:proofErr w:type="spellEnd"/>
            <w:r w:rsidRPr="00392FC3">
              <w:rPr>
                <w:rFonts w:ascii="Aptos" w:eastAsia="Calibri" w:hAnsi="Aptos" w:cs="Arial"/>
                <w:color w:val="000000" w:themeColor="text1"/>
                <w:sz w:val="14"/>
                <w:szCs w:val="14"/>
              </w:rPr>
              <w:t xml:space="preserve"> at childbirth OR=0.96 (95%CI=0.94, 0.98; p&lt;0.001). Lowest incidence in hottest month, highest in coldest. Linear relationship between congenital hypothyroidism and temperature (r=0.87, p&lt;0.001)</w:t>
            </w:r>
          </w:p>
        </w:tc>
      </w:tr>
      <w:tr w:rsidR="00F95873" w:rsidRPr="00392FC3" w14:paraId="501FD7B4" w14:textId="77777777" w:rsidTr="007D01E9">
        <w:tc>
          <w:tcPr>
            <w:tcW w:w="383" w:type="dxa"/>
            <w:vAlign w:val="center"/>
          </w:tcPr>
          <w:p w14:paraId="7EC874FE" w14:textId="77777777" w:rsidR="00F95873" w:rsidRPr="00392FC3" w:rsidRDefault="00F95873" w:rsidP="00E015B9">
            <w:pPr>
              <w:pStyle w:val="ListParagraph"/>
              <w:numPr>
                <w:ilvl w:val="0"/>
                <w:numId w:val="6"/>
              </w:numPr>
              <w:jc w:val="center"/>
              <w:rPr>
                <w:rFonts w:ascii="Aptos" w:hAnsi="Aptos" w:cs="Arial"/>
                <w:sz w:val="14"/>
                <w:szCs w:val="14"/>
              </w:rPr>
            </w:pPr>
          </w:p>
        </w:tc>
        <w:tc>
          <w:tcPr>
            <w:tcW w:w="1377" w:type="dxa"/>
            <w:vAlign w:val="center"/>
          </w:tcPr>
          <w:p w14:paraId="6B3D3C0B" w14:textId="3BC32EF3" w:rsidR="00F95873" w:rsidRPr="00392FC3" w:rsidRDefault="00F95873" w:rsidP="00E015B9">
            <w:pPr>
              <w:jc w:val="center"/>
              <w:rPr>
                <w:rFonts w:ascii="Aptos" w:hAnsi="Aptos" w:cs="Arial"/>
                <w:sz w:val="14"/>
                <w:szCs w:val="14"/>
              </w:rPr>
            </w:pPr>
            <w:r w:rsidRPr="00392FC3">
              <w:rPr>
                <w:rFonts w:ascii="Aptos" w:hAnsi="Aptos" w:cs="Arial"/>
                <w:color w:val="000000"/>
                <w:sz w:val="14"/>
                <w:szCs w:val="14"/>
              </w:rPr>
              <w:t xml:space="preserve">Van </w:t>
            </w:r>
            <w:proofErr w:type="spellStart"/>
            <w:r w:rsidRPr="00392FC3">
              <w:rPr>
                <w:rFonts w:ascii="Aptos" w:hAnsi="Aptos" w:cs="Arial"/>
                <w:color w:val="000000"/>
                <w:sz w:val="14"/>
                <w:szCs w:val="14"/>
              </w:rPr>
              <w:t>Zutphen</w:t>
            </w:r>
            <w:proofErr w:type="spellEnd"/>
            <w:r w:rsidRPr="00392FC3">
              <w:rPr>
                <w:rFonts w:ascii="Aptos" w:hAnsi="Aptos" w:cs="Arial"/>
                <w:color w:val="000000"/>
                <w:sz w:val="14"/>
                <w:szCs w:val="14"/>
              </w:rPr>
              <w:t xml:space="preserve"> (2012)</w:t>
            </w:r>
          </w:p>
        </w:tc>
        <w:tc>
          <w:tcPr>
            <w:tcW w:w="0" w:type="auto"/>
            <w:vAlign w:val="center"/>
          </w:tcPr>
          <w:p w14:paraId="436E99B2" w14:textId="2A4394BD" w:rsidR="00F95873" w:rsidRPr="00392FC3" w:rsidRDefault="00F95873" w:rsidP="00E015B9">
            <w:pPr>
              <w:jc w:val="center"/>
              <w:rPr>
                <w:rFonts w:ascii="Aptos" w:hAnsi="Aptos" w:cs="Arial"/>
                <w:sz w:val="14"/>
                <w:szCs w:val="14"/>
              </w:rPr>
            </w:pPr>
            <w:r w:rsidRPr="00392FC3">
              <w:rPr>
                <w:rFonts w:ascii="Aptos" w:hAnsi="Aptos" w:cs="Arial"/>
                <w:color w:val="000000"/>
                <w:sz w:val="14"/>
                <w:szCs w:val="14"/>
              </w:rPr>
              <w:t>New York State, excluding New York City, USA</w:t>
            </w:r>
          </w:p>
        </w:tc>
        <w:tc>
          <w:tcPr>
            <w:tcW w:w="0" w:type="auto"/>
            <w:vAlign w:val="center"/>
          </w:tcPr>
          <w:p w14:paraId="050B1656" w14:textId="2BAB7801" w:rsidR="00F95873" w:rsidRPr="00392FC3" w:rsidRDefault="00F95873" w:rsidP="00E015B9">
            <w:pPr>
              <w:jc w:val="center"/>
              <w:rPr>
                <w:rFonts w:ascii="Aptos" w:hAnsi="Aptos" w:cs="Arial"/>
                <w:sz w:val="14"/>
                <w:szCs w:val="14"/>
              </w:rPr>
            </w:pPr>
            <w:r w:rsidRPr="00392FC3">
              <w:rPr>
                <w:rFonts w:ascii="Aptos" w:hAnsi="Aptos" w:cs="Arial"/>
                <w:color w:val="000000"/>
                <w:sz w:val="14"/>
                <w:szCs w:val="14"/>
              </w:rPr>
              <w:t>cases congenital cataracts (n = 75), anophthalmia or microphthalmia (n = 34, controls n=59 328)</w:t>
            </w:r>
          </w:p>
        </w:tc>
        <w:tc>
          <w:tcPr>
            <w:tcW w:w="0" w:type="auto"/>
            <w:vAlign w:val="center"/>
          </w:tcPr>
          <w:p w14:paraId="1917583E" w14:textId="0AD5C180" w:rsidR="4479AF15" w:rsidRPr="00392FC3" w:rsidRDefault="4479AF15" w:rsidP="4479AF15">
            <w:pPr>
              <w:ind w:left="-20" w:right="-20"/>
              <w:rPr>
                <w:rFonts w:ascii="Aptos" w:hAnsi="Aptos" w:cs="Arial"/>
                <w:sz w:val="14"/>
                <w:szCs w:val="14"/>
              </w:rPr>
            </w:pPr>
            <w:r w:rsidRPr="00392FC3">
              <w:rPr>
                <w:rFonts w:ascii="Aptos" w:eastAsia="Calibri" w:hAnsi="Aptos" w:cs="Arial"/>
                <w:color w:val="000000" w:themeColor="text1"/>
                <w:sz w:val="14"/>
                <w:szCs w:val="14"/>
              </w:rPr>
              <w:t xml:space="preserve">A 5°F (2.8 °C) increase in the daily mean minimum universal apparent temperature (UAT) associated with an increase in congenital cataracts OR=1.51 (95%C =1.14, 1.99). Congenital cataracts also associated with heat waves OR=1.97 (95% CI=1.17, 3.32), number of heat waves OR=1.45 (95%CI=1.04, 2.02), and number of days above 90th centile OR=1.09 (95%CI=1.02, 1.17). Associations between heat and congenital cataracts were positive for weeks 4–7, but not from week 10 onwards. Higher mean minimum UAT associated with reduced anophthalmia or microphthalmia OR=0.71 (95% CI=0.54, 0.94), as was daily mean UAT OR = 0.70 (95% CI=0.53, 0.93) and daily maximum OR=0.70 (95%CI = 0.52, 0.93). No association detected between mean and maximum universal apparent temperature, heat waves, and days &gt;90th centile and nervous system defects. Spina bifida without </w:t>
            </w:r>
            <w:r w:rsidR="00415EF8" w:rsidRPr="00392FC3">
              <w:rPr>
                <w:rFonts w:ascii="Aptos" w:eastAsia="Calibri" w:hAnsi="Aptos" w:cs="Arial"/>
                <w:color w:val="000000" w:themeColor="text1"/>
                <w:sz w:val="14"/>
                <w:szCs w:val="14"/>
              </w:rPr>
              <w:t>anencephalous</w:t>
            </w:r>
            <w:r w:rsidRPr="00392FC3">
              <w:rPr>
                <w:rFonts w:ascii="Aptos" w:eastAsia="Calibri" w:hAnsi="Aptos" w:cs="Arial"/>
                <w:color w:val="000000" w:themeColor="text1"/>
                <w:sz w:val="14"/>
                <w:szCs w:val="14"/>
              </w:rPr>
              <w:t xml:space="preserve"> OR=1.12 with daily minimum apparent temperature (95% CI=0.92, 1.35), OR=1.30 with heat wave exposure, (95%CI=0.82, 2.05). Microcephalus and heat waves exposure OR=1.10 (95%CI=0.77, 1.58). No associations detected between mean and maximum universal apparent temperature, heat waves and days &gt;90th centile, cardiovascular defects, musculoskeletal defects, and craniofacial defects. Most point estimates around 1.00. A 5 °F (2.8 °C) increase in mean daily minimum universal apparent temperature (UAT) associated with renal agenesis/hypoplasia OR=1.17 (95% CI=1.00, 1.37). Odds of gastroschisis significantly decreased with heat wave events OR=0.48 (95% CI=0.28, 0.81) and number of heat waves OR=0.63 (95% CI=0.43, 0.92)</w:t>
            </w:r>
          </w:p>
        </w:tc>
      </w:tr>
      <w:tr w:rsidR="00F95873" w:rsidRPr="00392FC3" w14:paraId="282DEC9A" w14:textId="77777777" w:rsidTr="007D01E9">
        <w:tc>
          <w:tcPr>
            <w:tcW w:w="383" w:type="dxa"/>
            <w:vAlign w:val="center"/>
          </w:tcPr>
          <w:p w14:paraId="70A2EF20" w14:textId="77777777" w:rsidR="00F95873" w:rsidRPr="00392FC3" w:rsidRDefault="00F95873" w:rsidP="00E015B9">
            <w:pPr>
              <w:pStyle w:val="ListParagraph"/>
              <w:numPr>
                <w:ilvl w:val="0"/>
                <w:numId w:val="6"/>
              </w:numPr>
              <w:jc w:val="center"/>
              <w:rPr>
                <w:rFonts w:ascii="Aptos" w:hAnsi="Aptos" w:cs="Arial"/>
                <w:sz w:val="14"/>
                <w:szCs w:val="14"/>
              </w:rPr>
            </w:pPr>
          </w:p>
        </w:tc>
        <w:tc>
          <w:tcPr>
            <w:tcW w:w="1377" w:type="dxa"/>
            <w:vAlign w:val="center"/>
          </w:tcPr>
          <w:p w14:paraId="35BC9D8E" w14:textId="49ECF76B" w:rsidR="00F95873" w:rsidRPr="00392FC3" w:rsidRDefault="00F95873" w:rsidP="00E015B9">
            <w:pPr>
              <w:jc w:val="center"/>
              <w:rPr>
                <w:rFonts w:ascii="Aptos" w:hAnsi="Aptos" w:cs="Arial"/>
                <w:sz w:val="14"/>
                <w:szCs w:val="14"/>
              </w:rPr>
            </w:pPr>
            <w:proofErr w:type="spellStart"/>
            <w:r w:rsidRPr="00392FC3">
              <w:rPr>
                <w:rFonts w:ascii="Aptos" w:hAnsi="Aptos" w:cs="Arial"/>
                <w:color w:val="000000"/>
                <w:sz w:val="14"/>
                <w:szCs w:val="14"/>
              </w:rPr>
              <w:t>Agay</w:t>
            </w:r>
            <w:proofErr w:type="spellEnd"/>
            <w:r w:rsidRPr="00392FC3">
              <w:rPr>
                <w:rFonts w:ascii="Aptos" w:hAnsi="Aptos" w:cs="Arial"/>
                <w:color w:val="000000"/>
                <w:sz w:val="14"/>
                <w:szCs w:val="14"/>
              </w:rPr>
              <w:t>-Shay (2013)</w:t>
            </w:r>
          </w:p>
        </w:tc>
        <w:tc>
          <w:tcPr>
            <w:tcW w:w="0" w:type="auto"/>
            <w:vAlign w:val="center"/>
          </w:tcPr>
          <w:p w14:paraId="19B47CEE" w14:textId="7DADEFD2" w:rsidR="00F95873" w:rsidRPr="00392FC3" w:rsidRDefault="00F95873" w:rsidP="00E015B9">
            <w:pPr>
              <w:jc w:val="center"/>
              <w:rPr>
                <w:rFonts w:ascii="Aptos" w:hAnsi="Aptos" w:cs="Arial"/>
                <w:sz w:val="14"/>
                <w:szCs w:val="14"/>
              </w:rPr>
            </w:pPr>
            <w:r w:rsidRPr="00392FC3">
              <w:rPr>
                <w:rFonts w:ascii="Aptos" w:hAnsi="Aptos" w:cs="Arial"/>
                <w:color w:val="000000"/>
                <w:sz w:val="14"/>
                <w:szCs w:val="14"/>
              </w:rPr>
              <w:t>Israel, Tel Aviv</w:t>
            </w:r>
          </w:p>
        </w:tc>
        <w:tc>
          <w:tcPr>
            <w:tcW w:w="0" w:type="auto"/>
            <w:vAlign w:val="center"/>
          </w:tcPr>
          <w:p w14:paraId="3C297613" w14:textId="6C2786D1" w:rsidR="00F95873" w:rsidRPr="00392FC3" w:rsidRDefault="00F95873" w:rsidP="00E015B9">
            <w:pPr>
              <w:jc w:val="center"/>
              <w:rPr>
                <w:rFonts w:ascii="Aptos" w:hAnsi="Aptos" w:cs="Arial"/>
                <w:sz w:val="14"/>
                <w:szCs w:val="14"/>
              </w:rPr>
            </w:pPr>
            <w:r w:rsidRPr="00392FC3">
              <w:rPr>
                <w:rFonts w:ascii="Aptos" w:hAnsi="Aptos" w:cs="Arial"/>
                <w:color w:val="000000"/>
                <w:sz w:val="14"/>
                <w:szCs w:val="14"/>
              </w:rPr>
              <w:t>cases n = 1630 (607 cases with multiple CHDs, 542 with isolated ASDs and 481 with isolated VSDs), controls n=130 402</w:t>
            </w:r>
          </w:p>
        </w:tc>
        <w:tc>
          <w:tcPr>
            <w:tcW w:w="0" w:type="auto"/>
            <w:vAlign w:val="center"/>
          </w:tcPr>
          <w:p w14:paraId="45806207" w14:textId="271EE0F5" w:rsidR="4479AF15" w:rsidRPr="00392FC3" w:rsidRDefault="4479AF15" w:rsidP="4479AF15">
            <w:pPr>
              <w:ind w:left="-20" w:right="-20"/>
              <w:rPr>
                <w:rFonts w:ascii="Aptos" w:hAnsi="Aptos" w:cs="Arial"/>
                <w:sz w:val="14"/>
                <w:szCs w:val="14"/>
              </w:rPr>
            </w:pPr>
            <w:r w:rsidRPr="00392FC3">
              <w:rPr>
                <w:rFonts w:ascii="Aptos" w:eastAsia="Calibri" w:hAnsi="Aptos" w:cs="Arial"/>
                <w:color w:val="000000" w:themeColor="text1"/>
                <w:sz w:val="14"/>
                <w:szCs w:val="14"/>
              </w:rPr>
              <w:t xml:space="preserve">Whole year period. OR=1.03 (95%CI=1.01; 1.05) for multiple congenital health disorders (CHDs) for exposure to </w:t>
            </w:r>
            <w:proofErr w:type="spellStart"/>
            <w:r w:rsidRPr="00392FC3">
              <w:rPr>
                <w:rFonts w:ascii="Aptos" w:eastAsia="Calibri" w:hAnsi="Aptos" w:cs="Arial"/>
                <w:color w:val="000000" w:themeColor="text1"/>
                <w:sz w:val="14"/>
                <w:szCs w:val="14"/>
              </w:rPr>
              <w:t>Tmax</w:t>
            </w:r>
            <w:proofErr w:type="spellEnd"/>
            <w:r w:rsidRPr="00392FC3">
              <w:rPr>
                <w:rFonts w:ascii="Aptos" w:eastAsia="Calibri" w:hAnsi="Aptos" w:cs="Arial"/>
                <w:color w:val="000000" w:themeColor="text1"/>
                <w:sz w:val="14"/>
                <w:szCs w:val="14"/>
              </w:rPr>
              <w:t xml:space="preserve"> (per 1 °C increase). Isolated ASD OR=1.02 (95%CI=1.00, 1.04) per 1 °C increase in </w:t>
            </w:r>
            <w:proofErr w:type="spellStart"/>
            <w:r w:rsidRPr="00392FC3">
              <w:rPr>
                <w:rFonts w:ascii="Aptos" w:eastAsia="Calibri" w:hAnsi="Aptos" w:cs="Arial"/>
                <w:color w:val="000000" w:themeColor="text1"/>
                <w:sz w:val="14"/>
                <w:szCs w:val="14"/>
              </w:rPr>
              <w:t>Tmean</w:t>
            </w:r>
            <w:proofErr w:type="spellEnd"/>
            <w:r w:rsidRPr="00392FC3">
              <w:rPr>
                <w:rFonts w:ascii="Aptos" w:eastAsia="Calibri" w:hAnsi="Aptos" w:cs="Arial"/>
                <w:color w:val="000000" w:themeColor="text1"/>
                <w:sz w:val="14"/>
                <w:szCs w:val="14"/>
              </w:rPr>
              <w:t xml:space="preserve">. Quartile 3 temperature versus Q1 OR=1.34 (95% CI=1.06, 1.70), Q4 OR=1.27 (95% CI=1.00, 1.61). In the cold season exposure to the </w:t>
            </w:r>
            <w:proofErr w:type="spellStart"/>
            <w:r w:rsidRPr="00392FC3">
              <w:rPr>
                <w:rFonts w:ascii="Aptos" w:eastAsia="Calibri" w:hAnsi="Aptos" w:cs="Arial"/>
                <w:color w:val="000000" w:themeColor="text1"/>
                <w:sz w:val="14"/>
                <w:szCs w:val="14"/>
              </w:rPr>
              <w:t>Tmean</w:t>
            </w:r>
            <w:proofErr w:type="spellEnd"/>
            <w:r w:rsidRPr="00392FC3">
              <w:rPr>
                <w:rFonts w:ascii="Aptos" w:eastAsia="Calibri" w:hAnsi="Aptos" w:cs="Arial"/>
                <w:color w:val="000000" w:themeColor="text1"/>
                <w:sz w:val="14"/>
                <w:szCs w:val="14"/>
              </w:rPr>
              <w:t xml:space="preserve"> and </w:t>
            </w:r>
            <w:proofErr w:type="spellStart"/>
            <w:r w:rsidRPr="00392FC3">
              <w:rPr>
                <w:rFonts w:ascii="Aptos" w:eastAsia="Calibri" w:hAnsi="Aptos" w:cs="Arial"/>
                <w:color w:val="000000" w:themeColor="text1"/>
                <w:sz w:val="14"/>
                <w:szCs w:val="14"/>
              </w:rPr>
              <w:t>Tmax</w:t>
            </w:r>
            <w:proofErr w:type="spellEnd"/>
            <w:r w:rsidRPr="00392FC3">
              <w:rPr>
                <w:rFonts w:ascii="Aptos" w:eastAsia="Calibri" w:hAnsi="Aptos" w:cs="Arial"/>
                <w:color w:val="000000" w:themeColor="text1"/>
                <w:sz w:val="14"/>
                <w:szCs w:val="14"/>
              </w:rPr>
              <w:t xml:space="preserve"> (per 1 °C increase) increased risk for multiple CHDs OR=1.05 (95%CI=1.00, 1.10) and OR=1.03 (95%CI=1.01, 1.05). Comparing the highest to lowest quartiles of </w:t>
            </w:r>
            <w:proofErr w:type="spellStart"/>
            <w:r w:rsidRPr="00392FC3">
              <w:rPr>
                <w:rFonts w:ascii="Aptos" w:eastAsia="Calibri" w:hAnsi="Aptos" w:cs="Arial"/>
                <w:color w:val="000000" w:themeColor="text1"/>
                <w:sz w:val="14"/>
                <w:szCs w:val="14"/>
              </w:rPr>
              <w:t>Tmean</w:t>
            </w:r>
            <w:proofErr w:type="spellEnd"/>
            <w:r w:rsidRPr="00392FC3">
              <w:rPr>
                <w:rFonts w:ascii="Aptos" w:eastAsia="Calibri" w:hAnsi="Aptos" w:cs="Arial"/>
                <w:color w:val="000000" w:themeColor="text1"/>
                <w:sz w:val="14"/>
                <w:szCs w:val="14"/>
              </w:rPr>
              <w:t xml:space="preserve">, risk for multiple CHDs increased OR=1.41 (95%CI=1.03, 1.94). 1-day increase in the extreme heat events showed increased risk for multiple CHDs OR=1.13 (95% CI=1.06, 1.21) </w:t>
            </w:r>
            <w:proofErr w:type="gramStart"/>
            <w:r w:rsidRPr="00392FC3">
              <w:rPr>
                <w:rFonts w:ascii="Aptos" w:eastAsia="Calibri" w:hAnsi="Aptos" w:cs="Arial"/>
                <w:color w:val="000000" w:themeColor="text1"/>
                <w:sz w:val="14"/>
                <w:szCs w:val="14"/>
              </w:rPr>
              <w:t>and also</w:t>
            </w:r>
            <w:proofErr w:type="gramEnd"/>
            <w:r w:rsidRPr="00392FC3">
              <w:rPr>
                <w:rFonts w:ascii="Aptos" w:eastAsia="Calibri" w:hAnsi="Aptos" w:cs="Arial"/>
                <w:color w:val="000000" w:themeColor="text1"/>
                <w:sz w:val="14"/>
                <w:szCs w:val="14"/>
              </w:rPr>
              <w:t xml:space="preserve"> for isolated ASDs OR=1.10 (95% CI=1.02, 1.19). A 1-day increase in the extreme heat events based on the previous 90 days increased risk for multiple CHDs OR=1.02 (95%CI=1.00, 1.04). VSD point estimates around 1.0, except per 1 °C increase in daily </w:t>
            </w:r>
            <w:proofErr w:type="spellStart"/>
            <w:r w:rsidRPr="00392FC3">
              <w:rPr>
                <w:rFonts w:ascii="Aptos" w:eastAsia="Calibri" w:hAnsi="Aptos" w:cs="Arial"/>
                <w:color w:val="000000" w:themeColor="text1"/>
                <w:sz w:val="14"/>
                <w:szCs w:val="14"/>
              </w:rPr>
              <w:t>Tmean</w:t>
            </w:r>
            <w:proofErr w:type="spellEnd"/>
            <w:r w:rsidRPr="00392FC3">
              <w:rPr>
                <w:rFonts w:ascii="Aptos" w:eastAsia="Calibri" w:hAnsi="Aptos" w:cs="Arial"/>
                <w:color w:val="000000" w:themeColor="text1"/>
                <w:sz w:val="14"/>
                <w:szCs w:val="14"/>
              </w:rPr>
              <w:t xml:space="preserve"> OR=1.08 (95% CI=1.00, 1.16)</w:t>
            </w:r>
          </w:p>
        </w:tc>
      </w:tr>
      <w:tr w:rsidR="00F95873" w:rsidRPr="00392FC3" w14:paraId="47A4F3F4" w14:textId="77777777" w:rsidTr="007D01E9">
        <w:tc>
          <w:tcPr>
            <w:tcW w:w="383" w:type="dxa"/>
            <w:vAlign w:val="center"/>
          </w:tcPr>
          <w:p w14:paraId="04DA8E24" w14:textId="77777777" w:rsidR="00F95873" w:rsidRPr="00392FC3" w:rsidRDefault="00F95873" w:rsidP="00E015B9">
            <w:pPr>
              <w:pStyle w:val="ListParagraph"/>
              <w:numPr>
                <w:ilvl w:val="0"/>
                <w:numId w:val="6"/>
              </w:numPr>
              <w:jc w:val="center"/>
              <w:rPr>
                <w:rFonts w:ascii="Aptos" w:hAnsi="Aptos" w:cs="Arial"/>
                <w:sz w:val="14"/>
                <w:szCs w:val="14"/>
              </w:rPr>
            </w:pPr>
          </w:p>
        </w:tc>
        <w:tc>
          <w:tcPr>
            <w:tcW w:w="1377" w:type="dxa"/>
            <w:vAlign w:val="center"/>
          </w:tcPr>
          <w:p w14:paraId="4F8BA569" w14:textId="22DCA73A" w:rsidR="00F95873" w:rsidRPr="00392FC3" w:rsidRDefault="00F95873" w:rsidP="00E015B9">
            <w:pPr>
              <w:jc w:val="center"/>
              <w:rPr>
                <w:rFonts w:ascii="Aptos" w:hAnsi="Aptos" w:cs="Arial"/>
                <w:sz w:val="14"/>
                <w:szCs w:val="14"/>
              </w:rPr>
            </w:pPr>
            <w:r w:rsidRPr="00392FC3">
              <w:rPr>
                <w:rFonts w:ascii="Aptos" w:hAnsi="Aptos" w:cs="Arial"/>
                <w:color w:val="000000"/>
                <w:sz w:val="14"/>
                <w:szCs w:val="14"/>
              </w:rPr>
              <w:t>Kilinc (2016)</w:t>
            </w:r>
          </w:p>
        </w:tc>
        <w:tc>
          <w:tcPr>
            <w:tcW w:w="0" w:type="auto"/>
            <w:vAlign w:val="center"/>
          </w:tcPr>
          <w:p w14:paraId="5EC2F9B4" w14:textId="14D65157" w:rsidR="00F95873" w:rsidRPr="00392FC3" w:rsidRDefault="00F95873" w:rsidP="00E015B9">
            <w:pPr>
              <w:jc w:val="center"/>
              <w:rPr>
                <w:rFonts w:ascii="Aptos" w:hAnsi="Aptos" w:cs="Arial"/>
                <w:sz w:val="14"/>
                <w:szCs w:val="14"/>
              </w:rPr>
            </w:pPr>
            <w:r w:rsidRPr="00392FC3">
              <w:rPr>
                <w:rFonts w:ascii="Aptos" w:hAnsi="Aptos" w:cs="Arial"/>
                <w:color w:val="000000"/>
                <w:sz w:val="14"/>
                <w:szCs w:val="14"/>
              </w:rPr>
              <w:t>Ankara and Istanbul, Turkey</w:t>
            </w:r>
          </w:p>
        </w:tc>
        <w:tc>
          <w:tcPr>
            <w:tcW w:w="0" w:type="auto"/>
            <w:vAlign w:val="center"/>
          </w:tcPr>
          <w:p w14:paraId="78F25BA2" w14:textId="436BF291" w:rsidR="00F95873" w:rsidRPr="00392FC3" w:rsidRDefault="00F95873" w:rsidP="00E015B9">
            <w:pPr>
              <w:jc w:val="center"/>
              <w:rPr>
                <w:rFonts w:ascii="Aptos" w:hAnsi="Aptos" w:cs="Arial"/>
                <w:sz w:val="14"/>
                <w:szCs w:val="14"/>
              </w:rPr>
            </w:pPr>
            <w:r w:rsidRPr="00392FC3">
              <w:rPr>
                <w:rFonts w:ascii="Aptos" w:hAnsi="Aptos" w:cs="Arial"/>
                <w:color w:val="000000"/>
                <w:sz w:val="14"/>
                <w:szCs w:val="14"/>
              </w:rPr>
              <w:t>cases n = 1709 with hypospadias, controls n=4946</w:t>
            </w:r>
          </w:p>
        </w:tc>
        <w:tc>
          <w:tcPr>
            <w:tcW w:w="0" w:type="auto"/>
            <w:vAlign w:val="center"/>
          </w:tcPr>
          <w:p w14:paraId="6886AE63" w14:textId="67A0391B" w:rsidR="4479AF15" w:rsidRPr="00392FC3" w:rsidRDefault="4479AF15" w:rsidP="4479AF15">
            <w:pPr>
              <w:ind w:left="-20" w:right="-20"/>
              <w:rPr>
                <w:rFonts w:ascii="Aptos" w:hAnsi="Aptos" w:cs="Arial"/>
                <w:sz w:val="14"/>
                <w:szCs w:val="14"/>
              </w:rPr>
            </w:pPr>
            <w:r w:rsidRPr="00392FC3">
              <w:rPr>
                <w:rFonts w:ascii="Aptos" w:eastAsia="Calibri" w:hAnsi="Aptos" w:cs="Arial"/>
                <w:color w:val="000000" w:themeColor="text1"/>
                <w:sz w:val="14"/>
                <w:szCs w:val="14"/>
              </w:rPr>
              <w:t xml:space="preserve">More cases occurred in warmer than colder months. </w:t>
            </w:r>
            <w:proofErr w:type="spellStart"/>
            <w:r w:rsidRPr="00392FC3">
              <w:rPr>
                <w:rFonts w:ascii="Aptos" w:eastAsia="Calibri" w:hAnsi="Aptos" w:cs="Arial"/>
                <w:color w:val="000000" w:themeColor="text1"/>
                <w:sz w:val="14"/>
                <w:szCs w:val="14"/>
              </w:rPr>
              <w:t>Tmax</w:t>
            </w:r>
            <w:proofErr w:type="spellEnd"/>
            <w:r w:rsidRPr="00392FC3">
              <w:rPr>
                <w:rFonts w:ascii="Aptos" w:eastAsia="Calibri" w:hAnsi="Aptos" w:cs="Arial"/>
                <w:color w:val="000000" w:themeColor="text1"/>
                <w:sz w:val="14"/>
                <w:szCs w:val="14"/>
              </w:rPr>
              <w:t xml:space="preserve"> monthly in cases=36.4 ±10.8 vs controls 26.0 ±9.6 (P=0.01) and monthly </w:t>
            </w:r>
            <w:proofErr w:type="spellStart"/>
            <w:r w:rsidRPr="00392FC3">
              <w:rPr>
                <w:rFonts w:ascii="Aptos" w:eastAsia="Calibri" w:hAnsi="Aptos" w:cs="Arial"/>
                <w:color w:val="000000" w:themeColor="text1"/>
                <w:sz w:val="14"/>
                <w:szCs w:val="14"/>
              </w:rPr>
              <w:t>Tmean</w:t>
            </w:r>
            <w:proofErr w:type="spellEnd"/>
            <w:r w:rsidRPr="00392FC3">
              <w:rPr>
                <w:rFonts w:ascii="Aptos" w:eastAsia="Calibri" w:hAnsi="Aptos" w:cs="Arial"/>
                <w:color w:val="000000" w:themeColor="text1"/>
                <w:sz w:val="14"/>
                <w:szCs w:val="14"/>
              </w:rPr>
              <w:t>, 22.5 ±13.9 in cases vs 18.7 ±11.3 in controls (p= 0.01). Mean monthly ambient temperatures in summer OR=1.32 (95%CI=1.08, 1.52) and maximum monthly ambient temperatures in summer OR=1.22 (95%CI=0.99, 1.54)</w:t>
            </w:r>
          </w:p>
        </w:tc>
      </w:tr>
      <w:tr w:rsidR="00F95873" w:rsidRPr="00392FC3" w14:paraId="13872D8B" w14:textId="77777777" w:rsidTr="007D01E9">
        <w:tc>
          <w:tcPr>
            <w:tcW w:w="383" w:type="dxa"/>
            <w:vAlign w:val="center"/>
          </w:tcPr>
          <w:p w14:paraId="1E2FC124" w14:textId="77777777" w:rsidR="00F95873" w:rsidRPr="00392FC3" w:rsidRDefault="00F95873" w:rsidP="00E015B9">
            <w:pPr>
              <w:pStyle w:val="ListParagraph"/>
              <w:numPr>
                <w:ilvl w:val="0"/>
                <w:numId w:val="6"/>
              </w:numPr>
              <w:jc w:val="center"/>
              <w:rPr>
                <w:rFonts w:ascii="Aptos" w:hAnsi="Aptos" w:cs="Arial"/>
                <w:sz w:val="14"/>
                <w:szCs w:val="14"/>
              </w:rPr>
            </w:pPr>
          </w:p>
        </w:tc>
        <w:tc>
          <w:tcPr>
            <w:tcW w:w="1377" w:type="dxa"/>
            <w:vAlign w:val="center"/>
          </w:tcPr>
          <w:p w14:paraId="29115254" w14:textId="0608305E" w:rsidR="00F95873" w:rsidRPr="00392FC3" w:rsidRDefault="00F95873" w:rsidP="00E015B9">
            <w:pPr>
              <w:jc w:val="center"/>
              <w:rPr>
                <w:rFonts w:ascii="Aptos" w:hAnsi="Aptos" w:cs="Arial"/>
                <w:sz w:val="14"/>
                <w:szCs w:val="14"/>
              </w:rPr>
            </w:pPr>
            <w:proofErr w:type="spellStart"/>
            <w:r w:rsidRPr="00392FC3">
              <w:rPr>
                <w:rFonts w:ascii="Aptos" w:hAnsi="Aptos" w:cs="Arial"/>
                <w:color w:val="000000"/>
                <w:sz w:val="14"/>
                <w:szCs w:val="14"/>
              </w:rPr>
              <w:t>Soim</w:t>
            </w:r>
            <w:proofErr w:type="spellEnd"/>
            <w:r w:rsidRPr="00392FC3">
              <w:rPr>
                <w:rFonts w:ascii="Aptos" w:hAnsi="Aptos" w:cs="Arial"/>
                <w:color w:val="000000"/>
                <w:sz w:val="14"/>
                <w:szCs w:val="14"/>
              </w:rPr>
              <w:t xml:space="preserve"> (2017)</w:t>
            </w:r>
          </w:p>
        </w:tc>
        <w:tc>
          <w:tcPr>
            <w:tcW w:w="0" w:type="auto"/>
            <w:vAlign w:val="center"/>
          </w:tcPr>
          <w:p w14:paraId="6D724561" w14:textId="7CFB286E" w:rsidR="00F95873" w:rsidRPr="00392FC3" w:rsidRDefault="00F95873" w:rsidP="00E015B9">
            <w:pPr>
              <w:jc w:val="center"/>
              <w:rPr>
                <w:rFonts w:ascii="Aptos" w:hAnsi="Aptos" w:cs="Arial"/>
                <w:sz w:val="14"/>
                <w:szCs w:val="14"/>
              </w:rPr>
            </w:pPr>
            <w:r w:rsidRPr="00392FC3">
              <w:rPr>
                <w:rFonts w:ascii="Aptos" w:hAnsi="Aptos" w:cs="Arial"/>
                <w:color w:val="000000"/>
                <w:sz w:val="14"/>
                <w:szCs w:val="14"/>
              </w:rPr>
              <w:t>USA 10 states</w:t>
            </w:r>
          </w:p>
        </w:tc>
        <w:tc>
          <w:tcPr>
            <w:tcW w:w="0" w:type="auto"/>
            <w:vAlign w:val="center"/>
          </w:tcPr>
          <w:p w14:paraId="53DC853C" w14:textId="1F457B38" w:rsidR="00F95873" w:rsidRPr="00392FC3" w:rsidRDefault="00F95873" w:rsidP="00E015B9">
            <w:pPr>
              <w:jc w:val="center"/>
              <w:rPr>
                <w:rFonts w:ascii="Aptos" w:hAnsi="Aptos" w:cs="Arial"/>
                <w:sz w:val="14"/>
                <w:szCs w:val="14"/>
              </w:rPr>
            </w:pPr>
            <w:r w:rsidRPr="00392FC3">
              <w:rPr>
                <w:rFonts w:ascii="Aptos" w:hAnsi="Aptos" w:cs="Arial"/>
                <w:color w:val="000000"/>
                <w:sz w:val="14"/>
                <w:szCs w:val="14"/>
              </w:rPr>
              <w:t>cases n = 326, controls n=1781</w:t>
            </w:r>
          </w:p>
        </w:tc>
        <w:tc>
          <w:tcPr>
            <w:tcW w:w="0" w:type="auto"/>
            <w:vAlign w:val="center"/>
          </w:tcPr>
          <w:p w14:paraId="49E732DC" w14:textId="5AA8B5F1" w:rsidR="4479AF15" w:rsidRPr="00392FC3" w:rsidRDefault="4479AF15" w:rsidP="4479AF15">
            <w:pPr>
              <w:ind w:left="-20" w:right="-20"/>
              <w:rPr>
                <w:rFonts w:ascii="Aptos" w:hAnsi="Aptos" w:cs="Arial"/>
                <w:sz w:val="14"/>
                <w:szCs w:val="14"/>
              </w:rPr>
            </w:pPr>
            <w:r w:rsidRPr="00392FC3">
              <w:rPr>
                <w:rFonts w:ascii="Aptos" w:eastAsia="Calibri" w:hAnsi="Aptos" w:cs="Arial"/>
                <w:color w:val="000000" w:themeColor="text1"/>
                <w:sz w:val="14"/>
                <w:szCs w:val="14"/>
              </w:rPr>
              <w:t>Heat event (2 consecutive days daily apparent temperature max 95th (HE95) or 3 consecutive days at 90th centile (HE90). No associations between NTDs and HE95 or HE90. HE90 (98°F) versus no HE90 in California OR=0.51 (95%CI=0.28–0.93). Overall population HE90 of 3 days duration versus 0 days OR=0.66 (95% CI=0.45–0.98) and OR=0.33 (95%CI=0.12–0.94) in California.</w:t>
            </w:r>
          </w:p>
        </w:tc>
      </w:tr>
      <w:tr w:rsidR="00F95873" w:rsidRPr="00392FC3" w14:paraId="1928CB50" w14:textId="77777777" w:rsidTr="007D01E9">
        <w:tc>
          <w:tcPr>
            <w:tcW w:w="383" w:type="dxa"/>
            <w:vAlign w:val="center"/>
          </w:tcPr>
          <w:p w14:paraId="43EADE6D" w14:textId="77777777" w:rsidR="00F95873" w:rsidRPr="00392FC3" w:rsidRDefault="00F95873" w:rsidP="00E015B9">
            <w:pPr>
              <w:pStyle w:val="ListParagraph"/>
              <w:numPr>
                <w:ilvl w:val="0"/>
                <w:numId w:val="6"/>
              </w:numPr>
              <w:jc w:val="center"/>
              <w:rPr>
                <w:rFonts w:ascii="Aptos" w:hAnsi="Aptos" w:cs="Arial"/>
                <w:sz w:val="14"/>
                <w:szCs w:val="14"/>
              </w:rPr>
            </w:pPr>
          </w:p>
        </w:tc>
        <w:tc>
          <w:tcPr>
            <w:tcW w:w="1377" w:type="dxa"/>
            <w:vAlign w:val="center"/>
          </w:tcPr>
          <w:p w14:paraId="2463C687" w14:textId="033446E4" w:rsidR="00F95873" w:rsidRPr="00392FC3" w:rsidRDefault="00F95873" w:rsidP="00E015B9">
            <w:pPr>
              <w:jc w:val="center"/>
              <w:rPr>
                <w:rFonts w:ascii="Aptos" w:hAnsi="Aptos" w:cs="Arial"/>
                <w:sz w:val="14"/>
                <w:szCs w:val="14"/>
              </w:rPr>
            </w:pPr>
            <w:r w:rsidRPr="00392FC3">
              <w:rPr>
                <w:rFonts w:ascii="Aptos" w:hAnsi="Aptos" w:cs="Arial"/>
                <w:color w:val="000000"/>
                <w:sz w:val="14"/>
                <w:szCs w:val="14"/>
              </w:rPr>
              <w:t>Auger (2017)</w:t>
            </w:r>
          </w:p>
        </w:tc>
        <w:tc>
          <w:tcPr>
            <w:tcW w:w="0" w:type="auto"/>
            <w:vAlign w:val="center"/>
          </w:tcPr>
          <w:p w14:paraId="529E8192" w14:textId="4A4AFC25" w:rsidR="00F95873" w:rsidRPr="00392FC3" w:rsidRDefault="00F95873" w:rsidP="00E015B9">
            <w:pPr>
              <w:jc w:val="center"/>
              <w:rPr>
                <w:rFonts w:ascii="Aptos" w:hAnsi="Aptos" w:cs="Arial"/>
                <w:sz w:val="14"/>
                <w:szCs w:val="14"/>
              </w:rPr>
            </w:pPr>
            <w:r w:rsidRPr="00392FC3">
              <w:rPr>
                <w:rFonts w:ascii="Aptos" w:hAnsi="Aptos" w:cs="Arial"/>
                <w:color w:val="000000"/>
                <w:sz w:val="14"/>
                <w:szCs w:val="14"/>
              </w:rPr>
              <w:t>Quebec, Canada</w:t>
            </w:r>
          </w:p>
        </w:tc>
        <w:tc>
          <w:tcPr>
            <w:tcW w:w="0" w:type="auto"/>
            <w:vAlign w:val="center"/>
          </w:tcPr>
          <w:p w14:paraId="25DD8E70" w14:textId="4794E551" w:rsidR="00F95873" w:rsidRPr="00392FC3" w:rsidRDefault="00F95873" w:rsidP="00E015B9">
            <w:pPr>
              <w:jc w:val="center"/>
              <w:rPr>
                <w:rFonts w:ascii="Aptos" w:hAnsi="Aptos" w:cs="Arial"/>
                <w:sz w:val="14"/>
                <w:szCs w:val="14"/>
              </w:rPr>
            </w:pPr>
            <w:r w:rsidRPr="00392FC3">
              <w:rPr>
                <w:rFonts w:ascii="Aptos" w:hAnsi="Aptos" w:cs="Arial"/>
                <w:color w:val="000000"/>
                <w:sz w:val="14"/>
                <w:szCs w:val="14"/>
              </w:rPr>
              <w:t>cases n = 6482 (n = 539 with critical heart defects and n = 5943 noncritical heart defects), controls, n= 704 209</w:t>
            </w:r>
          </w:p>
        </w:tc>
        <w:tc>
          <w:tcPr>
            <w:tcW w:w="0" w:type="auto"/>
            <w:vAlign w:val="center"/>
          </w:tcPr>
          <w:p w14:paraId="30B6B554" w14:textId="6CC35D4C" w:rsidR="4479AF15" w:rsidRPr="00392FC3" w:rsidRDefault="4479AF15" w:rsidP="4479AF15">
            <w:pPr>
              <w:ind w:left="-20" w:right="-20"/>
              <w:rPr>
                <w:rFonts w:ascii="Aptos" w:hAnsi="Aptos" w:cs="Arial"/>
                <w:sz w:val="14"/>
                <w:szCs w:val="14"/>
              </w:rPr>
            </w:pPr>
            <w:r w:rsidRPr="00392FC3">
              <w:rPr>
                <w:rFonts w:ascii="Aptos" w:eastAsia="Calibri" w:hAnsi="Aptos" w:cs="Arial"/>
                <w:color w:val="000000" w:themeColor="text1"/>
                <w:sz w:val="14"/>
                <w:szCs w:val="14"/>
              </w:rPr>
              <w:t xml:space="preserve">10 days ≥30 °C higher prevalence </w:t>
            </w:r>
            <w:proofErr w:type="gramStart"/>
            <w:r w:rsidRPr="00392FC3">
              <w:rPr>
                <w:rFonts w:ascii="Aptos" w:eastAsia="Calibri" w:hAnsi="Aptos" w:cs="Arial"/>
                <w:color w:val="000000" w:themeColor="text1"/>
                <w:sz w:val="14"/>
                <w:szCs w:val="14"/>
              </w:rPr>
              <w:t>versus 0 days,</w:t>
            </w:r>
            <w:proofErr w:type="gramEnd"/>
            <w:r w:rsidRPr="00392FC3">
              <w:rPr>
                <w:rFonts w:ascii="Aptos" w:eastAsia="Calibri" w:hAnsi="Aptos" w:cs="Arial"/>
                <w:color w:val="000000" w:themeColor="text1"/>
                <w:sz w:val="14"/>
                <w:szCs w:val="14"/>
              </w:rPr>
              <w:t xml:space="preserve"> of transposition of great vessels (29.2 vs. 19.2 per 100,000), truncus arteriosus (12.2 vs. 5.5 per 100,000), coarctation of aorta (21.9 vs. 16.5 per 100,000), ASD (413.2 vs. 289.0 per 100,000), defects of the aorta (19.4 vs. 11.9 per 100,000), heterotaxy (14.6 vs. 8.2 per 100,000), and other defects (255.2 vs. 223.0 per 100,000). Single and multiple defects also higher. Higher differences with longer exposure, especially with ASD, 15 days ≥30 °C (PR = 1.37, 95% CI = 1.10, 1.70). ASD associations highest in weeks 2 and 8. PR highest week 7, e.g., 32 °C associated with 1.13 times (95% CI: 1.01, 1.26) risk relative to 20°C. Maximum </w:t>
            </w:r>
            <w:r w:rsidRPr="00392FC3">
              <w:rPr>
                <w:rFonts w:ascii="Aptos" w:eastAsia="Calibri" w:hAnsi="Aptos" w:cs="Arial"/>
                <w:color w:val="000000" w:themeColor="text1"/>
                <w:sz w:val="14"/>
                <w:szCs w:val="14"/>
              </w:rPr>
              <w:lastRenderedPageBreak/>
              <w:t>temperatures of 32 °C associated with multiple defects week 8 (PR = 1.31, 95% CI = 1.04, 1.65) compared with 20 °C.</w:t>
            </w:r>
          </w:p>
        </w:tc>
      </w:tr>
      <w:tr w:rsidR="00F95873" w:rsidRPr="00392FC3" w14:paraId="1FBB71A4" w14:textId="77777777" w:rsidTr="007D01E9">
        <w:tc>
          <w:tcPr>
            <w:tcW w:w="383" w:type="dxa"/>
            <w:vAlign w:val="center"/>
          </w:tcPr>
          <w:p w14:paraId="4D0C8172" w14:textId="77777777" w:rsidR="00F95873" w:rsidRPr="00392FC3" w:rsidRDefault="00F95873" w:rsidP="00E015B9">
            <w:pPr>
              <w:pStyle w:val="ListParagraph"/>
              <w:numPr>
                <w:ilvl w:val="0"/>
                <w:numId w:val="6"/>
              </w:numPr>
              <w:jc w:val="center"/>
              <w:rPr>
                <w:rFonts w:ascii="Aptos" w:hAnsi="Aptos" w:cs="Arial"/>
                <w:sz w:val="14"/>
                <w:szCs w:val="14"/>
              </w:rPr>
            </w:pPr>
          </w:p>
        </w:tc>
        <w:tc>
          <w:tcPr>
            <w:tcW w:w="1377" w:type="dxa"/>
            <w:vAlign w:val="center"/>
          </w:tcPr>
          <w:p w14:paraId="73CED3E5" w14:textId="079049E9" w:rsidR="00F95873" w:rsidRPr="00392FC3" w:rsidRDefault="00F95873" w:rsidP="00E015B9">
            <w:pPr>
              <w:jc w:val="center"/>
              <w:rPr>
                <w:rFonts w:ascii="Aptos" w:hAnsi="Aptos" w:cs="Arial"/>
                <w:sz w:val="14"/>
                <w:szCs w:val="14"/>
              </w:rPr>
            </w:pPr>
            <w:r w:rsidRPr="00392FC3">
              <w:rPr>
                <w:rFonts w:ascii="Aptos" w:hAnsi="Aptos" w:cs="Arial"/>
                <w:color w:val="000000"/>
                <w:sz w:val="14"/>
                <w:szCs w:val="14"/>
              </w:rPr>
              <w:t>Auger (2017)</w:t>
            </w:r>
          </w:p>
        </w:tc>
        <w:tc>
          <w:tcPr>
            <w:tcW w:w="0" w:type="auto"/>
            <w:vAlign w:val="center"/>
          </w:tcPr>
          <w:p w14:paraId="098C19C3" w14:textId="39B7FEC5" w:rsidR="00F95873" w:rsidRPr="00392FC3" w:rsidRDefault="00F95873" w:rsidP="00E015B9">
            <w:pPr>
              <w:jc w:val="center"/>
              <w:rPr>
                <w:rFonts w:ascii="Aptos" w:hAnsi="Aptos" w:cs="Arial"/>
                <w:sz w:val="14"/>
                <w:szCs w:val="14"/>
              </w:rPr>
            </w:pPr>
            <w:r w:rsidRPr="00392FC3">
              <w:rPr>
                <w:rFonts w:ascii="Aptos" w:hAnsi="Aptos" w:cs="Arial"/>
                <w:color w:val="000000"/>
                <w:sz w:val="14"/>
                <w:szCs w:val="14"/>
              </w:rPr>
              <w:t>Quebec, Canada</w:t>
            </w:r>
          </w:p>
        </w:tc>
        <w:tc>
          <w:tcPr>
            <w:tcW w:w="0" w:type="auto"/>
            <w:vAlign w:val="center"/>
          </w:tcPr>
          <w:p w14:paraId="5EC4F58D" w14:textId="362E2354" w:rsidR="00F95873" w:rsidRPr="00392FC3" w:rsidRDefault="00F95873" w:rsidP="00E015B9">
            <w:pPr>
              <w:jc w:val="center"/>
              <w:rPr>
                <w:rFonts w:ascii="Aptos" w:hAnsi="Aptos" w:cs="Arial"/>
                <w:sz w:val="14"/>
                <w:szCs w:val="14"/>
              </w:rPr>
            </w:pPr>
            <w:r w:rsidRPr="00392FC3">
              <w:rPr>
                <w:rFonts w:ascii="Aptos" w:hAnsi="Aptos" w:cs="Arial"/>
                <w:color w:val="000000"/>
                <w:sz w:val="14"/>
                <w:szCs w:val="14"/>
              </w:rPr>
              <w:t xml:space="preserve">cases n = 297 neural tube defects, including spina bifida, </w:t>
            </w:r>
            <w:proofErr w:type="spellStart"/>
            <w:r w:rsidRPr="00392FC3">
              <w:rPr>
                <w:rFonts w:ascii="Aptos" w:hAnsi="Aptos" w:cs="Arial"/>
                <w:color w:val="000000"/>
                <w:sz w:val="14"/>
                <w:szCs w:val="14"/>
              </w:rPr>
              <w:t>anencephalus</w:t>
            </w:r>
            <w:proofErr w:type="spellEnd"/>
            <w:r w:rsidRPr="00392FC3">
              <w:rPr>
                <w:rFonts w:ascii="Aptos" w:hAnsi="Aptos" w:cs="Arial"/>
                <w:color w:val="000000"/>
                <w:sz w:val="14"/>
                <w:szCs w:val="14"/>
              </w:rPr>
              <w:t xml:space="preserve"> and </w:t>
            </w:r>
            <w:proofErr w:type="spellStart"/>
            <w:r w:rsidRPr="00392FC3">
              <w:rPr>
                <w:rFonts w:ascii="Aptos" w:hAnsi="Aptos" w:cs="Arial"/>
                <w:color w:val="000000"/>
                <w:sz w:val="14"/>
                <w:szCs w:val="14"/>
              </w:rPr>
              <w:t>encephalocoele</w:t>
            </w:r>
            <w:proofErr w:type="spellEnd"/>
            <w:r w:rsidRPr="00392FC3">
              <w:rPr>
                <w:rFonts w:ascii="Aptos" w:hAnsi="Aptos" w:cs="Arial"/>
                <w:color w:val="000000"/>
                <w:sz w:val="14"/>
                <w:szCs w:val="14"/>
              </w:rPr>
              <w:t>, controls n= 887 710</w:t>
            </w:r>
          </w:p>
        </w:tc>
        <w:tc>
          <w:tcPr>
            <w:tcW w:w="0" w:type="auto"/>
            <w:vAlign w:val="center"/>
          </w:tcPr>
          <w:p w14:paraId="15CD64D8" w14:textId="489B1C90" w:rsidR="4479AF15" w:rsidRPr="00392FC3" w:rsidRDefault="4479AF15" w:rsidP="4479AF15">
            <w:pPr>
              <w:ind w:left="-20" w:right="-20"/>
              <w:rPr>
                <w:rFonts w:ascii="Aptos" w:hAnsi="Aptos" w:cs="Arial"/>
                <w:sz w:val="14"/>
                <w:szCs w:val="14"/>
              </w:rPr>
            </w:pPr>
            <w:r w:rsidRPr="00392FC3">
              <w:rPr>
                <w:rFonts w:ascii="Aptos" w:eastAsia="Calibri" w:hAnsi="Aptos" w:cs="Arial"/>
                <w:color w:val="000000" w:themeColor="text1"/>
                <w:sz w:val="14"/>
                <w:szCs w:val="14"/>
              </w:rPr>
              <w:t xml:space="preserve">Overall neural tube defects no pattern with weekly </w:t>
            </w:r>
            <w:proofErr w:type="spellStart"/>
            <w:r w:rsidRPr="00392FC3">
              <w:rPr>
                <w:rFonts w:ascii="Aptos" w:eastAsia="Calibri" w:hAnsi="Aptos" w:cs="Arial"/>
                <w:color w:val="000000" w:themeColor="text1"/>
                <w:sz w:val="14"/>
                <w:szCs w:val="14"/>
              </w:rPr>
              <w:t>Tmax</w:t>
            </w:r>
            <w:proofErr w:type="spellEnd"/>
            <w:r w:rsidRPr="00392FC3">
              <w:rPr>
                <w:rFonts w:ascii="Aptos" w:eastAsia="Calibri" w:hAnsi="Aptos" w:cs="Arial"/>
                <w:color w:val="000000" w:themeColor="text1"/>
                <w:sz w:val="14"/>
                <w:szCs w:val="14"/>
              </w:rPr>
              <w:t xml:space="preserve"> during week 3 or 4 post-conception. Prevalence of spina bifida higher for weekly </w:t>
            </w:r>
            <w:proofErr w:type="spellStart"/>
            <w:r w:rsidRPr="00392FC3">
              <w:rPr>
                <w:rFonts w:ascii="Aptos" w:eastAsia="Calibri" w:hAnsi="Aptos" w:cs="Arial"/>
                <w:color w:val="000000" w:themeColor="text1"/>
                <w:sz w:val="14"/>
                <w:szCs w:val="14"/>
              </w:rPr>
              <w:t>Tmax</w:t>
            </w:r>
            <w:proofErr w:type="spellEnd"/>
            <w:r w:rsidRPr="00392FC3">
              <w:rPr>
                <w:rFonts w:ascii="Aptos" w:eastAsia="Calibri" w:hAnsi="Aptos" w:cs="Arial"/>
                <w:color w:val="000000" w:themeColor="text1"/>
                <w:sz w:val="14"/>
                <w:szCs w:val="14"/>
              </w:rPr>
              <w:t xml:space="preserve"> ≥30°C during week, 4 29.5 per 100,000 (95%CI=21.3, 37.8) vs 25.0 per 100,000 at 20-24.9°C (95%CI=18.2-31.7); CIs wide. No pattern with </w:t>
            </w:r>
            <w:proofErr w:type="spellStart"/>
            <w:r w:rsidRPr="00392FC3">
              <w:rPr>
                <w:rFonts w:ascii="Aptos" w:eastAsia="Calibri" w:hAnsi="Aptos" w:cs="Arial"/>
                <w:color w:val="000000" w:themeColor="text1"/>
                <w:sz w:val="14"/>
                <w:szCs w:val="14"/>
              </w:rPr>
              <w:t>anencephalus</w:t>
            </w:r>
            <w:proofErr w:type="spellEnd"/>
            <w:r w:rsidRPr="00392FC3">
              <w:rPr>
                <w:rFonts w:ascii="Aptos" w:eastAsia="Calibri" w:hAnsi="Aptos" w:cs="Arial"/>
                <w:color w:val="000000" w:themeColor="text1"/>
                <w:sz w:val="14"/>
                <w:szCs w:val="14"/>
              </w:rPr>
              <w:t xml:space="preserve"> or </w:t>
            </w:r>
            <w:proofErr w:type="spellStart"/>
            <w:r w:rsidRPr="00392FC3">
              <w:rPr>
                <w:rFonts w:ascii="Aptos" w:eastAsia="Calibri" w:hAnsi="Aptos" w:cs="Arial"/>
                <w:color w:val="000000" w:themeColor="text1"/>
                <w:sz w:val="14"/>
                <w:szCs w:val="14"/>
              </w:rPr>
              <w:t>encephalocoele</w:t>
            </w:r>
            <w:proofErr w:type="spellEnd"/>
            <w:r w:rsidRPr="00392FC3">
              <w:rPr>
                <w:rFonts w:ascii="Aptos" w:eastAsia="Calibri" w:hAnsi="Aptos" w:cs="Arial"/>
                <w:color w:val="000000" w:themeColor="text1"/>
                <w:sz w:val="14"/>
                <w:szCs w:val="14"/>
              </w:rPr>
              <w:t xml:space="preserve">. Compared to 20°C, daily </w:t>
            </w:r>
            <w:proofErr w:type="spellStart"/>
            <w:r w:rsidRPr="00392FC3">
              <w:rPr>
                <w:rFonts w:ascii="Aptos" w:eastAsia="Calibri" w:hAnsi="Aptos" w:cs="Arial"/>
                <w:color w:val="000000" w:themeColor="text1"/>
                <w:sz w:val="14"/>
                <w:szCs w:val="14"/>
              </w:rPr>
              <w:t>Tmax</w:t>
            </w:r>
            <w:proofErr w:type="spellEnd"/>
            <w:r w:rsidRPr="00392FC3">
              <w:rPr>
                <w:rFonts w:ascii="Aptos" w:eastAsia="Calibri" w:hAnsi="Aptos" w:cs="Arial"/>
                <w:color w:val="000000" w:themeColor="text1"/>
                <w:sz w:val="14"/>
                <w:szCs w:val="14"/>
              </w:rPr>
              <w:t xml:space="preserve"> 30°C, OR=1.56 of any neural tube defect on day 5 (95%CI=1.04, 2.35) and OR=1.49 on day 6 (95%CI=1.00, 2.21) of week 4. Spina bifida and </w:t>
            </w:r>
            <w:proofErr w:type="spellStart"/>
            <w:r w:rsidRPr="00392FC3">
              <w:rPr>
                <w:rFonts w:ascii="Aptos" w:eastAsia="Calibri" w:hAnsi="Aptos" w:cs="Arial"/>
                <w:color w:val="000000" w:themeColor="text1"/>
                <w:sz w:val="14"/>
                <w:szCs w:val="14"/>
              </w:rPr>
              <w:t>anencephalus</w:t>
            </w:r>
            <w:proofErr w:type="spellEnd"/>
            <w:r w:rsidRPr="00392FC3">
              <w:rPr>
                <w:rFonts w:ascii="Aptos" w:eastAsia="Calibri" w:hAnsi="Aptos" w:cs="Arial"/>
                <w:color w:val="000000" w:themeColor="text1"/>
                <w:sz w:val="14"/>
                <w:szCs w:val="14"/>
              </w:rPr>
              <w:t xml:space="preserve"> or </w:t>
            </w:r>
            <w:proofErr w:type="spellStart"/>
            <w:r w:rsidRPr="00392FC3">
              <w:rPr>
                <w:rFonts w:ascii="Aptos" w:eastAsia="Calibri" w:hAnsi="Aptos" w:cs="Arial"/>
                <w:color w:val="000000" w:themeColor="text1"/>
                <w:sz w:val="14"/>
                <w:szCs w:val="14"/>
              </w:rPr>
              <w:t>encephalocoele</w:t>
            </w:r>
            <w:proofErr w:type="spellEnd"/>
            <w:r w:rsidRPr="00392FC3">
              <w:rPr>
                <w:rFonts w:ascii="Aptos" w:eastAsia="Calibri" w:hAnsi="Aptos" w:cs="Arial"/>
                <w:color w:val="000000" w:themeColor="text1"/>
                <w:sz w:val="14"/>
                <w:szCs w:val="14"/>
              </w:rPr>
              <w:t xml:space="preserve"> weak associations at end of critical exposure window. Associations with neural tube defects with higher temperatures towards end of week 4</w:t>
            </w:r>
          </w:p>
        </w:tc>
      </w:tr>
      <w:tr w:rsidR="00F95873" w:rsidRPr="00392FC3" w14:paraId="10C85954" w14:textId="77777777" w:rsidTr="007D01E9">
        <w:tc>
          <w:tcPr>
            <w:tcW w:w="383" w:type="dxa"/>
            <w:vAlign w:val="center"/>
          </w:tcPr>
          <w:p w14:paraId="75035A58" w14:textId="77777777" w:rsidR="00F95873" w:rsidRPr="00392FC3" w:rsidRDefault="00F95873" w:rsidP="00E015B9">
            <w:pPr>
              <w:pStyle w:val="ListParagraph"/>
              <w:numPr>
                <w:ilvl w:val="0"/>
                <w:numId w:val="6"/>
              </w:numPr>
              <w:jc w:val="center"/>
              <w:rPr>
                <w:rFonts w:ascii="Aptos" w:hAnsi="Aptos" w:cs="Arial"/>
                <w:sz w:val="14"/>
                <w:szCs w:val="14"/>
              </w:rPr>
            </w:pPr>
          </w:p>
        </w:tc>
        <w:tc>
          <w:tcPr>
            <w:tcW w:w="1377" w:type="dxa"/>
            <w:vAlign w:val="center"/>
          </w:tcPr>
          <w:p w14:paraId="1CADE3E6" w14:textId="50884600" w:rsidR="00F95873" w:rsidRPr="00392FC3" w:rsidRDefault="00F95873" w:rsidP="00E015B9">
            <w:pPr>
              <w:jc w:val="center"/>
              <w:rPr>
                <w:rFonts w:ascii="Aptos" w:hAnsi="Aptos" w:cs="Arial"/>
                <w:sz w:val="14"/>
                <w:szCs w:val="14"/>
              </w:rPr>
            </w:pPr>
            <w:proofErr w:type="spellStart"/>
            <w:r w:rsidRPr="00392FC3">
              <w:rPr>
                <w:rFonts w:ascii="Aptos" w:hAnsi="Aptos" w:cs="Arial"/>
                <w:color w:val="000000" w:themeColor="text1"/>
                <w:sz w:val="14"/>
                <w:szCs w:val="14"/>
              </w:rPr>
              <w:t>Soim</w:t>
            </w:r>
            <w:proofErr w:type="spellEnd"/>
            <w:r w:rsidRPr="00392FC3">
              <w:rPr>
                <w:rFonts w:ascii="Aptos" w:hAnsi="Aptos" w:cs="Arial"/>
                <w:color w:val="000000" w:themeColor="text1"/>
                <w:sz w:val="14"/>
                <w:szCs w:val="14"/>
              </w:rPr>
              <w:t xml:space="preserve"> (2018)</w:t>
            </w:r>
          </w:p>
        </w:tc>
        <w:tc>
          <w:tcPr>
            <w:tcW w:w="0" w:type="auto"/>
            <w:vAlign w:val="center"/>
          </w:tcPr>
          <w:p w14:paraId="3D82E0A6" w14:textId="62B5918C" w:rsidR="00F95873" w:rsidRPr="00392FC3" w:rsidRDefault="00F95873" w:rsidP="00E015B9">
            <w:pPr>
              <w:jc w:val="center"/>
              <w:rPr>
                <w:rFonts w:ascii="Aptos" w:hAnsi="Aptos" w:cs="Arial"/>
                <w:sz w:val="14"/>
                <w:szCs w:val="14"/>
              </w:rPr>
            </w:pPr>
            <w:r w:rsidRPr="00392FC3">
              <w:rPr>
                <w:rFonts w:ascii="Aptos" w:hAnsi="Aptos" w:cs="Arial"/>
                <w:color w:val="000000"/>
                <w:sz w:val="14"/>
                <w:szCs w:val="14"/>
              </w:rPr>
              <w:t>USA 8 states</w:t>
            </w:r>
          </w:p>
        </w:tc>
        <w:tc>
          <w:tcPr>
            <w:tcW w:w="0" w:type="auto"/>
            <w:vAlign w:val="center"/>
          </w:tcPr>
          <w:p w14:paraId="60F10EE7" w14:textId="230E0B42" w:rsidR="00F95873" w:rsidRPr="00392FC3" w:rsidRDefault="00F95873" w:rsidP="00E015B9">
            <w:pPr>
              <w:jc w:val="center"/>
              <w:rPr>
                <w:rFonts w:ascii="Aptos" w:hAnsi="Aptos" w:cs="Arial"/>
                <w:sz w:val="14"/>
                <w:szCs w:val="14"/>
              </w:rPr>
            </w:pPr>
            <w:r w:rsidRPr="00392FC3">
              <w:rPr>
                <w:rFonts w:ascii="Aptos" w:hAnsi="Aptos" w:cs="Arial"/>
                <w:color w:val="000000"/>
                <w:sz w:val="14"/>
                <w:szCs w:val="14"/>
              </w:rPr>
              <w:t>cases n = 907 live</w:t>
            </w:r>
            <w:r w:rsidRPr="00392FC3">
              <w:rPr>
                <w:rFonts w:ascii="Cambria Math" w:hAnsi="Cambria Math" w:cs="Cambria Math"/>
                <w:color w:val="000000"/>
                <w:sz w:val="14"/>
                <w:szCs w:val="14"/>
              </w:rPr>
              <w:t>‐</w:t>
            </w:r>
            <w:r w:rsidRPr="00392FC3">
              <w:rPr>
                <w:rFonts w:ascii="Aptos" w:hAnsi="Aptos" w:cs="Arial"/>
                <w:color w:val="000000"/>
                <w:sz w:val="14"/>
                <w:szCs w:val="14"/>
              </w:rPr>
              <w:t>born infants, stillbirths, and induced terminations with orofacial clefts or cleft lip with cleft palate, controls n=2206</w:t>
            </w:r>
          </w:p>
        </w:tc>
        <w:tc>
          <w:tcPr>
            <w:tcW w:w="0" w:type="auto"/>
            <w:vAlign w:val="center"/>
          </w:tcPr>
          <w:p w14:paraId="5F464147" w14:textId="0E13E7B8" w:rsidR="4479AF15" w:rsidRPr="00392FC3" w:rsidRDefault="4479AF15" w:rsidP="4479AF15">
            <w:pPr>
              <w:ind w:left="-20" w:right="-20"/>
              <w:rPr>
                <w:rFonts w:ascii="Aptos" w:hAnsi="Aptos" w:cs="Arial"/>
                <w:sz w:val="14"/>
                <w:szCs w:val="14"/>
              </w:rPr>
            </w:pPr>
            <w:r w:rsidRPr="00392FC3">
              <w:rPr>
                <w:rFonts w:ascii="Aptos" w:eastAsia="Calibri" w:hAnsi="Aptos" w:cs="Arial"/>
                <w:color w:val="000000" w:themeColor="text1"/>
                <w:sz w:val="14"/>
                <w:szCs w:val="14"/>
              </w:rPr>
              <w:t xml:space="preserve">HE95: ≥2 consecutive days with apparent </w:t>
            </w:r>
            <w:proofErr w:type="spellStart"/>
            <w:r w:rsidRPr="00392FC3">
              <w:rPr>
                <w:rFonts w:ascii="Aptos" w:eastAsia="Calibri" w:hAnsi="Aptos" w:cs="Arial"/>
                <w:color w:val="000000" w:themeColor="text1"/>
                <w:sz w:val="14"/>
                <w:szCs w:val="14"/>
              </w:rPr>
              <w:t>Tmax</w:t>
            </w:r>
            <w:proofErr w:type="spellEnd"/>
            <w:r w:rsidRPr="00392FC3">
              <w:rPr>
                <w:rFonts w:ascii="Aptos" w:eastAsia="Calibri" w:hAnsi="Aptos" w:cs="Arial"/>
                <w:color w:val="000000" w:themeColor="text1"/>
                <w:sz w:val="14"/>
                <w:szCs w:val="14"/>
              </w:rPr>
              <w:t xml:space="preserve"> &gt;95th centile. HE90: ≥3 consecutive days apparent </w:t>
            </w:r>
            <w:proofErr w:type="spellStart"/>
            <w:r w:rsidRPr="00392FC3">
              <w:rPr>
                <w:rFonts w:ascii="Aptos" w:eastAsia="Calibri" w:hAnsi="Aptos" w:cs="Arial"/>
                <w:color w:val="000000" w:themeColor="text1"/>
                <w:sz w:val="14"/>
                <w:szCs w:val="14"/>
              </w:rPr>
              <w:t>Tmax</w:t>
            </w:r>
            <w:proofErr w:type="spellEnd"/>
            <w:r w:rsidRPr="00392FC3">
              <w:rPr>
                <w:rFonts w:ascii="Aptos" w:eastAsia="Calibri" w:hAnsi="Aptos" w:cs="Arial"/>
                <w:color w:val="000000" w:themeColor="text1"/>
                <w:sz w:val="14"/>
                <w:szCs w:val="14"/>
              </w:rPr>
              <w:t xml:space="preserve"> &gt;90th centile. For Southern regions, no association between heat wave exposure OR=0.87 (95%CI=0.58, 1.29), frequency OR=0.92 (95%CI=0.61, 1.39) and duration of exposure OR=1.02 (95%CI=0.52, 1.98) for EHE90 or EHE95. For Southeast region, significant association for EHE95 for 3 </w:t>
            </w:r>
            <w:proofErr w:type="gramStart"/>
            <w:r w:rsidRPr="00392FC3">
              <w:rPr>
                <w:rFonts w:ascii="Aptos" w:eastAsia="Calibri" w:hAnsi="Aptos" w:cs="Arial"/>
                <w:color w:val="000000" w:themeColor="text1"/>
                <w:sz w:val="14"/>
                <w:szCs w:val="14"/>
              </w:rPr>
              <w:t>day</w:t>
            </w:r>
            <w:proofErr w:type="gramEnd"/>
            <w:r w:rsidRPr="00392FC3">
              <w:rPr>
                <w:rFonts w:ascii="Aptos" w:eastAsia="Calibri" w:hAnsi="Aptos" w:cs="Arial"/>
                <w:color w:val="000000" w:themeColor="text1"/>
                <w:sz w:val="14"/>
                <w:szCs w:val="14"/>
              </w:rPr>
              <w:t xml:space="preserve"> versus 0 days OR=1.89 (95%CI=1.11, 3.23) and 4 days versus 0 days for EHE 90 OR=1.70 (95%CI=1.02, 2.81). For Northeast, no significant association for heatwave OR=1.52 (95%CI=0.73, 3.20), frequency and duration. For Southwest no significant association for heatwave, frequency or duration, highest effect </w:t>
            </w:r>
            <w:proofErr w:type="gramStart"/>
            <w:r w:rsidRPr="00392FC3">
              <w:rPr>
                <w:rFonts w:ascii="Aptos" w:eastAsia="Calibri" w:hAnsi="Aptos" w:cs="Arial"/>
                <w:color w:val="000000" w:themeColor="text1"/>
                <w:sz w:val="14"/>
                <w:szCs w:val="14"/>
              </w:rPr>
              <w:t>estimate</w:t>
            </w:r>
            <w:proofErr w:type="gramEnd"/>
            <w:r w:rsidRPr="00392FC3">
              <w:rPr>
                <w:rFonts w:ascii="Aptos" w:eastAsia="Calibri" w:hAnsi="Aptos" w:cs="Arial"/>
                <w:color w:val="000000" w:themeColor="text1"/>
                <w:sz w:val="14"/>
                <w:szCs w:val="14"/>
              </w:rPr>
              <w:t xml:space="preserve"> OR=0.67 (95%CI=0.17, 2.61). For West, no significant associations found for heatwave exposure, frequency and duration, OR=1.53 (95%CI=0.69, 3.40) for EHE 90 for 3 days vs 0 days. For Upper Midwest, significant protective effect for 2 EHEs vs 0 OR=0.49 (95%CI=0.28, 0.86) and EHE90 3 days vs 0 OR=0.42 (95%CI=0.22, 0.82). For all regions, overall, no significant associations were found, point estimates range from estimates ranged from 0.78 to 1.11</w:t>
            </w:r>
          </w:p>
        </w:tc>
      </w:tr>
      <w:tr w:rsidR="00F95873" w:rsidRPr="00392FC3" w14:paraId="1B70A705" w14:textId="77777777" w:rsidTr="007D01E9">
        <w:tc>
          <w:tcPr>
            <w:tcW w:w="383" w:type="dxa"/>
            <w:vAlign w:val="center"/>
          </w:tcPr>
          <w:p w14:paraId="60D1CA29" w14:textId="77777777" w:rsidR="00F95873" w:rsidRPr="00392FC3" w:rsidRDefault="00F95873" w:rsidP="00E015B9">
            <w:pPr>
              <w:pStyle w:val="ListParagraph"/>
              <w:numPr>
                <w:ilvl w:val="0"/>
                <w:numId w:val="6"/>
              </w:numPr>
              <w:jc w:val="center"/>
              <w:rPr>
                <w:rFonts w:ascii="Aptos" w:hAnsi="Aptos" w:cs="Arial"/>
                <w:sz w:val="14"/>
                <w:szCs w:val="14"/>
              </w:rPr>
            </w:pPr>
          </w:p>
        </w:tc>
        <w:tc>
          <w:tcPr>
            <w:tcW w:w="1377" w:type="dxa"/>
            <w:vAlign w:val="center"/>
          </w:tcPr>
          <w:p w14:paraId="6B457782" w14:textId="6227208D" w:rsidR="00F95873" w:rsidRPr="00392FC3" w:rsidRDefault="00F95873" w:rsidP="00E015B9">
            <w:pPr>
              <w:jc w:val="center"/>
              <w:rPr>
                <w:rFonts w:ascii="Aptos" w:hAnsi="Aptos" w:cs="Arial"/>
                <w:sz w:val="14"/>
                <w:szCs w:val="14"/>
              </w:rPr>
            </w:pPr>
            <w:r w:rsidRPr="00392FC3">
              <w:rPr>
                <w:rFonts w:ascii="Aptos" w:hAnsi="Aptos" w:cs="Arial"/>
                <w:color w:val="000000" w:themeColor="text1"/>
                <w:sz w:val="14"/>
                <w:szCs w:val="14"/>
              </w:rPr>
              <w:t xml:space="preserve">Lin (2018) </w:t>
            </w:r>
          </w:p>
        </w:tc>
        <w:tc>
          <w:tcPr>
            <w:tcW w:w="0" w:type="auto"/>
            <w:vAlign w:val="center"/>
          </w:tcPr>
          <w:p w14:paraId="139A0B66" w14:textId="4C878636" w:rsidR="00F95873" w:rsidRPr="00392FC3" w:rsidRDefault="00F95873" w:rsidP="00E015B9">
            <w:pPr>
              <w:jc w:val="center"/>
              <w:rPr>
                <w:rFonts w:ascii="Aptos" w:hAnsi="Aptos" w:cs="Arial"/>
                <w:sz w:val="14"/>
                <w:szCs w:val="14"/>
              </w:rPr>
            </w:pPr>
            <w:r w:rsidRPr="00392FC3">
              <w:rPr>
                <w:rFonts w:ascii="Aptos" w:hAnsi="Aptos" w:cs="Arial"/>
                <w:color w:val="000000"/>
                <w:sz w:val="14"/>
                <w:szCs w:val="14"/>
              </w:rPr>
              <w:t>USA 8 states</w:t>
            </w:r>
          </w:p>
        </w:tc>
        <w:tc>
          <w:tcPr>
            <w:tcW w:w="0" w:type="auto"/>
            <w:vAlign w:val="center"/>
          </w:tcPr>
          <w:p w14:paraId="18C34B92" w14:textId="327FF8E2" w:rsidR="4479AF15" w:rsidRPr="00392FC3" w:rsidRDefault="4479AF15" w:rsidP="4479AF15">
            <w:pPr>
              <w:ind w:left="-20" w:right="-20"/>
              <w:rPr>
                <w:rFonts w:ascii="Aptos" w:hAnsi="Aptos" w:cs="Arial"/>
                <w:sz w:val="14"/>
                <w:szCs w:val="14"/>
              </w:rPr>
            </w:pPr>
            <w:r w:rsidRPr="00392FC3">
              <w:rPr>
                <w:rFonts w:ascii="Aptos" w:eastAsia="Calibri" w:hAnsi="Aptos" w:cs="Arial"/>
                <w:color w:val="000000" w:themeColor="text1"/>
                <w:sz w:val="14"/>
                <w:szCs w:val="14"/>
              </w:rPr>
              <w:t>N controls=5742. N cases=5848 congenital heart defects</w:t>
            </w:r>
          </w:p>
        </w:tc>
        <w:tc>
          <w:tcPr>
            <w:tcW w:w="0" w:type="auto"/>
            <w:vAlign w:val="center"/>
          </w:tcPr>
          <w:p w14:paraId="1001CDA7" w14:textId="253659D4" w:rsidR="4479AF15" w:rsidRPr="00392FC3" w:rsidRDefault="4479AF15" w:rsidP="4479AF15">
            <w:pPr>
              <w:ind w:left="-20" w:right="-20"/>
              <w:rPr>
                <w:rFonts w:ascii="Aptos" w:hAnsi="Aptos" w:cs="Arial"/>
                <w:sz w:val="14"/>
                <w:szCs w:val="14"/>
              </w:rPr>
            </w:pPr>
            <w:r w:rsidRPr="00392FC3">
              <w:rPr>
                <w:rFonts w:ascii="Aptos" w:eastAsia="Calibri" w:hAnsi="Aptos" w:cs="Arial"/>
                <w:color w:val="000000" w:themeColor="text1"/>
                <w:sz w:val="14"/>
                <w:szCs w:val="14"/>
              </w:rPr>
              <w:t xml:space="preserve">Study examines ≥2d with daily </w:t>
            </w:r>
            <w:proofErr w:type="spellStart"/>
            <w:r w:rsidRPr="00392FC3">
              <w:rPr>
                <w:rFonts w:ascii="Aptos" w:eastAsia="Calibri" w:hAnsi="Aptos" w:cs="Arial"/>
                <w:color w:val="000000" w:themeColor="text1"/>
                <w:sz w:val="14"/>
                <w:szCs w:val="14"/>
              </w:rPr>
              <w:t>Tmax</w:t>
            </w:r>
            <w:proofErr w:type="spellEnd"/>
            <w:r w:rsidRPr="00392FC3">
              <w:rPr>
                <w:rFonts w:ascii="Aptos" w:eastAsia="Calibri" w:hAnsi="Aptos" w:cs="Arial"/>
                <w:color w:val="000000" w:themeColor="text1"/>
                <w:sz w:val="14"/>
                <w:szCs w:val="14"/>
              </w:rPr>
              <w:t xml:space="preserve">&gt;95th centile (EHE95). ≥3d with </w:t>
            </w:r>
            <w:proofErr w:type="spellStart"/>
            <w:r w:rsidRPr="00392FC3">
              <w:rPr>
                <w:rFonts w:ascii="Aptos" w:eastAsia="Calibri" w:hAnsi="Aptos" w:cs="Arial"/>
                <w:color w:val="000000" w:themeColor="text1"/>
                <w:sz w:val="14"/>
                <w:szCs w:val="14"/>
              </w:rPr>
              <w:t>Tmax</w:t>
            </w:r>
            <w:proofErr w:type="spellEnd"/>
            <w:r w:rsidRPr="00392FC3">
              <w:rPr>
                <w:rFonts w:ascii="Aptos" w:eastAsia="Calibri" w:hAnsi="Aptos" w:cs="Arial"/>
                <w:color w:val="000000" w:themeColor="text1"/>
                <w:sz w:val="14"/>
                <w:szCs w:val="14"/>
              </w:rPr>
              <w:t xml:space="preserve"> &gt;90th centile (EHE90). Duration of EHE90 or EHE95, total days and consecutive days. Most associations null with overall defects. All point estimates &gt;1.0. VSD and ASD defects NS. Almost all estimates &gt;1.0, higher in summer. VSD summer EHE95 OR=1.18 (95%CI=0.81, 1.72). VSD spring EHE95 OR=1.06 (95%CI=0.41, 2.74). ASD summer EHE95 OR=1.32 (95%CI=0.88, 1.99). ASD spring EHE95 OR=1.15 (95%CI=0.33, 4.04). VSD EHE 90 3-5d OR 2.17-2.57. All p&lt;0.05 in summer. OR point estimates generally increased with additional duration of exposure. Higher effect sizes in some regions, e.g. OR=2.28 for EHE95 in spring in New York for VSD and 1.87 (95%CI=1.11, 3.16) for ASD and EHE95. EHE95 total days and left ventricular outflow tract obstruction in Utah OR=1.53 (95%CI=1.00, 2.35) and septal defects in Iowa OR=1.71 (95%CI=1.09, 2.69). EHE5 duration and </w:t>
            </w:r>
            <w:proofErr w:type="spellStart"/>
            <w:r w:rsidRPr="00392FC3">
              <w:rPr>
                <w:rFonts w:ascii="Aptos" w:eastAsia="Calibri" w:hAnsi="Aptos" w:cs="Arial"/>
                <w:color w:val="000000" w:themeColor="text1"/>
                <w:sz w:val="14"/>
                <w:szCs w:val="14"/>
              </w:rPr>
              <w:t>conotruncal</w:t>
            </w:r>
            <w:proofErr w:type="spellEnd"/>
            <w:r w:rsidRPr="00392FC3">
              <w:rPr>
                <w:rFonts w:ascii="Aptos" w:eastAsia="Calibri" w:hAnsi="Aptos" w:cs="Arial"/>
                <w:color w:val="000000" w:themeColor="text1"/>
                <w:sz w:val="14"/>
                <w:szCs w:val="14"/>
              </w:rPr>
              <w:t xml:space="preserve"> defects in Utah OR=1.34 (95%CI=1.00, 1.81), septal defects in New York OR=1.30 (95%CI=1.05, 1.62). Association between temperature and VSD increased with magnitude and duration of high temperature exposure</w:t>
            </w:r>
          </w:p>
        </w:tc>
      </w:tr>
      <w:tr w:rsidR="00F95873" w:rsidRPr="00392FC3" w14:paraId="0A664EAC" w14:textId="77777777" w:rsidTr="007D01E9">
        <w:tc>
          <w:tcPr>
            <w:tcW w:w="383" w:type="dxa"/>
            <w:vAlign w:val="center"/>
          </w:tcPr>
          <w:p w14:paraId="23E1C2CC" w14:textId="77777777" w:rsidR="00F95873" w:rsidRPr="00392FC3" w:rsidRDefault="00F95873" w:rsidP="00E015B9">
            <w:pPr>
              <w:pStyle w:val="ListParagraph"/>
              <w:numPr>
                <w:ilvl w:val="0"/>
                <w:numId w:val="6"/>
              </w:numPr>
              <w:jc w:val="center"/>
              <w:rPr>
                <w:rFonts w:ascii="Aptos" w:hAnsi="Aptos" w:cs="Arial"/>
                <w:sz w:val="14"/>
                <w:szCs w:val="14"/>
              </w:rPr>
            </w:pPr>
          </w:p>
        </w:tc>
        <w:tc>
          <w:tcPr>
            <w:tcW w:w="1377" w:type="dxa"/>
            <w:vAlign w:val="center"/>
          </w:tcPr>
          <w:p w14:paraId="26FAD3E4" w14:textId="3FBCA75A" w:rsidR="00F95873" w:rsidRPr="00392FC3" w:rsidRDefault="00F95873" w:rsidP="00E015B9">
            <w:pPr>
              <w:jc w:val="center"/>
              <w:rPr>
                <w:rFonts w:ascii="Aptos" w:hAnsi="Aptos" w:cs="Arial"/>
                <w:sz w:val="14"/>
                <w:szCs w:val="14"/>
              </w:rPr>
            </w:pPr>
            <w:r w:rsidRPr="00392FC3">
              <w:rPr>
                <w:rFonts w:ascii="Aptos" w:hAnsi="Aptos" w:cs="Arial"/>
                <w:color w:val="000000"/>
                <w:sz w:val="14"/>
                <w:szCs w:val="14"/>
              </w:rPr>
              <w:t>Xu (2023)</w:t>
            </w:r>
          </w:p>
        </w:tc>
        <w:tc>
          <w:tcPr>
            <w:tcW w:w="0" w:type="auto"/>
            <w:vAlign w:val="center"/>
          </w:tcPr>
          <w:p w14:paraId="2B9AD005" w14:textId="7F039EAC" w:rsidR="00F95873" w:rsidRPr="00392FC3" w:rsidRDefault="00F95873" w:rsidP="00E015B9">
            <w:pPr>
              <w:jc w:val="center"/>
              <w:rPr>
                <w:rFonts w:ascii="Aptos" w:hAnsi="Aptos" w:cs="Arial"/>
                <w:sz w:val="14"/>
                <w:szCs w:val="14"/>
              </w:rPr>
            </w:pPr>
            <w:r w:rsidRPr="00392FC3">
              <w:rPr>
                <w:rFonts w:ascii="Aptos" w:hAnsi="Aptos" w:cs="Arial"/>
                <w:color w:val="000000"/>
                <w:sz w:val="14"/>
                <w:szCs w:val="14"/>
              </w:rPr>
              <w:t>11 Cities in Eastern China</w:t>
            </w:r>
            <w:r w:rsidR="004E6247" w:rsidRPr="00392FC3">
              <w:rPr>
                <w:rFonts w:ascii="Aptos" w:hAnsi="Aptos" w:cs="Arial"/>
                <w:color w:val="000000"/>
                <w:sz w:val="14"/>
                <w:szCs w:val="14"/>
              </w:rPr>
              <w:t xml:space="preserve"> </w:t>
            </w:r>
            <w:r w:rsidRPr="00392FC3">
              <w:rPr>
                <w:rFonts w:ascii="Aptos" w:hAnsi="Aptos" w:cs="Arial"/>
                <w:color w:val="000000"/>
                <w:sz w:val="14"/>
                <w:szCs w:val="14"/>
              </w:rPr>
              <w:t xml:space="preserve">(Huzhou, Hangzhou, Jiaxing, Shaoxing, Ningbo, Taizhou, Wenzhou, Jinhua, </w:t>
            </w:r>
            <w:proofErr w:type="spellStart"/>
            <w:r w:rsidRPr="00392FC3">
              <w:rPr>
                <w:rFonts w:ascii="Aptos" w:hAnsi="Aptos" w:cs="Arial"/>
                <w:color w:val="000000"/>
                <w:sz w:val="14"/>
                <w:szCs w:val="14"/>
              </w:rPr>
              <w:t>Quzhou</w:t>
            </w:r>
            <w:proofErr w:type="spellEnd"/>
            <w:r w:rsidRPr="00392FC3">
              <w:rPr>
                <w:rFonts w:ascii="Aptos" w:hAnsi="Aptos" w:cs="Arial"/>
                <w:color w:val="000000"/>
                <w:sz w:val="14"/>
                <w:szCs w:val="14"/>
              </w:rPr>
              <w:t xml:space="preserve">, </w:t>
            </w:r>
            <w:proofErr w:type="spellStart"/>
            <w:r w:rsidRPr="00392FC3">
              <w:rPr>
                <w:rFonts w:ascii="Aptos" w:hAnsi="Aptos" w:cs="Arial"/>
                <w:color w:val="000000"/>
                <w:sz w:val="14"/>
                <w:szCs w:val="14"/>
              </w:rPr>
              <w:t>Lishui</w:t>
            </w:r>
            <w:proofErr w:type="spellEnd"/>
            <w:r w:rsidRPr="00392FC3">
              <w:rPr>
                <w:rFonts w:ascii="Aptos" w:hAnsi="Aptos" w:cs="Arial"/>
                <w:color w:val="000000"/>
                <w:sz w:val="14"/>
                <w:szCs w:val="14"/>
              </w:rPr>
              <w:t>, Zhoushan)</w:t>
            </w:r>
          </w:p>
        </w:tc>
        <w:tc>
          <w:tcPr>
            <w:tcW w:w="0" w:type="auto"/>
            <w:vAlign w:val="center"/>
          </w:tcPr>
          <w:p w14:paraId="6D2B107A" w14:textId="28013CE1" w:rsidR="00F95873" w:rsidRPr="00392FC3" w:rsidRDefault="00F95873" w:rsidP="00E015B9">
            <w:pPr>
              <w:jc w:val="center"/>
              <w:rPr>
                <w:rFonts w:ascii="Aptos" w:hAnsi="Aptos" w:cs="Arial"/>
                <w:sz w:val="14"/>
                <w:szCs w:val="14"/>
              </w:rPr>
            </w:pPr>
            <w:r w:rsidRPr="00392FC3">
              <w:rPr>
                <w:rFonts w:ascii="Aptos" w:hAnsi="Aptos" w:cs="Arial"/>
                <w:color w:val="000000"/>
                <w:sz w:val="14"/>
                <w:szCs w:val="14"/>
              </w:rPr>
              <w:t>N= 983 523 births, n= 5904 infants with CHD</w:t>
            </w:r>
          </w:p>
        </w:tc>
        <w:tc>
          <w:tcPr>
            <w:tcW w:w="0" w:type="auto"/>
            <w:vAlign w:val="center"/>
          </w:tcPr>
          <w:p w14:paraId="62C21F78" w14:textId="2B92D243" w:rsidR="4479AF15" w:rsidRPr="00392FC3" w:rsidRDefault="4479AF15" w:rsidP="4479AF15">
            <w:pPr>
              <w:ind w:left="-20" w:right="-20"/>
              <w:rPr>
                <w:rFonts w:ascii="Aptos" w:hAnsi="Aptos" w:cs="Arial"/>
                <w:sz w:val="14"/>
                <w:szCs w:val="14"/>
              </w:rPr>
            </w:pPr>
            <w:r w:rsidRPr="00392FC3">
              <w:rPr>
                <w:rFonts w:ascii="Aptos" w:eastAsia="Calibri" w:hAnsi="Aptos" w:cs="Arial"/>
                <w:color w:val="000000" w:themeColor="text1"/>
                <w:sz w:val="14"/>
                <w:szCs w:val="14"/>
              </w:rPr>
              <w:t xml:space="preserve">Increased risk of </w:t>
            </w:r>
            <w:r w:rsidR="00830E10" w:rsidRPr="00392FC3">
              <w:rPr>
                <w:rFonts w:ascii="Aptos" w:eastAsia="Calibri" w:hAnsi="Aptos" w:cs="Arial"/>
                <w:color w:val="000000" w:themeColor="text1"/>
                <w:sz w:val="14"/>
                <w:szCs w:val="14"/>
              </w:rPr>
              <w:t>congenital</w:t>
            </w:r>
            <w:r w:rsidRPr="00392FC3">
              <w:rPr>
                <w:rFonts w:ascii="Aptos" w:eastAsia="Calibri" w:hAnsi="Aptos" w:cs="Arial"/>
                <w:color w:val="000000" w:themeColor="text1"/>
                <w:sz w:val="14"/>
                <w:szCs w:val="14"/>
              </w:rPr>
              <w:t xml:space="preserve"> heart defect with increasing temperature exposure during gestational periods 8-14 weeks and 20-26 weeks, with graph additionally showing significance at approx. 28-32 weeks. Maximum OR per 1°C increase at 24th week, of 1.85 (95% CI=1.335, 2.840). No other RR reported for other lag periods. CRR maximum at highest temperature of 3.78 (95%CI=1.46, 10.72)</w:t>
            </w:r>
          </w:p>
        </w:tc>
      </w:tr>
      <w:tr w:rsidR="00F95873" w:rsidRPr="00392FC3" w14:paraId="12CE258F" w14:textId="77777777" w:rsidTr="007D01E9">
        <w:tc>
          <w:tcPr>
            <w:tcW w:w="383" w:type="dxa"/>
            <w:vAlign w:val="center"/>
          </w:tcPr>
          <w:p w14:paraId="11E4C77F" w14:textId="77777777" w:rsidR="00F95873" w:rsidRPr="00392FC3" w:rsidRDefault="00F95873" w:rsidP="00E015B9">
            <w:pPr>
              <w:pStyle w:val="ListParagraph"/>
              <w:numPr>
                <w:ilvl w:val="0"/>
                <w:numId w:val="6"/>
              </w:numPr>
              <w:jc w:val="center"/>
              <w:rPr>
                <w:rFonts w:ascii="Aptos" w:hAnsi="Aptos" w:cs="Arial"/>
                <w:sz w:val="14"/>
                <w:szCs w:val="14"/>
              </w:rPr>
            </w:pPr>
          </w:p>
        </w:tc>
        <w:tc>
          <w:tcPr>
            <w:tcW w:w="1377" w:type="dxa"/>
            <w:vAlign w:val="center"/>
          </w:tcPr>
          <w:p w14:paraId="10C610A8" w14:textId="436D04FB" w:rsidR="00F95873" w:rsidRPr="00392FC3" w:rsidRDefault="00F95873" w:rsidP="00E015B9">
            <w:pPr>
              <w:jc w:val="center"/>
              <w:rPr>
                <w:rFonts w:ascii="Aptos" w:hAnsi="Aptos" w:cs="Arial"/>
                <w:sz w:val="14"/>
                <w:szCs w:val="14"/>
              </w:rPr>
            </w:pPr>
            <w:r w:rsidRPr="00392FC3">
              <w:rPr>
                <w:rFonts w:ascii="Aptos" w:hAnsi="Aptos" w:cs="Arial"/>
                <w:color w:val="000000"/>
                <w:sz w:val="14"/>
                <w:szCs w:val="14"/>
              </w:rPr>
              <w:t>Zhang (2023)</w:t>
            </w:r>
          </w:p>
        </w:tc>
        <w:tc>
          <w:tcPr>
            <w:tcW w:w="0" w:type="auto"/>
            <w:vAlign w:val="center"/>
          </w:tcPr>
          <w:p w14:paraId="6D30147D" w14:textId="4EE8E3B8" w:rsidR="00F95873" w:rsidRPr="00392FC3" w:rsidRDefault="00F95873" w:rsidP="00E015B9">
            <w:pPr>
              <w:jc w:val="center"/>
              <w:rPr>
                <w:rFonts w:ascii="Aptos" w:hAnsi="Aptos" w:cs="Arial"/>
                <w:sz w:val="14"/>
                <w:szCs w:val="14"/>
              </w:rPr>
            </w:pPr>
            <w:r w:rsidRPr="00392FC3">
              <w:rPr>
                <w:rFonts w:ascii="Aptos" w:hAnsi="Aptos" w:cs="Arial"/>
                <w:color w:val="000000"/>
                <w:sz w:val="14"/>
                <w:szCs w:val="14"/>
              </w:rPr>
              <w:t>United States (National)</w:t>
            </w:r>
          </w:p>
        </w:tc>
        <w:tc>
          <w:tcPr>
            <w:tcW w:w="0" w:type="auto"/>
            <w:vAlign w:val="center"/>
          </w:tcPr>
          <w:p w14:paraId="688EFFD6" w14:textId="52894E84" w:rsidR="00F95873" w:rsidRPr="00392FC3" w:rsidRDefault="00F95873" w:rsidP="00E015B9">
            <w:pPr>
              <w:jc w:val="center"/>
              <w:rPr>
                <w:rFonts w:ascii="Aptos" w:hAnsi="Aptos" w:cs="Arial"/>
                <w:sz w:val="14"/>
                <w:szCs w:val="14"/>
              </w:rPr>
            </w:pPr>
            <w:r w:rsidRPr="00392FC3">
              <w:rPr>
                <w:rFonts w:ascii="Aptos" w:hAnsi="Aptos" w:cs="Arial"/>
                <w:color w:val="000000"/>
                <w:sz w:val="14"/>
                <w:szCs w:val="14"/>
              </w:rPr>
              <w:t>N= 2 352 529, number of births with anomalies = 29 188 (incidence of 12.4 per 1000 births)</w:t>
            </w:r>
          </w:p>
        </w:tc>
        <w:tc>
          <w:tcPr>
            <w:tcW w:w="0" w:type="auto"/>
            <w:vAlign w:val="center"/>
          </w:tcPr>
          <w:p w14:paraId="4CDC7A2A" w14:textId="4ED6266F" w:rsidR="4479AF15" w:rsidRPr="00392FC3" w:rsidRDefault="4479AF15" w:rsidP="4479AF15">
            <w:pPr>
              <w:ind w:left="-20" w:right="-20"/>
              <w:rPr>
                <w:rFonts w:ascii="Aptos" w:hAnsi="Aptos" w:cs="Arial"/>
                <w:sz w:val="14"/>
                <w:szCs w:val="14"/>
              </w:rPr>
            </w:pPr>
            <w:r w:rsidRPr="00392FC3">
              <w:rPr>
                <w:rFonts w:ascii="Aptos" w:eastAsia="Calibri" w:hAnsi="Aptos" w:cs="Arial"/>
                <w:color w:val="000000" w:themeColor="text1"/>
                <w:sz w:val="14"/>
                <w:szCs w:val="14"/>
              </w:rPr>
              <w:t xml:space="preserve">Moderate heat (85th percentile) and extreme heat (95th percentile) associated with increased risk of congenital anomalies, further </w:t>
            </w:r>
            <w:r w:rsidR="009F7E9D" w:rsidRPr="00392FC3">
              <w:rPr>
                <w:rFonts w:ascii="Aptos" w:eastAsia="Calibri" w:hAnsi="Aptos" w:cs="Arial"/>
                <w:color w:val="000000" w:themeColor="text1"/>
                <w:sz w:val="14"/>
                <w:szCs w:val="14"/>
              </w:rPr>
              <w:t>strengthened</w:t>
            </w:r>
            <w:r w:rsidRPr="00392FC3">
              <w:rPr>
                <w:rFonts w:ascii="Aptos" w:eastAsia="Calibri" w:hAnsi="Aptos" w:cs="Arial"/>
                <w:color w:val="000000" w:themeColor="text1"/>
                <w:sz w:val="14"/>
                <w:szCs w:val="14"/>
              </w:rPr>
              <w:t xml:space="preserve"> when adjusted for PM2.5 in some instances.  Total anomalies: Moderate heat- OR=1.06 (95% CI=1.02, 1.11) adjusted OR 1.25, 95% CI: 1.18, 1.32) Extreme heat- only significant with adjusted OR=1.05 (95% CI: 1.00, 1.11), to calculate, adjusted-OR=1.29 (95% CI=1.21, 1.38)</w:t>
            </w:r>
          </w:p>
        </w:tc>
      </w:tr>
      <w:tr w:rsidR="00186077" w:rsidRPr="00392FC3" w14:paraId="66856D3A" w14:textId="77777777" w:rsidTr="007D01E9">
        <w:tc>
          <w:tcPr>
            <w:tcW w:w="9163" w:type="dxa"/>
            <w:gridSpan w:val="5"/>
            <w:shd w:val="clear" w:color="auto" w:fill="EDEDED" w:themeFill="accent3" w:themeFillTint="33"/>
            <w:vAlign w:val="center"/>
          </w:tcPr>
          <w:p w14:paraId="1771097B" w14:textId="5A72E5B1" w:rsidR="00186077" w:rsidRPr="00392FC3" w:rsidRDefault="00186077" w:rsidP="00E015B9">
            <w:pPr>
              <w:spacing w:line="240" w:lineRule="auto"/>
              <w:rPr>
                <w:rFonts w:ascii="Aptos" w:hAnsi="Aptos" w:cs="Arial"/>
                <w:b/>
                <w:bCs/>
                <w:color w:val="000000"/>
                <w:sz w:val="14"/>
                <w:szCs w:val="14"/>
              </w:rPr>
            </w:pPr>
            <w:r w:rsidRPr="00392FC3">
              <w:rPr>
                <w:rFonts w:ascii="Aptos" w:hAnsi="Aptos" w:cs="Arial"/>
                <w:b/>
                <w:bCs/>
                <w:color w:val="000000"/>
                <w:sz w:val="14"/>
                <w:szCs w:val="14"/>
              </w:rPr>
              <w:lastRenderedPageBreak/>
              <w:t>Non-reassuring foetal status</w:t>
            </w:r>
          </w:p>
        </w:tc>
      </w:tr>
      <w:tr w:rsidR="0072575E" w:rsidRPr="00392FC3" w14:paraId="567951BE" w14:textId="77777777" w:rsidTr="007D01E9">
        <w:tc>
          <w:tcPr>
            <w:tcW w:w="383" w:type="dxa"/>
            <w:vAlign w:val="center"/>
          </w:tcPr>
          <w:p w14:paraId="27BC3718" w14:textId="77777777" w:rsidR="0072575E" w:rsidRPr="00392FC3" w:rsidRDefault="0072575E" w:rsidP="00E015B9">
            <w:pPr>
              <w:pStyle w:val="ListParagraph"/>
              <w:numPr>
                <w:ilvl w:val="0"/>
                <w:numId w:val="6"/>
              </w:numPr>
              <w:jc w:val="center"/>
              <w:rPr>
                <w:rFonts w:ascii="Aptos" w:hAnsi="Aptos" w:cs="Arial"/>
                <w:sz w:val="14"/>
                <w:szCs w:val="14"/>
              </w:rPr>
            </w:pPr>
          </w:p>
        </w:tc>
        <w:tc>
          <w:tcPr>
            <w:tcW w:w="1377" w:type="dxa"/>
            <w:vAlign w:val="center"/>
          </w:tcPr>
          <w:p w14:paraId="7A9A5235" w14:textId="4EFC8EF1" w:rsidR="0072575E" w:rsidRPr="00392FC3" w:rsidRDefault="0072575E" w:rsidP="00E015B9">
            <w:pPr>
              <w:jc w:val="center"/>
              <w:rPr>
                <w:rFonts w:ascii="Aptos" w:hAnsi="Aptos" w:cs="Arial"/>
                <w:sz w:val="14"/>
                <w:szCs w:val="14"/>
              </w:rPr>
            </w:pPr>
            <w:r w:rsidRPr="00392FC3">
              <w:rPr>
                <w:rFonts w:ascii="Aptos" w:hAnsi="Aptos" w:cs="Arial"/>
                <w:color w:val="000000"/>
                <w:sz w:val="14"/>
                <w:szCs w:val="14"/>
              </w:rPr>
              <w:t>Bonell (2022)</w:t>
            </w:r>
          </w:p>
        </w:tc>
        <w:tc>
          <w:tcPr>
            <w:tcW w:w="0" w:type="auto"/>
            <w:vAlign w:val="center"/>
          </w:tcPr>
          <w:p w14:paraId="6A432B22" w14:textId="37998390" w:rsidR="0072575E" w:rsidRPr="00392FC3" w:rsidRDefault="0072575E" w:rsidP="00E015B9">
            <w:pPr>
              <w:jc w:val="center"/>
              <w:rPr>
                <w:rFonts w:ascii="Aptos" w:hAnsi="Aptos" w:cs="Arial"/>
                <w:sz w:val="14"/>
                <w:szCs w:val="14"/>
              </w:rPr>
            </w:pPr>
            <w:r w:rsidRPr="00392FC3">
              <w:rPr>
                <w:rFonts w:ascii="Aptos" w:hAnsi="Aptos" w:cs="Arial"/>
                <w:color w:val="000000"/>
                <w:sz w:val="14"/>
                <w:szCs w:val="14"/>
              </w:rPr>
              <w:t>West Kiang, The Gambia</w:t>
            </w:r>
          </w:p>
        </w:tc>
        <w:tc>
          <w:tcPr>
            <w:tcW w:w="0" w:type="auto"/>
            <w:vAlign w:val="center"/>
          </w:tcPr>
          <w:p w14:paraId="2DDA9D41" w14:textId="1F384E4E" w:rsidR="0072575E" w:rsidRPr="00392FC3" w:rsidRDefault="0072575E" w:rsidP="00E015B9">
            <w:pPr>
              <w:jc w:val="center"/>
              <w:rPr>
                <w:rFonts w:ascii="Aptos" w:hAnsi="Aptos" w:cs="Arial"/>
                <w:sz w:val="14"/>
                <w:szCs w:val="14"/>
              </w:rPr>
            </w:pPr>
            <w:r w:rsidRPr="00392FC3">
              <w:rPr>
                <w:rFonts w:ascii="Aptos" w:hAnsi="Aptos" w:cs="Arial"/>
                <w:color w:val="000000"/>
                <w:sz w:val="14"/>
                <w:szCs w:val="14"/>
              </w:rPr>
              <w:t>N=40. N=17 adverse pregnancy outcomes</w:t>
            </w:r>
          </w:p>
        </w:tc>
        <w:tc>
          <w:tcPr>
            <w:tcW w:w="0" w:type="auto"/>
            <w:vAlign w:val="center"/>
          </w:tcPr>
          <w:p w14:paraId="36CFA1A7" w14:textId="477DA5EE" w:rsidR="0072575E" w:rsidRPr="00392FC3" w:rsidRDefault="0072575E" w:rsidP="00E015B9">
            <w:pPr>
              <w:rPr>
                <w:rFonts w:ascii="Aptos" w:hAnsi="Aptos" w:cs="Arial"/>
                <w:sz w:val="14"/>
                <w:szCs w:val="14"/>
              </w:rPr>
            </w:pPr>
            <w:r w:rsidRPr="00392FC3">
              <w:rPr>
                <w:rFonts w:ascii="Aptos" w:hAnsi="Aptos" w:cs="Arial"/>
                <w:color w:val="000000"/>
                <w:sz w:val="14"/>
                <w:szCs w:val="14"/>
              </w:rPr>
              <w:t>Foetal heart rate linear association with heat stress; 10.7 increase (95%CI=7.5, 13.8) beats/min for each 10°C UTCI increase and 13.4 (95%CI=9.5, 17.2) beats/min for each 10°C WBGT increase. Change in umbilical artery resistance index (RI) from cool baseline to working conditions reduced with increasing heat stress exposure up to 32</w:t>
            </w:r>
            <w:r w:rsidRPr="00392FC3">
              <w:rPr>
                <w:rStyle w:val="font181"/>
                <w:rFonts w:ascii="Aptos" w:hAnsi="Aptos" w:cs="Arial"/>
                <w:sz w:val="14"/>
                <w:szCs w:val="14"/>
              </w:rPr>
              <w:t>°</w:t>
            </w:r>
            <w:r w:rsidRPr="00392FC3">
              <w:rPr>
                <w:rStyle w:val="font01"/>
                <w:rFonts w:ascii="Aptos" w:hAnsi="Aptos" w:cs="Arial"/>
                <w:sz w:val="14"/>
                <w:szCs w:val="14"/>
              </w:rPr>
              <w:t>C UTCI/30</w:t>
            </w:r>
            <w:r w:rsidRPr="00392FC3">
              <w:rPr>
                <w:rStyle w:val="font181"/>
                <w:rFonts w:ascii="Aptos" w:hAnsi="Aptos" w:cs="Arial"/>
                <w:sz w:val="14"/>
                <w:szCs w:val="14"/>
              </w:rPr>
              <w:t>°</w:t>
            </w:r>
            <w:r w:rsidRPr="00392FC3">
              <w:rPr>
                <w:rStyle w:val="font01"/>
                <w:rFonts w:ascii="Aptos" w:hAnsi="Aptos" w:cs="Arial"/>
                <w:sz w:val="14"/>
                <w:szCs w:val="14"/>
              </w:rPr>
              <w:t xml:space="preserve">C WBGT, then increases with increased heat stress. U-shaped </w:t>
            </w:r>
            <w:r w:rsidR="001B2D68" w:rsidRPr="00392FC3">
              <w:rPr>
                <w:rStyle w:val="font01"/>
                <w:rFonts w:ascii="Aptos" w:hAnsi="Aptos" w:cs="Arial"/>
                <w:sz w:val="14"/>
                <w:szCs w:val="14"/>
              </w:rPr>
              <w:t>association</w:t>
            </w:r>
            <w:r w:rsidRPr="00392FC3">
              <w:rPr>
                <w:rStyle w:val="font01"/>
                <w:rFonts w:ascii="Aptos" w:hAnsi="Aptos" w:cs="Arial"/>
                <w:sz w:val="14"/>
                <w:szCs w:val="14"/>
              </w:rPr>
              <w:t xml:space="preserve"> with WBGT, base at 30</w:t>
            </w:r>
            <w:r w:rsidRPr="00392FC3">
              <w:rPr>
                <w:rStyle w:val="font181"/>
                <w:rFonts w:ascii="Aptos" w:hAnsi="Aptos" w:cs="Arial"/>
                <w:sz w:val="14"/>
                <w:szCs w:val="14"/>
              </w:rPr>
              <w:t>°</w:t>
            </w:r>
            <w:r w:rsidRPr="00392FC3">
              <w:rPr>
                <w:rStyle w:val="font01"/>
                <w:rFonts w:ascii="Aptos" w:hAnsi="Aptos" w:cs="Arial"/>
                <w:sz w:val="14"/>
                <w:szCs w:val="14"/>
              </w:rPr>
              <w:t>C. No statistical difference between RI and heat stress in those with and without adverse pregnancy outcomes</w:t>
            </w:r>
          </w:p>
        </w:tc>
      </w:tr>
      <w:tr w:rsidR="0072575E" w:rsidRPr="00392FC3" w14:paraId="1CDA5078" w14:textId="77777777" w:rsidTr="007D01E9">
        <w:tc>
          <w:tcPr>
            <w:tcW w:w="383" w:type="dxa"/>
            <w:vAlign w:val="center"/>
          </w:tcPr>
          <w:p w14:paraId="0741CA35" w14:textId="77777777" w:rsidR="0072575E" w:rsidRPr="00392FC3" w:rsidRDefault="0072575E" w:rsidP="00E015B9">
            <w:pPr>
              <w:pStyle w:val="ListParagraph"/>
              <w:numPr>
                <w:ilvl w:val="0"/>
                <w:numId w:val="6"/>
              </w:numPr>
              <w:jc w:val="center"/>
              <w:rPr>
                <w:rFonts w:ascii="Aptos" w:hAnsi="Aptos" w:cs="Arial"/>
                <w:sz w:val="14"/>
                <w:szCs w:val="14"/>
              </w:rPr>
            </w:pPr>
          </w:p>
        </w:tc>
        <w:tc>
          <w:tcPr>
            <w:tcW w:w="1377" w:type="dxa"/>
            <w:vAlign w:val="center"/>
          </w:tcPr>
          <w:p w14:paraId="01F7011D" w14:textId="4A04A06C" w:rsidR="0072575E" w:rsidRPr="00392FC3" w:rsidRDefault="0072575E" w:rsidP="00E015B9">
            <w:pPr>
              <w:jc w:val="center"/>
              <w:rPr>
                <w:rFonts w:ascii="Aptos" w:hAnsi="Aptos" w:cs="Arial"/>
                <w:sz w:val="14"/>
                <w:szCs w:val="14"/>
              </w:rPr>
            </w:pPr>
            <w:r w:rsidRPr="00392FC3">
              <w:rPr>
                <w:rFonts w:ascii="Aptos" w:hAnsi="Aptos" w:cs="Arial"/>
                <w:color w:val="000000"/>
                <w:sz w:val="14"/>
                <w:szCs w:val="14"/>
              </w:rPr>
              <w:t>Bonell (2022)</w:t>
            </w:r>
          </w:p>
        </w:tc>
        <w:tc>
          <w:tcPr>
            <w:tcW w:w="0" w:type="auto"/>
            <w:vAlign w:val="center"/>
          </w:tcPr>
          <w:p w14:paraId="1EA4DEE7" w14:textId="1758F160" w:rsidR="0072575E" w:rsidRPr="00392FC3" w:rsidRDefault="0072575E" w:rsidP="00E015B9">
            <w:pPr>
              <w:jc w:val="center"/>
              <w:rPr>
                <w:rFonts w:ascii="Aptos" w:hAnsi="Aptos" w:cs="Arial"/>
                <w:sz w:val="14"/>
                <w:szCs w:val="14"/>
              </w:rPr>
            </w:pPr>
            <w:r w:rsidRPr="00392FC3">
              <w:rPr>
                <w:rFonts w:ascii="Aptos" w:hAnsi="Aptos" w:cs="Arial"/>
                <w:color w:val="000000"/>
                <w:sz w:val="14"/>
                <w:szCs w:val="14"/>
              </w:rPr>
              <w:t>West Kiang, The Gambia</w:t>
            </w:r>
          </w:p>
        </w:tc>
        <w:tc>
          <w:tcPr>
            <w:tcW w:w="0" w:type="auto"/>
            <w:vAlign w:val="center"/>
          </w:tcPr>
          <w:p w14:paraId="36080D20" w14:textId="4E20BFF5" w:rsidR="0072575E" w:rsidRPr="00392FC3" w:rsidRDefault="0072575E" w:rsidP="00E015B9">
            <w:pPr>
              <w:jc w:val="center"/>
              <w:rPr>
                <w:rFonts w:ascii="Aptos" w:hAnsi="Aptos" w:cs="Arial"/>
                <w:sz w:val="14"/>
                <w:szCs w:val="14"/>
              </w:rPr>
            </w:pPr>
            <w:r w:rsidRPr="00392FC3">
              <w:rPr>
                <w:rFonts w:ascii="Aptos" w:hAnsi="Aptos" w:cs="Arial"/>
                <w:color w:val="000000"/>
                <w:sz w:val="14"/>
                <w:szCs w:val="14"/>
              </w:rPr>
              <w:t>N=92</w:t>
            </w:r>
          </w:p>
        </w:tc>
        <w:tc>
          <w:tcPr>
            <w:tcW w:w="0" w:type="auto"/>
            <w:vAlign w:val="center"/>
          </w:tcPr>
          <w:p w14:paraId="6DEC49DB" w14:textId="563CCAB1" w:rsidR="0072575E" w:rsidRPr="00392FC3" w:rsidRDefault="0072575E" w:rsidP="00E015B9">
            <w:pPr>
              <w:rPr>
                <w:rFonts w:ascii="Aptos" w:hAnsi="Aptos" w:cs="Arial"/>
                <w:sz w:val="14"/>
                <w:szCs w:val="14"/>
              </w:rPr>
            </w:pPr>
            <w:r w:rsidRPr="00392FC3">
              <w:rPr>
                <w:rFonts w:ascii="Aptos" w:hAnsi="Aptos" w:cs="Arial"/>
                <w:color w:val="000000"/>
                <w:sz w:val="14"/>
                <w:szCs w:val="14"/>
              </w:rPr>
              <w:t xml:space="preserve">Increased </w:t>
            </w:r>
            <w:proofErr w:type="spellStart"/>
            <w:r w:rsidRPr="00392FC3">
              <w:rPr>
                <w:rFonts w:ascii="Aptos" w:hAnsi="Aptos" w:cs="Arial"/>
                <w:color w:val="000000"/>
                <w:sz w:val="14"/>
                <w:szCs w:val="14"/>
              </w:rPr>
              <w:t>fetal</w:t>
            </w:r>
            <w:proofErr w:type="spellEnd"/>
            <w:r w:rsidRPr="00392FC3">
              <w:rPr>
                <w:rFonts w:ascii="Aptos" w:hAnsi="Aptos" w:cs="Arial"/>
                <w:color w:val="000000"/>
                <w:sz w:val="14"/>
                <w:szCs w:val="14"/>
              </w:rPr>
              <w:t xml:space="preserve"> heart rate associated with UTCI OR=1.45 (95%CI=1.26, 1.64; p&lt;0.0001) and WBGT OR=2.07 (95%CI=1.69, 2.46; p&lt;0.0001). Each 1°C increase in UTCI associated with </w:t>
            </w:r>
            <w:proofErr w:type="spellStart"/>
            <w:r w:rsidRPr="00392FC3">
              <w:rPr>
                <w:rFonts w:ascii="Aptos" w:hAnsi="Aptos" w:cs="Arial"/>
                <w:color w:val="000000"/>
                <w:sz w:val="14"/>
                <w:szCs w:val="14"/>
              </w:rPr>
              <w:t>fetal</w:t>
            </w:r>
            <w:proofErr w:type="spellEnd"/>
            <w:r w:rsidRPr="00392FC3">
              <w:rPr>
                <w:rFonts w:ascii="Aptos" w:hAnsi="Aptos" w:cs="Arial"/>
                <w:color w:val="000000"/>
                <w:sz w:val="14"/>
                <w:szCs w:val="14"/>
              </w:rPr>
              <w:t xml:space="preserve"> strain OR=1.17 (95%CI 1.09, 1.29; p&lt;0.0001) and adjusted OR of 1.12 (1.03, 1.21, p=0.010). For each 1°C increase in WBGT, increased </w:t>
            </w:r>
            <w:proofErr w:type="spellStart"/>
            <w:r w:rsidRPr="00392FC3">
              <w:rPr>
                <w:rFonts w:ascii="Aptos" w:hAnsi="Aptos" w:cs="Arial"/>
                <w:color w:val="000000"/>
                <w:sz w:val="14"/>
                <w:szCs w:val="14"/>
              </w:rPr>
              <w:t>fetal</w:t>
            </w:r>
            <w:proofErr w:type="spellEnd"/>
            <w:r w:rsidRPr="00392FC3">
              <w:rPr>
                <w:rFonts w:ascii="Aptos" w:hAnsi="Aptos" w:cs="Arial"/>
                <w:color w:val="000000"/>
                <w:sz w:val="14"/>
                <w:szCs w:val="14"/>
              </w:rPr>
              <w:t xml:space="preserve"> strain OR 1.21 (95%CI=1.12, 1.32, p&lt;0.0001), adjusted OR=1.08 (95%CI=0.97, 1.21, p=0.137).</w:t>
            </w:r>
          </w:p>
        </w:tc>
      </w:tr>
      <w:tr w:rsidR="0072575E" w:rsidRPr="00392FC3" w14:paraId="78DDFD88" w14:textId="77777777" w:rsidTr="007D01E9">
        <w:tc>
          <w:tcPr>
            <w:tcW w:w="383" w:type="dxa"/>
            <w:vAlign w:val="center"/>
          </w:tcPr>
          <w:p w14:paraId="7E4DD372" w14:textId="77777777" w:rsidR="0072575E" w:rsidRPr="00392FC3" w:rsidRDefault="0072575E" w:rsidP="00E015B9">
            <w:pPr>
              <w:pStyle w:val="ListParagraph"/>
              <w:numPr>
                <w:ilvl w:val="0"/>
                <w:numId w:val="6"/>
              </w:numPr>
              <w:jc w:val="center"/>
              <w:rPr>
                <w:rFonts w:ascii="Aptos" w:hAnsi="Aptos" w:cs="Arial"/>
                <w:sz w:val="14"/>
                <w:szCs w:val="14"/>
              </w:rPr>
            </w:pPr>
          </w:p>
        </w:tc>
        <w:tc>
          <w:tcPr>
            <w:tcW w:w="1377" w:type="dxa"/>
            <w:vAlign w:val="center"/>
          </w:tcPr>
          <w:p w14:paraId="0AB5C40A" w14:textId="2E8B2627" w:rsidR="0072575E" w:rsidRPr="00392FC3" w:rsidRDefault="0072575E" w:rsidP="00E015B9">
            <w:pPr>
              <w:jc w:val="center"/>
              <w:rPr>
                <w:rFonts w:ascii="Aptos" w:hAnsi="Aptos" w:cs="Arial"/>
                <w:sz w:val="14"/>
                <w:szCs w:val="14"/>
              </w:rPr>
            </w:pPr>
            <w:proofErr w:type="spellStart"/>
            <w:r w:rsidRPr="00392FC3">
              <w:rPr>
                <w:rFonts w:ascii="Aptos" w:hAnsi="Aptos" w:cs="Arial"/>
                <w:color w:val="000000"/>
                <w:sz w:val="14"/>
                <w:szCs w:val="14"/>
              </w:rPr>
              <w:t>Yuzen</w:t>
            </w:r>
            <w:proofErr w:type="spellEnd"/>
            <w:r w:rsidRPr="00392FC3">
              <w:rPr>
                <w:rFonts w:ascii="Aptos" w:hAnsi="Aptos" w:cs="Arial"/>
                <w:color w:val="000000"/>
                <w:sz w:val="14"/>
                <w:szCs w:val="14"/>
              </w:rPr>
              <w:t xml:space="preserve"> (2023)</w:t>
            </w:r>
          </w:p>
        </w:tc>
        <w:tc>
          <w:tcPr>
            <w:tcW w:w="0" w:type="auto"/>
            <w:vAlign w:val="center"/>
          </w:tcPr>
          <w:p w14:paraId="5FE8FDD8" w14:textId="4A309CFB" w:rsidR="0072575E" w:rsidRPr="00392FC3" w:rsidRDefault="0072575E" w:rsidP="00E015B9">
            <w:pPr>
              <w:jc w:val="center"/>
              <w:rPr>
                <w:rFonts w:ascii="Aptos" w:hAnsi="Aptos" w:cs="Arial"/>
                <w:sz w:val="14"/>
                <w:szCs w:val="14"/>
              </w:rPr>
            </w:pPr>
            <w:r w:rsidRPr="00392FC3">
              <w:rPr>
                <w:rFonts w:ascii="Aptos" w:hAnsi="Aptos" w:cs="Arial"/>
                <w:color w:val="000000"/>
                <w:sz w:val="14"/>
                <w:szCs w:val="14"/>
              </w:rPr>
              <w:t>Hamburg, Germany</w:t>
            </w:r>
          </w:p>
        </w:tc>
        <w:tc>
          <w:tcPr>
            <w:tcW w:w="0" w:type="auto"/>
            <w:vAlign w:val="center"/>
          </w:tcPr>
          <w:p w14:paraId="085F32B2" w14:textId="5970E7A1" w:rsidR="0072575E" w:rsidRPr="00392FC3" w:rsidRDefault="0072575E" w:rsidP="00E015B9">
            <w:pPr>
              <w:jc w:val="center"/>
              <w:rPr>
                <w:rFonts w:ascii="Aptos" w:hAnsi="Aptos" w:cs="Arial"/>
                <w:sz w:val="14"/>
                <w:szCs w:val="14"/>
              </w:rPr>
            </w:pPr>
            <w:r w:rsidRPr="00392FC3">
              <w:rPr>
                <w:rFonts w:ascii="Aptos" w:hAnsi="Aptos" w:cs="Arial"/>
                <w:color w:val="000000"/>
                <w:sz w:val="14"/>
                <w:szCs w:val="14"/>
              </w:rPr>
              <w:t>N=386</w:t>
            </w:r>
          </w:p>
        </w:tc>
        <w:tc>
          <w:tcPr>
            <w:tcW w:w="0" w:type="auto"/>
            <w:vAlign w:val="center"/>
          </w:tcPr>
          <w:p w14:paraId="4728875E" w14:textId="7538BBD8" w:rsidR="0072575E" w:rsidRPr="00392FC3" w:rsidRDefault="0072575E" w:rsidP="00E015B9">
            <w:pPr>
              <w:rPr>
                <w:rFonts w:ascii="Aptos" w:hAnsi="Aptos" w:cs="Arial"/>
                <w:sz w:val="14"/>
                <w:szCs w:val="14"/>
              </w:rPr>
            </w:pPr>
            <w:r w:rsidRPr="00392FC3">
              <w:rPr>
                <w:rFonts w:ascii="Aptos" w:hAnsi="Aptos" w:cs="Arial"/>
                <w:color w:val="000000"/>
                <w:sz w:val="14"/>
                <w:szCs w:val="14"/>
              </w:rPr>
              <w:t xml:space="preserve">Peripheral resistance of uterine </w:t>
            </w:r>
            <w:proofErr w:type="gramStart"/>
            <w:r w:rsidRPr="00392FC3">
              <w:rPr>
                <w:rFonts w:ascii="Aptos" w:hAnsi="Aptos" w:cs="Arial"/>
                <w:color w:val="000000"/>
                <w:sz w:val="14"/>
                <w:szCs w:val="14"/>
              </w:rPr>
              <w:t>artery  decreased</w:t>
            </w:r>
            <w:proofErr w:type="gramEnd"/>
            <w:r w:rsidRPr="00392FC3">
              <w:rPr>
                <w:rFonts w:ascii="Aptos" w:hAnsi="Aptos" w:cs="Arial"/>
                <w:color w:val="000000"/>
                <w:sz w:val="14"/>
                <w:szCs w:val="14"/>
              </w:rPr>
              <w:t xml:space="preserve"> in pregnancies exposed to 4 consecutive days of exposure exceeding the 90th percentile, p=0.038.</w:t>
            </w:r>
          </w:p>
        </w:tc>
      </w:tr>
      <w:tr w:rsidR="0072575E" w:rsidRPr="00392FC3" w14:paraId="4A1BF61E" w14:textId="77777777" w:rsidTr="007D01E9">
        <w:tc>
          <w:tcPr>
            <w:tcW w:w="383" w:type="dxa"/>
            <w:vAlign w:val="center"/>
          </w:tcPr>
          <w:p w14:paraId="7754492F" w14:textId="77777777" w:rsidR="0072575E" w:rsidRPr="00392FC3" w:rsidRDefault="0072575E" w:rsidP="00E015B9">
            <w:pPr>
              <w:pStyle w:val="ListParagraph"/>
              <w:numPr>
                <w:ilvl w:val="0"/>
                <w:numId w:val="6"/>
              </w:numPr>
              <w:jc w:val="center"/>
              <w:rPr>
                <w:rFonts w:ascii="Aptos" w:hAnsi="Aptos" w:cs="Arial"/>
                <w:sz w:val="14"/>
                <w:szCs w:val="14"/>
              </w:rPr>
            </w:pPr>
          </w:p>
        </w:tc>
        <w:tc>
          <w:tcPr>
            <w:tcW w:w="1377" w:type="dxa"/>
            <w:vAlign w:val="center"/>
          </w:tcPr>
          <w:p w14:paraId="778876CC" w14:textId="2B43749F" w:rsidR="0072575E" w:rsidRPr="00392FC3" w:rsidRDefault="0072575E" w:rsidP="00E015B9">
            <w:pPr>
              <w:jc w:val="center"/>
              <w:rPr>
                <w:rFonts w:ascii="Aptos" w:hAnsi="Aptos" w:cs="Arial"/>
                <w:sz w:val="14"/>
                <w:szCs w:val="14"/>
              </w:rPr>
            </w:pPr>
            <w:r w:rsidRPr="00392FC3">
              <w:rPr>
                <w:rFonts w:ascii="Aptos" w:hAnsi="Aptos" w:cs="Arial"/>
                <w:color w:val="000000"/>
                <w:sz w:val="14"/>
                <w:szCs w:val="14"/>
              </w:rPr>
              <w:t>Shankar (2023)</w:t>
            </w:r>
          </w:p>
        </w:tc>
        <w:tc>
          <w:tcPr>
            <w:tcW w:w="0" w:type="auto"/>
            <w:vAlign w:val="center"/>
          </w:tcPr>
          <w:p w14:paraId="15097CBE" w14:textId="4603305C" w:rsidR="0072575E" w:rsidRPr="00392FC3" w:rsidRDefault="0072575E" w:rsidP="00E015B9">
            <w:pPr>
              <w:jc w:val="center"/>
              <w:rPr>
                <w:rFonts w:ascii="Aptos" w:hAnsi="Aptos" w:cs="Arial"/>
                <w:sz w:val="14"/>
                <w:szCs w:val="14"/>
              </w:rPr>
            </w:pPr>
            <w:proofErr w:type="spellStart"/>
            <w:r w:rsidRPr="00392FC3">
              <w:rPr>
                <w:rFonts w:ascii="Aptos" w:hAnsi="Aptos" w:cs="Arial"/>
                <w:color w:val="000000"/>
                <w:sz w:val="14"/>
                <w:szCs w:val="14"/>
              </w:rPr>
              <w:t>Thatta</w:t>
            </w:r>
            <w:proofErr w:type="spellEnd"/>
            <w:r w:rsidRPr="00392FC3">
              <w:rPr>
                <w:rFonts w:ascii="Aptos" w:hAnsi="Aptos" w:cs="Arial"/>
                <w:color w:val="000000"/>
                <w:sz w:val="14"/>
                <w:szCs w:val="14"/>
              </w:rPr>
              <w:t>, Pakistan</w:t>
            </w:r>
          </w:p>
        </w:tc>
        <w:tc>
          <w:tcPr>
            <w:tcW w:w="0" w:type="auto"/>
            <w:vAlign w:val="center"/>
          </w:tcPr>
          <w:p w14:paraId="280349CF" w14:textId="5B72EC38" w:rsidR="0072575E" w:rsidRPr="00392FC3" w:rsidRDefault="0072575E" w:rsidP="00E015B9">
            <w:pPr>
              <w:jc w:val="center"/>
              <w:rPr>
                <w:rFonts w:ascii="Aptos" w:hAnsi="Aptos" w:cs="Arial"/>
                <w:sz w:val="14"/>
                <w:szCs w:val="14"/>
              </w:rPr>
            </w:pPr>
            <w:r w:rsidRPr="00392FC3">
              <w:rPr>
                <w:rFonts w:ascii="Aptos" w:hAnsi="Aptos" w:cs="Arial"/>
                <w:color w:val="000000"/>
                <w:sz w:val="14"/>
                <w:szCs w:val="14"/>
              </w:rPr>
              <w:t>N=459</w:t>
            </w:r>
          </w:p>
        </w:tc>
        <w:tc>
          <w:tcPr>
            <w:tcW w:w="0" w:type="auto"/>
            <w:vAlign w:val="center"/>
          </w:tcPr>
          <w:p w14:paraId="21335A4D" w14:textId="1C8B3B9E" w:rsidR="0072575E" w:rsidRPr="00392FC3" w:rsidRDefault="0072575E" w:rsidP="00E015B9">
            <w:pPr>
              <w:rPr>
                <w:rFonts w:ascii="Aptos" w:hAnsi="Aptos" w:cs="Arial"/>
                <w:sz w:val="14"/>
                <w:szCs w:val="14"/>
              </w:rPr>
            </w:pPr>
            <w:r w:rsidRPr="00392FC3">
              <w:rPr>
                <w:rFonts w:ascii="Aptos" w:hAnsi="Aptos" w:cs="Arial"/>
                <w:color w:val="000000"/>
                <w:sz w:val="14"/>
                <w:szCs w:val="14"/>
              </w:rPr>
              <w:t xml:space="preserve">Association between </w:t>
            </w:r>
            <w:proofErr w:type="spellStart"/>
            <w:r w:rsidRPr="00392FC3">
              <w:rPr>
                <w:rFonts w:ascii="Aptos" w:hAnsi="Aptos" w:cs="Arial"/>
                <w:color w:val="000000"/>
                <w:sz w:val="14"/>
                <w:szCs w:val="14"/>
              </w:rPr>
              <w:t>Tmax</w:t>
            </w:r>
            <w:proofErr w:type="spellEnd"/>
            <w:r w:rsidRPr="00392FC3">
              <w:rPr>
                <w:rFonts w:ascii="Aptos" w:hAnsi="Aptos" w:cs="Arial"/>
                <w:color w:val="000000"/>
                <w:sz w:val="14"/>
                <w:szCs w:val="14"/>
              </w:rPr>
              <w:t xml:space="preserve"> in first trimester and reduced gestational age appropriate z-score for length β=-0.04 (95%CI=-0.06, -0.01; p&lt;0.001) and head </w:t>
            </w:r>
            <w:proofErr w:type="gramStart"/>
            <w:r w:rsidRPr="00392FC3">
              <w:rPr>
                <w:rFonts w:ascii="Aptos" w:hAnsi="Aptos" w:cs="Arial"/>
                <w:color w:val="000000"/>
                <w:sz w:val="14"/>
                <w:szCs w:val="14"/>
              </w:rPr>
              <w:t>circumference  β</w:t>
            </w:r>
            <w:proofErr w:type="gramEnd"/>
            <w:r w:rsidRPr="00392FC3">
              <w:rPr>
                <w:rFonts w:ascii="Aptos" w:hAnsi="Aptos" w:cs="Arial"/>
                <w:color w:val="000000"/>
                <w:sz w:val="14"/>
                <w:szCs w:val="14"/>
              </w:rPr>
              <w:t xml:space="preserve">=-0.03 (95%CI=-0.05, -0.01; p&lt;0.05). For each 5°C increase in </w:t>
            </w:r>
            <w:proofErr w:type="spellStart"/>
            <w:r w:rsidRPr="00392FC3">
              <w:rPr>
                <w:rFonts w:ascii="Aptos" w:hAnsi="Aptos" w:cs="Arial"/>
                <w:color w:val="000000"/>
                <w:sz w:val="14"/>
                <w:szCs w:val="14"/>
              </w:rPr>
              <w:t>Tmax</w:t>
            </w:r>
            <w:proofErr w:type="spellEnd"/>
            <w:r w:rsidRPr="00392FC3">
              <w:rPr>
                <w:rFonts w:ascii="Aptos" w:hAnsi="Aptos" w:cs="Arial"/>
                <w:color w:val="000000"/>
                <w:sz w:val="14"/>
                <w:szCs w:val="14"/>
              </w:rPr>
              <w:t xml:space="preserve"> in first trimester, length and height gestational </w:t>
            </w:r>
            <w:proofErr w:type="gramStart"/>
            <w:r w:rsidRPr="00392FC3">
              <w:rPr>
                <w:rFonts w:ascii="Aptos" w:hAnsi="Aptos" w:cs="Arial"/>
                <w:color w:val="000000"/>
                <w:sz w:val="14"/>
                <w:szCs w:val="14"/>
              </w:rPr>
              <w:t>age appropriate</w:t>
            </w:r>
            <w:proofErr w:type="gramEnd"/>
            <w:r w:rsidRPr="00392FC3">
              <w:rPr>
                <w:rFonts w:ascii="Aptos" w:hAnsi="Aptos" w:cs="Arial"/>
                <w:color w:val="000000"/>
                <w:sz w:val="14"/>
                <w:szCs w:val="14"/>
              </w:rPr>
              <w:t xml:space="preserve"> z-score decreased by 0.19 and 0.14 respectively. Association between </w:t>
            </w:r>
            <w:proofErr w:type="spellStart"/>
            <w:r w:rsidRPr="00392FC3">
              <w:rPr>
                <w:rFonts w:ascii="Aptos" w:hAnsi="Aptos" w:cs="Arial"/>
                <w:color w:val="000000"/>
                <w:sz w:val="14"/>
                <w:szCs w:val="14"/>
              </w:rPr>
              <w:t>Tmax</w:t>
            </w:r>
            <w:proofErr w:type="spellEnd"/>
            <w:r w:rsidRPr="00392FC3">
              <w:rPr>
                <w:rFonts w:ascii="Aptos" w:hAnsi="Aptos" w:cs="Arial"/>
                <w:color w:val="000000"/>
                <w:sz w:val="14"/>
                <w:szCs w:val="14"/>
              </w:rPr>
              <w:t xml:space="preserve"> in third trimester and gestation </w:t>
            </w:r>
            <w:proofErr w:type="gramStart"/>
            <w:r w:rsidRPr="00392FC3">
              <w:rPr>
                <w:rFonts w:ascii="Aptos" w:hAnsi="Aptos" w:cs="Arial"/>
                <w:color w:val="000000"/>
                <w:sz w:val="14"/>
                <w:szCs w:val="14"/>
              </w:rPr>
              <w:t>age appropriate</w:t>
            </w:r>
            <w:proofErr w:type="gramEnd"/>
            <w:r w:rsidRPr="00392FC3">
              <w:rPr>
                <w:rFonts w:ascii="Aptos" w:hAnsi="Aptos" w:cs="Arial"/>
                <w:color w:val="000000"/>
                <w:sz w:val="14"/>
                <w:szCs w:val="14"/>
              </w:rPr>
              <w:t xml:space="preserve"> length β=0.03 (95%CI=0.01, 0.05; p&lt;0.05). Heat index exposure in first and second trimester negatively associated with adjusted length and height β=-0.02 (95%CI=-0.04, -0.01; p=0.001), β=-0.02 (95%CI= -0.03, -0.01; p=0.008) for length and β=-0.02 (95%CI= -0.04, -0.01; p=0.007) and β=-0.02 (95%CI= -0.03, -0.00; p=0.018) for head circumference. Severe heat exposure (&gt;20 days when temperature &gt;39</w:t>
            </w:r>
            <w:r w:rsidRPr="00392FC3">
              <w:rPr>
                <w:rStyle w:val="font181"/>
                <w:rFonts w:ascii="Aptos" w:hAnsi="Aptos" w:cs="Arial"/>
                <w:sz w:val="14"/>
                <w:szCs w:val="14"/>
              </w:rPr>
              <w:t>°</w:t>
            </w:r>
            <w:r w:rsidRPr="00392FC3">
              <w:rPr>
                <w:rStyle w:val="font01"/>
                <w:rFonts w:ascii="Aptos" w:hAnsi="Aptos" w:cs="Arial"/>
                <w:sz w:val="14"/>
                <w:szCs w:val="14"/>
              </w:rPr>
              <w:t>C) in first trimester associated with decreased gestational age adjusted length and head circumference.</w:t>
            </w:r>
          </w:p>
        </w:tc>
      </w:tr>
      <w:tr w:rsidR="0072575E" w:rsidRPr="00392FC3" w14:paraId="4BCBA925" w14:textId="77777777" w:rsidTr="007D01E9">
        <w:tc>
          <w:tcPr>
            <w:tcW w:w="383" w:type="dxa"/>
            <w:vAlign w:val="center"/>
          </w:tcPr>
          <w:p w14:paraId="2DBDB4F1" w14:textId="77777777" w:rsidR="0072575E" w:rsidRPr="00392FC3" w:rsidRDefault="0072575E" w:rsidP="00E015B9">
            <w:pPr>
              <w:pStyle w:val="ListParagraph"/>
              <w:numPr>
                <w:ilvl w:val="0"/>
                <w:numId w:val="6"/>
              </w:numPr>
              <w:jc w:val="center"/>
              <w:rPr>
                <w:rFonts w:ascii="Aptos" w:hAnsi="Aptos" w:cs="Arial"/>
                <w:sz w:val="14"/>
                <w:szCs w:val="14"/>
              </w:rPr>
            </w:pPr>
          </w:p>
        </w:tc>
        <w:tc>
          <w:tcPr>
            <w:tcW w:w="1377" w:type="dxa"/>
            <w:vAlign w:val="center"/>
          </w:tcPr>
          <w:p w14:paraId="61D3456F" w14:textId="55DDB20E" w:rsidR="0072575E" w:rsidRPr="00392FC3" w:rsidRDefault="0072575E" w:rsidP="00E015B9">
            <w:pPr>
              <w:jc w:val="center"/>
              <w:rPr>
                <w:rFonts w:ascii="Aptos" w:hAnsi="Aptos" w:cs="Arial"/>
                <w:sz w:val="14"/>
                <w:szCs w:val="14"/>
              </w:rPr>
            </w:pPr>
            <w:r w:rsidRPr="00392FC3">
              <w:rPr>
                <w:rFonts w:ascii="Aptos" w:hAnsi="Aptos" w:cs="Arial"/>
                <w:color w:val="000000"/>
                <w:sz w:val="14"/>
                <w:szCs w:val="14"/>
              </w:rPr>
              <w:t>Leung (2023)</w:t>
            </w:r>
          </w:p>
        </w:tc>
        <w:tc>
          <w:tcPr>
            <w:tcW w:w="0" w:type="auto"/>
            <w:vAlign w:val="center"/>
          </w:tcPr>
          <w:p w14:paraId="1C44F06D" w14:textId="036317D6" w:rsidR="0072575E" w:rsidRPr="00392FC3" w:rsidRDefault="0072575E" w:rsidP="00E015B9">
            <w:pPr>
              <w:jc w:val="center"/>
              <w:rPr>
                <w:rFonts w:ascii="Aptos" w:hAnsi="Aptos" w:cs="Arial"/>
                <w:sz w:val="14"/>
                <w:szCs w:val="14"/>
              </w:rPr>
            </w:pPr>
            <w:r w:rsidRPr="00392FC3">
              <w:rPr>
                <w:rFonts w:ascii="Aptos" w:hAnsi="Aptos" w:cs="Arial"/>
                <w:color w:val="000000"/>
                <w:sz w:val="14"/>
                <w:szCs w:val="14"/>
              </w:rPr>
              <w:t>Boston, USA</w:t>
            </w:r>
          </w:p>
        </w:tc>
        <w:tc>
          <w:tcPr>
            <w:tcW w:w="0" w:type="auto"/>
            <w:vAlign w:val="center"/>
          </w:tcPr>
          <w:p w14:paraId="1BC85925" w14:textId="62DD0D4A" w:rsidR="0072575E" w:rsidRPr="00392FC3" w:rsidRDefault="0072575E" w:rsidP="00E015B9">
            <w:pPr>
              <w:jc w:val="center"/>
              <w:rPr>
                <w:rFonts w:ascii="Aptos" w:hAnsi="Aptos" w:cs="Arial"/>
                <w:sz w:val="14"/>
                <w:szCs w:val="14"/>
              </w:rPr>
            </w:pPr>
            <w:r w:rsidRPr="00392FC3">
              <w:rPr>
                <w:rFonts w:ascii="Aptos" w:hAnsi="Aptos" w:cs="Arial"/>
                <w:color w:val="000000"/>
                <w:sz w:val="14"/>
                <w:szCs w:val="14"/>
              </w:rPr>
              <w:t>N=9446</w:t>
            </w:r>
          </w:p>
        </w:tc>
        <w:tc>
          <w:tcPr>
            <w:tcW w:w="0" w:type="auto"/>
            <w:vAlign w:val="center"/>
          </w:tcPr>
          <w:p w14:paraId="7010B3B9" w14:textId="247AD07A" w:rsidR="0072575E" w:rsidRPr="00392FC3" w:rsidRDefault="0072575E" w:rsidP="00E015B9">
            <w:pPr>
              <w:rPr>
                <w:rFonts w:ascii="Aptos" w:hAnsi="Aptos" w:cs="Arial"/>
                <w:sz w:val="14"/>
                <w:szCs w:val="14"/>
              </w:rPr>
            </w:pPr>
            <w:r w:rsidRPr="00392FC3">
              <w:rPr>
                <w:rFonts w:ascii="Aptos" w:hAnsi="Aptos" w:cs="Arial"/>
                <w:color w:val="000000"/>
                <w:sz w:val="14"/>
                <w:szCs w:val="14"/>
              </w:rPr>
              <w:t>5</w:t>
            </w:r>
            <w:r w:rsidRPr="00392FC3">
              <w:rPr>
                <w:rStyle w:val="font181"/>
                <w:rFonts w:ascii="Aptos" w:hAnsi="Aptos" w:cs="Arial"/>
                <w:sz w:val="14"/>
                <w:szCs w:val="14"/>
              </w:rPr>
              <w:t>°C</w:t>
            </w:r>
            <w:r w:rsidRPr="00392FC3">
              <w:rPr>
                <w:rStyle w:val="font01"/>
                <w:rFonts w:ascii="Aptos" w:hAnsi="Aptos" w:cs="Arial"/>
                <w:sz w:val="14"/>
                <w:szCs w:val="14"/>
              </w:rPr>
              <w:t xml:space="preserve"> increase cumulative temperature exposure associated with head circumference, difference in mean z score at 16-32 weeks gestation -0.17 (95%CI=-0.27, -0.08) and 24-31 weeks gestation -0.31 (95%CI=-0.50, -0.12). Mean z score for biparietal diameter decreased for every 5</w:t>
            </w:r>
            <w:r w:rsidRPr="00392FC3">
              <w:rPr>
                <w:rStyle w:val="font181"/>
                <w:rFonts w:ascii="Aptos" w:hAnsi="Aptos" w:cs="Arial"/>
                <w:sz w:val="14"/>
                <w:szCs w:val="14"/>
              </w:rPr>
              <w:t>°</w:t>
            </w:r>
            <w:r w:rsidRPr="00392FC3">
              <w:rPr>
                <w:rStyle w:val="font01"/>
                <w:rFonts w:ascii="Aptos" w:hAnsi="Aptos" w:cs="Arial"/>
                <w:sz w:val="14"/>
                <w:szCs w:val="14"/>
              </w:rPr>
              <w:t xml:space="preserve">C increase cumulative temperature exposure </w:t>
            </w:r>
            <w:proofErr w:type="gramStart"/>
            <w:r w:rsidRPr="00392FC3">
              <w:rPr>
                <w:rStyle w:val="font01"/>
                <w:rFonts w:ascii="Aptos" w:hAnsi="Aptos" w:cs="Arial"/>
                <w:sz w:val="14"/>
                <w:szCs w:val="14"/>
              </w:rPr>
              <w:t>during</w:t>
            </w:r>
            <w:proofErr w:type="gramEnd"/>
            <w:r w:rsidRPr="00392FC3">
              <w:rPr>
                <w:rStyle w:val="font01"/>
                <w:rFonts w:ascii="Aptos" w:hAnsi="Aptos" w:cs="Arial"/>
                <w:sz w:val="14"/>
                <w:szCs w:val="14"/>
              </w:rPr>
              <w:t xml:space="preserve"> 16-23 weeks -0.23 (95%CI=-0.33, -0.13) and 24-31 weeks -0.21 (95%CI=-0.40, -0.03). Femur length associated with temperature during weeks 16-23, reduction in z score -0.16 (95%CI=-0.27, -0.06). Abdominal circumference reduction in z-score with 5</w:t>
            </w:r>
            <w:r w:rsidRPr="00392FC3">
              <w:rPr>
                <w:rStyle w:val="font181"/>
                <w:rFonts w:ascii="Aptos" w:hAnsi="Aptos" w:cs="Arial"/>
                <w:sz w:val="14"/>
                <w:szCs w:val="14"/>
              </w:rPr>
              <w:t>°</w:t>
            </w:r>
            <w:r w:rsidRPr="00392FC3">
              <w:rPr>
                <w:rStyle w:val="font01"/>
                <w:rFonts w:ascii="Aptos" w:hAnsi="Aptos" w:cs="Arial"/>
                <w:sz w:val="14"/>
                <w:szCs w:val="14"/>
              </w:rPr>
              <w:t xml:space="preserve">C increase cumulative temperature exposure </w:t>
            </w:r>
            <w:proofErr w:type="gramStart"/>
            <w:r w:rsidRPr="00392FC3">
              <w:rPr>
                <w:rStyle w:val="font01"/>
                <w:rFonts w:ascii="Aptos" w:hAnsi="Aptos" w:cs="Arial"/>
                <w:sz w:val="14"/>
                <w:szCs w:val="14"/>
              </w:rPr>
              <w:t>during</w:t>
            </w:r>
            <w:proofErr w:type="gramEnd"/>
            <w:r w:rsidRPr="00392FC3">
              <w:rPr>
                <w:rStyle w:val="font01"/>
                <w:rFonts w:ascii="Aptos" w:hAnsi="Aptos" w:cs="Arial"/>
                <w:sz w:val="14"/>
                <w:szCs w:val="14"/>
              </w:rPr>
              <w:t xml:space="preserve"> 16-23 weeks -0.14 (95%CI=-0.25, -0.030), 24-31 weeks -0.26 (95% CI=-0.44, -0.07) and weeks 32-40 -0.26 (95%CI=-0.48, -0.040)</w:t>
            </w:r>
          </w:p>
        </w:tc>
      </w:tr>
      <w:tr w:rsidR="00186077" w:rsidRPr="00392FC3" w14:paraId="65A340A0" w14:textId="77777777" w:rsidTr="007D01E9">
        <w:tc>
          <w:tcPr>
            <w:tcW w:w="9163" w:type="dxa"/>
            <w:gridSpan w:val="5"/>
            <w:shd w:val="clear" w:color="auto" w:fill="EDEDED" w:themeFill="accent3" w:themeFillTint="33"/>
            <w:vAlign w:val="center"/>
          </w:tcPr>
          <w:p w14:paraId="658976E6" w14:textId="5BF2CA5D" w:rsidR="00186077" w:rsidRPr="00392FC3" w:rsidRDefault="00186077" w:rsidP="00E015B9">
            <w:pPr>
              <w:spacing w:line="240" w:lineRule="auto"/>
              <w:rPr>
                <w:rFonts w:ascii="Aptos" w:hAnsi="Aptos" w:cs="Arial"/>
                <w:b/>
                <w:bCs/>
                <w:color w:val="000000"/>
                <w:sz w:val="14"/>
                <w:szCs w:val="14"/>
              </w:rPr>
            </w:pPr>
            <w:r w:rsidRPr="00392FC3">
              <w:rPr>
                <w:rFonts w:ascii="Aptos" w:hAnsi="Aptos" w:cs="Arial"/>
                <w:b/>
                <w:bCs/>
                <w:color w:val="000000"/>
                <w:sz w:val="14"/>
                <w:szCs w:val="14"/>
              </w:rPr>
              <w:t>Oligohydramnios</w:t>
            </w:r>
          </w:p>
        </w:tc>
      </w:tr>
      <w:tr w:rsidR="00DD6197" w:rsidRPr="00392FC3" w14:paraId="5B889801" w14:textId="77777777" w:rsidTr="007D01E9">
        <w:tc>
          <w:tcPr>
            <w:tcW w:w="383" w:type="dxa"/>
            <w:vAlign w:val="center"/>
          </w:tcPr>
          <w:p w14:paraId="42F3299E" w14:textId="77777777" w:rsidR="00DD6197" w:rsidRPr="00392FC3" w:rsidRDefault="00DD6197" w:rsidP="00E015B9">
            <w:pPr>
              <w:pStyle w:val="ListParagraph"/>
              <w:numPr>
                <w:ilvl w:val="0"/>
                <w:numId w:val="6"/>
              </w:numPr>
              <w:jc w:val="center"/>
              <w:rPr>
                <w:rFonts w:ascii="Aptos" w:hAnsi="Aptos" w:cs="Arial"/>
                <w:sz w:val="14"/>
                <w:szCs w:val="14"/>
              </w:rPr>
            </w:pPr>
          </w:p>
        </w:tc>
        <w:tc>
          <w:tcPr>
            <w:tcW w:w="1377" w:type="dxa"/>
            <w:vAlign w:val="center"/>
          </w:tcPr>
          <w:p w14:paraId="05907708" w14:textId="2F22F811" w:rsidR="00DD6197" w:rsidRPr="00392FC3" w:rsidRDefault="00DD6197" w:rsidP="00E015B9">
            <w:pPr>
              <w:jc w:val="center"/>
              <w:rPr>
                <w:rFonts w:ascii="Aptos" w:hAnsi="Aptos" w:cs="Arial"/>
                <w:sz w:val="14"/>
                <w:szCs w:val="14"/>
              </w:rPr>
            </w:pPr>
            <w:r w:rsidRPr="00392FC3">
              <w:rPr>
                <w:rFonts w:ascii="Aptos" w:hAnsi="Aptos" w:cs="Arial"/>
                <w:color w:val="000000"/>
                <w:sz w:val="14"/>
                <w:szCs w:val="14"/>
              </w:rPr>
              <w:t>Sciscione (1997)</w:t>
            </w:r>
          </w:p>
        </w:tc>
        <w:tc>
          <w:tcPr>
            <w:tcW w:w="0" w:type="auto"/>
            <w:vAlign w:val="center"/>
          </w:tcPr>
          <w:p w14:paraId="4E412206" w14:textId="66D2025E" w:rsidR="00DD6197" w:rsidRPr="00392FC3" w:rsidRDefault="00DD6197" w:rsidP="00E015B9">
            <w:pPr>
              <w:jc w:val="center"/>
              <w:rPr>
                <w:rFonts w:ascii="Aptos" w:hAnsi="Aptos" w:cs="Arial"/>
                <w:sz w:val="14"/>
                <w:szCs w:val="14"/>
              </w:rPr>
            </w:pPr>
            <w:r w:rsidRPr="00392FC3">
              <w:rPr>
                <w:rFonts w:ascii="Aptos" w:hAnsi="Aptos" w:cs="Arial"/>
                <w:color w:val="000000"/>
                <w:sz w:val="14"/>
                <w:szCs w:val="14"/>
              </w:rPr>
              <w:t>Baltimore, USA</w:t>
            </w:r>
          </w:p>
        </w:tc>
        <w:tc>
          <w:tcPr>
            <w:tcW w:w="0" w:type="auto"/>
            <w:vAlign w:val="center"/>
          </w:tcPr>
          <w:p w14:paraId="33C31DFE" w14:textId="603F32D2" w:rsidR="00DD6197" w:rsidRPr="00392FC3" w:rsidRDefault="00DD6197" w:rsidP="00E015B9">
            <w:pPr>
              <w:jc w:val="center"/>
              <w:rPr>
                <w:rFonts w:ascii="Aptos" w:hAnsi="Aptos" w:cs="Arial"/>
                <w:sz w:val="14"/>
                <w:szCs w:val="14"/>
              </w:rPr>
            </w:pPr>
            <w:r w:rsidRPr="00392FC3">
              <w:rPr>
                <w:rFonts w:ascii="Aptos" w:hAnsi="Aptos" w:cs="Arial"/>
                <w:color w:val="000000"/>
                <w:sz w:val="14"/>
                <w:szCs w:val="14"/>
              </w:rPr>
              <w:t>N=42</w:t>
            </w:r>
          </w:p>
        </w:tc>
        <w:tc>
          <w:tcPr>
            <w:tcW w:w="0" w:type="auto"/>
            <w:vAlign w:val="center"/>
          </w:tcPr>
          <w:p w14:paraId="5F625CA2" w14:textId="640B5099" w:rsidR="00DD6197" w:rsidRPr="00392FC3" w:rsidRDefault="00DD6197" w:rsidP="00E015B9">
            <w:pPr>
              <w:rPr>
                <w:rFonts w:ascii="Aptos" w:hAnsi="Aptos" w:cs="Arial"/>
                <w:sz w:val="14"/>
                <w:szCs w:val="14"/>
                <w:lang w:val="da-DK"/>
              </w:rPr>
            </w:pPr>
            <w:r w:rsidRPr="00392FC3">
              <w:rPr>
                <w:rFonts w:ascii="Aptos" w:hAnsi="Aptos" w:cs="Arial"/>
                <w:color w:val="000000"/>
                <w:sz w:val="14"/>
                <w:szCs w:val="14"/>
              </w:rPr>
              <w:t>Negative correlation between</w:t>
            </w:r>
            <w:r w:rsidR="00294CE1" w:rsidRPr="00392FC3">
              <w:rPr>
                <w:rFonts w:ascii="Aptos" w:hAnsi="Aptos" w:cs="Arial"/>
                <w:color w:val="000000"/>
                <w:sz w:val="14"/>
                <w:szCs w:val="14"/>
              </w:rPr>
              <w:t xml:space="preserve"> </w:t>
            </w:r>
            <w:proofErr w:type="spellStart"/>
            <w:r w:rsidRPr="00392FC3">
              <w:rPr>
                <w:rFonts w:ascii="Aptos" w:hAnsi="Aptos" w:cs="Arial"/>
                <w:color w:val="000000"/>
                <w:sz w:val="14"/>
                <w:szCs w:val="14"/>
              </w:rPr>
              <w:t>Tmean</w:t>
            </w:r>
            <w:proofErr w:type="spellEnd"/>
            <w:r w:rsidRPr="00392FC3">
              <w:rPr>
                <w:rFonts w:ascii="Aptos" w:hAnsi="Aptos" w:cs="Arial"/>
                <w:color w:val="000000"/>
                <w:sz w:val="14"/>
                <w:szCs w:val="14"/>
              </w:rPr>
              <w:t xml:space="preserve"> and amniotic fluid index (measured using ultrasound). </w:t>
            </w:r>
            <w:r w:rsidRPr="00392FC3">
              <w:rPr>
                <w:rFonts w:ascii="Aptos" w:hAnsi="Aptos" w:cs="Arial"/>
                <w:color w:val="000000"/>
                <w:sz w:val="14"/>
                <w:szCs w:val="14"/>
                <w:lang w:val="da-DK"/>
              </w:rPr>
              <w:t xml:space="preserve">At  lag2d </w:t>
            </w:r>
            <w:r w:rsidRPr="00392FC3">
              <w:rPr>
                <w:rStyle w:val="font51"/>
                <w:rFonts w:ascii="Aptos" w:hAnsi="Aptos" w:cs="Arial"/>
                <w:sz w:val="14"/>
                <w:szCs w:val="14"/>
                <w:lang w:val="da-DK"/>
              </w:rPr>
              <w:t>r=0.25 (p=0.003),</w:t>
            </w:r>
            <w:r w:rsidRPr="00392FC3">
              <w:rPr>
                <w:rStyle w:val="font01"/>
                <w:rFonts w:ascii="Aptos" w:hAnsi="Aptos" w:cs="Arial"/>
                <w:sz w:val="14"/>
                <w:szCs w:val="14"/>
                <w:lang w:val="da-DK"/>
              </w:rPr>
              <w:t xml:space="preserve"> lag3d r=0.28 (p=0.002) and lag4d r=0.31, p=0.001.</w:t>
            </w:r>
          </w:p>
        </w:tc>
      </w:tr>
      <w:tr w:rsidR="00DD6197" w:rsidRPr="00392FC3" w14:paraId="7C5172BA" w14:textId="77777777" w:rsidTr="007D01E9">
        <w:tc>
          <w:tcPr>
            <w:tcW w:w="383" w:type="dxa"/>
            <w:vAlign w:val="center"/>
          </w:tcPr>
          <w:p w14:paraId="223C4072" w14:textId="77777777" w:rsidR="00DD6197" w:rsidRPr="00392FC3" w:rsidRDefault="00DD6197" w:rsidP="00E015B9">
            <w:pPr>
              <w:pStyle w:val="ListParagraph"/>
              <w:numPr>
                <w:ilvl w:val="0"/>
                <w:numId w:val="6"/>
              </w:numPr>
              <w:jc w:val="center"/>
              <w:rPr>
                <w:rFonts w:ascii="Aptos" w:hAnsi="Aptos" w:cs="Arial"/>
                <w:sz w:val="14"/>
                <w:szCs w:val="14"/>
                <w:lang w:val="da-DK"/>
              </w:rPr>
            </w:pPr>
          </w:p>
        </w:tc>
        <w:tc>
          <w:tcPr>
            <w:tcW w:w="1377" w:type="dxa"/>
            <w:vAlign w:val="center"/>
          </w:tcPr>
          <w:p w14:paraId="7C812655" w14:textId="6B937FBC" w:rsidR="00DD6197" w:rsidRPr="00392FC3" w:rsidRDefault="00DD6197" w:rsidP="00E015B9">
            <w:pPr>
              <w:jc w:val="center"/>
              <w:rPr>
                <w:rFonts w:ascii="Aptos" w:hAnsi="Aptos" w:cs="Arial"/>
                <w:sz w:val="14"/>
                <w:szCs w:val="14"/>
              </w:rPr>
            </w:pPr>
            <w:r w:rsidRPr="00392FC3">
              <w:rPr>
                <w:rFonts w:ascii="Aptos" w:hAnsi="Aptos" w:cs="Arial"/>
                <w:color w:val="000000"/>
                <w:sz w:val="14"/>
                <w:szCs w:val="14"/>
              </w:rPr>
              <w:t>Luton (2004)</w:t>
            </w:r>
          </w:p>
        </w:tc>
        <w:tc>
          <w:tcPr>
            <w:tcW w:w="0" w:type="auto"/>
            <w:vAlign w:val="center"/>
          </w:tcPr>
          <w:p w14:paraId="3AE96AFF" w14:textId="21B1B5FA" w:rsidR="00DD6197" w:rsidRPr="00392FC3" w:rsidRDefault="00DD6197" w:rsidP="00E015B9">
            <w:pPr>
              <w:jc w:val="center"/>
              <w:rPr>
                <w:rFonts w:ascii="Aptos" w:hAnsi="Aptos" w:cs="Arial"/>
                <w:sz w:val="14"/>
                <w:szCs w:val="14"/>
              </w:rPr>
            </w:pPr>
            <w:r w:rsidRPr="00392FC3">
              <w:rPr>
                <w:rFonts w:ascii="Aptos" w:hAnsi="Aptos" w:cs="Arial"/>
                <w:color w:val="000000"/>
                <w:sz w:val="14"/>
                <w:szCs w:val="14"/>
              </w:rPr>
              <w:t>Paris, France</w:t>
            </w:r>
          </w:p>
        </w:tc>
        <w:tc>
          <w:tcPr>
            <w:tcW w:w="0" w:type="auto"/>
            <w:vAlign w:val="center"/>
          </w:tcPr>
          <w:p w14:paraId="27BA879D" w14:textId="738D7BD3" w:rsidR="00DD6197" w:rsidRPr="00392FC3" w:rsidRDefault="00DD6197" w:rsidP="00E015B9">
            <w:pPr>
              <w:jc w:val="center"/>
              <w:rPr>
                <w:rFonts w:ascii="Aptos" w:hAnsi="Aptos" w:cs="Arial"/>
                <w:sz w:val="14"/>
                <w:szCs w:val="14"/>
              </w:rPr>
            </w:pPr>
            <w:r w:rsidRPr="00392FC3">
              <w:rPr>
                <w:rFonts w:ascii="Aptos" w:hAnsi="Aptos" w:cs="Arial"/>
                <w:color w:val="000000"/>
                <w:sz w:val="14"/>
                <w:szCs w:val="14"/>
              </w:rPr>
              <w:t>N total=131. N cases=11</w:t>
            </w:r>
          </w:p>
        </w:tc>
        <w:tc>
          <w:tcPr>
            <w:tcW w:w="0" w:type="auto"/>
            <w:vAlign w:val="center"/>
          </w:tcPr>
          <w:p w14:paraId="39F16236" w14:textId="127758C9" w:rsidR="00DD6197" w:rsidRPr="00392FC3" w:rsidRDefault="00DD6197" w:rsidP="00E015B9">
            <w:pPr>
              <w:rPr>
                <w:rFonts w:ascii="Aptos" w:hAnsi="Aptos" w:cs="Arial"/>
                <w:sz w:val="14"/>
                <w:szCs w:val="14"/>
              </w:rPr>
            </w:pPr>
            <w:r w:rsidRPr="00392FC3">
              <w:rPr>
                <w:rFonts w:ascii="Aptos" w:hAnsi="Aptos" w:cs="Arial"/>
                <w:color w:val="000000"/>
                <w:sz w:val="14"/>
                <w:szCs w:val="14"/>
              </w:rPr>
              <w:t>Proportion of cases with oligohydramnios higher in 2003 than 2002 7/40 (17.5%) vs. 4/91 (4.4%) p=0.03</w:t>
            </w:r>
          </w:p>
        </w:tc>
      </w:tr>
      <w:tr w:rsidR="00186077" w:rsidRPr="00392FC3" w14:paraId="6BF4D061" w14:textId="77777777" w:rsidTr="007D01E9">
        <w:tc>
          <w:tcPr>
            <w:tcW w:w="9163" w:type="dxa"/>
            <w:gridSpan w:val="5"/>
            <w:shd w:val="clear" w:color="auto" w:fill="EDEDED" w:themeFill="accent3" w:themeFillTint="33"/>
            <w:vAlign w:val="center"/>
          </w:tcPr>
          <w:p w14:paraId="182203B4" w14:textId="064CB9B0" w:rsidR="00186077" w:rsidRPr="00392FC3" w:rsidRDefault="00186077" w:rsidP="00E015B9">
            <w:pPr>
              <w:spacing w:line="240" w:lineRule="auto"/>
              <w:rPr>
                <w:rFonts w:ascii="Aptos" w:hAnsi="Aptos" w:cs="Arial"/>
                <w:b/>
                <w:bCs/>
                <w:color w:val="000000"/>
                <w:sz w:val="14"/>
                <w:szCs w:val="14"/>
              </w:rPr>
            </w:pPr>
            <w:r w:rsidRPr="00392FC3">
              <w:rPr>
                <w:rFonts w:ascii="Aptos" w:hAnsi="Aptos" w:cs="Arial"/>
                <w:b/>
                <w:bCs/>
                <w:color w:val="000000"/>
                <w:sz w:val="14"/>
                <w:szCs w:val="14"/>
              </w:rPr>
              <w:t>Perinatal mortality</w:t>
            </w:r>
          </w:p>
        </w:tc>
      </w:tr>
      <w:tr w:rsidR="001B5EA6" w:rsidRPr="00392FC3" w14:paraId="4B91FE31" w14:textId="77777777" w:rsidTr="007D01E9">
        <w:tc>
          <w:tcPr>
            <w:tcW w:w="383" w:type="dxa"/>
            <w:vAlign w:val="center"/>
          </w:tcPr>
          <w:p w14:paraId="29EB0EBA" w14:textId="77777777" w:rsidR="001B5EA6" w:rsidRPr="00392FC3" w:rsidRDefault="001B5EA6" w:rsidP="00E015B9">
            <w:pPr>
              <w:pStyle w:val="ListParagraph"/>
              <w:numPr>
                <w:ilvl w:val="0"/>
                <w:numId w:val="6"/>
              </w:numPr>
              <w:jc w:val="center"/>
              <w:rPr>
                <w:rFonts w:ascii="Aptos" w:hAnsi="Aptos" w:cs="Arial"/>
                <w:sz w:val="14"/>
                <w:szCs w:val="14"/>
              </w:rPr>
            </w:pPr>
          </w:p>
        </w:tc>
        <w:tc>
          <w:tcPr>
            <w:tcW w:w="1377" w:type="dxa"/>
            <w:vAlign w:val="center"/>
          </w:tcPr>
          <w:p w14:paraId="39A0C838" w14:textId="78E1785D" w:rsidR="001B5EA6" w:rsidRPr="00392FC3" w:rsidRDefault="001B5EA6" w:rsidP="00E015B9">
            <w:pPr>
              <w:jc w:val="center"/>
              <w:rPr>
                <w:rFonts w:ascii="Aptos" w:hAnsi="Aptos" w:cs="Arial"/>
                <w:sz w:val="14"/>
                <w:szCs w:val="14"/>
              </w:rPr>
            </w:pPr>
            <w:proofErr w:type="spellStart"/>
            <w:r w:rsidRPr="00392FC3">
              <w:rPr>
                <w:rFonts w:ascii="Aptos" w:hAnsi="Aptos" w:cs="Arial"/>
                <w:color w:val="000000"/>
                <w:sz w:val="14"/>
                <w:szCs w:val="14"/>
              </w:rPr>
              <w:t>Basagana</w:t>
            </w:r>
            <w:proofErr w:type="spellEnd"/>
            <w:r w:rsidRPr="00392FC3">
              <w:rPr>
                <w:rFonts w:ascii="Aptos" w:hAnsi="Aptos" w:cs="Arial"/>
                <w:color w:val="000000"/>
                <w:sz w:val="14"/>
                <w:szCs w:val="14"/>
              </w:rPr>
              <w:t xml:space="preserve"> (2011)</w:t>
            </w:r>
          </w:p>
        </w:tc>
        <w:tc>
          <w:tcPr>
            <w:tcW w:w="0" w:type="auto"/>
            <w:vAlign w:val="center"/>
          </w:tcPr>
          <w:p w14:paraId="402735D0" w14:textId="313CD244" w:rsidR="001B5EA6" w:rsidRPr="00392FC3" w:rsidRDefault="001B5EA6" w:rsidP="00E015B9">
            <w:pPr>
              <w:jc w:val="center"/>
              <w:rPr>
                <w:rFonts w:ascii="Aptos" w:hAnsi="Aptos" w:cs="Arial"/>
                <w:sz w:val="14"/>
                <w:szCs w:val="14"/>
              </w:rPr>
            </w:pPr>
            <w:r w:rsidRPr="00392FC3">
              <w:rPr>
                <w:rFonts w:ascii="Aptos" w:hAnsi="Aptos" w:cs="Arial"/>
                <w:color w:val="000000"/>
                <w:sz w:val="14"/>
                <w:szCs w:val="14"/>
              </w:rPr>
              <w:t>Catalonia region, Spain</w:t>
            </w:r>
          </w:p>
        </w:tc>
        <w:tc>
          <w:tcPr>
            <w:tcW w:w="0" w:type="auto"/>
            <w:vAlign w:val="center"/>
          </w:tcPr>
          <w:p w14:paraId="3B483D30" w14:textId="67235498" w:rsidR="001B5EA6" w:rsidRPr="00392FC3" w:rsidRDefault="001B5EA6" w:rsidP="00E015B9">
            <w:pPr>
              <w:jc w:val="center"/>
              <w:rPr>
                <w:rFonts w:ascii="Aptos" w:hAnsi="Aptos" w:cs="Arial"/>
                <w:sz w:val="14"/>
                <w:szCs w:val="14"/>
              </w:rPr>
            </w:pPr>
            <w:r w:rsidRPr="00392FC3">
              <w:rPr>
                <w:rFonts w:ascii="Aptos" w:hAnsi="Aptos" w:cs="Arial"/>
                <w:color w:val="000000"/>
                <w:sz w:val="14"/>
                <w:szCs w:val="14"/>
              </w:rPr>
              <w:t>N deaths=1480</w:t>
            </w:r>
          </w:p>
        </w:tc>
        <w:tc>
          <w:tcPr>
            <w:tcW w:w="0" w:type="auto"/>
            <w:vAlign w:val="center"/>
          </w:tcPr>
          <w:p w14:paraId="5D601EFF" w14:textId="18D658B9" w:rsidR="001B5EA6" w:rsidRPr="00392FC3" w:rsidRDefault="001B5EA6" w:rsidP="00E015B9">
            <w:pPr>
              <w:rPr>
                <w:rFonts w:ascii="Aptos" w:hAnsi="Aptos" w:cs="Arial"/>
                <w:sz w:val="14"/>
                <w:szCs w:val="14"/>
              </w:rPr>
            </w:pPr>
            <w:r w:rsidRPr="00392FC3">
              <w:rPr>
                <w:rFonts w:ascii="Aptos" w:hAnsi="Aptos" w:cs="Arial"/>
                <w:color w:val="000000"/>
                <w:sz w:val="14"/>
                <w:szCs w:val="14"/>
              </w:rPr>
              <w:t xml:space="preserve">Lag0d. Perinatal deaths &gt;95th centile vs </w:t>
            </w:r>
            <w:r w:rsidRPr="00392FC3">
              <w:rPr>
                <w:rStyle w:val="font211"/>
                <w:rFonts w:ascii="Aptos" w:hAnsi="Aptos" w:cs="Arial"/>
                <w:sz w:val="14"/>
                <w:szCs w:val="14"/>
              </w:rPr>
              <w:t>≤</w:t>
            </w:r>
            <w:r w:rsidRPr="00392FC3">
              <w:rPr>
                <w:rStyle w:val="font01"/>
                <w:rFonts w:ascii="Aptos" w:hAnsi="Aptos" w:cs="Arial"/>
                <w:sz w:val="14"/>
                <w:szCs w:val="14"/>
              </w:rPr>
              <w:t>95th RR=1.53 (95%CI=1.16, 2.02). Female greater risks than males</w:t>
            </w:r>
          </w:p>
        </w:tc>
      </w:tr>
      <w:tr w:rsidR="001B5EA6" w:rsidRPr="00392FC3" w14:paraId="12479E7F" w14:textId="77777777" w:rsidTr="007D01E9">
        <w:tc>
          <w:tcPr>
            <w:tcW w:w="383" w:type="dxa"/>
            <w:vAlign w:val="center"/>
          </w:tcPr>
          <w:p w14:paraId="3AD18AAC" w14:textId="77777777" w:rsidR="001B5EA6" w:rsidRPr="00392FC3" w:rsidRDefault="001B5EA6" w:rsidP="00E015B9">
            <w:pPr>
              <w:pStyle w:val="ListParagraph"/>
              <w:numPr>
                <w:ilvl w:val="0"/>
                <w:numId w:val="6"/>
              </w:numPr>
              <w:jc w:val="center"/>
              <w:rPr>
                <w:rFonts w:ascii="Aptos" w:hAnsi="Aptos" w:cs="Arial"/>
                <w:sz w:val="14"/>
                <w:szCs w:val="14"/>
              </w:rPr>
            </w:pPr>
          </w:p>
        </w:tc>
        <w:tc>
          <w:tcPr>
            <w:tcW w:w="1377" w:type="dxa"/>
            <w:vAlign w:val="center"/>
          </w:tcPr>
          <w:p w14:paraId="13C1BF67" w14:textId="7CD38716" w:rsidR="001B5EA6" w:rsidRPr="00392FC3" w:rsidRDefault="001B5EA6" w:rsidP="00E015B9">
            <w:pPr>
              <w:jc w:val="center"/>
              <w:rPr>
                <w:rFonts w:ascii="Aptos" w:hAnsi="Aptos" w:cs="Arial"/>
                <w:sz w:val="14"/>
                <w:szCs w:val="14"/>
              </w:rPr>
            </w:pPr>
            <w:r w:rsidRPr="00392FC3">
              <w:rPr>
                <w:rFonts w:ascii="Aptos" w:hAnsi="Aptos" w:cs="Arial"/>
                <w:color w:val="000000"/>
                <w:sz w:val="14"/>
                <w:szCs w:val="14"/>
              </w:rPr>
              <w:t>Schumann (2019)</w:t>
            </w:r>
          </w:p>
        </w:tc>
        <w:tc>
          <w:tcPr>
            <w:tcW w:w="0" w:type="auto"/>
            <w:vAlign w:val="center"/>
          </w:tcPr>
          <w:p w14:paraId="33A0454F" w14:textId="055B44F6" w:rsidR="001B5EA6" w:rsidRPr="00392FC3" w:rsidRDefault="001B5EA6" w:rsidP="00E015B9">
            <w:pPr>
              <w:jc w:val="center"/>
              <w:rPr>
                <w:rFonts w:ascii="Aptos" w:hAnsi="Aptos" w:cs="Arial"/>
                <w:sz w:val="14"/>
                <w:szCs w:val="14"/>
              </w:rPr>
            </w:pPr>
            <w:r w:rsidRPr="00392FC3">
              <w:rPr>
                <w:rFonts w:ascii="Aptos" w:hAnsi="Aptos" w:cs="Arial"/>
                <w:color w:val="000000"/>
                <w:sz w:val="14"/>
                <w:szCs w:val="14"/>
              </w:rPr>
              <w:t>Northern Sweden</w:t>
            </w:r>
          </w:p>
        </w:tc>
        <w:tc>
          <w:tcPr>
            <w:tcW w:w="0" w:type="auto"/>
            <w:vAlign w:val="center"/>
          </w:tcPr>
          <w:p w14:paraId="268FA751" w14:textId="51714427" w:rsidR="001B5EA6" w:rsidRPr="00392FC3" w:rsidRDefault="001B5EA6" w:rsidP="00E015B9">
            <w:pPr>
              <w:jc w:val="center"/>
              <w:rPr>
                <w:rFonts w:ascii="Aptos" w:hAnsi="Aptos" w:cs="Arial"/>
                <w:sz w:val="14"/>
                <w:szCs w:val="14"/>
              </w:rPr>
            </w:pPr>
            <w:r w:rsidRPr="00392FC3">
              <w:rPr>
                <w:rFonts w:ascii="Aptos" w:hAnsi="Aptos" w:cs="Arial"/>
                <w:color w:val="000000"/>
                <w:sz w:val="14"/>
                <w:szCs w:val="14"/>
              </w:rPr>
              <w:t>N=28 239. N Sami population=14 045. N non-Sami=14,194. N perinatal mortality Sami=645. N perinatal mortality non-Sami=601.</w:t>
            </w:r>
          </w:p>
        </w:tc>
        <w:tc>
          <w:tcPr>
            <w:tcW w:w="0" w:type="auto"/>
            <w:vAlign w:val="center"/>
          </w:tcPr>
          <w:p w14:paraId="70128A11" w14:textId="26BB32BD" w:rsidR="001B5EA6" w:rsidRPr="00392FC3" w:rsidRDefault="001B5EA6" w:rsidP="00E015B9">
            <w:pPr>
              <w:rPr>
                <w:rFonts w:ascii="Aptos" w:hAnsi="Aptos" w:cs="Arial"/>
                <w:sz w:val="14"/>
                <w:szCs w:val="14"/>
              </w:rPr>
            </w:pPr>
            <w:r w:rsidRPr="00392FC3">
              <w:rPr>
                <w:rFonts w:ascii="Aptos" w:hAnsi="Aptos" w:cs="Arial"/>
                <w:color w:val="000000"/>
                <w:sz w:val="14"/>
                <w:szCs w:val="14"/>
              </w:rPr>
              <w:t>Summer, non-Sami &gt;90th centile in month of birth vs &lt;10th centile. Odds of perinatal mortality OR=0.20 (95%CI=0.05, 0.81). No significant effects in summer-born Sami, however, odds ratio was increased, in positive direction of effect. NS in other seasons. Temperatures median &lt;0°C in several months, July median 14.8°C. For high temperatures with lag 1 month before birth: OR</w:t>
            </w:r>
            <w:r w:rsidR="00B20165" w:rsidRPr="00392FC3">
              <w:rPr>
                <w:rFonts w:ascii="Aptos" w:hAnsi="Aptos" w:cs="Arial"/>
                <w:color w:val="000000"/>
                <w:sz w:val="14"/>
                <w:szCs w:val="14"/>
              </w:rPr>
              <w:t>=</w:t>
            </w:r>
            <w:r w:rsidRPr="00392FC3">
              <w:rPr>
                <w:rFonts w:ascii="Aptos" w:hAnsi="Aptos" w:cs="Arial"/>
                <w:color w:val="000000"/>
                <w:sz w:val="14"/>
                <w:szCs w:val="14"/>
              </w:rPr>
              <w:t>1.61 (</w:t>
            </w:r>
            <w:r w:rsidR="00B20165" w:rsidRPr="00392FC3">
              <w:rPr>
                <w:rFonts w:ascii="Aptos" w:hAnsi="Aptos" w:cs="Arial"/>
                <w:color w:val="000000"/>
                <w:sz w:val="14"/>
                <w:szCs w:val="14"/>
              </w:rPr>
              <w:t>95%CI=</w:t>
            </w:r>
            <w:r w:rsidRPr="00392FC3">
              <w:rPr>
                <w:rFonts w:ascii="Aptos" w:hAnsi="Aptos" w:cs="Arial"/>
                <w:color w:val="000000"/>
                <w:sz w:val="14"/>
                <w:szCs w:val="14"/>
              </w:rPr>
              <w:t>0.90</w:t>
            </w:r>
            <w:r w:rsidR="00444D7B" w:rsidRPr="00392FC3">
              <w:rPr>
                <w:rFonts w:ascii="Aptos" w:hAnsi="Aptos" w:cs="Arial"/>
                <w:color w:val="000000"/>
                <w:sz w:val="14"/>
                <w:szCs w:val="14"/>
              </w:rPr>
              <w:t xml:space="preserve">, </w:t>
            </w:r>
            <w:r w:rsidRPr="00392FC3">
              <w:rPr>
                <w:rFonts w:ascii="Aptos" w:hAnsi="Aptos" w:cs="Arial"/>
                <w:color w:val="000000"/>
                <w:sz w:val="14"/>
                <w:szCs w:val="14"/>
              </w:rPr>
              <w:t>2.89)</w:t>
            </w:r>
          </w:p>
        </w:tc>
      </w:tr>
      <w:tr w:rsidR="00186077" w:rsidRPr="00392FC3" w14:paraId="043DD6B2" w14:textId="77777777" w:rsidTr="007D01E9">
        <w:tc>
          <w:tcPr>
            <w:tcW w:w="9163" w:type="dxa"/>
            <w:gridSpan w:val="5"/>
            <w:shd w:val="clear" w:color="auto" w:fill="EDEDED" w:themeFill="accent3" w:themeFillTint="33"/>
            <w:vAlign w:val="center"/>
          </w:tcPr>
          <w:p w14:paraId="721E01F4" w14:textId="38E35B73" w:rsidR="00186077" w:rsidRPr="00392FC3" w:rsidRDefault="00186077" w:rsidP="00E015B9">
            <w:pPr>
              <w:spacing w:line="240" w:lineRule="auto"/>
              <w:rPr>
                <w:rFonts w:ascii="Aptos" w:hAnsi="Aptos" w:cs="Arial"/>
                <w:b/>
                <w:bCs/>
                <w:color w:val="000000"/>
                <w:sz w:val="14"/>
                <w:szCs w:val="14"/>
              </w:rPr>
            </w:pPr>
            <w:r w:rsidRPr="00392FC3">
              <w:rPr>
                <w:rFonts w:ascii="Aptos" w:hAnsi="Aptos" w:cs="Arial"/>
                <w:b/>
                <w:bCs/>
                <w:color w:val="000000"/>
                <w:sz w:val="14"/>
                <w:szCs w:val="14"/>
              </w:rPr>
              <w:t>Placental outcome</w:t>
            </w:r>
          </w:p>
        </w:tc>
      </w:tr>
      <w:tr w:rsidR="007101D2" w:rsidRPr="00392FC3" w14:paraId="32F46F79" w14:textId="77777777" w:rsidTr="007D01E9">
        <w:tc>
          <w:tcPr>
            <w:tcW w:w="383" w:type="dxa"/>
            <w:vAlign w:val="center"/>
          </w:tcPr>
          <w:p w14:paraId="53621140" w14:textId="77777777" w:rsidR="007101D2" w:rsidRPr="00392FC3" w:rsidRDefault="007101D2" w:rsidP="00E015B9">
            <w:pPr>
              <w:pStyle w:val="ListParagraph"/>
              <w:numPr>
                <w:ilvl w:val="0"/>
                <w:numId w:val="6"/>
              </w:numPr>
              <w:jc w:val="center"/>
              <w:rPr>
                <w:rFonts w:ascii="Aptos" w:hAnsi="Aptos" w:cs="Arial"/>
                <w:sz w:val="14"/>
                <w:szCs w:val="14"/>
              </w:rPr>
            </w:pPr>
          </w:p>
        </w:tc>
        <w:tc>
          <w:tcPr>
            <w:tcW w:w="1377" w:type="dxa"/>
            <w:vAlign w:val="center"/>
          </w:tcPr>
          <w:p w14:paraId="743CB2FE" w14:textId="2A09C14E" w:rsidR="007101D2" w:rsidRPr="00392FC3" w:rsidRDefault="000915A7" w:rsidP="00E015B9">
            <w:pPr>
              <w:spacing w:line="240" w:lineRule="auto"/>
              <w:jc w:val="center"/>
              <w:rPr>
                <w:rFonts w:ascii="Aptos" w:hAnsi="Aptos" w:cs="Arial"/>
                <w:color w:val="000000"/>
                <w:sz w:val="14"/>
                <w:szCs w:val="14"/>
              </w:rPr>
            </w:pPr>
            <w:r w:rsidRPr="00392FC3">
              <w:rPr>
                <w:rFonts w:ascii="Aptos" w:hAnsi="Aptos" w:cs="Arial"/>
                <w:color w:val="000000"/>
                <w:sz w:val="14"/>
                <w:szCs w:val="14"/>
              </w:rPr>
              <w:t>Wang (2020)</w:t>
            </w:r>
          </w:p>
        </w:tc>
        <w:tc>
          <w:tcPr>
            <w:tcW w:w="0" w:type="auto"/>
            <w:vAlign w:val="center"/>
          </w:tcPr>
          <w:p w14:paraId="274C0CA3" w14:textId="77777777" w:rsidR="000915A7" w:rsidRPr="00392FC3" w:rsidRDefault="000915A7" w:rsidP="00E015B9">
            <w:pPr>
              <w:spacing w:line="240" w:lineRule="auto"/>
              <w:jc w:val="center"/>
              <w:rPr>
                <w:rFonts w:ascii="Aptos" w:hAnsi="Aptos" w:cs="Arial"/>
                <w:color w:val="000000"/>
                <w:sz w:val="14"/>
                <w:szCs w:val="14"/>
              </w:rPr>
            </w:pPr>
            <w:r w:rsidRPr="00392FC3">
              <w:rPr>
                <w:rFonts w:ascii="Aptos" w:hAnsi="Aptos" w:cs="Arial"/>
                <w:color w:val="000000"/>
                <w:sz w:val="14"/>
                <w:szCs w:val="14"/>
              </w:rPr>
              <w:t>Guangzhou, China</w:t>
            </w:r>
          </w:p>
          <w:p w14:paraId="6F0A0F80" w14:textId="77777777" w:rsidR="007101D2" w:rsidRPr="00392FC3" w:rsidRDefault="007101D2" w:rsidP="00E015B9">
            <w:pPr>
              <w:jc w:val="center"/>
              <w:rPr>
                <w:rFonts w:ascii="Aptos" w:hAnsi="Aptos" w:cs="Arial"/>
                <w:sz w:val="14"/>
                <w:szCs w:val="14"/>
              </w:rPr>
            </w:pPr>
          </w:p>
        </w:tc>
        <w:tc>
          <w:tcPr>
            <w:tcW w:w="0" w:type="auto"/>
            <w:vAlign w:val="center"/>
          </w:tcPr>
          <w:p w14:paraId="35551392" w14:textId="77777777" w:rsidR="000915A7" w:rsidRPr="00392FC3" w:rsidRDefault="000915A7" w:rsidP="00E015B9">
            <w:pPr>
              <w:spacing w:line="240" w:lineRule="auto"/>
              <w:jc w:val="center"/>
              <w:rPr>
                <w:rFonts w:ascii="Aptos" w:hAnsi="Aptos" w:cs="Arial"/>
                <w:color w:val="000000"/>
                <w:sz w:val="14"/>
                <w:szCs w:val="14"/>
              </w:rPr>
            </w:pPr>
            <w:r w:rsidRPr="00392FC3">
              <w:rPr>
                <w:rFonts w:ascii="Aptos" w:hAnsi="Aptos" w:cs="Arial"/>
                <w:color w:val="000000"/>
                <w:sz w:val="14"/>
                <w:szCs w:val="14"/>
              </w:rPr>
              <w:t>N=4051</w:t>
            </w:r>
          </w:p>
          <w:p w14:paraId="7001927D" w14:textId="5CE36608" w:rsidR="007101D2" w:rsidRPr="00392FC3" w:rsidRDefault="007101D2" w:rsidP="00E015B9">
            <w:pPr>
              <w:jc w:val="center"/>
              <w:rPr>
                <w:rFonts w:ascii="Aptos" w:hAnsi="Aptos" w:cs="Arial"/>
                <w:sz w:val="14"/>
                <w:szCs w:val="14"/>
              </w:rPr>
            </w:pPr>
          </w:p>
        </w:tc>
        <w:tc>
          <w:tcPr>
            <w:tcW w:w="0" w:type="auto"/>
            <w:vAlign w:val="center"/>
          </w:tcPr>
          <w:p w14:paraId="075DC252" w14:textId="72167B29" w:rsidR="007101D2" w:rsidRPr="00392FC3" w:rsidRDefault="000915A7" w:rsidP="00E015B9">
            <w:pPr>
              <w:spacing w:line="240" w:lineRule="auto"/>
              <w:rPr>
                <w:rFonts w:ascii="Aptos" w:hAnsi="Aptos" w:cs="Arial"/>
                <w:color w:val="000000"/>
                <w:sz w:val="14"/>
                <w:szCs w:val="14"/>
              </w:rPr>
            </w:pPr>
            <w:r w:rsidRPr="00392FC3">
              <w:rPr>
                <w:rFonts w:ascii="Aptos" w:hAnsi="Aptos" w:cs="Arial"/>
                <w:color w:val="000000"/>
                <w:sz w:val="14"/>
                <w:szCs w:val="14"/>
              </w:rPr>
              <w:t>Reference 20</w:t>
            </w:r>
            <w:r w:rsidRPr="00392FC3">
              <w:rPr>
                <w:rStyle w:val="font181"/>
                <w:rFonts w:ascii="Aptos" w:hAnsi="Aptos" w:cs="Arial"/>
                <w:sz w:val="14"/>
                <w:szCs w:val="14"/>
              </w:rPr>
              <w:t xml:space="preserve">°C. </w:t>
            </w:r>
            <w:r w:rsidRPr="00392FC3">
              <w:rPr>
                <w:rStyle w:val="font01"/>
                <w:rFonts w:ascii="Aptos" w:hAnsi="Aptos" w:cs="Arial"/>
                <w:sz w:val="14"/>
                <w:szCs w:val="14"/>
              </w:rPr>
              <w:t xml:space="preserve">95th centile (29°C) temperature exposure during late third trimester associated with -6.03g (95%CI=-11.28; -0.78g) change in placental weight and -16.15cm3 (95%CI=-26.24; -6.07) change in placental volume. No significant associations found during other periods of pregnancy. Positive association between temperature and placental weight/birth ratio (PFR) β=0.26 (95%CI= 0.07; 0.45) at 29°C. Association found between high temperatures and PFR </w:t>
            </w:r>
            <w:proofErr w:type="gramStart"/>
            <w:r w:rsidRPr="00392FC3">
              <w:rPr>
                <w:rStyle w:val="font01"/>
                <w:rFonts w:ascii="Aptos" w:hAnsi="Aptos" w:cs="Arial"/>
                <w:sz w:val="14"/>
                <w:szCs w:val="14"/>
              </w:rPr>
              <w:t>during</w:t>
            </w:r>
            <w:proofErr w:type="gramEnd"/>
            <w:r w:rsidRPr="00392FC3">
              <w:rPr>
                <w:rStyle w:val="font01"/>
                <w:rFonts w:ascii="Aptos" w:hAnsi="Aptos" w:cs="Arial"/>
                <w:sz w:val="14"/>
                <w:szCs w:val="14"/>
              </w:rPr>
              <w:t xml:space="preserve"> 25-36 weeks gestation.</w:t>
            </w:r>
          </w:p>
        </w:tc>
      </w:tr>
      <w:tr w:rsidR="00186077" w:rsidRPr="00392FC3" w14:paraId="6EB41C05" w14:textId="77777777" w:rsidTr="007D01E9">
        <w:tc>
          <w:tcPr>
            <w:tcW w:w="9163" w:type="dxa"/>
            <w:gridSpan w:val="5"/>
            <w:shd w:val="clear" w:color="auto" w:fill="EDEDED" w:themeFill="accent3" w:themeFillTint="33"/>
            <w:vAlign w:val="center"/>
          </w:tcPr>
          <w:p w14:paraId="6C82BDB1" w14:textId="260847D2" w:rsidR="00186077" w:rsidRPr="00392FC3" w:rsidRDefault="00186077" w:rsidP="00E015B9">
            <w:pPr>
              <w:spacing w:line="240" w:lineRule="auto"/>
              <w:rPr>
                <w:rFonts w:ascii="Aptos" w:hAnsi="Aptos" w:cs="Arial"/>
                <w:b/>
                <w:bCs/>
                <w:color w:val="000000"/>
                <w:sz w:val="14"/>
                <w:szCs w:val="14"/>
              </w:rPr>
            </w:pPr>
            <w:r w:rsidRPr="00392FC3">
              <w:rPr>
                <w:rFonts w:ascii="Aptos" w:hAnsi="Aptos" w:cs="Arial"/>
                <w:b/>
                <w:bCs/>
                <w:color w:val="000000"/>
                <w:sz w:val="14"/>
                <w:szCs w:val="14"/>
              </w:rPr>
              <w:t>Spontaneous abortion</w:t>
            </w:r>
          </w:p>
        </w:tc>
      </w:tr>
      <w:tr w:rsidR="004105D7" w:rsidRPr="00392FC3" w14:paraId="7A70450A" w14:textId="77777777" w:rsidTr="007D01E9">
        <w:tc>
          <w:tcPr>
            <w:tcW w:w="383" w:type="dxa"/>
            <w:vAlign w:val="center"/>
          </w:tcPr>
          <w:p w14:paraId="0EA3DB3D" w14:textId="77777777" w:rsidR="004105D7" w:rsidRPr="00392FC3" w:rsidRDefault="004105D7" w:rsidP="00E015B9">
            <w:pPr>
              <w:pStyle w:val="ListParagraph"/>
              <w:numPr>
                <w:ilvl w:val="0"/>
                <w:numId w:val="6"/>
              </w:numPr>
              <w:jc w:val="center"/>
              <w:rPr>
                <w:rFonts w:ascii="Aptos" w:hAnsi="Aptos" w:cs="Arial"/>
                <w:sz w:val="14"/>
                <w:szCs w:val="14"/>
              </w:rPr>
            </w:pPr>
          </w:p>
        </w:tc>
        <w:tc>
          <w:tcPr>
            <w:tcW w:w="1377" w:type="dxa"/>
            <w:vAlign w:val="center"/>
          </w:tcPr>
          <w:p w14:paraId="3F1E6A88" w14:textId="0EFAE856" w:rsidR="004105D7" w:rsidRPr="00392FC3" w:rsidRDefault="004105D7" w:rsidP="00E015B9">
            <w:pPr>
              <w:jc w:val="center"/>
              <w:rPr>
                <w:rFonts w:ascii="Aptos" w:hAnsi="Aptos" w:cs="Arial"/>
                <w:sz w:val="14"/>
                <w:szCs w:val="14"/>
              </w:rPr>
            </w:pPr>
            <w:r w:rsidRPr="00392FC3">
              <w:rPr>
                <w:rFonts w:ascii="Aptos" w:hAnsi="Aptos" w:cs="Arial"/>
                <w:color w:val="000000"/>
                <w:sz w:val="14"/>
                <w:szCs w:val="14"/>
              </w:rPr>
              <w:t>Bianchi-</w:t>
            </w:r>
            <w:proofErr w:type="spellStart"/>
            <w:r w:rsidRPr="00392FC3">
              <w:rPr>
                <w:rFonts w:ascii="Aptos" w:hAnsi="Aptos" w:cs="Arial"/>
                <w:color w:val="000000"/>
                <w:sz w:val="14"/>
                <w:szCs w:val="14"/>
              </w:rPr>
              <w:t>Demichelo</w:t>
            </w:r>
            <w:proofErr w:type="spellEnd"/>
            <w:r w:rsidRPr="00392FC3">
              <w:rPr>
                <w:rFonts w:ascii="Aptos" w:hAnsi="Aptos" w:cs="Arial"/>
                <w:color w:val="000000"/>
                <w:sz w:val="14"/>
                <w:szCs w:val="14"/>
              </w:rPr>
              <w:t xml:space="preserve"> (2001)</w:t>
            </w:r>
          </w:p>
        </w:tc>
        <w:tc>
          <w:tcPr>
            <w:tcW w:w="0" w:type="auto"/>
            <w:vAlign w:val="center"/>
          </w:tcPr>
          <w:p w14:paraId="7F63FC2A" w14:textId="1E828344" w:rsidR="004105D7" w:rsidRPr="00392FC3" w:rsidRDefault="004105D7" w:rsidP="00E015B9">
            <w:pPr>
              <w:jc w:val="center"/>
              <w:rPr>
                <w:rFonts w:ascii="Aptos" w:hAnsi="Aptos" w:cs="Arial"/>
                <w:sz w:val="14"/>
                <w:szCs w:val="14"/>
              </w:rPr>
            </w:pPr>
            <w:r w:rsidRPr="00392FC3">
              <w:rPr>
                <w:rFonts w:ascii="Aptos" w:hAnsi="Aptos" w:cs="Arial"/>
                <w:color w:val="000000"/>
                <w:sz w:val="14"/>
                <w:szCs w:val="14"/>
              </w:rPr>
              <w:t>Lugano, Switzerland</w:t>
            </w:r>
          </w:p>
        </w:tc>
        <w:tc>
          <w:tcPr>
            <w:tcW w:w="0" w:type="auto"/>
            <w:vAlign w:val="center"/>
          </w:tcPr>
          <w:p w14:paraId="39CDDF54" w14:textId="79EB393E" w:rsidR="004105D7" w:rsidRPr="00392FC3" w:rsidRDefault="004105D7" w:rsidP="00E015B9">
            <w:pPr>
              <w:jc w:val="center"/>
              <w:rPr>
                <w:rFonts w:ascii="Aptos" w:hAnsi="Aptos" w:cs="Arial"/>
                <w:sz w:val="14"/>
                <w:szCs w:val="14"/>
              </w:rPr>
            </w:pPr>
            <w:r w:rsidRPr="00392FC3">
              <w:rPr>
                <w:rFonts w:ascii="Aptos" w:hAnsi="Aptos" w:cs="Arial"/>
                <w:color w:val="000000"/>
                <w:sz w:val="14"/>
                <w:szCs w:val="14"/>
              </w:rPr>
              <w:t>N=56 emergency clinic visits for threatened abortion. N=54 spontaneous abortion</w:t>
            </w:r>
          </w:p>
        </w:tc>
        <w:tc>
          <w:tcPr>
            <w:tcW w:w="0" w:type="auto"/>
            <w:vAlign w:val="center"/>
          </w:tcPr>
          <w:p w14:paraId="29FD6DF6" w14:textId="7923B105" w:rsidR="004105D7" w:rsidRPr="00392FC3" w:rsidRDefault="004105D7" w:rsidP="00E015B9">
            <w:pPr>
              <w:rPr>
                <w:rFonts w:ascii="Aptos" w:hAnsi="Aptos" w:cs="Arial"/>
                <w:sz w:val="14"/>
                <w:szCs w:val="14"/>
              </w:rPr>
            </w:pPr>
            <w:proofErr w:type="spellStart"/>
            <w:r w:rsidRPr="00392FC3">
              <w:rPr>
                <w:rFonts w:ascii="Aptos" w:hAnsi="Aptos" w:cs="Arial"/>
                <w:color w:val="000000"/>
                <w:sz w:val="14"/>
                <w:szCs w:val="14"/>
              </w:rPr>
              <w:t>Tmin</w:t>
            </w:r>
            <w:proofErr w:type="spellEnd"/>
            <w:r w:rsidRPr="00392FC3">
              <w:rPr>
                <w:rFonts w:ascii="Aptos" w:hAnsi="Aptos" w:cs="Arial"/>
                <w:color w:val="000000"/>
                <w:sz w:val="14"/>
                <w:szCs w:val="14"/>
              </w:rPr>
              <w:t xml:space="preserve"> increase associated with emergency room visit for </w:t>
            </w:r>
            <w:r w:rsidR="00667A43" w:rsidRPr="00392FC3">
              <w:rPr>
                <w:rFonts w:ascii="Aptos" w:hAnsi="Aptos" w:cs="Arial"/>
                <w:color w:val="000000"/>
                <w:sz w:val="14"/>
                <w:szCs w:val="14"/>
              </w:rPr>
              <w:t>threatened</w:t>
            </w:r>
            <w:r w:rsidRPr="00392FC3">
              <w:rPr>
                <w:rFonts w:ascii="Aptos" w:hAnsi="Aptos" w:cs="Arial"/>
                <w:color w:val="000000"/>
                <w:sz w:val="14"/>
                <w:szCs w:val="14"/>
              </w:rPr>
              <w:t xml:space="preserve"> abortion. At 1</w:t>
            </w:r>
            <w:r w:rsidRPr="00392FC3">
              <w:rPr>
                <w:rStyle w:val="font181"/>
                <w:rFonts w:ascii="Aptos" w:hAnsi="Aptos" w:cs="Arial"/>
                <w:sz w:val="14"/>
                <w:szCs w:val="14"/>
              </w:rPr>
              <w:t>°</w:t>
            </w:r>
            <w:r w:rsidRPr="00392FC3">
              <w:rPr>
                <w:rStyle w:val="font01"/>
                <w:rFonts w:ascii="Aptos" w:hAnsi="Aptos" w:cs="Arial"/>
                <w:sz w:val="14"/>
                <w:szCs w:val="14"/>
              </w:rPr>
              <w:t xml:space="preserve">C </w:t>
            </w:r>
            <w:proofErr w:type="spellStart"/>
            <w:r w:rsidRPr="00392FC3">
              <w:rPr>
                <w:rStyle w:val="font01"/>
                <w:rFonts w:ascii="Aptos" w:hAnsi="Aptos" w:cs="Arial"/>
                <w:sz w:val="14"/>
                <w:szCs w:val="14"/>
              </w:rPr>
              <w:t>Tmin</w:t>
            </w:r>
            <w:proofErr w:type="spellEnd"/>
            <w:r w:rsidRPr="00392FC3">
              <w:rPr>
                <w:rStyle w:val="font01"/>
                <w:rFonts w:ascii="Aptos" w:hAnsi="Aptos" w:cs="Arial"/>
                <w:sz w:val="14"/>
                <w:szCs w:val="14"/>
              </w:rPr>
              <w:t xml:space="preserve"> OR=1.08 (95%CI=1.03, 1.14). At 15</w:t>
            </w:r>
            <w:r w:rsidRPr="00392FC3">
              <w:rPr>
                <w:rStyle w:val="font181"/>
                <w:rFonts w:ascii="Aptos" w:hAnsi="Aptos" w:cs="Arial"/>
                <w:sz w:val="14"/>
                <w:szCs w:val="14"/>
              </w:rPr>
              <w:t>°</w:t>
            </w:r>
            <w:r w:rsidRPr="00392FC3">
              <w:rPr>
                <w:rStyle w:val="font01"/>
                <w:rFonts w:ascii="Aptos" w:hAnsi="Aptos" w:cs="Arial"/>
                <w:sz w:val="14"/>
                <w:szCs w:val="14"/>
              </w:rPr>
              <w:t xml:space="preserve">C </w:t>
            </w:r>
            <w:proofErr w:type="spellStart"/>
            <w:r w:rsidRPr="00392FC3">
              <w:rPr>
                <w:rStyle w:val="font01"/>
                <w:rFonts w:ascii="Aptos" w:hAnsi="Aptos" w:cs="Arial"/>
                <w:sz w:val="14"/>
                <w:szCs w:val="14"/>
              </w:rPr>
              <w:t>Tmin</w:t>
            </w:r>
            <w:proofErr w:type="spellEnd"/>
            <w:r w:rsidRPr="00392FC3">
              <w:rPr>
                <w:rStyle w:val="font01"/>
                <w:rFonts w:ascii="Aptos" w:hAnsi="Aptos" w:cs="Arial"/>
                <w:sz w:val="14"/>
                <w:szCs w:val="14"/>
              </w:rPr>
              <w:t xml:space="preserve">, OR=3.3 (95%CI=1.6, 6.7). No </w:t>
            </w:r>
            <w:r w:rsidR="00667A43" w:rsidRPr="00392FC3">
              <w:rPr>
                <w:rStyle w:val="font01"/>
                <w:rFonts w:ascii="Aptos" w:hAnsi="Aptos" w:cs="Arial"/>
                <w:sz w:val="14"/>
                <w:szCs w:val="14"/>
              </w:rPr>
              <w:t>association</w:t>
            </w:r>
            <w:r w:rsidRPr="00392FC3">
              <w:rPr>
                <w:rStyle w:val="font01"/>
                <w:rFonts w:ascii="Aptos" w:hAnsi="Aptos" w:cs="Arial"/>
                <w:sz w:val="14"/>
                <w:szCs w:val="14"/>
              </w:rPr>
              <w:t xml:space="preserve"> found for increased emergency room visit for spontaneous abortion.</w:t>
            </w:r>
          </w:p>
        </w:tc>
      </w:tr>
      <w:tr w:rsidR="004105D7" w:rsidRPr="00392FC3" w14:paraId="3DB379DC" w14:textId="77777777" w:rsidTr="007D01E9">
        <w:tc>
          <w:tcPr>
            <w:tcW w:w="383" w:type="dxa"/>
            <w:vAlign w:val="center"/>
          </w:tcPr>
          <w:p w14:paraId="40158632" w14:textId="77777777" w:rsidR="004105D7" w:rsidRPr="00392FC3" w:rsidRDefault="004105D7" w:rsidP="00E015B9">
            <w:pPr>
              <w:pStyle w:val="ListParagraph"/>
              <w:numPr>
                <w:ilvl w:val="0"/>
                <w:numId w:val="6"/>
              </w:numPr>
              <w:jc w:val="center"/>
              <w:rPr>
                <w:rFonts w:ascii="Aptos" w:hAnsi="Aptos" w:cs="Arial"/>
                <w:sz w:val="14"/>
                <w:szCs w:val="14"/>
              </w:rPr>
            </w:pPr>
          </w:p>
        </w:tc>
        <w:tc>
          <w:tcPr>
            <w:tcW w:w="1377" w:type="dxa"/>
            <w:vAlign w:val="center"/>
          </w:tcPr>
          <w:p w14:paraId="14CA05DB" w14:textId="4AAFDE31" w:rsidR="004105D7" w:rsidRPr="00392FC3" w:rsidRDefault="004105D7" w:rsidP="00E015B9">
            <w:pPr>
              <w:jc w:val="center"/>
              <w:rPr>
                <w:rFonts w:ascii="Aptos" w:hAnsi="Aptos" w:cs="Arial"/>
                <w:sz w:val="14"/>
                <w:szCs w:val="14"/>
              </w:rPr>
            </w:pPr>
            <w:r w:rsidRPr="00392FC3">
              <w:rPr>
                <w:rFonts w:ascii="Aptos" w:hAnsi="Aptos" w:cs="Arial"/>
                <w:color w:val="000000"/>
                <w:sz w:val="14"/>
                <w:szCs w:val="14"/>
              </w:rPr>
              <w:t>Sun (2020)</w:t>
            </w:r>
          </w:p>
        </w:tc>
        <w:tc>
          <w:tcPr>
            <w:tcW w:w="0" w:type="auto"/>
            <w:vAlign w:val="center"/>
          </w:tcPr>
          <w:p w14:paraId="72142CE0" w14:textId="0FF27EDB" w:rsidR="004105D7" w:rsidRPr="00392FC3" w:rsidRDefault="004105D7" w:rsidP="00E015B9">
            <w:pPr>
              <w:jc w:val="center"/>
              <w:rPr>
                <w:rFonts w:ascii="Aptos" w:hAnsi="Aptos" w:cs="Arial"/>
                <w:sz w:val="14"/>
                <w:szCs w:val="14"/>
              </w:rPr>
            </w:pPr>
            <w:r w:rsidRPr="00392FC3">
              <w:rPr>
                <w:rFonts w:ascii="Aptos" w:hAnsi="Aptos" w:cs="Arial"/>
                <w:color w:val="000000"/>
                <w:sz w:val="14"/>
                <w:szCs w:val="14"/>
              </w:rPr>
              <w:t>Guangdong, China</w:t>
            </w:r>
          </w:p>
        </w:tc>
        <w:tc>
          <w:tcPr>
            <w:tcW w:w="0" w:type="auto"/>
            <w:vAlign w:val="center"/>
          </w:tcPr>
          <w:p w14:paraId="0B0A8138" w14:textId="50000306" w:rsidR="004105D7" w:rsidRPr="00392FC3" w:rsidRDefault="004105D7" w:rsidP="00E015B9">
            <w:pPr>
              <w:jc w:val="center"/>
              <w:rPr>
                <w:rFonts w:ascii="Aptos" w:hAnsi="Aptos" w:cs="Arial"/>
                <w:sz w:val="14"/>
                <w:szCs w:val="14"/>
              </w:rPr>
            </w:pPr>
            <w:r w:rsidRPr="00392FC3">
              <w:rPr>
                <w:rFonts w:ascii="Aptos" w:hAnsi="Aptos" w:cs="Arial"/>
                <w:color w:val="000000"/>
                <w:sz w:val="14"/>
                <w:szCs w:val="14"/>
              </w:rPr>
              <w:t>N=2044 miscarriages, N=2275 controls</w:t>
            </w:r>
          </w:p>
        </w:tc>
        <w:tc>
          <w:tcPr>
            <w:tcW w:w="0" w:type="auto"/>
            <w:vAlign w:val="center"/>
          </w:tcPr>
          <w:p w14:paraId="2D0BEDED" w14:textId="4C17F407" w:rsidR="004105D7" w:rsidRPr="00392FC3" w:rsidRDefault="004105D7" w:rsidP="00E015B9">
            <w:pPr>
              <w:rPr>
                <w:rFonts w:ascii="Aptos" w:hAnsi="Aptos" w:cs="Arial"/>
                <w:sz w:val="14"/>
                <w:szCs w:val="14"/>
              </w:rPr>
            </w:pPr>
            <w:r w:rsidRPr="00392FC3">
              <w:rPr>
                <w:rFonts w:ascii="Aptos" w:hAnsi="Aptos" w:cs="Arial"/>
                <w:color w:val="000000"/>
                <w:sz w:val="14"/>
                <w:szCs w:val="14"/>
              </w:rPr>
              <w:t xml:space="preserve">Inverse U-shaped association between </w:t>
            </w:r>
            <w:proofErr w:type="spellStart"/>
            <w:r w:rsidRPr="00392FC3">
              <w:rPr>
                <w:rFonts w:ascii="Aptos" w:hAnsi="Aptos" w:cs="Arial"/>
                <w:color w:val="000000"/>
                <w:sz w:val="14"/>
                <w:szCs w:val="14"/>
              </w:rPr>
              <w:t>Tmean</w:t>
            </w:r>
            <w:proofErr w:type="spellEnd"/>
            <w:r w:rsidRPr="00392FC3">
              <w:rPr>
                <w:rFonts w:ascii="Aptos" w:hAnsi="Aptos" w:cs="Arial"/>
                <w:color w:val="000000"/>
                <w:sz w:val="14"/>
                <w:szCs w:val="14"/>
              </w:rPr>
              <w:t xml:space="preserve"> and miscarriage. Peak effects 1-2 months prior to hospitalisation and entire pregnancy. 50th centile (22-23</w:t>
            </w:r>
            <w:r w:rsidRPr="00392FC3">
              <w:rPr>
                <w:rStyle w:val="font181"/>
                <w:rFonts w:ascii="Aptos" w:hAnsi="Aptos" w:cs="Arial"/>
                <w:sz w:val="14"/>
                <w:szCs w:val="14"/>
              </w:rPr>
              <w:t>°C) compared to 15°</w:t>
            </w:r>
            <w:r w:rsidRPr="00392FC3">
              <w:rPr>
                <w:rStyle w:val="font01"/>
                <w:rFonts w:ascii="Aptos" w:hAnsi="Aptos" w:cs="Arial"/>
                <w:sz w:val="14"/>
                <w:szCs w:val="14"/>
              </w:rPr>
              <w:t xml:space="preserve">C. For month 1 prior to </w:t>
            </w:r>
            <w:r w:rsidR="00216792" w:rsidRPr="00392FC3">
              <w:rPr>
                <w:rStyle w:val="font01"/>
                <w:rFonts w:ascii="Aptos" w:hAnsi="Aptos" w:cs="Arial"/>
                <w:sz w:val="14"/>
                <w:szCs w:val="14"/>
              </w:rPr>
              <w:t>hospitalisation</w:t>
            </w:r>
            <w:r w:rsidRPr="00392FC3">
              <w:rPr>
                <w:rStyle w:val="font01"/>
                <w:rFonts w:ascii="Aptos" w:hAnsi="Aptos" w:cs="Arial"/>
                <w:sz w:val="14"/>
                <w:szCs w:val="14"/>
              </w:rPr>
              <w:t xml:space="preserve"> OR = 1.20 (95%CI: 1.04–1.37). Month 2 prior to </w:t>
            </w:r>
            <w:r w:rsidR="00216792" w:rsidRPr="00392FC3">
              <w:rPr>
                <w:rStyle w:val="font01"/>
                <w:rFonts w:ascii="Aptos" w:hAnsi="Aptos" w:cs="Arial"/>
                <w:sz w:val="14"/>
                <w:szCs w:val="14"/>
              </w:rPr>
              <w:t>hospitalisation</w:t>
            </w:r>
            <w:r w:rsidRPr="00392FC3">
              <w:rPr>
                <w:rStyle w:val="font01"/>
                <w:rFonts w:ascii="Aptos" w:hAnsi="Aptos" w:cs="Arial"/>
                <w:sz w:val="14"/>
                <w:szCs w:val="14"/>
              </w:rPr>
              <w:t xml:space="preserve"> OR=1.24 (95%CI=1.09–1.41). Entire pregnancy OR=1.39 (95%CI=1.19–1.63). No significant associations at 75th and 95th centiles for first, second and third months prior to pregnancy and for the entire pregnancy, but OR all above 1.</w:t>
            </w:r>
          </w:p>
        </w:tc>
      </w:tr>
      <w:tr w:rsidR="004105D7" w:rsidRPr="00392FC3" w14:paraId="49C6F4E0" w14:textId="77777777" w:rsidTr="007D01E9">
        <w:tc>
          <w:tcPr>
            <w:tcW w:w="383" w:type="dxa"/>
            <w:vAlign w:val="center"/>
          </w:tcPr>
          <w:p w14:paraId="2956C1D1" w14:textId="77777777" w:rsidR="004105D7" w:rsidRPr="00392FC3" w:rsidRDefault="004105D7" w:rsidP="00E015B9">
            <w:pPr>
              <w:pStyle w:val="ListParagraph"/>
              <w:numPr>
                <w:ilvl w:val="0"/>
                <w:numId w:val="6"/>
              </w:numPr>
              <w:jc w:val="center"/>
              <w:rPr>
                <w:rFonts w:ascii="Aptos" w:hAnsi="Aptos" w:cs="Arial"/>
                <w:sz w:val="14"/>
                <w:szCs w:val="14"/>
              </w:rPr>
            </w:pPr>
          </w:p>
        </w:tc>
        <w:tc>
          <w:tcPr>
            <w:tcW w:w="1377" w:type="dxa"/>
            <w:vAlign w:val="center"/>
          </w:tcPr>
          <w:p w14:paraId="0056410D" w14:textId="57EBEB6B" w:rsidR="004105D7" w:rsidRPr="00392FC3" w:rsidRDefault="004105D7" w:rsidP="00E015B9">
            <w:pPr>
              <w:jc w:val="center"/>
              <w:rPr>
                <w:rFonts w:ascii="Aptos" w:hAnsi="Aptos" w:cs="Arial"/>
                <w:sz w:val="14"/>
                <w:szCs w:val="14"/>
              </w:rPr>
            </w:pPr>
            <w:proofErr w:type="spellStart"/>
            <w:r w:rsidRPr="00392FC3">
              <w:rPr>
                <w:rFonts w:ascii="Aptos" w:hAnsi="Aptos" w:cs="Arial"/>
                <w:color w:val="000000"/>
                <w:sz w:val="14"/>
                <w:szCs w:val="14"/>
              </w:rPr>
              <w:t>Dastoorpoor</w:t>
            </w:r>
            <w:proofErr w:type="spellEnd"/>
            <w:r w:rsidRPr="00392FC3">
              <w:rPr>
                <w:rFonts w:ascii="Aptos" w:hAnsi="Aptos" w:cs="Arial"/>
                <w:color w:val="000000"/>
                <w:sz w:val="14"/>
                <w:szCs w:val="14"/>
              </w:rPr>
              <w:t xml:space="preserve"> (2021)</w:t>
            </w:r>
          </w:p>
        </w:tc>
        <w:tc>
          <w:tcPr>
            <w:tcW w:w="0" w:type="auto"/>
            <w:vAlign w:val="center"/>
          </w:tcPr>
          <w:p w14:paraId="0D33C808" w14:textId="64F9560C" w:rsidR="004105D7" w:rsidRPr="00392FC3" w:rsidRDefault="004105D7" w:rsidP="00E015B9">
            <w:pPr>
              <w:jc w:val="center"/>
              <w:rPr>
                <w:rFonts w:ascii="Aptos" w:hAnsi="Aptos" w:cs="Arial"/>
                <w:sz w:val="14"/>
                <w:szCs w:val="14"/>
              </w:rPr>
            </w:pPr>
            <w:r w:rsidRPr="00392FC3">
              <w:rPr>
                <w:rFonts w:ascii="Aptos" w:hAnsi="Aptos" w:cs="Arial"/>
                <w:color w:val="000000"/>
                <w:sz w:val="14"/>
                <w:szCs w:val="14"/>
              </w:rPr>
              <w:t>Ahvaz, Khuzestan province, Iran</w:t>
            </w:r>
          </w:p>
        </w:tc>
        <w:tc>
          <w:tcPr>
            <w:tcW w:w="0" w:type="auto"/>
            <w:vAlign w:val="center"/>
          </w:tcPr>
          <w:p w14:paraId="168D90EC" w14:textId="2B80CEA1" w:rsidR="004105D7" w:rsidRPr="00392FC3" w:rsidRDefault="004105D7" w:rsidP="00E015B9">
            <w:pPr>
              <w:jc w:val="center"/>
              <w:rPr>
                <w:rFonts w:ascii="Aptos" w:hAnsi="Aptos" w:cs="Arial"/>
                <w:sz w:val="14"/>
                <w:szCs w:val="14"/>
              </w:rPr>
            </w:pPr>
            <w:r w:rsidRPr="00392FC3">
              <w:rPr>
                <w:rFonts w:ascii="Aptos" w:hAnsi="Aptos" w:cs="Arial"/>
                <w:color w:val="000000"/>
                <w:sz w:val="14"/>
                <w:szCs w:val="14"/>
              </w:rPr>
              <w:t>N=150,766 women, N=5063 spontaneous abortion</w:t>
            </w:r>
          </w:p>
        </w:tc>
        <w:tc>
          <w:tcPr>
            <w:tcW w:w="0" w:type="auto"/>
            <w:vAlign w:val="center"/>
          </w:tcPr>
          <w:p w14:paraId="4FFD76E4" w14:textId="02D66B1A" w:rsidR="004105D7" w:rsidRPr="00392FC3" w:rsidRDefault="004105D7" w:rsidP="00E015B9">
            <w:pPr>
              <w:rPr>
                <w:rFonts w:ascii="Aptos" w:hAnsi="Aptos" w:cs="Arial"/>
                <w:sz w:val="14"/>
                <w:szCs w:val="14"/>
              </w:rPr>
            </w:pPr>
            <w:r w:rsidRPr="00392FC3">
              <w:rPr>
                <w:rFonts w:ascii="Aptos" w:hAnsi="Aptos" w:cs="Arial"/>
                <w:color w:val="000000"/>
                <w:sz w:val="14"/>
                <w:szCs w:val="14"/>
              </w:rPr>
              <w:t>Intensified thermal stress of PET index (type of heat index). Spontaneous abortion lag0d OR=1.10 (95%CI=0.89, 1.36)</w:t>
            </w:r>
          </w:p>
        </w:tc>
      </w:tr>
      <w:tr w:rsidR="004105D7" w:rsidRPr="00392FC3" w14:paraId="3F94AEBF" w14:textId="77777777" w:rsidTr="007D01E9">
        <w:tc>
          <w:tcPr>
            <w:tcW w:w="383" w:type="dxa"/>
            <w:vAlign w:val="center"/>
          </w:tcPr>
          <w:p w14:paraId="70AD0C5D" w14:textId="77777777" w:rsidR="004105D7" w:rsidRPr="00392FC3" w:rsidRDefault="004105D7" w:rsidP="00E015B9">
            <w:pPr>
              <w:pStyle w:val="ListParagraph"/>
              <w:numPr>
                <w:ilvl w:val="0"/>
                <w:numId w:val="6"/>
              </w:numPr>
              <w:jc w:val="center"/>
              <w:rPr>
                <w:rFonts w:ascii="Aptos" w:hAnsi="Aptos" w:cs="Arial"/>
                <w:sz w:val="14"/>
                <w:szCs w:val="14"/>
              </w:rPr>
            </w:pPr>
          </w:p>
        </w:tc>
        <w:tc>
          <w:tcPr>
            <w:tcW w:w="1377" w:type="dxa"/>
            <w:vAlign w:val="center"/>
          </w:tcPr>
          <w:p w14:paraId="39C04791" w14:textId="10B35E1C" w:rsidR="004105D7" w:rsidRPr="00392FC3" w:rsidRDefault="004105D7" w:rsidP="00E015B9">
            <w:pPr>
              <w:jc w:val="center"/>
              <w:rPr>
                <w:rFonts w:ascii="Aptos" w:hAnsi="Aptos" w:cs="Arial"/>
                <w:sz w:val="14"/>
                <w:szCs w:val="14"/>
              </w:rPr>
            </w:pPr>
            <w:r w:rsidRPr="00392FC3">
              <w:rPr>
                <w:rFonts w:ascii="Aptos" w:hAnsi="Aptos" w:cs="Arial"/>
                <w:color w:val="000000"/>
                <w:sz w:val="14"/>
                <w:szCs w:val="14"/>
              </w:rPr>
              <w:t>Bogan (2019)</w:t>
            </w:r>
          </w:p>
        </w:tc>
        <w:tc>
          <w:tcPr>
            <w:tcW w:w="0" w:type="auto"/>
            <w:vAlign w:val="center"/>
          </w:tcPr>
          <w:p w14:paraId="5E7297F8" w14:textId="4C66F6EE" w:rsidR="004105D7" w:rsidRPr="00392FC3" w:rsidRDefault="004105D7" w:rsidP="00E015B9">
            <w:pPr>
              <w:jc w:val="center"/>
              <w:rPr>
                <w:rFonts w:ascii="Aptos" w:hAnsi="Aptos" w:cs="Arial"/>
                <w:sz w:val="14"/>
                <w:szCs w:val="14"/>
              </w:rPr>
            </w:pPr>
            <w:r w:rsidRPr="00392FC3">
              <w:rPr>
                <w:rFonts w:ascii="Aptos" w:hAnsi="Aptos" w:cs="Arial"/>
                <w:color w:val="000000"/>
                <w:sz w:val="14"/>
                <w:szCs w:val="14"/>
              </w:rPr>
              <w:t>Gaziantep, Turkey</w:t>
            </w:r>
          </w:p>
        </w:tc>
        <w:tc>
          <w:tcPr>
            <w:tcW w:w="0" w:type="auto"/>
            <w:vAlign w:val="center"/>
          </w:tcPr>
          <w:p w14:paraId="6D3CE393" w14:textId="35D3E4A0" w:rsidR="004105D7" w:rsidRPr="00392FC3" w:rsidRDefault="004105D7" w:rsidP="00E015B9">
            <w:pPr>
              <w:jc w:val="center"/>
              <w:rPr>
                <w:rFonts w:ascii="Aptos" w:hAnsi="Aptos" w:cs="Arial"/>
                <w:sz w:val="14"/>
                <w:szCs w:val="14"/>
              </w:rPr>
            </w:pPr>
            <w:r w:rsidRPr="00392FC3">
              <w:rPr>
                <w:rFonts w:ascii="Aptos" w:hAnsi="Aptos" w:cs="Arial"/>
                <w:color w:val="000000"/>
                <w:sz w:val="14"/>
                <w:szCs w:val="14"/>
              </w:rPr>
              <w:t>N=6410 admissions, N=6053 cases of abortion</w:t>
            </w:r>
          </w:p>
        </w:tc>
        <w:tc>
          <w:tcPr>
            <w:tcW w:w="0" w:type="auto"/>
            <w:vAlign w:val="center"/>
          </w:tcPr>
          <w:p w14:paraId="53F3807A" w14:textId="76D779F1" w:rsidR="004105D7" w:rsidRPr="00392FC3" w:rsidRDefault="004105D7" w:rsidP="00E015B9">
            <w:pPr>
              <w:rPr>
                <w:rFonts w:ascii="Aptos" w:hAnsi="Aptos" w:cs="Arial"/>
                <w:sz w:val="14"/>
                <w:szCs w:val="14"/>
              </w:rPr>
            </w:pPr>
            <w:r w:rsidRPr="00392FC3">
              <w:rPr>
                <w:rFonts w:ascii="Aptos" w:hAnsi="Aptos" w:cs="Arial"/>
                <w:color w:val="000000"/>
                <w:sz w:val="14"/>
                <w:szCs w:val="14"/>
              </w:rPr>
              <w:t xml:space="preserve">Increases in </w:t>
            </w:r>
            <w:proofErr w:type="spellStart"/>
            <w:r w:rsidRPr="00392FC3">
              <w:rPr>
                <w:rFonts w:ascii="Aptos" w:hAnsi="Aptos" w:cs="Arial"/>
                <w:color w:val="000000"/>
                <w:sz w:val="14"/>
                <w:szCs w:val="14"/>
              </w:rPr>
              <w:t>Tmax</w:t>
            </w:r>
            <w:proofErr w:type="spellEnd"/>
            <w:r w:rsidRPr="00392FC3">
              <w:rPr>
                <w:rFonts w:ascii="Aptos" w:hAnsi="Aptos" w:cs="Arial"/>
                <w:color w:val="000000"/>
                <w:sz w:val="14"/>
                <w:szCs w:val="14"/>
              </w:rPr>
              <w:t xml:space="preserve"> not associated with spontaneous abortion OR=0.99 (95%CI=0.99-0.99)</w:t>
            </w:r>
          </w:p>
        </w:tc>
      </w:tr>
      <w:tr w:rsidR="004105D7" w:rsidRPr="00392FC3" w14:paraId="453C06BE" w14:textId="77777777" w:rsidTr="007D01E9">
        <w:tc>
          <w:tcPr>
            <w:tcW w:w="383" w:type="dxa"/>
            <w:vAlign w:val="center"/>
          </w:tcPr>
          <w:p w14:paraId="4600BAD7" w14:textId="77777777" w:rsidR="004105D7" w:rsidRPr="00392FC3" w:rsidRDefault="004105D7" w:rsidP="00E015B9">
            <w:pPr>
              <w:pStyle w:val="ListParagraph"/>
              <w:numPr>
                <w:ilvl w:val="0"/>
                <w:numId w:val="6"/>
              </w:numPr>
              <w:jc w:val="center"/>
              <w:rPr>
                <w:rFonts w:ascii="Aptos" w:hAnsi="Aptos" w:cs="Arial"/>
                <w:sz w:val="14"/>
                <w:szCs w:val="14"/>
              </w:rPr>
            </w:pPr>
          </w:p>
        </w:tc>
        <w:tc>
          <w:tcPr>
            <w:tcW w:w="1377" w:type="dxa"/>
            <w:vAlign w:val="center"/>
          </w:tcPr>
          <w:p w14:paraId="250CA1B3" w14:textId="4C2E23C6" w:rsidR="004105D7" w:rsidRPr="00392FC3" w:rsidRDefault="004105D7" w:rsidP="00E015B9">
            <w:pPr>
              <w:jc w:val="center"/>
              <w:rPr>
                <w:rFonts w:ascii="Aptos" w:hAnsi="Aptos" w:cs="Arial"/>
                <w:sz w:val="14"/>
                <w:szCs w:val="14"/>
              </w:rPr>
            </w:pPr>
            <w:r w:rsidRPr="00392FC3">
              <w:rPr>
                <w:rFonts w:ascii="Aptos" w:hAnsi="Aptos" w:cs="Arial"/>
                <w:color w:val="000000"/>
                <w:sz w:val="14"/>
                <w:szCs w:val="14"/>
              </w:rPr>
              <w:t>Qu (2021)</w:t>
            </w:r>
          </w:p>
        </w:tc>
        <w:tc>
          <w:tcPr>
            <w:tcW w:w="0" w:type="auto"/>
            <w:vAlign w:val="center"/>
          </w:tcPr>
          <w:p w14:paraId="61188729" w14:textId="251BE9DF" w:rsidR="004105D7" w:rsidRPr="00392FC3" w:rsidRDefault="004105D7" w:rsidP="00E015B9">
            <w:pPr>
              <w:jc w:val="center"/>
              <w:rPr>
                <w:rFonts w:ascii="Aptos" w:hAnsi="Aptos" w:cs="Arial"/>
                <w:sz w:val="14"/>
                <w:szCs w:val="14"/>
              </w:rPr>
            </w:pPr>
            <w:r w:rsidRPr="00392FC3">
              <w:rPr>
                <w:rFonts w:ascii="Aptos" w:hAnsi="Aptos" w:cs="Arial"/>
                <w:color w:val="000000"/>
                <w:sz w:val="14"/>
                <w:szCs w:val="14"/>
              </w:rPr>
              <w:t>New York State, USA</w:t>
            </w:r>
          </w:p>
        </w:tc>
        <w:tc>
          <w:tcPr>
            <w:tcW w:w="0" w:type="auto"/>
            <w:vAlign w:val="center"/>
          </w:tcPr>
          <w:p w14:paraId="05061953" w14:textId="63A8BD0B" w:rsidR="004105D7" w:rsidRPr="00392FC3" w:rsidRDefault="004105D7" w:rsidP="00E015B9">
            <w:pPr>
              <w:jc w:val="center"/>
              <w:rPr>
                <w:rFonts w:ascii="Aptos" w:hAnsi="Aptos" w:cs="Arial"/>
                <w:sz w:val="14"/>
                <w:szCs w:val="14"/>
              </w:rPr>
            </w:pPr>
            <w:r w:rsidRPr="00392FC3">
              <w:rPr>
                <w:rFonts w:ascii="Aptos" w:hAnsi="Aptos" w:cs="Arial"/>
                <w:color w:val="000000"/>
                <w:sz w:val="14"/>
                <w:szCs w:val="14"/>
              </w:rPr>
              <w:t>N=1,934,918, N admitted=835,465 emergency department visit for threatened or spontaneous abortion</w:t>
            </w:r>
          </w:p>
        </w:tc>
        <w:tc>
          <w:tcPr>
            <w:tcW w:w="0" w:type="auto"/>
            <w:vAlign w:val="center"/>
          </w:tcPr>
          <w:p w14:paraId="56062811" w14:textId="436E06EB" w:rsidR="004105D7" w:rsidRPr="00392FC3" w:rsidRDefault="004105D7" w:rsidP="00E015B9">
            <w:pPr>
              <w:rPr>
                <w:rFonts w:ascii="Aptos" w:hAnsi="Aptos" w:cs="Arial"/>
                <w:sz w:val="14"/>
                <w:szCs w:val="14"/>
              </w:rPr>
            </w:pPr>
            <w:r w:rsidRPr="00392FC3">
              <w:rPr>
                <w:rFonts w:ascii="Aptos" w:hAnsi="Aptos" w:cs="Arial"/>
                <w:color w:val="000000"/>
                <w:sz w:val="14"/>
                <w:szCs w:val="14"/>
              </w:rPr>
              <w:t>EHE (&gt;90th centile) by month in transition season and summer. Lag0d. Threatened/spontaneous abortion visits May OR=1.03 (95%CI=0.99, 1.09). Summer OR=1.02 (95%CI=0.99, 1.05). Sept OR=1.05 (95%CI=1.00–1.11)</w:t>
            </w:r>
          </w:p>
        </w:tc>
      </w:tr>
      <w:tr w:rsidR="004105D7" w:rsidRPr="00392FC3" w14:paraId="6E82D85B" w14:textId="77777777" w:rsidTr="007D01E9">
        <w:tc>
          <w:tcPr>
            <w:tcW w:w="383" w:type="dxa"/>
            <w:vAlign w:val="center"/>
          </w:tcPr>
          <w:p w14:paraId="2ADB7673" w14:textId="77777777" w:rsidR="004105D7" w:rsidRPr="00392FC3" w:rsidRDefault="004105D7" w:rsidP="00E015B9">
            <w:pPr>
              <w:pStyle w:val="ListParagraph"/>
              <w:numPr>
                <w:ilvl w:val="0"/>
                <w:numId w:val="6"/>
              </w:numPr>
              <w:jc w:val="center"/>
              <w:rPr>
                <w:rFonts w:ascii="Aptos" w:hAnsi="Aptos" w:cs="Arial"/>
                <w:sz w:val="14"/>
                <w:szCs w:val="14"/>
              </w:rPr>
            </w:pPr>
          </w:p>
        </w:tc>
        <w:tc>
          <w:tcPr>
            <w:tcW w:w="1377" w:type="dxa"/>
            <w:vAlign w:val="center"/>
          </w:tcPr>
          <w:p w14:paraId="405BE1EF" w14:textId="211F4756" w:rsidR="004105D7" w:rsidRPr="00392FC3" w:rsidRDefault="004105D7" w:rsidP="00E015B9">
            <w:pPr>
              <w:jc w:val="center"/>
              <w:rPr>
                <w:rFonts w:ascii="Aptos" w:hAnsi="Aptos" w:cs="Arial"/>
                <w:sz w:val="14"/>
                <w:szCs w:val="14"/>
              </w:rPr>
            </w:pPr>
            <w:proofErr w:type="spellStart"/>
            <w:r w:rsidRPr="00392FC3">
              <w:rPr>
                <w:rFonts w:ascii="Aptos" w:hAnsi="Aptos" w:cs="Arial"/>
                <w:color w:val="000000"/>
                <w:sz w:val="14"/>
                <w:szCs w:val="14"/>
              </w:rPr>
              <w:t>Khodadi</w:t>
            </w:r>
            <w:proofErr w:type="spellEnd"/>
            <w:r w:rsidRPr="00392FC3">
              <w:rPr>
                <w:rFonts w:ascii="Aptos" w:hAnsi="Aptos" w:cs="Arial"/>
                <w:color w:val="000000"/>
                <w:sz w:val="14"/>
                <w:szCs w:val="14"/>
              </w:rPr>
              <w:t xml:space="preserve"> (2022)</w:t>
            </w:r>
          </w:p>
        </w:tc>
        <w:tc>
          <w:tcPr>
            <w:tcW w:w="0" w:type="auto"/>
            <w:vAlign w:val="center"/>
          </w:tcPr>
          <w:p w14:paraId="70DADBBB" w14:textId="3AE7C895" w:rsidR="004105D7" w:rsidRPr="00392FC3" w:rsidRDefault="004105D7" w:rsidP="00E015B9">
            <w:pPr>
              <w:jc w:val="center"/>
              <w:rPr>
                <w:rFonts w:ascii="Aptos" w:hAnsi="Aptos" w:cs="Arial"/>
                <w:sz w:val="14"/>
                <w:szCs w:val="14"/>
              </w:rPr>
            </w:pPr>
            <w:r w:rsidRPr="00392FC3">
              <w:rPr>
                <w:rFonts w:ascii="Aptos" w:hAnsi="Aptos" w:cs="Arial"/>
                <w:color w:val="000000"/>
                <w:sz w:val="14"/>
                <w:szCs w:val="14"/>
              </w:rPr>
              <w:t>Ahvaz, Iran</w:t>
            </w:r>
          </w:p>
        </w:tc>
        <w:tc>
          <w:tcPr>
            <w:tcW w:w="0" w:type="auto"/>
            <w:vAlign w:val="center"/>
          </w:tcPr>
          <w:p w14:paraId="172C7DD6" w14:textId="5B693FFD" w:rsidR="004105D7" w:rsidRPr="00392FC3" w:rsidRDefault="004105D7" w:rsidP="00E015B9">
            <w:pPr>
              <w:jc w:val="center"/>
              <w:rPr>
                <w:rFonts w:ascii="Aptos" w:hAnsi="Aptos" w:cs="Arial"/>
                <w:sz w:val="14"/>
                <w:szCs w:val="14"/>
              </w:rPr>
            </w:pPr>
            <w:r w:rsidRPr="00392FC3">
              <w:rPr>
                <w:rFonts w:ascii="Aptos" w:hAnsi="Aptos" w:cs="Arial"/>
                <w:color w:val="000000"/>
                <w:sz w:val="14"/>
                <w:szCs w:val="14"/>
              </w:rPr>
              <w:t>N=150 766 women, N=5063 spontaneous abortion</w:t>
            </w:r>
          </w:p>
        </w:tc>
        <w:tc>
          <w:tcPr>
            <w:tcW w:w="0" w:type="auto"/>
            <w:vAlign w:val="center"/>
          </w:tcPr>
          <w:p w14:paraId="20E4399C" w14:textId="23B86A44" w:rsidR="004105D7" w:rsidRPr="00392FC3" w:rsidRDefault="004105D7" w:rsidP="00E015B9">
            <w:pPr>
              <w:rPr>
                <w:rFonts w:ascii="Aptos" w:hAnsi="Aptos" w:cs="Arial"/>
                <w:sz w:val="14"/>
                <w:szCs w:val="14"/>
              </w:rPr>
            </w:pPr>
            <w:r w:rsidRPr="00392FC3">
              <w:rPr>
                <w:rFonts w:ascii="Aptos" w:hAnsi="Aptos" w:cs="Arial"/>
                <w:color w:val="000000"/>
                <w:sz w:val="14"/>
                <w:szCs w:val="14"/>
              </w:rPr>
              <w:t xml:space="preserve">Hot thermal stress (UTCI) not associated with cumulative relative risk of </w:t>
            </w:r>
            <w:r w:rsidR="00C64FD0" w:rsidRPr="00392FC3">
              <w:rPr>
                <w:rFonts w:ascii="Aptos" w:hAnsi="Aptos" w:cs="Arial"/>
                <w:color w:val="000000"/>
                <w:sz w:val="14"/>
                <w:szCs w:val="14"/>
              </w:rPr>
              <w:t>spontaneous</w:t>
            </w:r>
            <w:r w:rsidRPr="00392FC3">
              <w:rPr>
                <w:rFonts w:ascii="Aptos" w:hAnsi="Aptos" w:cs="Arial"/>
                <w:color w:val="000000"/>
                <w:sz w:val="14"/>
                <w:szCs w:val="14"/>
              </w:rPr>
              <w:t xml:space="preserve"> abortion at lag0d, lag0_2d, lag0_6d, lag0_13d and lag0_21d. For lag0d CRR=1.23 (95%CI=0.86, 1.77)</w:t>
            </w:r>
          </w:p>
        </w:tc>
      </w:tr>
      <w:tr w:rsidR="004105D7" w:rsidRPr="00392FC3" w14:paraId="3D978990" w14:textId="77777777" w:rsidTr="007D01E9">
        <w:tc>
          <w:tcPr>
            <w:tcW w:w="383" w:type="dxa"/>
            <w:vAlign w:val="center"/>
          </w:tcPr>
          <w:p w14:paraId="2CB30E3A" w14:textId="77777777" w:rsidR="004105D7" w:rsidRPr="00392FC3" w:rsidRDefault="004105D7" w:rsidP="00E015B9">
            <w:pPr>
              <w:pStyle w:val="ListParagraph"/>
              <w:numPr>
                <w:ilvl w:val="0"/>
                <w:numId w:val="6"/>
              </w:numPr>
              <w:jc w:val="center"/>
              <w:rPr>
                <w:rFonts w:ascii="Aptos" w:hAnsi="Aptos" w:cs="Arial"/>
                <w:sz w:val="14"/>
                <w:szCs w:val="14"/>
              </w:rPr>
            </w:pPr>
          </w:p>
        </w:tc>
        <w:tc>
          <w:tcPr>
            <w:tcW w:w="1377" w:type="dxa"/>
            <w:vAlign w:val="center"/>
          </w:tcPr>
          <w:p w14:paraId="6C358196" w14:textId="48007101" w:rsidR="004105D7" w:rsidRPr="00392FC3" w:rsidRDefault="004105D7" w:rsidP="00E015B9">
            <w:pPr>
              <w:jc w:val="center"/>
              <w:rPr>
                <w:rFonts w:ascii="Aptos" w:hAnsi="Aptos" w:cs="Arial"/>
                <w:sz w:val="14"/>
                <w:szCs w:val="14"/>
              </w:rPr>
            </w:pPr>
            <w:r w:rsidRPr="00392FC3">
              <w:rPr>
                <w:rFonts w:ascii="Aptos" w:hAnsi="Aptos" w:cs="Arial"/>
                <w:color w:val="000000"/>
                <w:sz w:val="14"/>
                <w:szCs w:val="14"/>
              </w:rPr>
              <w:t>Zhao (2022)</w:t>
            </w:r>
          </w:p>
        </w:tc>
        <w:tc>
          <w:tcPr>
            <w:tcW w:w="0" w:type="auto"/>
            <w:vAlign w:val="center"/>
          </w:tcPr>
          <w:p w14:paraId="6F9A0284" w14:textId="6906DB49" w:rsidR="004105D7" w:rsidRPr="00392FC3" w:rsidRDefault="004105D7" w:rsidP="00E015B9">
            <w:pPr>
              <w:jc w:val="center"/>
              <w:rPr>
                <w:rFonts w:ascii="Aptos" w:hAnsi="Aptos" w:cs="Arial"/>
                <w:sz w:val="14"/>
                <w:szCs w:val="14"/>
              </w:rPr>
            </w:pPr>
            <w:r w:rsidRPr="00392FC3">
              <w:rPr>
                <w:rFonts w:ascii="Aptos" w:hAnsi="Aptos" w:cs="Arial"/>
                <w:color w:val="000000"/>
                <w:sz w:val="14"/>
                <w:szCs w:val="14"/>
              </w:rPr>
              <w:t>Nanjing, China</w:t>
            </w:r>
          </w:p>
        </w:tc>
        <w:tc>
          <w:tcPr>
            <w:tcW w:w="0" w:type="auto"/>
            <w:vAlign w:val="center"/>
          </w:tcPr>
          <w:p w14:paraId="025F7366" w14:textId="6FC8A373" w:rsidR="004105D7" w:rsidRPr="00392FC3" w:rsidRDefault="004105D7" w:rsidP="00E015B9">
            <w:pPr>
              <w:jc w:val="center"/>
              <w:rPr>
                <w:rFonts w:ascii="Aptos" w:hAnsi="Aptos" w:cs="Arial"/>
                <w:sz w:val="14"/>
                <w:szCs w:val="14"/>
              </w:rPr>
            </w:pPr>
            <w:r w:rsidRPr="00392FC3">
              <w:rPr>
                <w:rFonts w:ascii="Aptos" w:hAnsi="Aptos" w:cs="Arial"/>
                <w:color w:val="000000"/>
                <w:sz w:val="14"/>
                <w:szCs w:val="14"/>
              </w:rPr>
              <w:t>N=1002 cases, N=2004 controls</w:t>
            </w:r>
          </w:p>
        </w:tc>
        <w:tc>
          <w:tcPr>
            <w:tcW w:w="0" w:type="auto"/>
            <w:vAlign w:val="center"/>
          </w:tcPr>
          <w:p w14:paraId="22DAC3D5" w14:textId="4215E0FB" w:rsidR="004105D7" w:rsidRPr="00392FC3" w:rsidRDefault="004105D7" w:rsidP="00E015B9">
            <w:pPr>
              <w:rPr>
                <w:rFonts w:ascii="Aptos" w:hAnsi="Aptos" w:cs="Arial"/>
                <w:sz w:val="14"/>
                <w:szCs w:val="14"/>
              </w:rPr>
            </w:pPr>
            <w:r w:rsidRPr="00392FC3">
              <w:rPr>
                <w:rFonts w:ascii="Aptos" w:hAnsi="Aptos" w:cs="Arial"/>
                <w:color w:val="000000"/>
                <w:sz w:val="14"/>
                <w:szCs w:val="14"/>
              </w:rPr>
              <w:t xml:space="preserve">75th, 95th and </w:t>
            </w:r>
            <w:proofErr w:type="spellStart"/>
            <w:r w:rsidRPr="00392FC3">
              <w:rPr>
                <w:rFonts w:ascii="Aptos" w:hAnsi="Aptos" w:cs="Arial"/>
                <w:color w:val="000000"/>
                <w:sz w:val="14"/>
                <w:szCs w:val="14"/>
              </w:rPr>
              <w:t>Tmax</w:t>
            </w:r>
            <w:proofErr w:type="spellEnd"/>
            <w:r w:rsidRPr="00392FC3">
              <w:rPr>
                <w:rFonts w:ascii="Aptos" w:hAnsi="Aptos" w:cs="Arial"/>
                <w:color w:val="000000"/>
                <w:sz w:val="14"/>
                <w:szCs w:val="14"/>
              </w:rPr>
              <w:t xml:space="preserve"> compared to </w:t>
            </w:r>
            <w:proofErr w:type="spellStart"/>
            <w:r w:rsidRPr="00392FC3">
              <w:rPr>
                <w:rFonts w:ascii="Aptos" w:hAnsi="Aptos" w:cs="Arial"/>
                <w:color w:val="000000"/>
                <w:sz w:val="14"/>
                <w:szCs w:val="14"/>
              </w:rPr>
              <w:t>Tmean</w:t>
            </w:r>
            <w:proofErr w:type="spellEnd"/>
            <w:r w:rsidRPr="00392FC3">
              <w:rPr>
                <w:rFonts w:ascii="Aptos" w:hAnsi="Aptos" w:cs="Arial"/>
                <w:color w:val="000000"/>
                <w:sz w:val="14"/>
                <w:szCs w:val="14"/>
              </w:rPr>
              <w:t xml:space="preserve"> (17</w:t>
            </w:r>
            <w:r w:rsidRPr="00392FC3">
              <w:rPr>
                <w:rStyle w:val="font181"/>
                <w:rFonts w:ascii="Aptos" w:hAnsi="Aptos" w:cs="Arial"/>
                <w:sz w:val="14"/>
                <w:szCs w:val="14"/>
              </w:rPr>
              <w:t>°</w:t>
            </w:r>
            <w:r w:rsidRPr="00392FC3">
              <w:rPr>
                <w:rStyle w:val="font01"/>
                <w:rFonts w:ascii="Aptos" w:hAnsi="Aptos" w:cs="Arial"/>
                <w:sz w:val="14"/>
                <w:szCs w:val="14"/>
              </w:rPr>
              <w:t xml:space="preserve">C). At lag1d at 75th percentile OR=1.48 (95%CI=1.22, 1.80), 95th percentile OR=1.84 (95%CI=1.34, 2.51), </w:t>
            </w:r>
            <w:proofErr w:type="spellStart"/>
            <w:r w:rsidRPr="00392FC3">
              <w:rPr>
                <w:rStyle w:val="font01"/>
                <w:rFonts w:ascii="Aptos" w:hAnsi="Aptos" w:cs="Arial"/>
                <w:sz w:val="14"/>
                <w:szCs w:val="14"/>
              </w:rPr>
              <w:t>Tmax</w:t>
            </w:r>
            <w:proofErr w:type="spellEnd"/>
            <w:r w:rsidRPr="00392FC3">
              <w:rPr>
                <w:rStyle w:val="font01"/>
                <w:rFonts w:ascii="Aptos" w:hAnsi="Aptos" w:cs="Arial"/>
                <w:sz w:val="14"/>
                <w:szCs w:val="14"/>
              </w:rPr>
              <w:t xml:space="preserve"> OR=2.07 (95%CI=1.36, 3.16). At lagd2, 7th percentile OR=1.37 (95%CI=1.22, 1.54), 95th percentile OR=1.57 (95%CI=1.32, 1.88) and </w:t>
            </w:r>
            <w:proofErr w:type="spellStart"/>
            <w:r w:rsidRPr="00392FC3">
              <w:rPr>
                <w:rStyle w:val="font01"/>
                <w:rFonts w:ascii="Aptos" w:hAnsi="Aptos" w:cs="Arial"/>
                <w:sz w:val="14"/>
                <w:szCs w:val="14"/>
              </w:rPr>
              <w:t>Tmax</w:t>
            </w:r>
            <w:proofErr w:type="spellEnd"/>
            <w:r w:rsidRPr="00392FC3">
              <w:rPr>
                <w:rStyle w:val="font01"/>
                <w:rFonts w:ascii="Aptos" w:hAnsi="Aptos" w:cs="Arial"/>
                <w:sz w:val="14"/>
                <w:szCs w:val="14"/>
              </w:rPr>
              <w:t xml:space="preserve"> OR=1.68 (95%CI=1.33, 2.13). At lag4d, 7th percentile OR=1.18 (95%CI=1.08, 1.30) and 95th percentile OR=1.19 (95%CI=1.03, 1.38).</w:t>
            </w:r>
          </w:p>
        </w:tc>
      </w:tr>
      <w:tr w:rsidR="00186077" w:rsidRPr="00392FC3" w14:paraId="62D95AEF" w14:textId="77777777" w:rsidTr="007D01E9">
        <w:tc>
          <w:tcPr>
            <w:tcW w:w="9163" w:type="dxa"/>
            <w:gridSpan w:val="5"/>
            <w:shd w:val="clear" w:color="auto" w:fill="EDEDED" w:themeFill="accent3" w:themeFillTint="33"/>
            <w:vAlign w:val="center"/>
          </w:tcPr>
          <w:p w14:paraId="46666FBC" w14:textId="42B0942E" w:rsidR="00186077" w:rsidRPr="00392FC3" w:rsidRDefault="00186077" w:rsidP="00E015B9">
            <w:pPr>
              <w:spacing w:line="240" w:lineRule="auto"/>
              <w:rPr>
                <w:rFonts w:ascii="Aptos" w:hAnsi="Aptos" w:cs="Arial"/>
                <w:b/>
                <w:bCs/>
                <w:color w:val="000000"/>
                <w:sz w:val="14"/>
                <w:szCs w:val="14"/>
              </w:rPr>
            </w:pPr>
            <w:r w:rsidRPr="00392FC3">
              <w:rPr>
                <w:rFonts w:ascii="Aptos" w:hAnsi="Aptos" w:cs="Arial"/>
                <w:b/>
                <w:bCs/>
                <w:color w:val="000000"/>
                <w:sz w:val="14"/>
                <w:szCs w:val="14"/>
              </w:rPr>
              <w:t>Stillbirths</w:t>
            </w:r>
          </w:p>
        </w:tc>
      </w:tr>
      <w:tr w:rsidR="00D10B03" w:rsidRPr="00392FC3" w14:paraId="2C84EA53" w14:textId="77777777" w:rsidTr="007D01E9">
        <w:tc>
          <w:tcPr>
            <w:tcW w:w="383" w:type="dxa"/>
            <w:vAlign w:val="center"/>
          </w:tcPr>
          <w:p w14:paraId="47826248" w14:textId="77777777" w:rsidR="00D10B03" w:rsidRPr="00392FC3" w:rsidRDefault="00D10B03" w:rsidP="00D10B03">
            <w:pPr>
              <w:pStyle w:val="ListParagraph"/>
              <w:numPr>
                <w:ilvl w:val="0"/>
                <w:numId w:val="6"/>
              </w:numPr>
              <w:jc w:val="center"/>
              <w:rPr>
                <w:rFonts w:ascii="Aptos" w:hAnsi="Aptos" w:cs="Arial"/>
                <w:sz w:val="14"/>
                <w:szCs w:val="14"/>
              </w:rPr>
            </w:pPr>
          </w:p>
        </w:tc>
        <w:tc>
          <w:tcPr>
            <w:tcW w:w="1377" w:type="dxa"/>
            <w:vAlign w:val="center"/>
          </w:tcPr>
          <w:p w14:paraId="70014DBA" w14:textId="55D9C8DB" w:rsidR="00D10B03" w:rsidRPr="00392FC3" w:rsidRDefault="00D10B03" w:rsidP="00D10B03">
            <w:pPr>
              <w:jc w:val="center"/>
              <w:rPr>
                <w:rFonts w:ascii="Aptos" w:hAnsi="Aptos" w:cs="Arial"/>
                <w:sz w:val="14"/>
                <w:szCs w:val="14"/>
              </w:rPr>
            </w:pPr>
            <w:r w:rsidRPr="00392FC3">
              <w:rPr>
                <w:rFonts w:ascii="Aptos" w:hAnsi="Aptos" w:cs="Arial"/>
                <w:color w:val="000000"/>
                <w:sz w:val="14"/>
                <w:szCs w:val="14"/>
              </w:rPr>
              <w:t>Strand (2012)</w:t>
            </w:r>
          </w:p>
        </w:tc>
        <w:tc>
          <w:tcPr>
            <w:tcW w:w="0" w:type="auto"/>
            <w:tcBorders>
              <w:top w:val="nil"/>
              <w:left w:val="nil"/>
              <w:bottom w:val="nil"/>
              <w:right w:val="nil"/>
            </w:tcBorders>
            <w:shd w:val="clear" w:color="auto" w:fill="auto"/>
            <w:vAlign w:val="center"/>
          </w:tcPr>
          <w:p w14:paraId="63975A20" w14:textId="2A260696" w:rsidR="00D10B03" w:rsidRPr="00392FC3" w:rsidRDefault="00D10B03" w:rsidP="00D10B03">
            <w:pPr>
              <w:jc w:val="center"/>
              <w:rPr>
                <w:rFonts w:ascii="Aptos" w:hAnsi="Aptos" w:cs="Arial"/>
                <w:sz w:val="14"/>
                <w:szCs w:val="14"/>
              </w:rPr>
            </w:pPr>
            <w:r w:rsidRPr="00392FC3">
              <w:rPr>
                <w:rFonts w:ascii="Aptos" w:hAnsi="Aptos" w:cs="Arial"/>
                <w:color w:val="000000"/>
                <w:sz w:val="14"/>
                <w:szCs w:val="14"/>
              </w:rPr>
              <w:t>Brisbane, Australia</w:t>
            </w:r>
          </w:p>
        </w:tc>
        <w:tc>
          <w:tcPr>
            <w:tcW w:w="0" w:type="auto"/>
            <w:tcBorders>
              <w:top w:val="nil"/>
              <w:left w:val="nil"/>
              <w:bottom w:val="nil"/>
              <w:right w:val="nil"/>
            </w:tcBorders>
            <w:shd w:val="clear" w:color="auto" w:fill="auto"/>
            <w:vAlign w:val="center"/>
          </w:tcPr>
          <w:p w14:paraId="4069743D" w14:textId="058C448B" w:rsidR="00D10B03" w:rsidRPr="00392FC3" w:rsidRDefault="00D10B03" w:rsidP="00D10B03">
            <w:pPr>
              <w:jc w:val="center"/>
              <w:rPr>
                <w:rFonts w:ascii="Aptos" w:hAnsi="Aptos" w:cs="Arial"/>
                <w:sz w:val="14"/>
                <w:szCs w:val="14"/>
              </w:rPr>
            </w:pPr>
            <w:r w:rsidRPr="00392FC3">
              <w:rPr>
                <w:rFonts w:ascii="Aptos" w:hAnsi="Aptos" w:cs="Arial"/>
                <w:color w:val="000000"/>
                <w:sz w:val="14"/>
                <w:szCs w:val="14"/>
              </w:rPr>
              <w:t>N=101 870. N SB=653</w:t>
            </w:r>
          </w:p>
        </w:tc>
        <w:tc>
          <w:tcPr>
            <w:tcW w:w="0" w:type="auto"/>
            <w:tcBorders>
              <w:top w:val="nil"/>
              <w:left w:val="nil"/>
              <w:bottom w:val="nil"/>
              <w:right w:val="nil"/>
            </w:tcBorders>
            <w:shd w:val="clear" w:color="auto" w:fill="auto"/>
            <w:vAlign w:val="center"/>
          </w:tcPr>
          <w:p w14:paraId="289D103E" w14:textId="698578BA" w:rsidR="00D10B03" w:rsidRPr="00392FC3" w:rsidRDefault="00D10B03" w:rsidP="00D10B03">
            <w:pPr>
              <w:rPr>
                <w:rFonts w:ascii="Aptos" w:hAnsi="Aptos" w:cs="Arial"/>
                <w:sz w:val="14"/>
                <w:szCs w:val="14"/>
              </w:rPr>
            </w:pPr>
            <w:r w:rsidRPr="00392FC3">
              <w:rPr>
                <w:rFonts w:ascii="Aptos" w:hAnsi="Aptos" w:cs="Arial"/>
                <w:color w:val="000000"/>
                <w:sz w:val="14"/>
                <w:szCs w:val="14"/>
              </w:rPr>
              <w:t xml:space="preserve">Temperature in lag0_28d. Increasing </w:t>
            </w:r>
            <w:proofErr w:type="spellStart"/>
            <w:r w:rsidRPr="00392FC3">
              <w:rPr>
                <w:rFonts w:ascii="Aptos" w:hAnsi="Aptos" w:cs="Arial"/>
                <w:color w:val="000000"/>
                <w:sz w:val="14"/>
                <w:szCs w:val="14"/>
              </w:rPr>
              <w:t>Tmean</w:t>
            </w:r>
            <w:proofErr w:type="spellEnd"/>
            <w:r w:rsidRPr="00392FC3">
              <w:rPr>
                <w:rFonts w:ascii="Aptos" w:hAnsi="Aptos" w:cs="Arial"/>
                <w:color w:val="000000"/>
                <w:sz w:val="14"/>
                <w:szCs w:val="14"/>
              </w:rPr>
              <w:t xml:space="preserve"> increased risk of SB up to 21°C (reference group), e.g. HR of stillbirth at 12°C about 0.3 vs 21°C. Significant at 20-36w gestation, but not at ≥37w. Above 21°C plateau reduces risk (U shape), NS difference in HR at high temperature. Patterns with lag0_7d similar, except larger point estimate HR reduction at higher temperatures, e.g. 25°C vs 21°C RR=0.82 (95%CI=0.64, 1.02). At 15°C expect 353 stillbirths per 100,000 pregnancies, at 23°C 610 per 100,000 pregnancies</w:t>
            </w:r>
          </w:p>
        </w:tc>
      </w:tr>
      <w:tr w:rsidR="00D10B03" w:rsidRPr="00392FC3" w14:paraId="46137675" w14:textId="77777777" w:rsidTr="007D01E9">
        <w:tc>
          <w:tcPr>
            <w:tcW w:w="383" w:type="dxa"/>
            <w:vAlign w:val="center"/>
          </w:tcPr>
          <w:p w14:paraId="021E36CA" w14:textId="77777777" w:rsidR="00D10B03" w:rsidRPr="00392FC3" w:rsidRDefault="00D10B03" w:rsidP="00D10B03">
            <w:pPr>
              <w:pStyle w:val="ListParagraph"/>
              <w:numPr>
                <w:ilvl w:val="0"/>
                <w:numId w:val="6"/>
              </w:numPr>
              <w:jc w:val="center"/>
              <w:rPr>
                <w:rFonts w:ascii="Aptos" w:hAnsi="Aptos" w:cs="Arial"/>
                <w:sz w:val="14"/>
                <w:szCs w:val="14"/>
              </w:rPr>
            </w:pPr>
          </w:p>
        </w:tc>
        <w:tc>
          <w:tcPr>
            <w:tcW w:w="1377" w:type="dxa"/>
            <w:vAlign w:val="center"/>
          </w:tcPr>
          <w:p w14:paraId="5C28A58B" w14:textId="1EFB4D08" w:rsidR="00D10B03" w:rsidRPr="00392FC3" w:rsidRDefault="00D10B03" w:rsidP="00D10B03">
            <w:pPr>
              <w:jc w:val="center"/>
              <w:rPr>
                <w:rFonts w:ascii="Aptos" w:hAnsi="Aptos" w:cs="Arial"/>
                <w:sz w:val="14"/>
                <w:szCs w:val="14"/>
              </w:rPr>
            </w:pPr>
            <w:r w:rsidRPr="00392FC3">
              <w:rPr>
                <w:rFonts w:ascii="Aptos" w:hAnsi="Aptos" w:cs="Arial"/>
                <w:color w:val="000000"/>
                <w:sz w:val="14"/>
                <w:szCs w:val="14"/>
              </w:rPr>
              <w:t>Arroyo (2016)</w:t>
            </w:r>
          </w:p>
        </w:tc>
        <w:tc>
          <w:tcPr>
            <w:tcW w:w="0" w:type="auto"/>
            <w:tcBorders>
              <w:top w:val="nil"/>
              <w:left w:val="nil"/>
              <w:bottom w:val="nil"/>
              <w:right w:val="nil"/>
            </w:tcBorders>
            <w:shd w:val="clear" w:color="auto" w:fill="auto"/>
            <w:vAlign w:val="center"/>
          </w:tcPr>
          <w:p w14:paraId="7120952E" w14:textId="5939EDDA" w:rsidR="00D10B03" w:rsidRPr="00392FC3" w:rsidRDefault="00D10B03" w:rsidP="00D10B03">
            <w:pPr>
              <w:jc w:val="center"/>
              <w:rPr>
                <w:rFonts w:ascii="Aptos" w:hAnsi="Aptos" w:cs="Arial"/>
                <w:sz w:val="14"/>
                <w:szCs w:val="14"/>
              </w:rPr>
            </w:pPr>
            <w:r w:rsidRPr="00392FC3">
              <w:rPr>
                <w:rFonts w:ascii="Aptos" w:hAnsi="Aptos" w:cs="Arial"/>
                <w:color w:val="000000"/>
                <w:sz w:val="14"/>
                <w:szCs w:val="14"/>
              </w:rPr>
              <w:t>Madrid, Spain</w:t>
            </w:r>
          </w:p>
        </w:tc>
        <w:tc>
          <w:tcPr>
            <w:tcW w:w="0" w:type="auto"/>
            <w:tcBorders>
              <w:top w:val="nil"/>
              <w:left w:val="nil"/>
              <w:bottom w:val="nil"/>
              <w:right w:val="nil"/>
            </w:tcBorders>
            <w:shd w:val="clear" w:color="auto" w:fill="auto"/>
            <w:vAlign w:val="center"/>
          </w:tcPr>
          <w:p w14:paraId="0A07EDF1" w14:textId="13164FC8" w:rsidR="00D10B03" w:rsidRPr="00392FC3" w:rsidRDefault="00D10B03" w:rsidP="00D10B03">
            <w:pPr>
              <w:jc w:val="center"/>
              <w:rPr>
                <w:rFonts w:ascii="Aptos" w:hAnsi="Aptos" w:cs="Arial"/>
                <w:sz w:val="14"/>
                <w:szCs w:val="14"/>
              </w:rPr>
            </w:pPr>
            <w:r w:rsidRPr="00392FC3">
              <w:rPr>
                <w:rFonts w:ascii="Aptos" w:hAnsi="Aptos" w:cs="Arial"/>
                <w:color w:val="000000"/>
                <w:sz w:val="14"/>
                <w:szCs w:val="14"/>
              </w:rPr>
              <w:t>N=298705</w:t>
            </w:r>
          </w:p>
        </w:tc>
        <w:tc>
          <w:tcPr>
            <w:tcW w:w="0" w:type="auto"/>
            <w:tcBorders>
              <w:top w:val="nil"/>
              <w:left w:val="nil"/>
              <w:bottom w:val="nil"/>
              <w:right w:val="nil"/>
            </w:tcBorders>
            <w:shd w:val="clear" w:color="auto" w:fill="auto"/>
            <w:vAlign w:val="center"/>
          </w:tcPr>
          <w:p w14:paraId="6D3FDD23" w14:textId="719585BC" w:rsidR="00D10B03" w:rsidRPr="00392FC3" w:rsidRDefault="00D10B03" w:rsidP="00D10B03">
            <w:pPr>
              <w:rPr>
                <w:rFonts w:ascii="Aptos" w:hAnsi="Aptos" w:cs="Arial"/>
                <w:sz w:val="14"/>
                <w:szCs w:val="14"/>
              </w:rPr>
            </w:pPr>
            <w:r w:rsidRPr="00392FC3">
              <w:rPr>
                <w:rFonts w:ascii="Aptos" w:hAnsi="Aptos" w:cs="Arial"/>
                <w:color w:val="000000"/>
                <w:sz w:val="14"/>
                <w:szCs w:val="14"/>
              </w:rPr>
              <w:t xml:space="preserve">Risk of late foetal death increased at lag1d by 1.2% RR=1.01 (1.01, 1.01; p&lt;0.001) with exposure to </w:t>
            </w:r>
            <w:proofErr w:type="spellStart"/>
            <w:r w:rsidRPr="00392FC3">
              <w:rPr>
                <w:rFonts w:ascii="Aptos" w:hAnsi="Aptos" w:cs="Arial"/>
                <w:color w:val="000000"/>
                <w:sz w:val="14"/>
                <w:szCs w:val="14"/>
              </w:rPr>
              <w:t>Tmax</w:t>
            </w:r>
            <w:proofErr w:type="spellEnd"/>
            <w:r w:rsidRPr="00392FC3">
              <w:rPr>
                <w:rFonts w:ascii="Aptos" w:hAnsi="Aptos" w:cs="Arial"/>
                <w:color w:val="000000"/>
                <w:sz w:val="14"/>
                <w:szCs w:val="14"/>
              </w:rPr>
              <w:t xml:space="preserve"> in 2nd trimester. Risk of late foetal death increased with exposure to </w:t>
            </w:r>
            <w:proofErr w:type="spellStart"/>
            <w:r w:rsidRPr="00392FC3">
              <w:rPr>
                <w:rFonts w:ascii="Aptos" w:hAnsi="Aptos" w:cs="Arial"/>
                <w:color w:val="000000"/>
                <w:sz w:val="14"/>
                <w:szCs w:val="14"/>
              </w:rPr>
              <w:t>Tmin</w:t>
            </w:r>
            <w:proofErr w:type="spellEnd"/>
            <w:r w:rsidRPr="00392FC3">
              <w:rPr>
                <w:rFonts w:ascii="Aptos" w:hAnsi="Aptos" w:cs="Arial"/>
                <w:color w:val="000000"/>
                <w:sz w:val="14"/>
                <w:szCs w:val="14"/>
              </w:rPr>
              <w:t xml:space="preserve"> in 3rd trimester RR=1.04 (1.04, 1.04; p&lt;0.001)</w:t>
            </w:r>
          </w:p>
        </w:tc>
      </w:tr>
      <w:tr w:rsidR="00D10B03" w:rsidRPr="00392FC3" w14:paraId="6B22A4A5" w14:textId="77777777" w:rsidTr="007D01E9">
        <w:tc>
          <w:tcPr>
            <w:tcW w:w="383" w:type="dxa"/>
            <w:vAlign w:val="center"/>
          </w:tcPr>
          <w:p w14:paraId="73B45253" w14:textId="77777777" w:rsidR="00D10B03" w:rsidRPr="00392FC3" w:rsidRDefault="00D10B03" w:rsidP="00D10B03">
            <w:pPr>
              <w:pStyle w:val="ListParagraph"/>
              <w:numPr>
                <w:ilvl w:val="0"/>
                <w:numId w:val="6"/>
              </w:numPr>
              <w:jc w:val="center"/>
              <w:rPr>
                <w:rFonts w:ascii="Aptos" w:hAnsi="Aptos" w:cs="Arial"/>
                <w:sz w:val="14"/>
                <w:szCs w:val="14"/>
              </w:rPr>
            </w:pPr>
          </w:p>
        </w:tc>
        <w:tc>
          <w:tcPr>
            <w:tcW w:w="1377" w:type="dxa"/>
            <w:vAlign w:val="center"/>
          </w:tcPr>
          <w:p w14:paraId="67C7229A" w14:textId="29C6ECB9" w:rsidR="00D10B03" w:rsidRPr="00392FC3" w:rsidRDefault="00D10B03" w:rsidP="00D10B03">
            <w:pPr>
              <w:jc w:val="center"/>
              <w:rPr>
                <w:rFonts w:ascii="Aptos" w:hAnsi="Aptos" w:cs="Arial"/>
                <w:sz w:val="14"/>
                <w:szCs w:val="14"/>
              </w:rPr>
            </w:pPr>
            <w:r w:rsidRPr="00392FC3">
              <w:rPr>
                <w:rFonts w:ascii="Aptos" w:hAnsi="Aptos" w:cs="Arial"/>
                <w:color w:val="000000"/>
                <w:sz w:val="14"/>
                <w:szCs w:val="14"/>
              </w:rPr>
              <w:t>Basu (2016)</w:t>
            </w:r>
          </w:p>
        </w:tc>
        <w:tc>
          <w:tcPr>
            <w:tcW w:w="0" w:type="auto"/>
            <w:tcBorders>
              <w:top w:val="nil"/>
              <w:left w:val="nil"/>
              <w:bottom w:val="nil"/>
              <w:right w:val="nil"/>
            </w:tcBorders>
            <w:shd w:val="clear" w:color="auto" w:fill="auto"/>
            <w:vAlign w:val="center"/>
          </w:tcPr>
          <w:p w14:paraId="2B102DBA" w14:textId="640B56F2" w:rsidR="00D10B03" w:rsidRPr="00392FC3" w:rsidRDefault="00D10B03" w:rsidP="00D10B03">
            <w:pPr>
              <w:jc w:val="center"/>
              <w:rPr>
                <w:rFonts w:ascii="Aptos" w:hAnsi="Aptos" w:cs="Arial"/>
                <w:sz w:val="14"/>
                <w:szCs w:val="14"/>
              </w:rPr>
            </w:pPr>
            <w:r w:rsidRPr="00392FC3">
              <w:rPr>
                <w:rFonts w:ascii="Aptos" w:hAnsi="Aptos" w:cs="Arial"/>
                <w:color w:val="000000"/>
                <w:sz w:val="14"/>
                <w:szCs w:val="14"/>
              </w:rPr>
              <w:t>California, USA</w:t>
            </w:r>
          </w:p>
        </w:tc>
        <w:tc>
          <w:tcPr>
            <w:tcW w:w="0" w:type="auto"/>
            <w:tcBorders>
              <w:top w:val="nil"/>
              <w:left w:val="nil"/>
              <w:bottom w:val="nil"/>
              <w:right w:val="nil"/>
            </w:tcBorders>
            <w:shd w:val="clear" w:color="auto" w:fill="auto"/>
            <w:vAlign w:val="center"/>
          </w:tcPr>
          <w:p w14:paraId="26B6FAE2" w14:textId="37868F47" w:rsidR="00D10B03" w:rsidRPr="00392FC3" w:rsidRDefault="00D10B03" w:rsidP="00D10B03">
            <w:pPr>
              <w:jc w:val="center"/>
              <w:rPr>
                <w:rFonts w:ascii="Aptos" w:hAnsi="Aptos" w:cs="Arial"/>
                <w:sz w:val="14"/>
                <w:szCs w:val="14"/>
              </w:rPr>
            </w:pPr>
            <w:r w:rsidRPr="00392FC3">
              <w:rPr>
                <w:rFonts w:ascii="Aptos" w:hAnsi="Aptos" w:cs="Arial"/>
                <w:color w:val="000000"/>
                <w:sz w:val="14"/>
                <w:szCs w:val="14"/>
              </w:rPr>
              <w:t>N SBs=8510</w:t>
            </w:r>
          </w:p>
        </w:tc>
        <w:tc>
          <w:tcPr>
            <w:tcW w:w="0" w:type="auto"/>
            <w:tcBorders>
              <w:top w:val="nil"/>
              <w:left w:val="nil"/>
              <w:bottom w:val="nil"/>
              <w:right w:val="nil"/>
            </w:tcBorders>
            <w:shd w:val="clear" w:color="auto" w:fill="auto"/>
            <w:vAlign w:val="center"/>
          </w:tcPr>
          <w:p w14:paraId="54C3806C" w14:textId="5F33EBB3" w:rsidR="00D10B03" w:rsidRPr="00392FC3" w:rsidRDefault="00D10B03" w:rsidP="00D10B03">
            <w:pPr>
              <w:rPr>
                <w:rFonts w:ascii="Aptos" w:hAnsi="Aptos" w:cs="Arial"/>
                <w:sz w:val="14"/>
                <w:szCs w:val="14"/>
              </w:rPr>
            </w:pPr>
            <w:r w:rsidRPr="00392FC3">
              <w:rPr>
                <w:rFonts w:ascii="Aptos" w:hAnsi="Aptos" w:cs="Arial"/>
                <w:color w:val="000000"/>
                <w:sz w:val="14"/>
                <w:szCs w:val="14"/>
              </w:rPr>
              <w:t xml:space="preserve">Lags associated lag2d, 3, 4, 5, 6, 23, 24, 25, 26. All results cumulative average of lag2_6d and percent increase per 10°F in apparent temperature: 10.4% (95%CI=4.4, 16.8) (ES 3x10°F=1.34; SE=0.10). Associations in week 20-25 and 31-33, but not 34-36 and 37-44 (near </w:t>
            </w:r>
            <w:proofErr w:type="gramStart"/>
            <w:r w:rsidRPr="00392FC3">
              <w:rPr>
                <w:rFonts w:ascii="Aptos" w:hAnsi="Aptos" w:cs="Arial"/>
                <w:color w:val="000000"/>
                <w:sz w:val="14"/>
                <w:szCs w:val="14"/>
              </w:rPr>
              <w:t>0 point</w:t>
            </w:r>
            <w:proofErr w:type="gramEnd"/>
            <w:r w:rsidRPr="00392FC3">
              <w:rPr>
                <w:rFonts w:ascii="Aptos" w:hAnsi="Aptos" w:cs="Arial"/>
                <w:color w:val="000000"/>
                <w:sz w:val="14"/>
                <w:szCs w:val="14"/>
              </w:rPr>
              <w:t xml:space="preserve"> estimate). Cold season NS</w:t>
            </w:r>
          </w:p>
        </w:tc>
      </w:tr>
      <w:tr w:rsidR="00D10B03" w:rsidRPr="00392FC3" w14:paraId="57E7627B" w14:textId="77777777" w:rsidTr="007D01E9">
        <w:tc>
          <w:tcPr>
            <w:tcW w:w="383" w:type="dxa"/>
            <w:vAlign w:val="center"/>
          </w:tcPr>
          <w:p w14:paraId="2B133FFC" w14:textId="77777777" w:rsidR="00D10B03" w:rsidRPr="00392FC3" w:rsidRDefault="00D10B03" w:rsidP="00D10B03">
            <w:pPr>
              <w:pStyle w:val="ListParagraph"/>
              <w:numPr>
                <w:ilvl w:val="0"/>
                <w:numId w:val="6"/>
              </w:numPr>
              <w:jc w:val="center"/>
              <w:rPr>
                <w:rFonts w:ascii="Aptos" w:hAnsi="Aptos" w:cs="Arial"/>
                <w:sz w:val="14"/>
                <w:szCs w:val="14"/>
              </w:rPr>
            </w:pPr>
          </w:p>
        </w:tc>
        <w:tc>
          <w:tcPr>
            <w:tcW w:w="1377" w:type="dxa"/>
            <w:vAlign w:val="center"/>
          </w:tcPr>
          <w:p w14:paraId="1C8A6BB5" w14:textId="4F742D41" w:rsidR="00D10B03" w:rsidRPr="00392FC3" w:rsidRDefault="00D10B03" w:rsidP="00D10B03">
            <w:pPr>
              <w:jc w:val="center"/>
              <w:rPr>
                <w:rFonts w:ascii="Aptos" w:hAnsi="Aptos" w:cs="Arial"/>
                <w:sz w:val="14"/>
                <w:szCs w:val="14"/>
              </w:rPr>
            </w:pPr>
            <w:r w:rsidRPr="00392FC3">
              <w:rPr>
                <w:rFonts w:ascii="Aptos" w:hAnsi="Aptos" w:cs="Arial"/>
                <w:color w:val="000000"/>
                <w:sz w:val="14"/>
                <w:szCs w:val="14"/>
              </w:rPr>
              <w:t>Ha (2017)</w:t>
            </w:r>
          </w:p>
        </w:tc>
        <w:tc>
          <w:tcPr>
            <w:tcW w:w="0" w:type="auto"/>
            <w:tcBorders>
              <w:top w:val="nil"/>
              <w:left w:val="nil"/>
              <w:bottom w:val="nil"/>
              <w:right w:val="nil"/>
            </w:tcBorders>
            <w:shd w:val="clear" w:color="auto" w:fill="auto"/>
            <w:vAlign w:val="center"/>
          </w:tcPr>
          <w:p w14:paraId="544F47C8" w14:textId="5DFB5288" w:rsidR="00D10B03" w:rsidRPr="00392FC3" w:rsidRDefault="00D10B03" w:rsidP="00D10B03">
            <w:pPr>
              <w:jc w:val="center"/>
              <w:rPr>
                <w:rFonts w:ascii="Aptos" w:hAnsi="Aptos" w:cs="Arial"/>
                <w:sz w:val="14"/>
                <w:szCs w:val="14"/>
              </w:rPr>
            </w:pPr>
            <w:r w:rsidRPr="00392FC3">
              <w:rPr>
                <w:rFonts w:ascii="Aptos" w:hAnsi="Aptos" w:cs="Arial"/>
                <w:color w:val="000000"/>
                <w:sz w:val="14"/>
                <w:szCs w:val="14"/>
              </w:rPr>
              <w:t>12 clinical centres across USA</w:t>
            </w:r>
          </w:p>
        </w:tc>
        <w:tc>
          <w:tcPr>
            <w:tcW w:w="0" w:type="auto"/>
            <w:tcBorders>
              <w:top w:val="nil"/>
              <w:left w:val="nil"/>
              <w:bottom w:val="nil"/>
              <w:right w:val="nil"/>
            </w:tcBorders>
            <w:shd w:val="clear" w:color="auto" w:fill="auto"/>
            <w:vAlign w:val="center"/>
          </w:tcPr>
          <w:p w14:paraId="00819D93" w14:textId="1212B5E7" w:rsidR="00D10B03" w:rsidRPr="00392FC3" w:rsidRDefault="00D10B03" w:rsidP="00D10B03">
            <w:pPr>
              <w:jc w:val="center"/>
              <w:rPr>
                <w:rFonts w:ascii="Aptos" w:hAnsi="Aptos" w:cs="Arial"/>
                <w:sz w:val="14"/>
                <w:szCs w:val="14"/>
              </w:rPr>
            </w:pPr>
            <w:r w:rsidRPr="00392FC3">
              <w:rPr>
                <w:rFonts w:ascii="Aptos" w:hAnsi="Aptos" w:cs="Arial"/>
                <w:color w:val="000000"/>
                <w:sz w:val="14"/>
                <w:szCs w:val="14"/>
              </w:rPr>
              <w:t>N=223 375. N SBs=992</w:t>
            </w:r>
          </w:p>
        </w:tc>
        <w:tc>
          <w:tcPr>
            <w:tcW w:w="0" w:type="auto"/>
            <w:tcBorders>
              <w:top w:val="nil"/>
              <w:left w:val="nil"/>
              <w:bottom w:val="nil"/>
              <w:right w:val="nil"/>
            </w:tcBorders>
            <w:shd w:val="clear" w:color="auto" w:fill="auto"/>
            <w:vAlign w:val="center"/>
          </w:tcPr>
          <w:p w14:paraId="0786C2AF" w14:textId="493C08F6" w:rsidR="00D10B03" w:rsidRPr="00392FC3" w:rsidRDefault="00D10B03" w:rsidP="00D10B03">
            <w:pPr>
              <w:rPr>
                <w:rFonts w:ascii="Aptos" w:hAnsi="Aptos" w:cs="Arial"/>
                <w:sz w:val="14"/>
                <w:szCs w:val="14"/>
              </w:rPr>
            </w:pPr>
            <w:r w:rsidRPr="00392FC3">
              <w:rPr>
                <w:rFonts w:ascii="Aptos" w:hAnsi="Aptos" w:cs="Arial"/>
                <w:color w:val="000000"/>
                <w:sz w:val="14"/>
                <w:szCs w:val="14"/>
              </w:rPr>
              <w:t>Compared to 10–90th centile temperatures during whole pregnancy. &gt;90th centile OR of stillbirth=3.71 (95%CI=3.07, 4.47). Pre-conception OR=1.02 (95%CI=0.80, 1.30). 1st trimester OR=0.83 (95%CI=0.63-1.08). 2nd trimester OR=1.03 (95%CI=0.78-1.34). 3rd trimester not assessed as small. Warm season (May-</w:t>
            </w:r>
            <w:r w:rsidRPr="00392FC3">
              <w:rPr>
                <w:rFonts w:ascii="Aptos" w:hAnsi="Aptos" w:cs="Arial"/>
                <w:color w:val="000000"/>
                <w:sz w:val="14"/>
                <w:szCs w:val="14"/>
              </w:rPr>
              <w:lastRenderedPageBreak/>
              <w:t>Sept) lag0_6d OR=1.06 (95%CI=1.03, 1.09) per 1°C increase in temperature. Cold season (Oct-April) OR=1.00 (95%CI=0.98, 1.02)</w:t>
            </w:r>
          </w:p>
        </w:tc>
      </w:tr>
      <w:tr w:rsidR="00D10B03" w:rsidRPr="00392FC3" w14:paraId="22A3A933" w14:textId="77777777" w:rsidTr="007D01E9">
        <w:tc>
          <w:tcPr>
            <w:tcW w:w="383" w:type="dxa"/>
            <w:vAlign w:val="center"/>
          </w:tcPr>
          <w:p w14:paraId="62B9E2C8" w14:textId="77777777" w:rsidR="00D10B03" w:rsidRPr="00392FC3" w:rsidRDefault="00D10B03" w:rsidP="00D10B03">
            <w:pPr>
              <w:pStyle w:val="ListParagraph"/>
              <w:numPr>
                <w:ilvl w:val="0"/>
                <w:numId w:val="6"/>
              </w:numPr>
              <w:jc w:val="center"/>
              <w:rPr>
                <w:rFonts w:ascii="Aptos" w:hAnsi="Aptos" w:cs="Arial"/>
                <w:sz w:val="14"/>
                <w:szCs w:val="14"/>
              </w:rPr>
            </w:pPr>
          </w:p>
        </w:tc>
        <w:tc>
          <w:tcPr>
            <w:tcW w:w="1377" w:type="dxa"/>
            <w:vAlign w:val="center"/>
          </w:tcPr>
          <w:p w14:paraId="103E0FF1" w14:textId="36F8EB5C" w:rsidR="00D10B03" w:rsidRPr="00392FC3" w:rsidRDefault="00D10B03" w:rsidP="00D10B03">
            <w:pPr>
              <w:jc w:val="center"/>
              <w:rPr>
                <w:rFonts w:ascii="Aptos" w:hAnsi="Aptos" w:cs="Arial"/>
                <w:sz w:val="14"/>
                <w:szCs w:val="14"/>
              </w:rPr>
            </w:pPr>
            <w:r w:rsidRPr="00392FC3">
              <w:rPr>
                <w:rFonts w:ascii="Aptos" w:hAnsi="Aptos" w:cs="Arial"/>
                <w:color w:val="000000"/>
                <w:sz w:val="14"/>
                <w:szCs w:val="14"/>
              </w:rPr>
              <w:t>Auger (2017)</w:t>
            </w:r>
          </w:p>
        </w:tc>
        <w:tc>
          <w:tcPr>
            <w:tcW w:w="0" w:type="auto"/>
            <w:tcBorders>
              <w:top w:val="nil"/>
              <w:left w:val="nil"/>
              <w:bottom w:val="nil"/>
              <w:right w:val="nil"/>
            </w:tcBorders>
            <w:shd w:val="clear" w:color="auto" w:fill="auto"/>
            <w:vAlign w:val="center"/>
          </w:tcPr>
          <w:p w14:paraId="7BE7A5DE" w14:textId="69D36787" w:rsidR="00D10B03" w:rsidRPr="00392FC3" w:rsidRDefault="00D10B03" w:rsidP="00D10B03">
            <w:pPr>
              <w:jc w:val="center"/>
              <w:rPr>
                <w:rFonts w:ascii="Aptos" w:hAnsi="Aptos" w:cs="Arial"/>
                <w:sz w:val="14"/>
                <w:szCs w:val="14"/>
              </w:rPr>
            </w:pPr>
            <w:r w:rsidRPr="00392FC3">
              <w:rPr>
                <w:rFonts w:ascii="Aptos" w:hAnsi="Aptos" w:cs="Arial"/>
                <w:color w:val="000000"/>
                <w:sz w:val="14"/>
                <w:szCs w:val="14"/>
              </w:rPr>
              <w:t>Quebec, Canada</w:t>
            </w:r>
          </w:p>
        </w:tc>
        <w:tc>
          <w:tcPr>
            <w:tcW w:w="0" w:type="auto"/>
            <w:tcBorders>
              <w:top w:val="nil"/>
              <w:left w:val="nil"/>
              <w:bottom w:val="nil"/>
              <w:right w:val="nil"/>
            </w:tcBorders>
            <w:shd w:val="clear" w:color="auto" w:fill="auto"/>
            <w:vAlign w:val="center"/>
          </w:tcPr>
          <w:p w14:paraId="00D341FE" w14:textId="0FA01BF7" w:rsidR="00D10B03" w:rsidRPr="00392FC3" w:rsidRDefault="00D10B03" w:rsidP="00D10B03">
            <w:pPr>
              <w:jc w:val="center"/>
              <w:rPr>
                <w:rFonts w:ascii="Aptos" w:hAnsi="Aptos" w:cs="Arial"/>
                <w:sz w:val="14"/>
                <w:szCs w:val="14"/>
              </w:rPr>
            </w:pPr>
            <w:r w:rsidRPr="00392FC3">
              <w:rPr>
                <w:rFonts w:ascii="Aptos" w:hAnsi="Aptos" w:cs="Arial"/>
                <w:color w:val="000000"/>
                <w:sz w:val="14"/>
                <w:szCs w:val="14"/>
              </w:rPr>
              <w:t>N SBs=5047.  N term SB=1693</w:t>
            </w:r>
          </w:p>
        </w:tc>
        <w:tc>
          <w:tcPr>
            <w:tcW w:w="0" w:type="auto"/>
            <w:tcBorders>
              <w:top w:val="nil"/>
              <w:left w:val="nil"/>
              <w:bottom w:val="nil"/>
              <w:right w:val="nil"/>
            </w:tcBorders>
            <w:shd w:val="clear" w:color="auto" w:fill="auto"/>
            <w:vAlign w:val="center"/>
          </w:tcPr>
          <w:p w14:paraId="439768FE" w14:textId="282A5C7D" w:rsidR="00D10B03" w:rsidRPr="00392FC3" w:rsidRDefault="00D10B03" w:rsidP="00D10B03">
            <w:pPr>
              <w:rPr>
                <w:rFonts w:ascii="Aptos" w:hAnsi="Aptos" w:cs="Arial"/>
                <w:sz w:val="14"/>
                <w:szCs w:val="14"/>
              </w:rPr>
            </w:pPr>
            <w:r w:rsidRPr="00392FC3">
              <w:rPr>
                <w:rFonts w:ascii="Aptos" w:hAnsi="Aptos" w:cs="Arial"/>
                <w:color w:val="000000"/>
                <w:sz w:val="14"/>
                <w:szCs w:val="14"/>
              </w:rPr>
              <w:t xml:space="preserve">Daily </w:t>
            </w:r>
            <w:proofErr w:type="spellStart"/>
            <w:r w:rsidRPr="00392FC3">
              <w:rPr>
                <w:rFonts w:ascii="Aptos" w:hAnsi="Aptos" w:cs="Arial"/>
                <w:color w:val="000000"/>
                <w:sz w:val="14"/>
                <w:szCs w:val="14"/>
              </w:rPr>
              <w:t>Tmax</w:t>
            </w:r>
            <w:proofErr w:type="spellEnd"/>
            <w:r w:rsidRPr="00392FC3">
              <w:rPr>
                <w:rFonts w:ascii="Aptos" w:hAnsi="Aptos" w:cs="Arial"/>
                <w:color w:val="000000"/>
                <w:sz w:val="14"/>
                <w:szCs w:val="14"/>
              </w:rPr>
              <w:t>. All SBs. Lag2d ≥28°C vs 11.5-19.9°C OR=1.10 (95%CI=0.97, 1.25). Lag3d OR=1.08 (95%CI=0.95, 1.22) 28°C vs 15.5-19°C. Lag4d, lag5d similar. Lag6d OR=1.14 (95%CI=1.00, 1.29) ≥28°C vs 15-19.9°C. NS for preterm SBs. Term SB (all compared to 20°C) &gt;28°C lag3d OR=1.16 (95%CI=1.02, 1.33). &gt;30°C OR=1.22 (95%CI=1.02,1.46), 32°C OR=1.28 (95%CI=1.03, 1.60). Lag6d, compared to 15-19.9°C ≥28°C OR=1.32 for term SB (95%CI=1.06, 1.65). NS lag7d, lag8d</w:t>
            </w:r>
          </w:p>
        </w:tc>
      </w:tr>
      <w:tr w:rsidR="00D10B03" w:rsidRPr="00392FC3" w14:paraId="771FDDB7" w14:textId="77777777" w:rsidTr="007D01E9">
        <w:tc>
          <w:tcPr>
            <w:tcW w:w="383" w:type="dxa"/>
            <w:vAlign w:val="center"/>
          </w:tcPr>
          <w:p w14:paraId="7B9ECF0F" w14:textId="77777777" w:rsidR="00D10B03" w:rsidRPr="00392FC3" w:rsidRDefault="00D10B03" w:rsidP="00D10B03">
            <w:pPr>
              <w:pStyle w:val="ListParagraph"/>
              <w:numPr>
                <w:ilvl w:val="0"/>
                <w:numId w:val="6"/>
              </w:numPr>
              <w:jc w:val="center"/>
              <w:rPr>
                <w:rFonts w:ascii="Aptos" w:hAnsi="Aptos" w:cs="Arial"/>
                <w:sz w:val="14"/>
                <w:szCs w:val="14"/>
              </w:rPr>
            </w:pPr>
          </w:p>
        </w:tc>
        <w:tc>
          <w:tcPr>
            <w:tcW w:w="1377" w:type="dxa"/>
            <w:vAlign w:val="center"/>
          </w:tcPr>
          <w:p w14:paraId="167A61DF" w14:textId="0669EC9C" w:rsidR="00D10B03" w:rsidRPr="00392FC3" w:rsidRDefault="00D10B03" w:rsidP="00D10B03">
            <w:pPr>
              <w:jc w:val="center"/>
              <w:rPr>
                <w:rFonts w:ascii="Aptos" w:hAnsi="Aptos" w:cs="Arial"/>
                <w:sz w:val="14"/>
                <w:szCs w:val="14"/>
              </w:rPr>
            </w:pPr>
            <w:r w:rsidRPr="00392FC3">
              <w:rPr>
                <w:rFonts w:ascii="Aptos" w:hAnsi="Aptos" w:cs="Arial"/>
                <w:color w:val="000000"/>
                <w:sz w:val="14"/>
                <w:szCs w:val="14"/>
              </w:rPr>
              <w:t>Li (2018)</w:t>
            </w:r>
          </w:p>
        </w:tc>
        <w:tc>
          <w:tcPr>
            <w:tcW w:w="0" w:type="auto"/>
            <w:tcBorders>
              <w:top w:val="nil"/>
              <w:left w:val="nil"/>
              <w:bottom w:val="nil"/>
              <w:right w:val="nil"/>
            </w:tcBorders>
            <w:shd w:val="clear" w:color="auto" w:fill="auto"/>
            <w:vAlign w:val="center"/>
          </w:tcPr>
          <w:p w14:paraId="329D155C" w14:textId="67EEB0B0" w:rsidR="00D10B03" w:rsidRPr="00392FC3" w:rsidRDefault="00D10B03" w:rsidP="00D10B03">
            <w:pPr>
              <w:jc w:val="center"/>
              <w:rPr>
                <w:rFonts w:ascii="Aptos" w:hAnsi="Aptos" w:cs="Arial"/>
                <w:sz w:val="14"/>
                <w:szCs w:val="14"/>
              </w:rPr>
            </w:pPr>
            <w:r w:rsidRPr="00392FC3">
              <w:rPr>
                <w:rFonts w:ascii="Aptos" w:hAnsi="Aptos" w:cs="Arial"/>
                <w:color w:val="000000"/>
                <w:sz w:val="14"/>
                <w:szCs w:val="14"/>
              </w:rPr>
              <w:t>Brisbane, Australia</w:t>
            </w:r>
          </w:p>
        </w:tc>
        <w:tc>
          <w:tcPr>
            <w:tcW w:w="0" w:type="auto"/>
            <w:tcBorders>
              <w:top w:val="nil"/>
              <w:left w:val="nil"/>
              <w:bottom w:val="nil"/>
              <w:right w:val="nil"/>
            </w:tcBorders>
            <w:shd w:val="clear" w:color="auto" w:fill="auto"/>
            <w:vAlign w:val="center"/>
          </w:tcPr>
          <w:p w14:paraId="4F492D7B" w14:textId="7D53D581" w:rsidR="00D10B03" w:rsidRPr="00392FC3" w:rsidRDefault="00D10B03" w:rsidP="00D10B03">
            <w:pPr>
              <w:jc w:val="center"/>
              <w:rPr>
                <w:rFonts w:ascii="Aptos" w:hAnsi="Aptos" w:cs="Arial"/>
                <w:sz w:val="14"/>
                <w:szCs w:val="14"/>
              </w:rPr>
            </w:pPr>
            <w:r w:rsidRPr="00392FC3">
              <w:rPr>
                <w:rFonts w:ascii="Aptos" w:hAnsi="Aptos" w:cs="Arial"/>
                <w:color w:val="000000"/>
                <w:sz w:val="14"/>
                <w:szCs w:val="14"/>
              </w:rPr>
              <w:t>N=289 351. N SBs=1783</w:t>
            </w:r>
          </w:p>
        </w:tc>
        <w:tc>
          <w:tcPr>
            <w:tcW w:w="0" w:type="auto"/>
            <w:tcBorders>
              <w:top w:val="nil"/>
              <w:left w:val="nil"/>
              <w:bottom w:val="nil"/>
              <w:right w:val="nil"/>
            </w:tcBorders>
            <w:shd w:val="clear" w:color="auto" w:fill="auto"/>
            <w:vAlign w:val="center"/>
          </w:tcPr>
          <w:p w14:paraId="4562B754" w14:textId="13F39E71" w:rsidR="00D10B03" w:rsidRPr="00392FC3" w:rsidRDefault="00D10B03" w:rsidP="00D10B03">
            <w:pPr>
              <w:rPr>
                <w:rFonts w:ascii="Aptos" w:hAnsi="Aptos" w:cs="Arial"/>
                <w:sz w:val="14"/>
                <w:szCs w:val="14"/>
              </w:rPr>
            </w:pPr>
            <w:r w:rsidRPr="00392FC3">
              <w:rPr>
                <w:rFonts w:ascii="Aptos" w:hAnsi="Aptos" w:cs="Arial"/>
                <w:color w:val="000000"/>
                <w:sz w:val="14"/>
                <w:szCs w:val="14"/>
              </w:rPr>
              <w:t xml:space="preserve">PTB prevalence with comparison daily </w:t>
            </w:r>
            <w:proofErr w:type="spellStart"/>
            <w:r w:rsidRPr="00392FC3">
              <w:rPr>
                <w:rFonts w:ascii="Aptos" w:hAnsi="Aptos" w:cs="Arial"/>
                <w:color w:val="000000"/>
                <w:sz w:val="14"/>
                <w:szCs w:val="14"/>
              </w:rPr>
              <w:t>Tmean</w:t>
            </w:r>
            <w:proofErr w:type="spellEnd"/>
            <w:r w:rsidRPr="00392FC3">
              <w:rPr>
                <w:rFonts w:ascii="Aptos" w:hAnsi="Aptos" w:cs="Arial"/>
                <w:color w:val="000000"/>
                <w:sz w:val="14"/>
                <w:szCs w:val="14"/>
              </w:rPr>
              <w:t xml:space="preserve"> and </w:t>
            </w:r>
            <w:proofErr w:type="spellStart"/>
            <w:r w:rsidRPr="00392FC3">
              <w:rPr>
                <w:rFonts w:ascii="Aptos" w:hAnsi="Aptos" w:cs="Arial"/>
                <w:color w:val="000000"/>
                <w:sz w:val="14"/>
                <w:szCs w:val="14"/>
              </w:rPr>
              <w:t>Tmin</w:t>
            </w:r>
            <w:proofErr w:type="spellEnd"/>
            <w:r w:rsidRPr="00392FC3">
              <w:rPr>
                <w:rFonts w:ascii="Aptos" w:hAnsi="Aptos" w:cs="Arial"/>
                <w:color w:val="000000"/>
                <w:sz w:val="14"/>
                <w:szCs w:val="14"/>
              </w:rPr>
              <w:t xml:space="preserve"> at different centiles. 75th centile 1st trimester HR=1.13 (95%CI=0.90, 1.42), 2nd trimester HR=1.11 (95%CI=1.04, 1.19), 3rd trimester HR=1.91 (95%CI=0.91, 4.02). 95th centile 1st trimester HR=1.05 (95%CI=0.96, 1.16), 2nd trimester HR=1.47 (95%CI=1.24, 1.74), 3rd trimester HR=2.23 (95%CI=1.02, 5.33)</w:t>
            </w:r>
          </w:p>
        </w:tc>
      </w:tr>
      <w:tr w:rsidR="00D10B03" w:rsidRPr="00392FC3" w14:paraId="5E43DD03" w14:textId="77777777" w:rsidTr="007D01E9">
        <w:tc>
          <w:tcPr>
            <w:tcW w:w="383" w:type="dxa"/>
            <w:vAlign w:val="center"/>
          </w:tcPr>
          <w:p w14:paraId="1C89AB45" w14:textId="77777777" w:rsidR="00D10B03" w:rsidRPr="00392FC3" w:rsidRDefault="00D10B03" w:rsidP="00D10B03">
            <w:pPr>
              <w:pStyle w:val="ListParagraph"/>
              <w:numPr>
                <w:ilvl w:val="0"/>
                <w:numId w:val="6"/>
              </w:numPr>
              <w:jc w:val="center"/>
              <w:rPr>
                <w:rFonts w:ascii="Aptos" w:hAnsi="Aptos" w:cs="Arial"/>
                <w:sz w:val="14"/>
                <w:szCs w:val="14"/>
              </w:rPr>
            </w:pPr>
          </w:p>
        </w:tc>
        <w:tc>
          <w:tcPr>
            <w:tcW w:w="1377" w:type="dxa"/>
            <w:vAlign w:val="center"/>
          </w:tcPr>
          <w:p w14:paraId="687C3E38" w14:textId="28A6DB63" w:rsidR="00D10B03" w:rsidRPr="00392FC3" w:rsidRDefault="00D10B03" w:rsidP="00D10B03">
            <w:pPr>
              <w:jc w:val="center"/>
              <w:rPr>
                <w:rFonts w:ascii="Aptos" w:hAnsi="Aptos" w:cs="Arial"/>
                <w:sz w:val="14"/>
                <w:szCs w:val="14"/>
              </w:rPr>
            </w:pPr>
            <w:r w:rsidRPr="00392FC3">
              <w:rPr>
                <w:rFonts w:ascii="Aptos" w:hAnsi="Aptos" w:cs="Arial"/>
                <w:color w:val="000000"/>
                <w:sz w:val="14"/>
                <w:szCs w:val="14"/>
              </w:rPr>
              <w:t>Weng (2018)</w:t>
            </w:r>
          </w:p>
        </w:tc>
        <w:tc>
          <w:tcPr>
            <w:tcW w:w="0" w:type="auto"/>
            <w:tcBorders>
              <w:top w:val="nil"/>
              <w:left w:val="nil"/>
              <w:bottom w:val="nil"/>
              <w:right w:val="nil"/>
            </w:tcBorders>
            <w:shd w:val="clear" w:color="auto" w:fill="auto"/>
            <w:vAlign w:val="center"/>
          </w:tcPr>
          <w:p w14:paraId="239BF3D6" w14:textId="6DC8427F" w:rsidR="00D10B03" w:rsidRPr="00392FC3" w:rsidRDefault="00D10B03" w:rsidP="00D10B03">
            <w:pPr>
              <w:jc w:val="center"/>
              <w:rPr>
                <w:rFonts w:ascii="Aptos" w:hAnsi="Aptos" w:cs="Arial"/>
                <w:sz w:val="14"/>
                <w:szCs w:val="14"/>
              </w:rPr>
            </w:pPr>
            <w:r w:rsidRPr="00392FC3">
              <w:rPr>
                <w:rFonts w:ascii="Aptos" w:hAnsi="Aptos" w:cs="Arial"/>
                <w:color w:val="000000"/>
                <w:sz w:val="14"/>
                <w:szCs w:val="14"/>
              </w:rPr>
              <w:t>Taiwan, China</w:t>
            </w:r>
          </w:p>
        </w:tc>
        <w:tc>
          <w:tcPr>
            <w:tcW w:w="0" w:type="auto"/>
            <w:tcBorders>
              <w:top w:val="nil"/>
              <w:left w:val="nil"/>
              <w:bottom w:val="nil"/>
              <w:right w:val="nil"/>
            </w:tcBorders>
            <w:shd w:val="clear" w:color="auto" w:fill="auto"/>
            <w:vAlign w:val="center"/>
          </w:tcPr>
          <w:p w14:paraId="30E61B48" w14:textId="79BBADB2" w:rsidR="00D10B03" w:rsidRPr="00392FC3" w:rsidRDefault="00D10B03" w:rsidP="00D10B03">
            <w:pPr>
              <w:jc w:val="center"/>
              <w:rPr>
                <w:rFonts w:ascii="Aptos" w:hAnsi="Aptos" w:cs="Arial"/>
                <w:sz w:val="14"/>
                <w:szCs w:val="14"/>
              </w:rPr>
            </w:pPr>
            <w:r w:rsidRPr="00392FC3">
              <w:rPr>
                <w:rFonts w:ascii="Aptos" w:hAnsi="Aptos" w:cs="Arial"/>
                <w:color w:val="000000"/>
                <w:sz w:val="14"/>
                <w:szCs w:val="14"/>
              </w:rPr>
              <w:t>N=2 123 751. N SBs=20 475</w:t>
            </w:r>
          </w:p>
        </w:tc>
        <w:tc>
          <w:tcPr>
            <w:tcW w:w="0" w:type="auto"/>
            <w:tcBorders>
              <w:top w:val="nil"/>
              <w:left w:val="nil"/>
              <w:bottom w:val="nil"/>
              <w:right w:val="nil"/>
            </w:tcBorders>
            <w:shd w:val="clear" w:color="auto" w:fill="auto"/>
            <w:vAlign w:val="center"/>
          </w:tcPr>
          <w:p w14:paraId="06B16387" w14:textId="427C391D" w:rsidR="00D10B03" w:rsidRPr="00392FC3" w:rsidRDefault="00D10B03" w:rsidP="00D10B03">
            <w:pPr>
              <w:rPr>
                <w:rFonts w:ascii="Aptos" w:hAnsi="Aptos" w:cs="Arial"/>
                <w:sz w:val="14"/>
                <w:szCs w:val="14"/>
              </w:rPr>
            </w:pPr>
            <w:r w:rsidRPr="00392FC3">
              <w:rPr>
                <w:rFonts w:ascii="Aptos" w:hAnsi="Aptos" w:cs="Arial"/>
                <w:color w:val="000000"/>
                <w:sz w:val="14"/>
                <w:szCs w:val="14"/>
              </w:rPr>
              <w:t>Temperature at birth 21.5-23.4°C (reference group, lowest level). Temperature 23.5-25.4°C RR=1.08 (95%CI=1.01, 1.14). Temperature 25.5-27.4°C RR=1.09 (95%CI=1.03, 1.15). Temperature 27.5-29.4°C RR=1.16 (95%CI=1.10, 1.22). Temperature 29.5-30.8°C RR=1.17 (95%CI=1.09, 1.26)</w:t>
            </w:r>
          </w:p>
        </w:tc>
      </w:tr>
      <w:tr w:rsidR="00D10B03" w:rsidRPr="00392FC3" w14:paraId="2728BD3E" w14:textId="77777777" w:rsidTr="007D01E9">
        <w:tc>
          <w:tcPr>
            <w:tcW w:w="383" w:type="dxa"/>
            <w:vAlign w:val="center"/>
          </w:tcPr>
          <w:p w14:paraId="6C82AFAA" w14:textId="77777777" w:rsidR="00D10B03" w:rsidRPr="00392FC3" w:rsidRDefault="00D10B03" w:rsidP="00D10B03">
            <w:pPr>
              <w:pStyle w:val="ListParagraph"/>
              <w:numPr>
                <w:ilvl w:val="0"/>
                <w:numId w:val="6"/>
              </w:numPr>
              <w:jc w:val="center"/>
              <w:rPr>
                <w:rFonts w:ascii="Aptos" w:hAnsi="Aptos" w:cs="Arial"/>
                <w:sz w:val="14"/>
                <w:szCs w:val="14"/>
              </w:rPr>
            </w:pPr>
          </w:p>
        </w:tc>
        <w:tc>
          <w:tcPr>
            <w:tcW w:w="1377" w:type="dxa"/>
            <w:vAlign w:val="center"/>
          </w:tcPr>
          <w:p w14:paraId="6C9A00BF" w14:textId="243B4014" w:rsidR="00D10B03" w:rsidRPr="00392FC3" w:rsidRDefault="00D10B03" w:rsidP="00D10B03">
            <w:pPr>
              <w:jc w:val="center"/>
              <w:rPr>
                <w:rFonts w:ascii="Aptos" w:hAnsi="Aptos" w:cs="Arial"/>
                <w:sz w:val="14"/>
                <w:szCs w:val="14"/>
              </w:rPr>
            </w:pPr>
            <w:proofErr w:type="spellStart"/>
            <w:r w:rsidRPr="00392FC3">
              <w:rPr>
                <w:rFonts w:ascii="Aptos" w:hAnsi="Aptos" w:cs="Arial"/>
                <w:color w:val="000000"/>
                <w:sz w:val="14"/>
                <w:szCs w:val="14"/>
              </w:rPr>
              <w:t>Rammah</w:t>
            </w:r>
            <w:proofErr w:type="spellEnd"/>
            <w:r w:rsidRPr="00392FC3">
              <w:rPr>
                <w:rFonts w:ascii="Aptos" w:hAnsi="Aptos" w:cs="Arial"/>
                <w:color w:val="000000"/>
                <w:sz w:val="14"/>
                <w:szCs w:val="14"/>
              </w:rPr>
              <w:t xml:space="preserve"> (2019)</w:t>
            </w:r>
          </w:p>
        </w:tc>
        <w:tc>
          <w:tcPr>
            <w:tcW w:w="0" w:type="auto"/>
            <w:tcBorders>
              <w:top w:val="nil"/>
              <w:left w:val="nil"/>
              <w:bottom w:val="nil"/>
              <w:right w:val="nil"/>
            </w:tcBorders>
            <w:shd w:val="clear" w:color="auto" w:fill="auto"/>
            <w:vAlign w:val="center"/>
          </w:tcPr>
          <w:p w14:paraId="190EEBEC" w14:textId="7DAF2EB2" w:rsidR="00D10B03" w:rsidRPr="00392FC3" w:rsidRDefault="00D10B03" w:rsidP="00D10B03">
            <w:pPr>
              <w:jc w:val="center"/>
              <w:rPr>
                <w:rFonts w:ascii="Aptos" w:hAnsi="Aptos" w:cs="Arial"/>
                <w:sz w:val="14"/>
                <w:szCs w:val="14"/>
              </w:rPr>
            </w:pPr>
            <w:r w:rsidRPr="00392FC3">
              <w:rPr>
                <w:rFonts w:ascii="Aptos" w:hAnsi="Aptos" w:cs="Arial"/>
                <w:color w:val="000000"/>
                <w:sz w:val="14"/>
                <w:szCs w:val="14"/>
              </w:rPr>
              <w:t>Harris county, Texas, USA</w:t>
            </w:r>
          </w:p>
        </w:tc>
        <w:tc>
          <w:tcPr>
            <w:tcW w:w="0" w:type="auto"/>
            <w:tcBorders>
              <w:top w:val="nil"/>
              <w:left w:val="nil"/>
              <w:bottom w:val="nil"/>
              <w:right w:val="nil"/>
            </w:tcBorders>
            <w:shd w:val="clear" w:color="auto" w:fill="auto"/>
            <w:vAlign w:val="center"/>
          </w:tcPr>
          <w:p w14:paraId="6C7D7B4C" w14:textId="0E7BF221" w:rsidR="00D10B03" w:rsidRPr="00392FC3" w:rsidRDefault="00D10B03" w:rsidP="00D10B03">
            <w:pPr>
              <w:jc w:val="center"/>
              <w:rPr>
                <w:rFonts w:ascii="Aptos" w:hAnsi="Aptos" w:cs="Arial"/>
                <w:sz w:val="14"/>
                <w:szCs w:val="14"/>
              </w:rPr>
            </w:pPr>
            <w:r w:rsidRPr="00392FC3">
              <w:rPr>
                <w:rFonts w:ascii="Aptos" w:hAnsi="Aptos" w:cs="Arial"/>
                <w:color w:val="000000"/>
                <w:sz w:val="14"/>
                <w:szCs w:val="14"/>
              </w:rPr>
              <w:t>N SBs=709. N SBs with placental abruption=87</w:t>
            </w:r>
          </w:p>
        </w:tc>
        <w:tc>
          <w:tcPr>
            <w:tcW w:w="0" w:type="auto"/>
            <w:tcBorders>
              <w:top w:val="nil"/>
              <w:left w:val="nil"/>
              <w:bottom w:val="nil"/>
              <w:right w:val="nil"/>
            </w:tcBorders>
            <w:shd w:val="clear" w:color="auto" w:fill="auto"/>
            <w:vAlign w:val="center"/>
          </w:tcPr>
          <w:p w14:paraId="24F00627" w14:textId="6C533757" w:rsidR="00D10B03" w:rsidRPr="00392FC3" w:rsidRDefault="00D10B03" w:rsidP="00D10B03">
            <w:pPr>
              <w:rPr>
                <w:rFonts w:ascii="Aptos" w:hAnsi="Aptos" w:cs="Arial"/>
                <w:sz w:val="14"/>
                <w:szCs w:val="14"/>
              </w:rPr>
            </w:pPr>
            <w:r w:rsidRPr="00392FC3">
              <w:rPr>
                <w:rFonts w:ascii="Aptos" w:hAnsi="Aptos" w:cs="Arial"/>
                <w:color w:val="000000"/>
                <w:sz w:val="14"/>
                <w:szCs w:val="14"/>
              </w:rPr>
              <w:t>OR with 10°F increase in apparent temperature (ambient and dew point temperature). OR=1.25-1.37. Significant for lag1_6d (highest lag1d OR=1.37 (95%CI=1.16, 1.61). With moving averages (means of lag days) highest with lag0_6d: OR=1.45 (95%CI=1.18, 1.77). Analysis restricted to hottest months (June, July, Aug). Lag0_6d OR=2.57 (95%CI=1.72, 2.84)</w:t>
            </w:r>
          </w:p>
        </w:tc>
      </w:tr>
      <w:tr w:rsidR="00D10B03" w:rsidRPr="00392FC3" w14:paraId="7401BF3F" w14:textId="77777777" w:rsidTr="007D01E9">
        <w:tc>
          <w:tcPr>
            <w:tcW w:w="383" w:type="dxa"/>
            <w:vAlign w:val="center"/>
          </w:tcPr>
          <w:p w14:paraId="60F0BA67" w14:textId="77777777" w:rsidR="00D10B03" w:rsidRPr="00392FC3" w:rsidRDefault="00D10B03" w:rsidP="00D10B03">
            <w:pPr>
              <w:pStyle w:val="ListParagraph"/>
              <w:numPr>
                <w:ilvl w:val="0"/>
                <w:numId w:val="6"/>
              </w:numPr>
              <w:jc w:val="center"/>
              <w:rPr>
                <w:rFonts w:ascii="Aptos" w:hAnsi="Aptos" w:cs="Arial"/>
                <w:sz w:val="14"/>
                <w:szCs w:val="14"/>
              </w:rPr>
            </w:pPr>
          </w:p>
        </w:tc>
        <w:tc>
          <w:tcPr>
            <w:tcW w:w="1377" w:type="dxa"/>
            <w:vAlign w:val="center"/>
          </w:tcPr>
          <w:p w14:paraId="0E2BFB2E" w14:textId="10161450" w:rsidR="00D10B03" w:rsidRPr="00392FC3" w:rsidRDefault="00D10B03" w:rsidP="00D10B03">
            <w:pPr>
              <w:jc w:val="center"/>
              <w:rPr>
                <w:rFonts w:ascii="Aptos" w:hAnsi="Aptos" w:cs="Arial"/>
                <w:sz w:val="14"/>
                <w:szCs w:val="14"/>
              </w:rPr>
            </w:pPr>
            <w:r w:rsidRPr="00392FC3">
              <w:rPr>
                <w:rFonts w:ascii="Aptos" w:hAnsi="Aptos" w:cs="Arial"/>
                <w:color w:val="000000"/>
                <w:sz w:val="14"/>
                <w:szCs w:val="14"/>
              </w:rPr>
              <w:t>Wang (2019)</w:t>
            </w:r>
          </w:p>
        </w:tc>
        <w:tc>
          <w:tcPr>
            <w:tcW w:w="0" w:type="auto"/>
            <w:tcBorders>
              <w:top w:val="nil"/>
              <w:left w:val="nil"/>
              <w:bottom w:val="nil"/>
              <w:right w:val="nil"/>
            </w:tcBorders>
            <w:shd w:val="clear" w:color="auto" w:fill="auto"/>
            <w:vAlign w:val="center"/>
          </w:tcPr>
          <w:p w14:paraId="388DA31E" w14:textId="32EB4199" w:rsidR="00D10B03" w:rsidRPr="00392FC3" w:rsidRDefault="00D10B03" w:rsidP="00D10B03">
            <w:pPr>
              <w:jc w:val="center"/>
              <w:rPr>
                <w:rFonts w:ascii="Aptos" w:hAnsi="Aptos" w:cs="Arial"/>
                <w:sz w:val="14"/>
                <w:szCs w:val="14"/>
              </w:rPr>
            </w:pPr>
            <w:r w:rsidRPr="00392FC3">
              <w:rPr>
                <w:rFonts w:ascii="Aptos" w:hAnsi="Aptos" w:cs="Arial"/>
                <w:color w:val="000000"/>
                <w:sz w:val="14"/>
                <w:szCs w:val="14"/>
              </w:rPr>
              <w:t>Brisbane, Australia</w:t>
            </w:r>
          </w:p>
        </w:tc>
        <w:tc>
          <w:tcPr>
            <w:tcW w:w="0" w:type="auto"/>
            <w:tcBorders>
              <w:top w:val="nil"/>
              <w:left w:val="nil"/>
              <w:bottom w:val="nil"/>
              <w:right w:val="nil"/>
            </w:tcBorders>
            <w:shd w:val="clear" w:color="auto" w:fill="auto"/>
            <w:vAlign w:val="center"/>
          </w:tcPr>
          <w:p w14:paraId="2CB78A45" w14:textId="012295D3" w:rsidR="00D10B03" w:rsidRPr="00392FC3" w:rsidRDefault="00D10B03" w:rsidP="00D10B03">
            <w:pPr>
              <w:jc w:val="center"/>
              <w:rPr>
                <w:rFonts w:ascii="Aptos" w:hAnsi="Aptos" w:cs="Arial"/>
                <w:sz w:val="14"/>
                <w:szCs w:val="14"/>
              </w:rPr>
            </w:pPr>
            <w:r w:rsidRPr="00392FC3">
              <w:rPr>
                <w:rFonts w:ascii="Aptos" w:hAnsi="Aptos" w:cs="Arial"/>
                <w:color w:val="000000"/>
                <w:sz w:val="14"/>
                <w:szCs w:val="14"/>
              </w:rPr>
              <w:t>N=277 133. N SBs=705</w:t>
            </w:r>
          </w:p>
        </w:tc>
        <w:tc>
          <w:tcPr>
            <w:tcW w:w="0" w:type="auto"/>
            <w:tcBorders>
              <w:top w:val="nil"/>
              <w:left w:val="nil"/>
              <w:bottom w:val="nil"/>
              <w:right w:val="nil"/>
            </w:tcBorders>
            <w:shd w:val="clear" w:color="auto" w:fill="auto"/>
            <w:vAlign w:val="center"/>
          </w:tcPr>
          <w:p w14:paraId="184040C7" w14:textId="557E1B3D" w:rsidR="00D10B03" w:rsidRPr="00392FC3" w:rsidRDefault="00D10B03" w:rsidP="00D10B03">
            <w:pPr>
              <w:rPr>
                <w:rFonts w:ascii="Aptos" w:hAnsi="Aptos" w:cs="Arial"/>
                <w:sz w:val="14"/>
                <w:szCs w:val="14"/>
              </w:rPr>
            </w:pPr>
            <w:r w:rsidRPr="00392FC3">
              <w:rPr>
                <w:rFonts w:ascii="Aptos" w:hAnsi="Aptos" w:cs="Arial"/>
                <w:color w:val="000000"/>
                <w:sz w:val="14"/>
                <w:szCs w:val="14"/>
              </w:rPr>
              <w:t>Exposure in each gestation month binary variable, 6 HW definitions: 90th centile (2, 3, 4d duration); 95th centile (2, 3, 4d duration). All OR point estimates month 1-9 of pregnancy &gt;1. Month 10 OR&lt;1. For most HW definitions, point estimate OR higher in month 1-6 than in month 7, 9. HW definition 90th centile 2d, month 1-6 ranged from HR=1.54 (95%CI=1.27, 1.87) to HR=1.75 (95%CI=1.44, 2.12), but HR=0.97 (95%CI=0.74, 1.27) month 7, HR=1.46 in month 8 (95%CI=1.09, 1.96), lowered in month 9, 10. 95th centile for 4d highest risk in month 8 HR=1.52 (95%CI=1.11, 2.09)</w:t>
            </w:r>
          </w:p>
        </w:tc>
      </w:tr>
      <w:tr w:rsidR="00D10B03" w:rsidRPr="00392FC3" w14:paraId="1433DE91" w14:textId="77777777" w:rsidTr="007D01E9">
        <w:tc>
          <w:tcPr>
            <w:tcW w:w="383" w:type="dxa"/>
            <w:vAlign w:val="center"/>
          </w:tcPr>
          <w:p w14:paraId="0212D37E" w14:textId="77777777" w:rsidR="00D10B03" w:rsidRPr="00392FC3" w:rsidRDefault="00D10B03" w:rsidP="00D10B03">
            <w:pPr>
              <w:pStyle w:val="ListParagraph"/>
              <w:numPr>
                <w:ilvl w:val="0"/>
                <w:numId w:val="6"/>
              </w:numPr>
              <w:jc w:val="center"/>
              <w:rPr>
                <w:rFonts w:ascii="Aptos" w:hAnsi="Aptos" w:cs="Arial"/>
                <w:sz w:val="14"/>
                <w:szCs w:val="14"/>
              </w:rPr>
            </w:pPr>
          </w:p>
        </w:tc>
        <w:tc>
          <w:tcPr>
            <w:tcW w:w="1377" w:type="dxa"/>
            <w:vAlign w:val="center"/>
          </w:tcPr>
          <w:p w14:paraId="27484924" w14:textId="005298BD" w:rsidR="00D10B03" w:rsidRPr="00392FC3" w:rsidRDefault="00D10B03" w:rsidP="00D10B03">
            <w:pPr>
              <w:jc w:val="center"/>
              <w:rPr>
                <w:rFonts w:ascii="Aptos" w:hAnsi="Aptos" w:cs="Arial"/>
                <w:sz w:val="14"/>
                <w:szCs w:val="14"/>
              </w:rPr>
            </w:pPr>
            <w:proofErr w:type="spellStart"/>
            <w:r w:rsidRPr="00392FC3">
              <w:rPr>
                <w:rFonts w:ascii="Aptos" w:hAnsi="Aptos" w:cs="Arial"/>
                <w:color w:val="000000" w:themeColor="text1"/>
                <w:sz w:val="14"/>
                <w:szCs w:val="14"/>
              </w:rPr>
              <w:t>Ranjbaran</w:t>
            </w:r>
            <w:proofErr w:type="spellEnd"/>
            <w:r w:rsidRPr="00392FC3">
              <w:rPr>
                <w:rFonts w:ascii="Aptos" w:hAnsi="Aptos" w:cs="Arial"/>
                <w:color w:val="000000" w:themeColor="text1"/>
                <w:sz w:val="14"/>
                <w:szCs w:val="14"/>
              </w:rPr>
              <w:t xml:space="preserve"> (2020)</w:t>
            </w:r>
          </w:p>
        </w:tc>
        <w:tc>
          <w:tcPr>
            <w:tcW w:w="0" w:type="auto"/>
            <w:tcBorders>
              <w:top w:val="nil"/>
              <w:left w:val="nil"/>
              <w:bottom w:val="nil"/>
              <w:right w:val="nil"/>
            </w:tcBorders>
            <w:shd w:val="clear" w:color="auto" w:fill="auto"/>
            <w:vAlign w:val="center"/>
          </w:tcPr>
          <w:p w14:paraId="4D165752" w14:textId="6F567508" w:rsidR="00D10B03" w:rsidRPr="00392FC3" w:rsidRDefault="00D10B03" w:rsidP="00D10B03">
            <w:pPr>
              <w:jc w:val="center"/>
              <w:rPr>
                <w:rFonts w:ascii="Aptos" w:hAnsi="Aptos" w:cs="Arial"/>
                <w:sz w:val="14"/>
                <w:szCs w:val="14"/>
              </w:rPr>
            </w:pPr>
            <w:r w:rsidRPr="00392FC3">
              <w:rPr>
                <w:rFonts w:ascii="Aptos" w:hAnsi="Aptos" w:cs="Arial"/>
                <w:color w:val="000000"/>
                <w:sz w:val="14"/>
                <w:szCs w:val="14"/>
              </w:rPr>
              <w:t>Tehran, Iran</w:t>
            </w:r>
          </w:p>
        </w:tc>
        <w:tc>
          <w:tcPr>
            <w:tcW w:w="0" w:type="auto"/>
            <w:tcBorders>
              <w:top w:val="nil"/>
              <w:left w:val="nil"/>
              <w:bottom w:val="nil"/>
              <w:right w:val="nil"/>
            </w:tcBorders>
            <w:shd w:val="clear" w:color="auto" w:fill="auto"/>
            <w:vAlign w:val="center"/>
          </w:tcPr>
          <w:p w14:paraId="6D20C405" w14:textId="25996980" w:rsidR="00D10B03" w:rsidRPr="00392FC3" w:rsidRDefault="00D10B03" w:rsidP="00D10B03">
            <w:pPr>
              <w:jc w:val="center"/>
              <w:rPr>
                <w:rFonts w:ascii="Aptos" w:hAnsi="Aptos" w:cs="Arial"/>
                <w:sz w:val="14"/>
                <w:szCs w:val="14"/>
              </w:rPr>
            </w:pPr>
            <w:r w:rsidRPr="00392FC3">
              <w:rPr>
                <w:rFonts w:ascii="Aptos" w:hAnsi="Aptos" w:cs="Arial"/>
                <w:color w:val="000000"/>
                <w:sz w:val="14"/>
                <w:szCs w:val="14"/>
              </w:rPr>
              <w:t xml:space="preserve">N=516 570. N SBs=3460 </w:t>
            </w:r>
          </w:p>
        </w:tc>
        <w:tc>
          <w:tcPr>
            <w:tcW w:w="0" w:type="auto"/>
            <w:tcBorders>
              <w:top w:val="nil"/>
              <w:left w:val="nil"/>
              <w:bottom w:val="nil"/>
              <w:right w:val="nil"/>
            </w:tcBorders>
            <w:shd w:val="clear" w:color="auto" w:fill="auto"/>
            <w:vAlign w:val="center"/>
          </w:tcPr>
          <w:p w14:paraId="1D0CEEDA" w14:textId="31D72AD1" w:rsidR="00D10B03" w:rsidRPr="00392FC3" w:rsidRDefault="00D10B03" w:rsidP="00D10B03">
            <w:pPr>
              <w:rPr>
                <w:rFonts w:ascii="Aptos" w:hAnsi="Aptos" w:cs="Arial"/>
                <w:sz w:val="14"/>
                <w:szCs w:val="14"/>
              </w:rPr>
            </w:pPr>
            <w:r w:rsidRPr="00392FC3">
              <w:rPr>
                <w:rFonts w:ascii="Aptos" w:hAnsi="Aptos" w:cs="Arial"/>
                <w:color w:val="000000"/>
                <w:sz w:val="14"/>
                <w:szCs w:val="14"/>
              </w:rPr>
              <w:t xml:space="preserve">Increasing temperature was </w:t>
            </w:r>
            <w:r w:rsidR="00505F59" w:rsidRPr="00392FC3">
              <w:rPr>
                <w:rFonts w:ascii="Aptos" w:hAnsi="Aptos" w:cs="Arial"/>
                <w:color w:val="000000"/>
                <w:sz w:val="14"/>
                <w:szCs w:val="14"/>
              </w:rPr>
              <w:t>associated</w:t>
            </w:r>
            <w:r w:rsidRPr="00392FC3">
              <w:rPr>
                <w:rFonts w:ascii="Aptos" w:hAnsi="Aptos" w:cs="Arial"/>
                <w:color w:val="000000"/>
                <w:sz w:val="14"/>
                <w:szCs w:val="14"/>
              </w:rPr>
              <w:t xml:space="preserve"> with an increased relative risk of stillbirth of 1.25 (95%CI 0.95, 1.65) comparing the 99th percentile of mean temperature to the median. </w:t>
            </w:r>
          </w:p>
        </w:tc>
      </w:tr>
      <w:tr w:rsidR="00D10B03" w:rsidRPr="00392FC3" w14:paraId="16EC9D1C" w14:textId="77777777" w:rsidTr="007D01E9">
        <w:tc>
          <w:tcPr>
            <w:tcW w:w="383" w:type="dxa"/>
            <w:vAlign w:val="center"/>
          </w:tcPr>
          <w:p w14:paraId="24EE0B16" w14:textId="77777777" w:rsidR="00D10B03" w:rsidRPr="00392FC3" w:rsidRDefault="00D10B03" w:rsidP="00D10B03">
            <w:pPr>
              <w:pStyle w:val="ListParagraph"/>
              <w:numPr>
                <w:ilvl w:val="0"/>
                <w:numId w:val="6"/>
              </w:numPr>
              <w:jc w:val="center"/>
              <w:rPr>
                <w:rFonts w:ascii="Aptos" w:hAnsi="Aptos" w:cs="Arial"/>
                <w:sz w:val="14"/>
                <w:szCs w:val="14"/>
              </w:rPr>
            </w:pPr>
          </w:p>
        </w:tc>
        <w:tc>
          <w:tcPr>
            <w:tcW w:w="1377" w:type="dxa"/>
            <w:vAlign w:val="center"/>
          </w:tcPr>
          <w:p w14:paraId="5B2C1D7D" w14:textId="7841B911" w:rsidR="00D10B03" w:rsidRPr="00392FC3" w:rsidRDefault="00D10B03" w:rsidP="00D10B03">
            <w:pPr>
              <w:jc w:val="center"/>
              <w:rPr>
                <w:rFonts w:ascii="Aptos" w:hAnsi="Aptos" w:cs="Arial"/>
                <w:sz w:val="14"/>
                <w:szCs w:val="14"/>
              </w:rPr>
            </w:pPr>
            <w:r w:rsidRPr="00392FC3">
              <w:rPr>
                <w:rFonts w:ascii="Aptos" w:hAnsi="Aptos" w:cs="Arial"/>
                <w:color w:val="000000"/>
                <w:sz w:val="14"/>
                <w:szCs w:val="14"/>
              </w:rPr>
              <w:t>Davenport (2020)</w:t>
            </w:r>
          </w:p>
        </w:tc>
        <w:tc>
          <w:tcPr>
            <w:tcW w:w="0" w:type="auto"/>
            <w:tcBorders>
              <w:top w:val="nil"/>
              <w:left w:val="nil"/>
              <w:bottom w:val="nil"/>
              <w:right w:val="nil"/>
            </w:tcBorders>
            <w:shd w:val="clear" w:color="auto" w:fill="auto"/>
            <w:vAlign w:val="center"/>
          </w:tcPr>
          <w:p w14:paraId="6FA52FD3" w14:textId="159B4182" w:rsidR="00D10B03" w:rsidRPr="00392FC3" w:rsidRDefault="00D10B03" w:rsidP="00D10B03">
            <w:pPr>
              <w:jc w:val="center"/>
              <w:rPr>
                <w:rFonts w:ascii="Aptos" w:hAnsi="Aptos" w:cs="Arial"/>
                <w:sz w:val="14"/>
                <w:szCs w:val="14"/>
              </w:rPr>
            </w:pPr>
            <w:r w:rsidRPr="00392FC3">
              <w:rPr>
                <w:rFonts w:ascii="Aptos" w:hAnsi="Aptos" w:cs="Arial"/>
                <w:color w:val="000000"/>
                <w:sz w:val="14"/>
                <w:szCs w:val="14"/>
              </w:rPr>
              <w:t>Malawi, Mali, Nigeria, Zimbabwe, Madagascar, Senegal, Kenya, Uganda, Lesotho, Burkina Faso, Guinea, Rwanda, Zambia, Siera Leone, Liberia</w:t>
            </w:r>
          </w:p>
        </w:tc>
        <w:tc>
          <w:tcPr>
            <w:tcW w:w="0" w:type="auto"/>
            <w:tcBorders>
              <w:top w:val="nil"/>
              <w:left w:val="nil"/>
              <w:bottom w:val="nil"/>
              <w:right w:val="nil"/>
            </w:tcBorders>
            <w:shd w:val="clear" w:color="auto" w:fill="auto"/>
            <w:vAlign w:val="center"/>
          </w:tcPr>
          <w:p w14:paraId="2F28A7E4" w14:textId="51FE5138" w:rsidR="00D10B03" w:rsidRPr="00392FC3" w:rsidRDefault="00D10B03" w:rsidP="00D10B03">
            <w:pPr>
              <w:jc w:val="center"/>
              <w:rPr>
                <w:rFonts w:ascii="Aptos" w:hAnsi="Aptos" w:cs="Arial"/>
                <w:sz w:val="14"/>
                <w:szCs w:val="14"/>
              </w:rPr>
            </w:pPr>
            <w:r w:rsidRPr="00392FC3">
              <w:rPr>
                <w:rFonts w:ascii="Aptos" w:hAnsi="Aptos" w:cs="Arial"/>
                <w:color w:val="000000"/>
                <w:sz w:val="14"/>
                <w:szCs w:val="14"/>
              </w:rPr>
              <w:t>N=65 327. N SBs=5 319</w:t>
            </w:r>
          </w:p>
        </w:tc>
        <w:tc>
          <w:tcPr>
            <w:tcW w:w="0" w:type="auto"/>
            <w:tcBorders>
              <w:top w:val="nil"/>
              <w:left w:val="nil"/>
              <w:bottom w:val="nil"/>
              <w:right w:val="nil"/>
            </w:tcBorders>
            <w:shd w:val="clear" w:color="auto" w:fill="auto"/>
            <w:vAlign w:val="center"/>
          </w:tcPr>
          <w:p w14:paraId="45BDA195" w14:textId="757955CC" w:rsidR="00D10B03" w:rsidRPr="00392FC3" w:rsidRDefault="00D10B03" w:rsidP="00D10B03">
            <w:pPr>
              <w:rPr>
                <w:rFonts w:ascii="Aptos" w:hAnsi="Aptos" w:cs="Arial"/>
                <w:sz w:val="14"/>
                <w:szCs w:val="14"/>
              </w:rPr>
            </w:pPr>
            <w:r w:rsidRPr="00392FC3">
              <w:rPr>
                <w:rFonts w:ascii="Aptos" w:hAnsi="Aptos" w:cs="Arial"/>
                <w:color w:val="000000"/>
                <w:sz w:val="14"/>
                <w:szCs w:val="14"/>
              </w:rPr>
              <w:t>Likelihood of second or third trimester stillbirth or spontaneous/induced abortion increases with 10% increase in proportion of days &gt;104°F to 1.9% (p-value&lt;0.01). As proportion of days between 100-104°F increases by 10</w:t>
            </w:r>
            <w:proofErr w:type="gramStart"/>
            <w:r w:rsidRPr="00392FC3">
              <w:rPr>
                <w:rFonts w:ascii="Aptos" w:hAnsi="Aptos" w:cs="Arial"/>
                <w:color w:val="000000"/>
                <w:sz w:val="14"/>
                <w:szCs w:val="14"/>
              </w:rPr>
              <w:t>%,  likelihood</w:t>
            </w:r>
            <w:proofErr w:type="gramEnd"/>
            <w:r w:rsidRPr="00392FC3">
              <w:rPr>
                <w:rFonts w:ascii="Aptos" w:hAnsi="Aptos" w:cs="Arial"/>
                <w:color w:val="000000"/>
                <w:sz w:val="14"/>
                <w:szCs w:val="14"/>
              </w:rPr>
              <w:t xml:space="preserve"> of a second or third term stillbirth increases by 1.4%. For observations with at least 2 months of potential exposure, there is an increase of 0.11 in the probability of stillbirth for extreme heat exposure in the pre-pregnancy months, and an increase of 0.1 in the probability of still birth for exposure to extreme heat in the first trimester (p&lt;0.05). For observations with at least 7 months exposure, this is only statistically significant for exposure in the third trimester (increase of 0.4 in probability of stillbirth)</w:t>
            </w:r>
          </w:p>
        </w:tc>
      </w:tr>
      <w:tr w:rsidR="00D10B03" w:rsidRPr="00392FC3" w14:paraId="39C8C4FA" w14:textId="77777777" w:rsidTr="007D01E9">
        <w:tc>
          <w:tcPr>
            <w:tcW w:w="383" w:type="dxa"/>
            <w:vAlign w:val="center"/>
          </w:tcPr>
          <w:p w14:paraId="0E53F5B2" w14:textId="77777777" w:rsidR="00D10B03" w:rsidRPr="00392FC3" w:rsidRDefault="00D10B03" w:rsidP="00D10B03">
            <w:pPr>
              <w:pStyle w:val="ListParagraph"/>
              <w:numPr>
                <w:ilvl w:val="0"/>
                <w:numId w:val="6"/>
              </w:numPr>
              <w:jc w:val="center"/>
              <w:rPr>
                <w:rFonts w:ascii="Aptos" w:hAnsi="Aptos" w:cs="Arial"/>
                <w:sz w:val="14"/>
                <w:szCs w:val="14"/>
              </w:rPr>
            </w:pPr>
          </w:p>
        </w:tc>
        <w:tc>
          <w:tcPr>
            <w:tcW w:w="1377" w:type="dxa"/>
            <w:vAlign w:val="center"/>
          </w:tcPr>
          <w:p w14:paraId="46055BD2" w14:textId="0C65C427" w:rsidR="00D10B03" w:rsidRPr="00392FC3" w:rsidRDefault="00D10B03" w:rsidP="00D10B03">
            <w:pPr>
              <w:jc w:val="center"/>
              <w:rPr>
                <w:rFonts w:ascii="Aptos" w:hAnsi="Aptos" w:cs="Arial"/>
                <w:sz w:val="14"/>
                <w:szCs w:val="14"/>
              </w:rPr>
            </w:pPr>
            <w:r w:rsidRPr="00392FC3">
              <w:rPr>
                <w:rFonts w:ascii="Aptos" w:hAnsi="Aptos" w:cs="Arial"/>
                <w:color w:val="000000"/>
                <w:sz w:val="14"/>
                <w:szCs w:val="14"/>
              </w:rPr>
              <w:t>Kanner (2020)</w:t>
            </w:r>
          </w:p>
        </w:tc>
        <w:tc>
          <w:tcPr>
            <w:tcW w:w="0" w:type="auto"/>
            <w:tcBorders>
              <w:top w:val="nil"/>
              <w:left w:val="nil"/>
              <w:bottom w:val="nil"/>
              <w:right w:val="nil"/>
            </w:tcBorders>
            <w:shd w:val="clear" w:color="auto" w:fill="auto"/>
            <w:vAlign w:val="center"/>
          </w:tcPr>
          <w:p w14:paraId="611A07E7" w14:textId="55B9FA15" w:rsidR="00D10B03" w:rsidRPr="00392FC3" w:rsidRDefault="00D10B03" w:rsidP="00D10B03">
            <w:pPr>
              <w:jc w:val="center"/>
              <w:rPr>
                <w:rFonts w:ascii="Aptos" w:hAnsi="Aptos" w:cs="Arial"/>
                <w:sz w:val="14"/>
                <w:szCs w:val="14"/>
              </w:rPr>
            </w:pPr>
            <w:r w:rsidRPr="00392FC3">
              <w:rPr>
                <w:rFonts w:ascii="Aptos" w:hAnsi="Aptos" w:cs="Arial"/>
                <w:color w:val="000000"/>
                <w:sz w:val="14"/>
                <w:szCs w:val="14"/>
              </w:rPr>
              <w:t>Utah, USA</w:t>
            </w:r>
          </w:p>
        </w:tc>
        <w:tc>
          <w:tcPr>
            <w:tcW w:w="0" w:type="auto"/>
            <w:tcBorders>
              <w:top w:val="nil"/>
              <w:left w:val="nil"/>
              <w:bottom w:val="nil"/>
              <w:right w:val="nil"/>
            </w:tcBorders>
            <w:shd w:val="clear" w:color="auto" w:fill="auto"/>
            <w:vAlign w:val="center"/>
          </w:tcPr>
          <w:p w14:paraId="3EAE02E8" w14:textId="296D37CD" w:rsidR="00D10B03" w:rsidRPr="00392FC3" w:rsidRDefault="00D10B03" w:rsidP="00D10B03">
            <w:pPr>
              <w:jc w:val="center"/>
              <w:rPr>
                <w:rFonts w:ascii="Aptos" w:hAnsi="Aptos" w:cs="Arial"/>
                <w:sz w:val="14"/>
                <w:szCs w:val="14"/>
              </w:rPr>
            </w:pPr>
            <w:r w:rsidRPr="00392FC3">
              <w:rPr>
                <w:rFonts w:ascii="Aptos" w:hAnsi="Aptos" w:cs="Arial"/>
                <w:color w:val="000000"/>
                <w:sz w:val="14"/>
                <w:szCs w:val="14"/>
              </w:rPr>
              <w:t>N=112 005. N SBs=500</w:t>
            </w:r>
          </w:p>
        </w:tc>
        <w:tc>
          <w:tcPr>
            <w:tcW w:w="0" w:type="auto"/>
            <w:tcBorders>
              <w:top w:val="nil"/>
              <w:left w:val="nil"/>
              <w:bottom w:val="nil"/>
              <w:right w:val="nil"/>
            </w:tcBorders>
            <w:shd w:val="clear" w:color="auto" w:fill="auto"/>
            <w:vAlign w:val="center"/>
          </w:tcPr>
          <w:p w14:paraId="34B25DE4" w14:textId="73DAC3EC" w:rsidR="00D10B03" w:rsidRPr="00392FC3" w:rsidRDefault="00D10B03" w:rsidP="00D10B03">
            <w:pPr>
              <w:rPr>
                <w:rFonts w:ascii="Aptos" w:hAnsi="Aptos" w:cs="Arial"/>
                <w:sz w:val="14"/>
                <w:szCs w:val="14"/>
              </w:rPr>
            </w:pPr>
            <w:r w:rsidRPr="00392FC3">
              <w:rPr>
                <w:rFonts w:ascii="Aptos" w:hAnsi="Aptos" w:cs="Arial"/>
                <w:color w:val="000000"/>
                <w:sz w:val="14"/>
                <w:szCs w:val="14"/>
              </w:rPr>
              <w:t xml:space="preserve">Average ambient temperature across whole pregnancy from LMP to delivery ang stillbirth risk. &gt;90th percentile OR=5.06 (95% CI=3.34, 7.68) compared to moderate temperatures using generalised estimating equations. For case control models, exposure to </w:t>
            </w:r>
            <w:r w:rsidR="00DB1AC5" w:rsidRPr="00392FC3">
              <w:rPr>
                <w:rFonts w:ascii="Aptos" w:hAnsi="Aptos" w:cs="Arial"/>
                <w:color w:val="000000"/>
                <w:sz w:val="14"/>
                <w:szCs w:val="14"/>
              </w:rPr>
              <w:t>extreme</w:t>
            </w:r>
            <w:r w:rsidRPr="00392FC3">
              <w:rPr>
                <w:rFonts w:ascii="Aptos" w:hAnsi="Aptos" w:cs="Arial"/>
                <w:color w:val="000000"/>
                <w:sz w:val="14"/>
                <w:szCs w:val="14"/>
              </w:rPr>
              <w:t xml:space="preserve"> hot temperatures associated with stillbirth OR= 6.79 (95% CI=4.61, 9.99). Acute analysis: temperature during the last week of pregnancy, average over whole week and per day. Using case-crossover models, 1.07 increased odds [95%CI= 1.04, 1.10] associated with each 1°C. When restricting to mean AT &gt; 20°C, this increased to 1.32 (95%CI=1.20, 1.49] per 1°C increase.</w:t>
            </w:r>
          </w:p>
        </w:tc>
      </w:tr>
      <w:tr w:rsidR="00D10B03" w:rsidRPr="00392FC3" w14:paraId="4446765A" w14:textId="77777777" w:rsidTr="007D01E9">
        <w:tc>
          <w:tcPr>
            <w:tcW w:w="383" w:type="dxa"/>
            <w:vAlign w:val="center"/>
          </w:tcPr>
          <w:p w14:paraId="663979CB" w14:textId="77777777" w:rsidR="00D10B03" w:rsidRPr="00392FC3" w:rsidRDefault="00D10B03" w:rsidP="00D10B03">
            <w:pPr>
              <w:pStyle w:val="ListParagraph"/>
              <w:numPr>
                <w:ilvl w:val="0"/>
                <w:numId w:val="6"/>
              </w:numPr>
              <w:jc w:val="center"/>
              <w:rPr>
                <w:rFonts w:ascii="Aptos" w:hAnsi="Aptos" w:cs="Arial"/>
                <w:sz w:val="14"/>
                <w:szCs w:val="14"/>
              </w:rPr>
            </w:pPr>
          </w:p>
        </w:tc>
        <w:tc>
          <w:tcPr>
            <w:tcW w:w="1377" w:type="dxa"/>
            <w:vAlign w:val="center"/>
          </w:tcPr>
          <w:p w14:paraId="46024BD2" w14:textId="392D6B0C" w:rsidR="00D10B03" w:rsidRPr="00392FC3" w:rsidRDefault="00D10B03" w:rsidP="00D10B03">
            <w:pPr>
              <w:jc w:val="center"/>
              <w:rPr>
                <w:rFonts w:ascii="Aptos" w:hAnsi="Aptos" w:cs="Arial"/>
                <w:sz w:val="14"/>
                <w:szCs w:val="14"/>
              </w:rPr>
            </w:pPr>
            <w:r w:rsidRPr="00392FC3">
              <w:rPr>
                <w:rFonts w:ascii="Aptos" w:hAnsi="Aptos" w:cs="Arial"/>
                <w:color w:val="000000" w:themeColor="text1"/>
                <w:sz w:val="14"/>
                <w:szCs w:val="14"/>
              </w:rPr>
              <w:t>Savitz (2021)</w:t>
            </w:r>
          </w:p>
        </w:tc>
        <w:tc>
          <w:tcPr>
            <w:tcW w:w="0" w:type="auto"/>
            <w:tcBorders>
              <w:top w:val="nil"/>
              <w:left w:val="nil"/>
              <w:bottom w:val="nil"/>
              <w:right w:val="nil"/>
            </w:tcBorders>
            <w:shd w:val="clear" w:color="auto" w:fill="auto"/>
            <w:vAlign w:val="center"/>
          </w:tcPr>
          <w:p w14:paraId="2A026D80" w14:textId="73261FBA" w:rsidR="00D10B03" w:rsidRPr="00392FC3" w:rsidRDefault="00D10B03" w:rsidP="00D10B03">
            <w:pPr>
              <w:jc w:val="center"/>
              <w:rPr>
                <w:rFonts w:ascii="Aptos" w:hAnsi="Aptos" w:cs="Arial"/>
                <w:sz w:val="14"/>
                <w:szCs w:val="14"/>
              </w:rPr>
            </w:pPr>
            <w:r w:rsidRPr="00392FC3">
              <w:rPr>
                <w:rFonts w:ascii="Aptos" w:hAnsi="Aptos" w:cs="Arial"/>
                <w:color w:val="000000"/>
                <w:sz w:val="14"/>
                <w:szCs w:val="14"/>
              </w:rPr>
              <w:t>California, USA</w:t>
            </w:r>
          </w:p>
        </w:tc>
        <w:tc>
          <w:tcPr>
            <w:tcW w:w="0" w:type="auto"/>
            <w:tcBorders>
              <w:top w:val="nil"/>
              <w:left w:val="nil"/>
              <w:bottom w:val="nil"/>
              <w:right w:val="nil"/>
            </w:tcBorders>
            <w:shd w:val="clear" w:color="auto" w:fill="auto"/>
            <w:vAlign w:val="center"/>
          </w:tcPr>
          <w:p w14:paraId="3A2F9F2B" w14:textId="229DCB9E" w:rsidR="00D10B03" w:rsidRPr="00392FC3" w:rsidRDefault="00D10B03" w:rsidP="00D10B03">
            <w:pPr>
              <w:jc w:val="center"/>
              <w:rPr>
                <w:rFonts w:ascii="Aptos" w:hAnsi="Aptos" w:cs="Arial"/>
                <w:sz w:val="14"/>
                <w:szCs w:val="14"/>
              </w:rPr>
            </w:pPr>
            <w:r w:rsidRPr="00392FC3">
              <w:rPr>
                <w:rFonts w:ascii="Aptos" w:hAnsi="Aptos" w:cs="Arial"/>
                <w:color w:val="000000"/>
                <w:sz w:val="14"/>
                <w:szCs w:val="14"/>
              </w:rPr>
              <w:t>N=1876</w:t>
            </w:r>
          </w:p>
        </w:tc>
        <w:tc>
          <w:tcPr>
            <w:tcW w:w="0" w:type="auto"/>
            <w:tcBorders>
              <w:top w:val="nil"/>
              <w:left w:val="nil"/>
              <w:bottom w:val="nil"/>
              <w:right w:val="nil"/>
            </w:tcBorders>
            <w:shd w:val="clear" w:color="auto" w:fill="auto"/>
            <w:vAlign w:val="center"/>
          </w:tcPr>
          <w:p w14:paraId="4FF9FC07" w14:textId="4351D7A5" w:rsidR="00D10B03" w:rsidRPr="00392FC3" w:rsidRDefault="00D10B03" w:rsidP="00D10B03">
            <w:pPr>
              <w:rPr>
                <w:rFonts w:ascii="Aptos" w:hAnsi="Aptos" w:cs="Arial"/>
                <w:sz w:val="14"/>
                <w:szCs w:val="14"/>
              </w:rPr>
            </w:pPr>
            <w:r w:rsidRPr="00392FC3">
              <w:rPr>
                <w:rFonts w:ascii="Aptos" w:hAnsi="Aptos" w:cs="Arial"/>
                <w:color w:val="000000"/>
                <w:sz w:val="14"/>
                <w:szCs w:val="14"/>
              </w:rPr>
              <w:t>Stillbirth all lag1_7d. &gt;90th centile in June-Sept per 1°C OR=1.05 (95%CI=1.00, 1.10). Quartile 4 &gt;26°C vs quartile 1 OR=1.5 (95%CI=1.0, 2.1). April, May, Oct per 1°C OR=1.05 (95%CI=1.00, 1.10). Quartile 2 OR=2.1 (95%CI=1.5, 2.9). Quartile 3 OR=1.8 (95%CI=1.3, 2.7). Quartile 4 OR=1.6 (95%CI=1.1, 2.5) vs Quartile 1</w:t>
            </w:r>
          </w:p>
        </w:tc>
      </w:tr>
      <w:tr w:rsidR="00D10B03" w:rsidRPr="00392FC3" w14:paraId="1E429A86" w14:textId="77777777" w:rsidTr="007D01E9">
        <w:tc>
          <w:tcPr>
            <w:tcW w:w="383" w:type="dxa"/>
            <w:vAlign w:val="center"/>
          </w:tcPr>
          <w:p w14:paraId="5E37446B" w14:textId="77777777" w:rsidR="00D10B03" w:rsidRPr="00392FC3" w:rsidRDefault="00D10B03" w:rsidP="00D10B03">
            <w:pPr>
              <w:pStyle w:val="ListParagraph"/>
              <w:numPr>
                <w:ilvl w:val="0"/>
                <w:numId w:val="6"/>
              </w:numPr>
              <w:jc w:val="center"/>
              <w:rPr>
                <w:rFonts w:ascii="Aptos" w:hAnsi="Aptos" w:cs="Arial"/>
                <w:sz w:val="14"/>
                <w:szCs w:val="14"/>
              </w:rPr>
            </w:pPr>
          </w:p>
        </w:tc>
        <w:tc>
          <w:tcPr>
            <w:tcW w:w="1377" w:type="dxa"/>
            <w:vAlign w:val="center"/>
          </w:tcPr>
          <w:p w14:paraId="0948A207" w14:textId="4E0A4CFD" w:rsidR="00D10B03" w:rsidRPr="00392FC3" w:rsidRDefault="00D10B03" w:rsidP="00D10B03">
            <w:pPr>
              <w:jc w:val="center"/>
              <w:rPr>
                <w:rFonts w:ascii="Aptos" w:hAnsi="Aptos" w:cs="Arial"/>
                <w:sz w:val="14"/>
                <w:szCs w:val="14"/>
              </w:rPr>
            </w:pPr>
            <w:proofErr w:type="spellStart"/>
            <w:r w:rsidRPr="00392FC3">
              <w:rPr>
                <w:rFonts w:ascii="Aptos" w:hAnsi="Aptos" w:cs="Arial"/>
                <w:color w:val="000000"/>
                <w:sz w:val="14"/>
                <w:szCs w:val="14"/>
              </w:rPr>
              <w:t>Khodadi</w:t>
            </w:r>
            <w:proofErr w:type="spellEnd"/>
            <w:r w:rsidRPr="00392FC3">
              <w:rPr>
                <w:rFonts w:ascii="Aptos" w:hAnsi="Aptos" w:cs="Arial"/>
                <w:color w:val="000000"/>
                <w:sz w:val="14"/>
                <w:szCs w:val="14"/>
              </w:rPr>
              <w:t xml:space="preserve"> (2022)</w:t>
            </w:r>
          </w:p>
        </w:tc>
        <w:tc>
          <w:tcPr>
            <w:tcW w:w="0" w:type="auto"/>
            <w:tcBorders>
              <w:top w:val="nil"/>
              <w:left w:val="nil"/>
              <w:bottom w:val="nil"/>
              <w:right w:val="nil"/>
            </w:tcBorders>
            <w:shd w:val="clear" w:color="auto" w:fill="auto"/>
            <w:vAlign w:val="center"/>
          </w:tcPr>
          <w:p w14:paraId="4269B543" w14:textId="35C71C18" w:rsidR="00D10B03" w:rsidRPr="00392FC3" w:rsidRDefault="00D10B03" w:rsidP="00D10B03">
            <w:pPr>
              <w:jc w:val="center"/>
              <w:rPr>
                <w:rFonts w:ascii="Aptos" w:hAnsi="Aptos" w:cs="Arial"/>
                <w:sz w:val="14"/>
                <w:szCs w:val="14"/>
              </w:rPr>
            </w:pPr>
            <w:r w:rsidRPr="00392FC3">
              <w:rPr>
                <w:rFonts w:ascii="Aptos" w:hAnsi="Aptos" w:cs="Arial"/>
                <w:color w:val="000000"/>
                <w:sz w:val="14"/>
                <w:szCs w:val="14"/>
              </w:rPr>
              <w:t>Ahvaz, Iran</w:t>
            </w:r>
          </w:p>
        </w:tc>
        <w:tc>
          <w:tcPr>
            <w:tcW w:w="0" w:type="auto"/>
            <w:tcBorders>
              <w:top w:val="nil"/>
              <w:left w:val="nil"/>
              <w:bottom w:val="nil"/>
              <w:right w:val="nil"/>
            </w:tcBorders>
            <w:shd w:val="clear" w:color="auto" w:fill="auto"/>
            <w:vAlign w:val="center"/>
          </w:tcPr>
          <w:p w14:paraId="6C5BABC5" w14:textId="009F1815" w:rsidR="00D10B03" w:rsidRPr="00392FC3" w:rsidRDefault="00D10B03" w:rsidP="00D10B03">
            <w:pPr>
              <w:jc w:val="center"/>
              <w:rPr>
                <w:rFonts w:ascii="Aptos" w:hAnsi="Aptos" w:cs="Arial"/>
                <w:sz w:val="14"/>
                <w:szCs w:val="14"/>
              </w:rPr>
            </w:pPr>
            <w:r w:rsidRPr="00392FC3">
              <w:rPr>
                <w:rFonts w:ascii="Aptos" w:hAnsi="Aptos" w:cs="Arial"/>
                <w:color w:val="000000"/>
                <w:sz w:val="14"/>
                <w:szCs w:val="14"/>
              </w:rPr>
              <w:t>N=150 766. N SBs=1965</w:t>
            </w:r>
          </w:p>
        </w:tc>
        <w:tc>
          <w:tcPr>
            <w:tcW w:w="0" w:type="auto"/>
            <w:tcBorders>
              <w:top w:val="nil"/>
              <w:left w:val="nil"/>
              <w:bottom w:val="nil"/>
              <w:right w:val="nil"/>
            </w:tcBorders>
            <w:shd w:val="clear" w:color="auto" w:fill="auto"/>
            <w:vAlign w:val="center"/>
          </w:tcPr>
          <w:p w14:paraId="13D99C01" w14:textId="3DF8C54D" w:rsidR="00D10B03" w:rsidRPr="00392FC3" w:rsidRDefault="00D10B03" w:rsidP="00D10B03">
            <w:pPr>
              <w:rPr>
                <w:rFonts w:ascii="Aptos" w:hAnsi="Aptos" w:cs="Arial"/>
                <w:sz w:val="14"/>
                <w:szCs w:val="14"/>
              </w:rPr>
            </w:pPr>
            <w:r w:rsidRPr="00392FC3">
              <w:rPr>
                <w:rFonts w:ascii="Aptos" w:hAnsi="Aptos" w:cs="Arial"/>
                <w:color w:val="000000"/>
                <w:sz w:val="14"/>
                <w:szCs w:val="14"/>
              </w:rPr>
              <w:t>Hot thermal stress (UTCI) increased the cumulative relative risk of stillbirth for lag 0-13d, RR=2.05 (95%CI=1.01, 4.15)</w:t>
            </w:r>
          </w:p>
        </w:tc>
      </w:tr>
      <w:tr w:rsidR="00D10B03" w:rsidRPr="00392FC3" w14:paraId="2AB9C731" w14:textId="77777777" w:rsidTr="007D01E9">
        <w:tc>
          <w:tcPr>
            <w:tcW w:w="383" w:type="dxa"/>
            <w:vAlign w:val="center"/>
          </w:tcPr>
          <w:p w14:paraId="7C2EB714" w14:textId="77777777" w:rsidR="00D10B03" w:rsidRPr="00392FC3" w:rsidRDefault="00D10B03" w:rsidP="00D10B03">
            <w:pPr>
              <w:pStyle w:val="ListParagraph"/>
              <w:numPr>
                <w:ilvl w:val="0"/>
                <w:numId w:val="6"/>
              </w:numPr>
              <w:jc w:val="center"/>
              <w:rPr>
                <w:rFonts w:ascii="Aptos" w:hAnsi="Aptos" w:cs="Arial"/>
                <w:sz w:val="14"/>
                <w:szCs w:val="14"/>
              </w:rPr>
            </w:pPr>
          </w:p>
        </w:tc>
        <w:tc>
          <w:tcPr>
            <w:tcW w:w="1377" w:type="dxa"/>
            <w:vAlign w:val="center"/>
          </w:tcPr>
          <w:p w14:paraId="27328782" w14:textId="7C3861FE" w:rsidR="00D10B03" w:rsidRPr="00392FC3" w:rsidRDefault="00D10B03" w:rsidP="00D10B03">
            <w:pPr>
              <w:jc w:val="center"/>
              <w:rPr>
                <w:rFonts w:ascii="Aptos" w:hAnsi="Aptos" w:cs="Arial"/>
                <w:sz w:val="14"/>
                <w:szCs w:val="14"/>
              </w:rPr>
            </w:pPr>
            <w:r w:rsidRPr="00392FC3">
              <w:rPr>
                <w:rFonts w:ascii="Aptos" w:hAnsi="Aptos" w:cs="Arial"/>
                <w:color w:val="000000"/>
                <w:sz w:val="14"/>
                <w:szCs w:val="14"/>
              </w:rPr>
              <w:t>Yang (2022)</w:t>
            </w:r>
          </w:p>
        </w:tc>
        <w:tc>
          <w:tcPr>
            <w:tcW w:w="0" w:type="auto"/>
            <w:tcBorders>
              <w:top w:val="nil"/>
              <w:left w:val="nil"/>
              <w:bottom w:val="nil"/>
              <w:right w:val="nil"/>
            </w:tcBorders>
            <w:shd w:val="clear" w:color="auto" w:fill="auto"/>
            <w:vAlign w:val="center"/>
          </w:tcPr>
          <w:p w14:paraId="0C4825F1" w14:textId="7B5F6445" w:rsidR="00D10B03" w:rsidRPr="00392FC3" w:rsidRDefault="00D10B03" w:rsidP="00D10B03">
            <w:pPr>
              <w:jc w:val="center"/>
              <w:rPr>
                <w:rFonts w:ascii="Aptos" w:hAnsi="Aptos" w:cs="Arial"/>
                <w:sz w:val="14"/>
                <w:szCs w:val="14"/>
              </w:rPr>
            </w:pPr>
            <w:r w:rsidRPr="00392FC3">
              <w:rPr>
                <w:rFonts w:ascii="Aptos" w:hAnsi="Aptos" w:cs="Arial"/>
                <w:color w:val="000000"/>
                <w:sz w:val="14"/>
                <w:szCs w:val="14"/>
              </w:rPr>
              <w:t>Taiwan</w:t>
            </w:r>
          </w:p>
        </w:tc>
        <w:tc>
          <w:tcPr>
            <w:tcW w:w="0" w:type="auto"/>
            <w:tcBorders>
              <w:top w:val="nil"/>
              <w:left w:val="nil"/>
              <w:bottom w:val="nil"/>
              <w:right w:val="nil"/>
            </w:tcBorders>
            <w:shd w:val="clear" w:color="auto" w:fill="auto"/>
            <w:vAlign w:val="center"/>
          </w:tcPr>
          <w:p w14:paraId="46E44D1E" w14:textId="25E3B0E1" w:rsidR="00D10B03" w:rsidRPr="00392FC3" w:rsidRDefault="00D10B03" w:rsidP="00D10B03">
            <w:pPr>
              <w:jc w:val="center"/>
              <w:rPr>
                <w:rFonts w:ascii="Aptos" w:hAnsi="Aptos" w:cs="Arial"/>
                <w:sz w:val="14"/>
                <w:szCs w:val="14"/>
              </w:rPr>
            </w:pPr>
            <w:r w:rsidRPr="00392FC3">
              <w:rPr>
                <w:rFonts w:ascii="Aptos" w:hAnsi="Aptos" w:cs="Arial"/>
                <w:color w:val="000000"/>
                <w:sz w:val="14"/>
                <w:szCs w:val="14"/>
              </w:rPr>
              <w:t>N SBs=22 796</w:t>
            </w:r>
          </w:p>
        </w:tc>
        <w:tc>
          <w:tcPr>
            <w:tcW w:w="0" w:type="auto"/>
            <w:tcBorders>
              <w:top w:val="nil"/>
              <w:left w:val="nil"/>
              <w:bottom w:val="nil"/>
              <w:right w:val="nil"/>
            </w:tcBorders>
            <w:shd w:val="clear" w:color="auto" w:fill="auto"/>
            <w:vAlign w:val="center"/>
          </w:tcPr>
          <w:p w14:paraId="3F6F4513" w14:textId="5BEF2BD4" w:rsidR="00D10B03" w:rsidRPr="00392FC3" w:rsidRDefault="00D10B03" w:rsidP="00D10B03">
            <w:pPr>
              <w:rPr>
                <w:rFonts w:ascii="Aptos" w:hAnsi="Aptos" w:cs="Arial"/>
                <w:sz w:val="14"/>
                <w:szCs w:val="14"/>
              </w:rPr>
            </w:pPr>
            <w:r w:rsidRPr="00392FC3">
              <w:rPr>
                <w:rFonts w:ascii="Aptos" w:hAnsi="Aptos" w:cs="Arial"/>
                <w:color w:val="000000"/>
                <w:sz w:val="14"/>
                <w:szCs w:val="14"/>
              </w:rPr>
              <w:t xml:space="preserve">Relative risk of stillbirth </w:t>
            </w:r>
            <w:r w:rsidR="00E333F3" w:rsidRPr="00392FC3">
              <w:rPr>
                <w:rFonts w:ascii="Aptos" w:hAnsi="Aptos" w:cs="Arial"/>
                <w:color w:val="000000"/>
                <w:sz w:val="14"/>
                <w:szCs w:val="14"/>
              </w:rPr>
              <w:t>compared</w:t>
            </w:r>
            <w:r w:rsidRPr="00392FC3">
              <w:rPr>
                <w:rFonts w:ascii="Aptos" w:hAnsi="Aptos" w:cs="Arial"/>
                <w:color w:val="000000"/>
                <w:sz w:val="14"/>
                <w:szCs w:val="14"/>
              </w:rPr>
              <w:t xml:space="preserve"> to 20-22°C. 1.10 (95%CI=1.04, 1.17; p&lt;0.01) with mild heat 22-25°C, 1.15 (95%CI=1.09, 1.22; p&lt;0.01) for moderate heat 25-29°C and 1.18 (95%CI=1.11, 1.25; p&lt;0.01) when exposed to extreme heat (&gt;29°C). The percentage of stillbirths that are attributable to mild heat, moderate heat and extreme heat are 9.18% (95%CI=0.04, 0.14), 13,69% (95%CI=0.05, 0.22) and 15.06% (95%CI=0.10, 0.20). The greatest cumulative effect of extreme heat temperature was found in the 97.5th percentile of temperature (29.8 °C) relative to the optimal temperature (21 °C) at lag 0–3 months, with a cumulative relative risk (CRR) of 2.49 (95% CI=1.24, 5.03).</w:t>
            </w:r>
          </w:p>
        </w:tc>
      </w:tr>
      <w:tr w:rsidR="00D10B03" w:rsidRPr="00392FC3" w14:paraId="7865F074" w14:textId="77777777" w:rsidTr="007D01E9">
        <w:tc>
          <w:tcPr>
            <w:tcW w:w="383" w:type="dxa"/>
            <w:vAlign w:val="center"/>
          </w:tcPr>
          <w:p w14:paraId="341B5BBF" w14:textId="77777777" w:rsidR="00D10B03" w:rsidRPr="00392FC3" w:rsidRDefault="00D10B03" w:rsidP="00D10B03">
            <w:pPr>
              <w:pStyle w:val="ListParagraph"/>
              <w:numPr>
                <w:ilvl w:val="0"/>
                <w:numId w:val="6"/>
              </w:numPr>
              <w:jc w:val="center"/>
              <w:rPr>
                <w:rFonts w:ascii="Aptos" w:hAnsi="Aptos" w:cs="Arial"/>
                <w:sz w:val="14"/>
                <w:szCs w:val="14"/>
              </w:rPr>
            </w:pPr>
          </w:p>
        </w:tc>
        <w:tc>
          <w:tcPr>
            <w:tcW w:w="1377" w:type="dxa"/>
            <w:vAlign w:val="center"/>
          </w:tcPr>
          <w:p w14:paraId="189B8A07" w14:textId="1A14568B" w:rsidR="00D10B03" w:rsidRPr="00392FC3" w:rsidRDefault="00D10B03" w:rsidP="00D10B03">
            <w:pPr>
              <w:jc w:val="center"/>
              <w:rPr>
                <w:rFonts w:ascii="Aptos" w:hAnsi="Aptos" w:cs="Arial"/>
                <w:sz w:val="14"/>
                <w:szCs w:val="14"/>
              </w:rPr>
            </w:pPr>
            <w:proofErr w:type="spellStart"/>
            <w:r w:rsidRPr="00392FC3">
              <w:rPr>
                <w:rFonts w:ascii="Aptos" w:hAnsi="Aptos" w:cs="Arial"/>
                <w:color w:val="000000"/>
                <w:sz w:val="14"/>
                <w:szCs w:val="14"/>
              </w:rPr>
              <w:t>Nyadanu</w:t>
            </w:r>
            <w:proofErr w:type="spellEnd"/>
            <w:r w:rsidRPr="00392FC3">
              <w:rPr>
                <w:rFonts w:ascii="Aptos" w:hAnsi="Aptos" w:cs="Arial"/>
                <w:color w:val="000000"/>
                <w:sz w:val="14"/>
                <w:szCs w:val="14"/>
              </w:rPr>
              <w:t xml:space="preserve"> (2022)</w:t>
            </w:r>
          </w:p>
        </w:tc>
        <w:tc>
          <w:tcPr>
            <w:tcW w:w="0" w:type="auto"/>
            <w:tcBorders>
              <w:top w:val="nil"/>
              <w:left w:val="nil"/>
              <w:bottom w:val="nil"/>
              <w:right w:val="nil"/>
            </w:tcBorders>
            <w:shd w:val="clear" w:color="auto" w:fill="auto"/>
            <w:vAlign w:val="center"/>
          </w:tcPr>
          <w:p w14:paraId="176541CB" w14:textId="4D07CC56" w:rsidR="00D10B03" w:rsidRPr="00392FC3" w:rsidRDefault="00D10B03" w:rsidP="00D10B03">
            <w:pPr>
              <w:jc w:val="center"/>
              <w:rPr>
                <w:rFonts w:ascii="Aptos" w:hAnsi="Aptos" w:cs="Arial"/>
                <w:sz w:val="14"/>
                <w:szCs w:val="14"/>
              </w:rPr>
            </w:pPr>
            <w:r w:rsidRPr="00392FC3">
              <w:rPr>
                <w:rFonts w:ascii="Aptos" w:hAnsi="Aptos" w:cs="Arial"/>
                <w:color w:val="000000"/>
                <w:sz w:val="14"/>
                <w:szCs w:val="14"/>
              </w:rPr>
              <w:t>Western Australia</w:t>
            </w:r>
          </w:p>
        </w:tc>
        <w:tc>
          <w:tcPr>
            <w:tcW w:w="0" w:type="auto"/>
            <w:tcBorders>
              <w:top w:val="nil"/>
              <w:left w:val="nil"/>
              <w:bottom w:val="nil"/>
              <w:right w:val="nil"/>
            </w:tcBorders>
            <w:shd w:val="clear" w:color="auto" w:fill="auto"/>
            <w:vAlign w:val="center"/>
          </w:tcPr>
          <w:p w14:paraId="2299B99A" w14:textId="07A5DD5D" w:rsidR="00D10B03" w:rsidRPr="00392FC3" w:rsidRDefault="00D10B03" w:rsidP="00D10B03">
            <w:pPr>
              <w:jc w:val="center"/>
              <w:rPr>
                <w:rFonts w:ascii="Aptos" w:hAnsi="Aptos" w:cs="Arial"/>
                <w:sz w:val="14"/>
                <w:szCs w:val="14"/>
              </w:rPr>
            </w:pPr>
            <w:r w:rsidRPr="00392FC3">
              <w:rPr>
                <w:rFonts w:ascii="Aptos" w:hAnsi="Aptos" w:cs="Arial"/>
                <w:color w:val="000000"/>
                <w:sz w:val="14"/>
                <w:szCs w:val="14"/>
              </w:rPr>
              <w:t>N=474 835. N SBs=2835</w:t>
            </w:r>
          </w:p>
        </w:tc>
        <w:tc>
          <w:tcPr>
            <w:tcW w:w="0" w:type="auto"/>
            <w:tcBorders>
              <w:top w:val="nil"/>
              <w:left w:val="nil"/>
              <w:bottom w:val="nil"/>
              <w:right w:val="nil"/>
            </w:tcBorders>
            <w:shd w:val="clear" w:color="auto" w:fill="auto"/>
            <w:vAlign w:val="center"/>
          </w:tcPr>
          <w:p w14:paraId="7E720CE7" w14:textId="31C7439C" w:rsidR="00D10B03" w:rsidRPr="00392FC3" w:rsidRDefault="00D10B03" w:rsidP="00D10B03">
            <w:pPr>
              <w:rPr>
                <w:rFonts w:ascii="Aptos" w:hAnsi="Aptos" w:cs="Arial"/>
                <w:sz w:val="14"/>
                <w:szCs w:val="14"/>
              </w:rPr>
            </w:pPr>
            <w:r w:rsidRPr="00392FC3">
              <w:rPr>
                <w:rFonts w:ascii="Aptos" w:hAnsi="Aptos" w:cs="Arial"/>
                <w:color w:val="000000"/>
                <w:sz w:val="14"/>
                <w:szCs w:val="14"/>
              </w:rPr>
              <w:t xml:space="preserve">Relative to no thermal stress (median UTCI 13.9°C), risk of stillbirth for exposure to heat stress 95th and 99th percentile </w:t>
            </w:r>
            <w:proofErr w:type="gramStart"/>
            <w:r w:rsidRPr="00392FC3">
              <w:rPr>
                <w:rFonts w:ascii="Aptos" w:hAnsi="Aptos" w:cs="Arial"/>
                <w:color w:val="000000"/>
                <w:sz w:val="14"/>
                <w:szCs w:val="14"/>
              </w:rPr>
              <w:t>were</w:t>
            </w:r>
            <w:proofErr w:type="gramEnd"/>
            <w:r w:rsidRPr="00392FC3">
              <w:rPr>
                <w:rFonts w:ascii="Aptos" w:hAnsi="Aptos" w:cs="Arial"/>
                <w:color w:val="000000"/>
                <w:sz w:val="14"/>
                <w:szCs w:val="14"/>
              </w:rPr>
              <w:t xml:space="preserve"> </w:t>
            </w:r>
            <w:proofErr w:type="spellStart"/>
            <w:r w:rsidRPr="00392FC3">
              <w:rPr>
                <w:rFonts w:ascii="Aptos" w:hAnsi="Aptos" w:cs="Arial"/>
                <w:color w:val="000000"/>
                <w:sz w:val="14"/>
                <w:szCs w:val="14"/>
              </w:rPr>
              <w:t>sginficant</w:t>
            </w:r>
            <w:proofErr w:type="spellEnd"/>
            <w:r w:rsidRPr="00392FC3">
              <w:rPr>
                <w:rFonts w:ascii="Aptos" w:hAnsi="Aptos" w:cs="Arial"/>
                <w:color w:val="000000"/>
                <w:sz w:val="14"/>
                <w:szCs w:val="14"/>
              </w:rPr>
              <w:t xml:space="preserve"> for lag days 0, 0-1, 0-3, 0-6, 0-13 and 0-21. For </w:t>
            </w:r>
            <w:proofErr w:type="spellStart"/>
            <w:r w:rsidRPr="00392FC3">
              <w:rPr>
                <w:rFonts w:ascii="Aptos" w:hAnsi="Aptos" w:cs="Arial"/>
                <w:color w:val="000000"/>
                <w:sz w:val="14"/>
                <w:szCs w:val="14"/>
              </w:rPr>
              <w:t>lago</w:t>
            </w:r>
            <w:proofErr w:type="spellEnd"/>
            <w:r w:rsidRPr="00392FC3">
              <w:rPr>
                <w:rFonts w:ascii="Aptos" w:hAnsi="Aptos" w:cs="Arial"/>
                <w:color w:val="000000"/>
                <w:sz w:val="14"/>
                <w:szCs w:val="14"/>
              </w:rPr>
              <w:t xml:space="preserve"> day 0, RR=1.01 (95%CI=1.00, 1.01) and RR=1.01 (95%CI=1.01, 1.02)</w:t>
            </w:r>
          </w:p>
        </w:tc>
      </w:tr>
      <w:tr w:rsidR="00D10B03" w:rsidRPr="00392FC3" w14:paraId="2B47BA74" w14:textId="77777777" w:rsidTr="007D01E9">
        <w:tc>
          <w:tcPr>
            <w:tcW w:w="383" w:type="dxa"/>
            <w:vAlign w:val="center"/>
          </w:tcPr>
          <w:p w14:paraId="79C679C3" w14:textId="77777777" w:rsidR="00D10B03" w:rsidRPr="00392FC3" w:rsidRDefault="00D10B03" w:rsidP="00D10B03">
            <w:pPr>
              <w:pStyle w:val="ListParagraph"/>
              <w:numPr>
                <w:ilvl w:val="0"/>
                <w:numId w:val="6"/>
              </w:numPr>
              <w:jc w:val="center"/>
              <w:rPr>
                <w:rFonts w:ascii="Aptos" w:hAnsi="Aptos" w:cs="Arial"/>
                <w:sz w:val="14"/>
                <w:szCs w:val="14"/>
              </w:rPr>
            </w:pPr>
          </w:p>
        </w:tc>
        <w:tc>
          <w:tcPr>
            <w:tcW w:w="1377" w:type="dxa"/>
            <w:vAlign w:val="center"/>
          </w:tcPr>
          <w:p w14:paraId="4E3A3622" w14:textId="1948E359" w:rsidR="00D10B03" w:rsidRPr="00392FC3" w:rsidRDefault="00D10B03" w:rsidP="00D10B03">
            <w:pPr>
              <w:jc w:val="center"/>
              <w:rPr>
                <w:rFonts w:ascii="Aptos" w:hAnsi="Aptos" w:cs="Arial"/>
                <w:sz w:val="14"/>
                <w:szCs w:val="14"/>
              </w:rPr>
            </w:pPr>
            <w:r w:rsidRPr="00392FC3">
              <w:rPr>
                <w:rFonts w:ascii="Aptos" w:hAnsi="Aptos" w:cs="Arial"/>
                <w:color w:val="000000"/>
                <w:sz w:val="14"/>
                <w:szCs w:val="14"/>
              </w:rPr>
              <w:t>Richards (2022)</w:t>
            </w:r>
          </w:p>
        </w:tc>
        <w:tc>
          <w:tcPr>
            <w:tcW w:w="0" w:type="auto"/>
            <w:tcBorders>
              <w:top w:val="nil"/>
              <w:left w:val="nil"/>
              <w:bottom w:val="nil"/>
              <w:right w:val="nil"/>
            </w:tcBorders>
            <w:shd w:val="clear" w:color="auto" w:fill="auto"/>
            <w:vAlign w:val="center"/>
          </w:tcPr>
          <w:p w14:paraId="4C6D5E93" w14:textId="386ED291" w:rsidR="00D10B03" w:rsidRPr="00392FC3" w:rsidRDefault="00D10B03" w:rsidP="00D10B03">
            <w:pPr>
              <w:jc w:val="center"/>
              <w:rPr>
                <w:rFonts w:ascii="Aptos" w:hAnsi="Aptos" w:cs="Arial"/>
                <w:sz w:val="14"/>
                <w:szCs w:val="14"/>
              </w:rPr>
            </w:pPr>
            <w:r w:rsidRPr="00392FC3">
              <w:rPr>
                <w:rFonts w:ascii="Aptos" w:hAnsi="Aptos" w:cs="Arial"/>
                <w:color w:val="000000"/>
                <w:sz w:val="14"/>
                <w:szCs w:val="14"/>
              </w:rPr>
              <w:t>California, Floria, Georgia, Kansas, New Jersey and Oregon, USA</w:t>
            </w:r>
          </w:p>
        </w:tc>
        <w:tc>
          <w:tcPr>
            <w:tcW w:w="0" w:type="auto"/>
            <w:tcBorders>
              <w:top w:val="nil"/>
              <w:left w:val="nil"/>
              <w:bottom w:val="nil"/>
              <w:right w:val="nil"/>
            </w:tcBorders>
            <w:shd w:val="clear" w:color="auto" w:fill="auto"/>
            <w:vAlign w:val="center"/>
          </w:tcPr>
          <w:p w14:paraId="1AD1F99B" w14:textId="3FDB1DB4" w:rsidR="00D10B03" w:rsidRPr="00392FC3" w:rsidRDefault="00D10B03" w:rsidP="00D10B03">
            <w:pPr>
              <w:jc w:val="center"/>
              <w:rPr>
                <w:rFonts w:ascii="Aptos" w:hAnsi="Aptos" w:cs="Arial"/>
                <w:sz w:val="14"/>
                <w:szCs w:val="14"/>
              </w:rPr>
            </w:pPr>
            <w:r w:rsidRPr="00392FC3">
              <w:rPr>
                <w:rFonts w:ascii="Aptos" w:hAnsi="Aptos" w:cs="Arial"/>
                <w:color w:val="000000"/>
                <w:sz w:val="14"/>
                <w:szCs w:val="14"/>
              </w:rPr>
              <w:t>N controls=553 928 and N SBs=140 428</w:t>
            </w:r>
          </w:p>
        </w:tc>
        <w:tc>
          <w:tcPr>
            <w:tcW w:w="0" w:type="auto"/>
            <w:tcBorders>
              <w:top w:val="nil"/>
              <w:left w:val="nil"/>
              <w:bottom w:val="nil"/>
              <w:right w:val="nil"/>
            </w:tcBorders>
            <w:shd w:val="clear" w:color="auto" w:fill="auto"/>
            <w:vAlign w:val="center"/>
          </w:tcPr>
          <w:p w14:paraId="04617EBD" w14:textId="034F489E" w:rsidR="00D10B03" w:rsidRPr="00392FC3" w:rsidRDefault="00D10B03" w:rsidP="00D10B03">
            <w:pPr>
              <w:rPr>
                <w:rFonts w:ascii="Aptos" w:hAnsi="Aptos" w:cs="Arial"/>
                <w:sz w:val="14"/>
                <w:szCs w:val="14"/>
              </w:rPr>
            </w:pPr>
            <w:r w:rsidRPr="00392FC3">
              <w:rPr>
                <w:rFonts w:ascii="Aptos" w:hAnsi="Aptos" w:cs="Arial"/>
                <w:color w:val="000000"/>
                <w:sz w:val="14"/>
                <w:szCs w:val="14"/>
              </w:rPr>
              <w:t>For every 1°C increase in 7d average over threshold, odds of stillbirth increased OR 1.10 (95%CI=1.04, 1.17). When more than 4 consecutive hot days in previous week, risk of stillbirth increased 1.03 (95%CI=1.01, 1.06). NS compared to 20°C, average temperature of 35°C during exposure window increased risk of stillbirth 1.03 (95%CI=1.00, 1.06)</w:t>
            </w:r>
          </w:p>
        </w:tc>
      </w:tr>
      <w:tr w:rsidR="00D10B03" w:rsidRPr="00392FC3" w14:paraId="0F8026F2" w14:textId="77777777" w:rsidTr="007D01E9">
        <w:tc>
          <w:tcPr>
            <w:tcW w:w="383" w:type="dxa"/>
            <w:vAlign w:val="center"/>
          </w:tcPr>
          <w:p w14:paraId="79C8CAE8" w14:textId="77777777" w:rsidR="00D10B03" w:rsidRPr="00392FC3" w:rsidRDefault="00D10B03" w:rsidP="00D10B03">
            <w:pPr>
              <w:pStyle w:val="ListParagraph"/>
              <w:numPr>
                <w:ilvl w:val="0"/>
                <w:numId w:val="6"/>
              </w:numPr>
              <w:jc w:val="center"/>
              <w:rPr>
                <w:rFonts w:ascii="Aptos" w:hAnsi="Aptos" w:cs="Arial"/>
                <w:sz w:val="14"/>
                <w:szCs w:val="14"/>
              </w:rPr>
            </w:pPr>
          </w:p>
        </w:tc>
        <w:tc>
          <w:tcPr>
            <w:tcW w:w="1377" w:type="dxa"/>
            <w:vAlign w:val="center"/>
          </w:tcPr>
          <w:p w14:paraId="271D0D29" w14:textId="1C468070" w:rsidR="00D10B03" w:rsidRPr="00392FC3" w:rsidRDefault="00D10B03" w:rsidP="00D10B03">
            <w:pPr>
              <w:jc w:val="center"/>
              <w:rPr>
                <w:rFonts w:ascii="Aptos" w:hAnsi="Aptos" w:cs="Arial"/>
                <w:sz w:val="14"/>
                <w:szCs w:val="14"/>
              </w:rPr>
            </w:pPr>
            <w:r w:rsidRPr="00392FC3">
              <w:rPr>
                <w:rFonts w:ascii="Aptos" w:hAnsi="Aptos" w:cs="Arial"/>
                <w:color w:val="000000"/>
                <w:sz w:val="14"/>
                <w:szCs w:val="14"/>
              </w:rPr>
              <w:t>McElroy (2022)</w:t>
            </w:r>
          </w:p>
        </w:tc>
        <w:tc>
          <w:tcPr>
            <w:tcW w:w="0" w:type="auto"/>
            <w:tcBorders>
              <w:top w:val="nil"/>
              <w:left w:val="nil"/>
              <w:bottom w:val="nil"/>
              <w:right w:val="nil"/>
            </w:tcBorders>
            <w:shd w:val="clear" w:color="auto" w:fill="auto"/>
            <w:vAlign w:val="center"/>
          </w:tcPr>
          <w:p w14:paraId="1AB06110" w14:textId="6479395C" w:rsidR="00D10B03" w:rsidRPr="00392FC3" w:rsidRDefault="00D10B03" w:rsidP="00D10B03">
            <w:pPr>
              <w:jc w:val="center"/>
              <w:rPr>
                <w:rFonts w:ascii="Aptos" w:hAnsi="Aptos" w:cs="Arial"/>
                <w:sz w:val="14"/>
                <w:szCs w:val="14"/>
              </w:rPr>
            </w:pPr>
            <w:r w:rsidRPr="00392FC3">
              <w:rPr>
                <w:rFonts w:ascii="Aptos" w:hAnsi="Aptos" w:cs="Arial"/>
                <w:color w:val="000000"/>
                <w:sz w:val="14"/>
                <w:szCs w:val="14"/>
              </w:rPr>
              <w:t>14 LMICs (Angola, Benin, Burundi, Ethiopia, Haiti, Malawi,</w:t>
            </w:r>
            <w:r w:rsidRPr="00392FC3">
              <w:rPr>
                <w:rFonts w:ascii="Aptos" w:hAnsi="Aptos" w:cs="Arial"/>
                <w:color w:val="000000"/>
                <w:sz w:val="14"/>
                <w:szCs w:val="14"/>
              </w:rPr>
              <w:br/>
              <w:t>Nepal, Nigeria, Philippines, South Africa, Tajikistan, Timor-Leste,</w:t>
            </w:r>
            <w:r w:rsidRPr="00392FC3">
              <w:rPr>
                <w:rFonts w:ascii="Aptos" w:hAnsi="Aptos" w:cs="Arial"/>
                <w:color w:val="000000"/>
                <w:sz w:val="14"/>
                <w:szCs w:val="14"/>
              </w:rPr>
              <w:br/>
              <w:t>Uganda, and Zimbabwe)</w:t>
            </w:r>
          </w:p>
        </w:tc>
        <w:tc>
          <w:tcPr>
            <w:tcW w:w="0" w:type="auto"/>
            <w:tcBorders>
              <w:top w:val="nil"/>
              <w:left w:val="nil"/>
              <w:bottom w:val="nil"/>
              <w:right w:val="nil"/>
            </w:tcBorders>
            <w:shd w:val="clear" w:color="auto" w:fill="auto"/>
            <w:vAlign w:val="center"/>
          </w:tcPr>
          <w:p w14:paraId="7B886160" w14:textId="6AAE7373" w:rsidR="00D10B03" w:rsidRPr="00392FC3" w:rsidRDefault="00D10B03" w:rsidP="00D10B03">
            <w:pPr>
              <w:jc w:val="center"/>
              <w:rPr>
                <w:rFonts w:ascii="Aptos" w:hAnsi="Aptos" w:cs="Arial"/>
                <w:sz w:val="14"/>
                <w:szCs w:val="14"/>
              </w:rPr>
            </w:pPr>
            <w:r w:rsidRPr="00392FC3">
              <w:rPr>
                <w:rFonts w:ascii="Aptos" w:hAnsi="Aptos" w:cs="Arial"/>
                <w:color w:val="000000"/>
                <w:sz w:val="14"/>
                <w:szCs w:val="14"/>
              </w:rPr>
              <w:t>N=103 535. N SBs=1210</w:t>
            </w:r>
          </w:p>
        </w:tc>
        <w:tc>
          <w:tcPr>
            <w:tcW w:w="0" w:type="auto"/>
            <w:tcBorders>
              <w:top w:val="nil"/>
              <w:left w:val="nil"/>
              <w:bottom w:val="nil"/>
              <w:right w:val="nil"/>
            </w:tcBorders>
            <w:shd w:val="clear" w:color="auto" w:fill="auto"/>
            <w:vAlign w:val="center"/>
          </w:tcPr>
          <w:p w14:paraId="3A0C936A" w14:textId="3432ABE6" w:rsidR="00D10B03" w:rsidRPr="00392FC3" w:rsidRDefault="00D10B03" w:rsidP="00D10B03">
            <w:pPr>
              <w:rPr>
                <w:rFonts w:ascii="Aptos" w:hAnsi="Aptos" w:cs="Arial"/>
                <w:sz w:val="14"/>
                <w:szCs w:val="14"/>
              </w:rPr>
            </w:pPr>
            <w:r w:rsidRPr="00392FC3">
              <w:rPr>
                <w:rFonts w:ascii="Aptos" w:hAnsi="Aptos" w:cs="Arial"/>
                <w:color w:val="000000"/>
                <w:sz w:val="14"/>
                <w:szCs w:val="14"/>
              </w:rPr>
              <w:t xml:space="preserve">Stillbirth </w:t>
            </w:r>
            <w:proofErr w:type="spellStart"/>
            <w:r w:rsidRPr="00392FC3">
              <w:rPr>
                <w:rFonts w:ascii="Aptos" w:hAnsi="Aptos" w:cs="Arial"/>
                <w:color w:val="000000"/>
                <w:sz w:val="14"/>
                <w:szCs w:val="14"/>
              </w:rPr>
              <w:t>Tmax</w:t>
            </w:r>
            <w:proofErr w:type="spellEnd"/>
            <w:r w:rsidRPr="00392FC3">
              <w:rPr>
                <w:rFonts w:ascii="Aptos" w:hAnsi="Aptos" w:cs="Arial"/>
                <w:color w:val="000000"/>
                <w:sz w:val="14"/>
                <w:szCs w:val="14"/>
              </w:rPr>
              <w:t xml:space="preserve"> 20-30°C significant increased RR vs 20°C lag0_7d. Lag3_6d significant increased 39°C. Diurnal range significant increased RR for diurnal &lt;16°C vs 16°C </w:t>
            </w:r>
            <w:proofErr w:type="spellStart"/>
            <w:r w:rsidRPr="00392FC3">
              <w:rPr>
                <w:rFonts w:ascii="Aptos" w:hAnsi="Aptos" w:cs="Arial"/>
                <w:color w:val="000000"/>
                <w:sz w:val="14"/>
                <w:szCs w:val="14"/>
              </w:rPr>
              <w:t>Tmax</w:t>
            </w:r>
            <w:proofErr w:type="spellEnd"/>
            <w:r w:rsidRPr="00392FC3">
              <w:rPr>
                <w:rFonts w:ascii="Aptos" w:hAnsi="Aptos" w:cs="Arial"/>
                <w:color w:val="000000"/>
                <w:sz w:val="14"/>
                <w:szCs w:val="14"/>
              </w:rPr>
              <w:t>. Women with ≥1</w:t>
            </w:r>
            <w:proofErr w:type="gramStart"/>
            <w:r w:rsidRPr="00392FC3">
              <w:rPr>
                <w:rFonts w:ascii="Aptos" w:hAnsi="Aptos" w:cs="Arial"/>
                <w:color w:val="000000"/>
                <w:sz w:val="14"/>
                <w:szCs w:val="14"/>
              </w:rPr>
              <w:t>d  diurnal</w:t>
            </w:r>
            <w:proofErr w:type="gramEnd"/>
            <w:r w:rsidRPr="00392FC3">
              <w:rPr>
                <w:rFonts w:ascii="Aptos" w:hAnsi="Aptos" w:cs="Arial"/>
                <w:color w:val="000000"/>
                <w:sz w:val="14"/>
                <w:szCs w:val="14"/>
              </w:rPr>
              <w:t xml:space="preserve"> range RR=2.1 (95%CI=1.01, 4.02) of stillbirth</w:t>
            </w:r>
          </w:p>
        </w:tc>
      </w:tr>
      <w:tr w:rsidR="00D10B03" w:rsidRPr="00392FC3" w14:paraId="2ACBF704" w14:textId="77777777" w:rsidTr="007D01E9">
        <w:tc>
          <w:tcPr>
            <w:tcW w:w="383" w:type="dxa"/>
            <w:vAlign w:val="center"/>
          </w:tcPr>
          <w:p w14:paraId="4262D8CC" w14:textId="77777777" w:rsidR="00D10B03" w:rsidRPr="00392FC3" w:rsidRDefault="00D10B03" w:rsidP="00D10B03">
            <w:pPr>
              <w:pStyle w:val="ListParagraph"/>
              <w:numPr>
                <w:ilvl w:val="0"/>
                <w:numId w:val="6"/>
              </w:numPr>
              <w:jc w:val="center"/>
              <w:rPr>
                <w:rFonts w:ascii="Aptos" w:hAnsi="Aptos" w:cs="Arial"/>
                <w:sz w:val="14"/>
                <w:szCs w:val="14"/>
              </w:rPr>
            </w:pPr>
          </w:p>
        </w:tc>
        <w:tc>
          <w:tcPr>
            <w:tcW w:w="1377" w:type="dxa"/>
            <w:vAlign w:val="center"/>
          </w:tcPr>
          <w:p w14:paraId="6523DD81" w14:textId="09997AD1" w:rsidR="00D10B03" w:rsidRPr="00392FC3" w:rsidRDefault="00D10B03" w:rsidP="00D10B03">
            <w:pPr>
              <w:jc w:val="center"/>
              <w:rPr>
                <w:rFonts w:ascii="Aptos" w:hAnsi="Aptos" w:cs="Arial"/>
                <w:sz w:val="14"/>
                <w:szCs w:val="14"/>
              </w:rPr>
            </w:pPr>
            <w:proofErr w:type="spellStart"/>
            <w:r w:rsidRPr="00392FC3">
              <w:rPr>
                <w:rFonts w:ascii="Aptos" w:hAnsi="Aptos" w:cs="Arial"/>
                <w:color w:val="000000"/>
                <w:sz w:val="14"/>
                <w:szCs w:val="14"/>
              </w:rPr>
              <w:t>Nyadanu</w:t>
            </w:r>
            <w:proofErr w:type="spellEnd"/>
            <w:r w:rsidRPr="00392FC3">
              <w:rPr>
                <w:rFonts w:ascii="Aptos" w:hAnsi="Aptos" w:cs="Arial"/>
                <w:color w:val="000000"/>
                <w:sz w:val="14"/>
                <w:szCs w:val="14"/>
              </w:rPr>
              <w:t xml:space="preserve"> (2023)</w:t>
            </w:r>
          </w:p>
        </w:tc>
        <w:tc>
          <w:tcPr>
            <w:tcW w:w="0" w:type="auto"/>
            <w:tcBorders>
              <w:top w:val="nil"/>
              <w:left w:val="nil"/>
              <w:bottom w:val="nil"/>
              <w:right w:val="nil"/>
            </w:tcBorders>
            <w:shd w:val="clear" w:color="auto" w:fill="auto"/>
            <w:vAlign w:val="center"/>
          </w:tcPr>
          <w:p w14:paraId="03F25B13" w14:textId="53525BD4" w:rsidR="00D10B03" w:rsidRPr="00392FC3" w:rsidRDefault="00D10B03" w:rsidP="00D10B03">
            <w:pPr>
              <w:jc w:val="center"/>
              <w:rPr>
                <w:rFonts w:ascii="Aptos" w:hAnsi="Aptos" w:cs="Arial"/>
                <w:sz w:val="14"/>
                <w:szCs w:val="14"/>
              </w:rPr>
            </w:pPr>
            <w:r w:rsidRPr="00392FC3">
              <w:rPr>
                <w:rFonts w:ascii="Aptos" w:hAnsi="Aptos" w:cs="Arial"/>
                <w:color w:val="000000"/>
                <w:sz w:val="14"/>
                <w:szCs w:val="14"/>
              </w:rPr>
              <w:t>Ghana</w:t>
            </w:r>
          </w:p>
        </w:tc>
        <w:tc>
          <w:tcPr>
            <w:tcW w:w="0" w:type="auto"/>
            <w:tcBorders>
              <w:top w:val="nil"/>
              <w:left w:val="nil"/>
              <w:bottom w:val="nil"/>
              <w:right w:val="nil"/>
            </w:tcBorders>
            <w:shd w:val="clear" w:color="auto" w:fill="auto"/>
            <w:vAlign w:val="center"/>
          </w:tcPr>
          <w:p w14:paraId="039C95EA" w14:textId="49B8AC6B" w:rsidR="00D10B03" w:rsidRPr="00392FC3" w:rsidRDefault="00D10B03" w:rsidP="00D10B03">
            <w:pPr>
              <w:jc w:val="center"/>
              <w:rPr>
                <w:rFonts w:ascii="Aptos" w:hAnsi="Aptos" w:cs="Arial"/>
                <w:sz w:val="14"/>
                <w:szCs w:val="14"/>
              </w:rPr>
            </w:pPr>
            <w:r w:rsidRPr="00392FC3">
              <w:rPr>
                <w:rFonts w:ascii="Aptos" w:hAnsi="Aptos" w:cs="Arial"/>
                <w:color w:val="000000"/>
                <w:sz w:val="14"/>
                <w:szCs w:val="14"/>
              </w:rPr>
              <w:t>N=5 961 328. N=90 532 stillbirths</w:t>
            </w:r>
          </w:p>
        </w:tc>
        <w:tc>
          <w:tcPr>
            <w:tcW w:w="0" w:type="auto"/>
            <w:tcBorders>
              <w:top w:val="nil"/>
              <w:left w:val="nil"/>
              <w:bottom w:val="nil"/>
              <w:right w:val="nil"/>
            </w:tcBorders>
            <w:shd w:val="clear" w:color="auto" w:fill="auto"/>
            <w:vAlign w:val="center"/>
          </w:tcPr>
          <w:p w14:paraId="292FD35A" w14:textId="799ECCC4" w:rsidR="00D10B03" w:rsidRPr="00392FC3" w:rsidRDefault="00D10B03" w:rsidP="00D10B03">
            <w:pPr>
              <w:rPr>
                <w:rFonts w:ascii="Aptos" w:hAnsi="Aptos" w:cs="Arial"/>
                <w:sz w:val="14"/>
                <w:szCs w:val="14"/>
              </w:rPr>
            </w:pPr>
            <w:r w:rsidRPr="00392FC3">
              <w:rPr>
                <w:rFonts w:ascii="Aptos" w:hAnsi="Aptos" w:cs="Arial"/>
                <w:color w:val="000000"/>
                <w:sz w:val="14"/>
                <w:szCs w:val="14"/>
              </w:rPr>
              <w:t>Odds of stillbirth increased with increasing UTCI exposure up to 90th percentile, with a reduction in odds, and a protective effect noted at 99th percentile for cumulative lag. Maximum OR =1.18 (95%CI=1.02, 1.36) for cumulative lag of 0-9 months at 90th percentile UTCI vs median. Maximum OR=1.</w:t>
            </w:r>
            <w:proofErr w:type="gramStart"/>
            <w:r w:rsidRPr="00392FC3">
              <w:rPr>
                <w:rFonts w:ascii="Aptos" w:hAnsi="Aptos" w:cs="Arial"/>
                <w:color w:val="000000"/>
                <w:sz w:val="14"/>
                <w:szCs w:val="14"/>
              </w:rPr>
              <w:t>03  (</w:t>
            </w:r>
            <w:proofErr w:type="gramEnd"/>
            <w:r w:rsidRPr="00392FC3">
              <w:rPr>
                <w:rFonts w:ascii="Aptos" w:hAnsi="Aptos" w:cs="Arial"/>
                <w:color w:val="000000"/>
                <w:sz w:val="14"/>
                <w:szCs w:val="14"/>
              </w:rPr>
              <w:t>95%CI=1.01,1.05) at lag 1,2,3 months (non-cumulative) at 90th percentile UTCI vs median</w:t>
            </w:r>
          </w:p>
        </w:tc>
      </w:tr>
      <w:tr w:rsidR="007160CB" w:rsidRPr="00392FC3" w14:paraId="10572B13" w14:textId="77777777" w:rsidTr="007D01E9">
        <w:tc>
          <w:tcPr>
            <w:tcW w:w="9163" w:type="dxa"/>
            <w:gridSpan w:val="5"/>
            <w:shd w:val="clear" w:color="auto" w:fill="FBE4D5" w:themeFill="accent2" w:themeFillTint="33"/>
            <w:vAlign w:val="center"/>
          </w:tcPr>
          <w:p w14:paraId="2E766D98" w14:textId="6D9EC447" w:rsidR="007160CB" w:rsidRPr="00392FC3" w:rsidRDefault="007160CB" w:rsidP="00E015B9">
            <w:pPr>
              <w:spacing w:line="240" w:lineRule="auto"/>
              <w:rPr>
                <w:rFonts w:ascii="Aptos" w:hAnsi="Aptos" w:cs="Arial"/>
                <w:b/>
                <w:bCs/>
                <w:color w:val="000000"/>
                <w:sz w:val="14"/>
                <w:szCs w:val="14"/>
              </w:rPr>
            </w:pPr>
            <w:r w:rsidRPr="00392FC3">
              <w:rPr>
                <w:rFonts w:ascii="Aptos" w:hAnsi="Aptos" w:cs="Arial"/>
                <w:b/>
                <w:bCs/>
                <w:color w:val="000000"/>
                <w:sz w:val="14"/>
                <w:szCs w:val="14"/>
              </w:rPr>
              <w:t>Neonatal</w:t>
            </w:r>
          </w:p>
        </w:tc>
      </w:tr>
      <w:tr w:rsidR="007160CB" w:rsidRPr="00392FC3" w14:paraId="6CE45062" w14:textId="77777777" w:rsidTr="007D01E9">
        <w:tc>
          <w:tcPr>
            <w:tcW w:w="9163" w:type="dxa"/>
            <w:gridSpan w:val="5"/>
            <w:shd w:val="clear" w:color="auto" w:fill="EDEDED" w:themeFill="accent3" w:themeFillTint="33"/>
            <w:vAlign w:val="center"/>
          </w:tcPr>
          <w:p w14:paraId="1C651506" w14:textId="32351BB3" w:rsidR="007160CB" w:rsidRPr="00392FC3" w:rsidRDefault="007160CB" w:rsidP="00E015B9">
            <w:pPr>
              <w:spacing w:line="240" w:lineRule="auto"/>
              <w:rPr>
                <w:rFonts w:ascii="Aptos" w:hAnsi="Aptos" w:cs="Arial"/>
                <w:b/>
                <w:bCs/>
                <w:color w:val="000000"/>
                <w:sz w:val="14"/>
                <w:szCs w:val="14"/>
              </w:rPr>
            </w:pPr>
            <w:r w:rsidRPr="00392FC3">
              <w:rPr>
                <w:rFonts w:ascii="Aptos" w:hAnsi="Aptos" w:cs="Arial"/>
                <w:b/>
                <w:bCs/>
                <w:color w:val="000000"/>
                <w:sz w:val="14"/>
                <w:szCs w:val="14"/>
              </w:rPr>
              <w:t>Low birth weight</w:t>
            </w:r>
          </w:p>
        </w:tc>
      </w:tr>
      <w:tr w:rsidR="00F7165B" w:rsidRPr="00392FC3" w14:paraId="7A84B8E2" w14:textId="77777777" w:rsidTr="007D01E9">
        <w:tc>
          <w:tcPr>
            <w:tcW w:w="383" w:type="dxa"/>
            <w:vAlign w:val="center"/>
          </w:tcPr>
          <w:p w14:paraId="0DECAB34" w14:textId="77777777" w:rsidR="00F7165B" w:rsidRPr="00392FC3" w:rsidRDefault="00F7165B" w:rsidP="00E015B9">
            <w:pPr>
              <w:pStyle w:val="ListParagraph"/>
              <w:numPr>
                <w:ilvl w:val="0"/>
                <w:numId w:val="6"/>
              </w:numPr>
              <w:jc w:val="center"/>
              <w:rPr>
                <w:rFonts w:ascii="Aptos" w:hAnsi="Aptos" w:cs="Arial"/>
                <w:sz w:val="14"/>
                <w:szCs w:val="14"/>
              </w:rPr>
            </w:pPr>
          </w:p>
        </w:tc>
        <w:tc>
          <w:tcPr>
            <w:tcW w:w="1377" w:type="dxa"/>
            <w:vAlign w:val="center"/>
          </w:tcPr>
          <w:p w14:paraId="4B709712" w14:textId="498909ED"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Murray (2000)</w:t>
            </w:r>
          </w:p>
        </w:tc>
        <w:tc>
          <w:tcPr>
            <w:tcW w:w="0" w:type="auto"/>
            <w:vAlign w:val="center"/>
          </w:tcPr>
          <w:p w14:paraId="4575C2DD" w14:textId="3D88210D"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Northern Ireland, United Kingdom</w:t>
            </w:r>
          </w:p>
        </w:tc>
        <w:tc>
          <w:tcPr>
            <w:tcW w:w="0" w:type="auto"/>
            <w:vAlign w:val="center"/>
          </w:tcPr>
          <w:p w14:paraId="51C16D67" w14:textId="680656C7"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N=5,418,817</w:t>
            </w:r>
          </w:p>
        </w:tc>
        <w:tc>
          <w:tcPr>
            <w:tcW w:w="0" w:type="auto"/>
            <w:vAlign w:val="center"/>
          </w:tcPr>
          <w:p w14:paraId="466604C0" w14:textId="58CA376A" w:rsidR="4479AF15" w:rsidRPr="00392FC3" w:rsidRDefault="4479AF15" w:rsidP="4479AF15">
            <w:pPr>
              <w:ind w:left="-20" w:right="-20"/>
              <w:rPr>
                <w:rFonts w:ascii="Aptos" w:hAnsi="Aptos" w:cs="Arial"/>
                <w:sz w:val="14"/>
                <w:szCs w:val="14"/>
              </w:rPr>
            </w:pPr>
            <w:r w:rsidRPr="00392FC3">
              <w:rPr>
                <w:rFonts w:ascii="Aptos" w:eastAsia="Calibri" w:hAnsi="Aptos" w:cs="Arial"/>
                <w:color w:val="000000" w:themeColor="text1"/>
                <w:sz w:val="14"/>
                <w:szCs w:val="14"/>
              </w:rPr>
              <w:t xml:space="preserve">Estimates only provided for sub-group analyses: Females, with an increase of 1°C in mean daily </w:t>
            </w:r>
            <w:proofErr w:type="spellStart"/>
            <w:r w:rsidRPr="00392FC3">
              <w:rPr>
                <w:rFonts w:ascii="Aptos" w:eastAsia="Calibri" w:hAnsi="Aptos" w:cs="Arial"/>
                <w:color w:val="000000" w:themeColor="text1"/>
                <w:sz w:val="14"/>
                <w:szCs w:val="14"/>
              </w:rPr>
              <w:t>Tmax</w:t>
            </w:r>
            <w:proofErr w:type="spellEnd"/>
            <w:r w:rsidRPr="00392FC3">
              <w:rPr>
                <w:rFonts w:ascii="Aptos" w:eastAsia="Calibri" w:hAnsi="Aptos" w:cs="Arial"/>
                <w:color w:val="000000" w:themeColor="text1"/>
                <w:sz w:val="14"/>
                <w:szCs w:val="14"/>
              </w:rPr>
              <w:t xml:space="preserve"> in 2nd trimester mean birth weight rose 3.5gm (SE=0.88; p&lt;0.001). Males 1.02gm (SE=0.88; P=0.25)</w:t>
            </w:r>
          </w:p>
        </w:tc>
      </w:tr>
      <w:tr w:rsidR="00F7165B" w:rsidRPr="00392FC3" w14:paraId="784B694B" w14:textId="77777777" w:rsidTr="007D01E9">
        <w:tc>
          <w:tcPr>
            <w:tcW w:w="383" w:type="dxa"/>
            <w:vAlign w:val="center"/>
          </w:tcPr>
          <w:p w14:paraId="50B5B973" w14:textId="77777777" w:rsidR="00F7165B" w:rsidRPr="00392FC3" w:rsidRDefault="00F7165B" w:rsidP="00E015B9">
            <w:pPr>
              <w:pStyle w:val="ListParagraph"/>
              <w:numPr>
                <w:ilvl w:val="0"/>
                <w:numId w:val="6"/>
              </w:numPr>
              <w:jc w:val="center"/>
              <w:rPr>
                <w:rFonts w:ascii="Aptos" w:hAnsi="Aptos" w:cs="Arial"/>
                <w:sz w:val="14"/>
                <w:szCs w:val="14"/>
              </w:rPr>
            </w:pPr>
          </w:p>
        </w:tc>
        <w:tc>
          <w:tcPr>
            <w:tcW w:w="1377" w:type="dxa"/>
            <w:vAlign w:val="center"/>
          </w:tcPr>
          <w:p w14:paraId="66985AA6" w14:textId="294EA87C"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Wells (2002)</w:t>
            </w:r>
          </w:p>
        </w:tc>
        <w:tc>
          <w:tcPr>
            <w:tcW w:w="0" w:type="auto"/>
            <w:vAlign w:val="center"/>
          </w:tcPr>
          <w:p w14:paraId="433C4D88" w14:textId="2A68B75B"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140 populations worldwide, including: Africa (40 countries); Asia (30 countries); Central/South America (25 countries); and Europe, North America, Australia, New Zealand (35 countries)</w:t>
            </w:r>
          </w:p>
        </w:tc>
        <w:tc>
          <w:tcPr>
            <w:tcW w:w="0" w:type="auto"/>
            <w:vAlign w:val="center"/>
          </w:tcPr>
          <w:p w14:paraId="7B772C26" w14:textId="563BFF1C"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Median sample size=5558. Mean sample size=97,237</w:t>
            </w:r>
          </w:p>
        </w:tc>
        <w:tc>
          <w:tcPr>
            <w:tcW w:w="0" w:type="auto"/>
            <w:vAlign w:val="center"/>
          </w:tcPr>
          <w:p w14:paraId="09C455B6" w14:textId="09B96002" w:rsidR="4479AF15" w:rsidRPr="00392FC3" w:rsidRDefault="4479AF15" w:rsidP="4479AF15">
            <w:pPr>
              <w:ind w:left="-20" w:right="-20"/>
              <w:rPr>
                <w:rFonts w:ascii="Aptos" w:hAnsi="Aptos" w:cs="Arial"/>
                <w:sz w:val="14"/>
                <w:szCs w:val="14"/>
              </w:rPr>
            </w:pPr>
            <w:r w:rsidRPr="00392FC3">
              <w:rPr>
                <w:rFonts w:ascii="Aptos" w:eastAsia="Calibri" w:hAnsi="Aptos" w:cs="Arial"/>
                <w:color w:val="000000" w:themeColor="text1"/>
                <w:sz w:val="14"/>
                <w:szCs w:val="14"/>
              </w:rPr>
              <w:t>Annual heat index (0-4), drawn from monthly discomfort ratings using temperature and humidity data. Simple linear regression weight (grams) and heat index r=-0.59 (p&lt;0.001). Analysis with 108 populations with full data: 1 unit rise in heat index birth weight decreases 2.7% (p=0.002). Linear relationship</w:t>
            </w:r>
          </w:p>
        </w:tc>
      </w:tr>
      <w:tr w:rsidR="00F7165B" w:rsidRPr="00392FC3" w14:paraId="17015A3D" w14:textId="77777777" w:rsidTr="007D01E9">
        <w:tc>
          <w:tcPr>
            <w:tcW w:w="383" w:type="dxa"/>
            <w:vAlign w:val="center"/>
          </w:tcPr>
          <w:p w14:paraId="001362AD" w14:textId="77777777" w:rsidR="00F7165B" w:rsidRPr="00392FC3" w:rsidRDefault="00F7165B" w:rsidP="00E015B9">
            <w:pPr>
              <w:pStyle w:val="ListParagraph"/>
              <w:numPr>
                <w:ilvl w:val="0"/>
                <w:numId w:val="6"/>
              </w:numPr>
              <w:jc w:val="center"/>
              <w:rPr>
                <w:rFonts w:ascii="Aptos" w:hAnsi="Aptos" w:cs="Arial"/>
                <w:sz w:val="14"/>
                <w:szCs w:val="14"/>
              </w:rPr>
            </w:pPr>
          </w:p>
        </w:tc>
        <w:tc>
          <w:tcPr>
            <w:tcW w:w="1377" w:type="dxa"/>
            <w:vAlign w:val="center"/>
          </w:tcPr>
          <w:p w14:paraId="02BD4737" w14:textId="49A2594A"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Tustin (2004)</w:t>
            </w:r>
          </w:p>
        </w:tc>
        <w:tc>
          <w:tcPr>
            <w:tcW w:w="0" w:type="auto"/>
            <w:vAlign w:val="center"/>
          </w:tcPr>
          <w:p w14:paraId="6AB2D1E4" w14:textId="0E4EEA6A"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Dunedin, New Zealand</w:t>
            </w:r>
          </w:p>
        </w:tc>
        <w:tc>
          <w:tcPr>
            <w:tcW w:w="0" w:type="auto"/>
            <w:vAlign w:val="center"/>
          </w:tcPr>
          <w:p w14:paraId="692AFA82" w14:textId="56B6C7D0"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N=7,039</w:t>
            </w:r>
          </w:p>
        </w:tc>
        <w:tc>
          <w:tcPr>
            <w:tcW w:w="0" w:type="auto"/>
            <w:vAlign w:val="center"/>
          </w:tcPr>
          <w:p w14:paraId="1754ED67" w14:textId="1B4D7C29" w:rsidR="4479AF15" w:rsidRPr="00392FC3" w:rsidRDefault="4479AF15" w:rsidP="4479AF15">
            <w:pPr>
              <w:ind w:left="-20" w:right="-20"/>
              <w:rPr>
                <w:rFonts w:ascii="Aptos" w:hAnsi="Aptos" w:cs="Arial"/>
                <w:sz w:val="14"/>
                <w:szCs w:val="14"/>
              </w:rPr>
            </w:pPr>
            <w:r w:rsidRPr="00392FC3">
              <w:rPr>
                <w:rFonts w:ascii="Aptos" w:eastAsia="Calibri" w:hAnsi="Aptos" w:cs="Arial"/>
                <w:color w:val="000000" w:themeColor="text1"/>
                <w:sz w:val="14"/>
                <w:szCs w:val="14"/>
              </w:rPr>
              <w:t xml:space="preserve">Average birth weight did not differ as a function of ambient temperature (peak versus trough for trimesters 1 and 2) </w:t>
            </w:r>
            <w:proofErr w:type="gramStart"/>
            <w:r w:rsidRPr="00392FC3">
              <w:rPr>
                <w:rFonts w:ascii="Aptos" w:eastAsia="Calibri" w:hAnsi="Aptos" w:cs="Arial"/>
                <w:color w:val="000000" w:themeColor="text1"/>
                <w:sz w:val="14"/>
                <w:szCs w:val="14"/>
              </w:rPr>
              <w:t>F(</w:t>
            </w:r>
            <w:proofErr w:type="gramEnd"/>
            <w:r w:rsidRPr="00392FC3">
              <w:rPr>
                <w:rFonts w:ascii="Aptos" w:eastAsia="Calibri" w:hAnsi="Aptos" w:cs="Arial"/>
                <w:color w:val="000000" w:themeColor="text1"/>
                <w:sz w:val="14"/>
                <w:szCs w:val="14"/>
              </w:rPr>
              <w:t>1 953) = .31, p&lt;0.05 in full term infants</w:t>
            </w:r>
          </w:p>
        </w:tc>
      </w:tr>
      <w:tr w:rsidR="00F7165B" w:rsidRPr="00392FC3" w14:paraId="447D1D45" w14:textId="77777777" w:rsidTr="007D01E9">
        <w:tc>
          <w:tcPr>
            <w:tcW w:w="383" w:type="dxa"/>
            <w:vAlign w:val="center"/>
          </w:tcPr>
          <w:p w14:paraId="29EF83DE" w14:textId="77777777" w:rsidR="00F7165B" w:rsidRPr="00392FC3" w:rsidRDefault="00F7165B" w:rsidP="00E015B9">
            <w:pPr>
              <w:pStyle w:val="ListParagraph"/>
              <w:numPr>
                <w:ilvl w:val="0"/>
                <w:numId w:val="6"/>
              </w:numPr>
              <w:jc w:val="center"/>
              <w:rPr>
                <w:rFonts w:ascii="Aptos" w:hAnsi="Aptos" w:cs="Arial"/>
                <w:sz w:val="14"/>
                <w:szCs w:val="14"/>
              </w:rPr>
            </w:pPr>
          </w:p>
        </w:tc>
        <w:tc>
          <w:tcPr>
            <w:tcW w:w="1377" w:type="dxa"/>
            <w:vAlign w:val="center"/>
          </w:tcPr>
          <w:p w14:paraId="64A2ADD8" w14:textId="74484738"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Elter (2004)</w:t>
            </w:r>
          </w:p>
        </w:tc>
        <w:tc>
          <w:tcPr>
            <w:tcW w:w="0" w:type="auto"/>
            <w:vAlign w:val="center"/>
          </w:tcPr>
          <w:p w14:paraId="62C7242B" w14:textId="47F18A24"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Istanbul, Turkey</w:t>
            </w:r>
          </w:p>
        </w:tc>
        <w:tc>
          <w:tcPr>
            <w:tcW w:w="0" w:type="auto"/>
            <w:vAlign w:val="center"/>
          </w:tcPr>
          <w:p w14:paraId="0CC37A5D" w14:textId="3D1C4CF5"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N=3333</w:t>
            </w:r>
          </w:p>
        </w:tc>
        <w:tc>
          <w:tcPr>
            <w:tcW w:w="0" w:type="auto"/>
            <w:vAlign w:val="center"/>
          </w:tcPr>
          <w:p w14:paraId="58AAAC4D" w14:textId="42447FF3" w:rsidR="4479AF15" w:rsidRPr="00392FC3" w:rsidRDefault="4479AF15" w:rsidP="4479AF15">
            <w:pPr>
              <w:ind w:left="-20" w:right="-20"/>
              <w:rPr>
                <w:rFonts w:ascii="Aptos" w:hAnsi="Aptos" w:cs="Arial"/>
                <w:sz w:val="14"/>
                <w:szCs w:val="14"/>
              </w:rPr>
            </w:pPr>
            <w:r w:rsidRPr="00392FC3">
              <w:rPr>
                <w:rFonts w:ascii="Aptos" w:eastAsia="Calibri" w:hAnsi="Aptos" w:cs="Arial"/>
                <w:color w:val="000000" w:themeColor="text1"/>
                <w:sz w:val="14"/>
                <w:szCs w:val="14"/>
              </w:rPr>
              <w:t xml:space="preserve">Mean birth weight for each trimester of daily </w:t>
            </w:r>
            <w:proofErr w:type="spellStart"/>
            <w:r w:rsidRPr="00392FC3">
              <w:rPr>
                <w:rFonts w:ascii="Aptos" w:eastAsia="Calibri" w:hAnsi="Aptos" w:cs="Arial"/>
                <w:color w:val="000000" w:themeColor="text1"/>
                <w:sz w:val="14"/>
                <w:szCs w:val="14"/>
              </w:rPr>
              <w:t>Tmean</w:t>
            </w:r>
            <w:proofErr w:type="spellEnd"/>
            <w:r w:rsidRPr="00392FC3">
              <w:rPr>
                <w:rFonts w:ascii="Aptos" w:eastAsia="Calibri" w:hAnsi="Aptos" w:cs="Arial"/>
                <w:color w:val="000000" w:themeColor="text1"/>
                <w:sz w:val="14"/>
                <w:szCs w:val="14"/>
              </w:rPr>
              <w:t>. Temperature in 2nd trimester associated with reduced BW (β=0.001; p=0.018). NS in other trimesters (data not provided)</w:t>
            </w:r>
          </w:p>
        </w:tc>
      </w:tr>
      <w:tr w:rsidR="00F7165B" w:rsidRPr="00392FC3" w14:paraId="2BFFBFF8" w14:textId="77777777" w:rsidTr="007D01E9">
        <w:tc>
          <w:tcPr>
            <w:tcW w:w="383" w:type="dxa"/>
            <w:vAlign w:val="center"/>
          </w:tcPr>
          <w:p w14:paraId="0ED8C1B4" w14:textId="77777777" w:rsidR="00F7165B" w:rsidRPr="00392FC3" w:rsidRDefault="00F7165B" w:rsidP="00E015B9">
            <w:pPr>
              <w:pStyle w:val="ListParagraph"/>
              <w:numPr>
                <w:ilvl w:val="0"/>
                <w:numId w:val="6"/>
              </w:numPr>
              <w:jc w:val="center"/>
              <w:rPr>
                <w:rFonts w:ascii="Aptos" w:hAnsi="Aptos" w:cs="Arial"/>
                <w:sz w:val="14"/>
                <w:szCs w:val="14"/>
              </w:rPr>
            </w:pPr>
          </w:p>
        </w:tc>
        <w:tc>
          <w:tcPr>
            <w:tcW w:w="1377" w:type="dxa"/>
            <w:vAlign w:val="center"/>
          </w:tcPr>
          <w:p w14:paraId="2C8BBD81" w14:textId="13E1194C"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Lawlor (2005)</w:t>
            </w:r>
          </w:p>
        </w:tc>
        <w:tc>
          <w:tcPr>
            <w:tcW w:w="0" w:type="auto"/>
            <w:vAlign w:val="center"/>
          </w:tcPr>
          <w:p w14:paraId="62DEB238" w14:textId="184D5E99"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Aberdeen, Scotland, United Kingdom</w:t>
            </w:r>
          </w:p>
        </w:tc>
        <w:tc>
          <w:tcPr>
            <w:tcW w:w="0" w:type="auto"/>
            <w:vAlign w:val="center"/>
          </w:tcPr>
          <w:p w14:paraId="1467EB7C" w14:textId="01C1170B"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N=12,150</w:t>
            </w:r>
          </w:p>
        </w:tc>
        <w:tc>
          <w:tcPr>
            <w:tcW w:w="0" w:type="auto"/>
            <w:vAlign w:val="center"/>
          </w:tcPr>
          <w:p w14:paraId="3BCF117E" w14:textId="3A282523" w:rsidR="4479AF15" w:rsidRPr="00392FC3" w:rsidRDefault="4479AF15" w:rsidP="4479AF15">
            <w:pPr>
              <w:ind w:left="-20" w:right="-20"/>
              <w:rPr>
                <w:rFonts w:ascii="Aptos" w:hAnsi="Aptos" w:cs="Arial"/>
                <w:sz w:val="14"/>
                <w:szCs w:val="14"/>
              </w:rPr>
            </w:pPr>
            <w:r w:rsidRPr="00392FC3">
              <w:rPr>
                <w:rFonts w:ascii="Aptos" w:eastAsia="Calibri" w:hAnsi="Aptos" w:cs="Arial"/>
                <w:color w:val="000000" w:themeColor="text1"/>
                <w:sz w:val="14"/>
                <w:szCs w:val="14"/>
              </w:rPr>
              <w:t xml:space="preserve">Temperature around conception -2.4gm per 1°C (95%CI=-4.6, -0.2). </w:t>
            </w:r>
            <w:proofErr w:type="spellStart"/>
            <w:r w:rsidRPr="00392FC3">
              <w:rPr>
                <w:rFonts w:ascii="Aptos" w:eastAsia="Calibri" w:hAnsi="Aptos" w:cs="Arial"/>
                <w:color w:val="000000" w:themeColor="text1"/>
                <w:sz w:val="14"/>
                <w:szCs w:val="14"/>
              </w:rPr>
              <w:t>Tmean</w:t>
            </w:r>
            <w:proofErr w:type="spellEnd"/>
            <w:r w:rsidRPr="00392FC3">
              <w:rPr>
                <w:rFonts w:ascii="Aptos" w:eastAsia="Calibri" w:hAnsi="Aptos" w:cs="Arial"/>
                <w:color w:val="000000" w:themeColor="text1"/>
                <w:sz w:val="14"/>
                <w:szCs w:val="14"/>
              </w:rPr>
              <w:t xml:space="preserve"> in middle of 1st trimester and birth weight (hotter temperature associated with lower BW). Stepwise change -5.4gm/1°C (95%CI=-7.9, -2.9; p test for trend &lt;0.001). Temp in mid-2nd trimester NS </w:t>
            </w:r>
            <w:r w:rsidRPr="00392FC3">
              <w:rPr>
                <w:rFonts w:ascii="Aptos" w:eastAsia="Calibri" w:hAnsi="Aptos" w:cs="Arial"/>
                <w:color w:val="000000" w:themeColor="text1"/>
                <w:sz w:val="14"/>
                <w:szCs w:val="14"/>
              </w:rPr>
              <w:lastRenderedPageBreak/>
              <w:t xml:space="preserve">association. 3rd trimester </w:t>
            </w:r>
            <w:proofErr w:type="gramStart"/>
            <w:r w:rsidRPr="00392FC3">
              <w:rPr>
                <w:rFonts w:ascii="Aptos" w:eastAsia="Calibri" w:hAnsi="Aptos" w:cs="Arial"/>
                <w:color w:val="000000" w:themeColor="text1"/>
                <w:sz w:val="14"/>
                <w:szCs w:val="14"/>
              </w:rPr>
              <w:t>step-wise</w:t>
            </w:r>
            <w:proofErr w:type="gramEnd"/>
            <w:r w:rsidRPr="00392FC3">
              <w:rPr>
                <w:rFonts w:ascii="Aptos" w:eastAsia="Calibri" w:hAnsi="Aptos" w:cs="Arial"/>
                <w:color w:val="000000" w:themeColor="text1"/>
                <w:sz w:val="14"/>
                <w:szCs w:val="14"/>
              </w:rPr>
              <w:t xml:space="preserve"> increase in weight per quartile increase in temp (p test for trend=0.002). Gains 1.3gm /1°C (95%CI=0.5, 2.1). Temperature around childbirth similar finding</w:t>
            </w:r>
          </w:p>
        </w:tc>
      </w:tr>
      <w:tr w:rsidR="00F7165B" w:rsidRPr="00392FC3" w14:paraId="0FD780B3" w14:textId="77777777" w:rsidTr="007D01E9">
        <w:tc>
          <w:tcPr>
            <w:tcW w:w="383" w:type="dxa"/>
            <w:vAlign w:val="center"/>
          </w:tcPr>
          <w:p w14:paraId="0D744585" w14:textId="77777777" w:rsidR="00F7165B" w:rsidRPr="00392FC3" w:rsidRDefault="00F7165B" w:rsidP="00E015B9">
            <w:pPr>
              <w:pStyle w:val="ListParagraph"/>
              <w:numPr>
                <w:ilvl w:val="0"/>
                <w:numId w:val="6"/>
              </w:numPr>
              <w:jc w:val="center"/>
              <w:rPr>
                <w:rFonts w:ascii="Aptos" w:hAnsi="Aptos" w:cs="Arial"/>
                <w:sz w:val="14"/>
                <w:szCs w:val="14"/>
              </w:rPr>
            </w:pPr>
          </w:p>
        </w:tc>
        <w:tc>
          <w:tcPr>
            <w:tcW w:w="1377" w:type="dxa"/>
            <w:vAlign w:val="center"/>
          </w:tcPr>
          <w:p w14:paraId="409BAA2D" w14:textId="3D942617" w:rsidR="00F7165B" w:rsidRPr="00392FC3" w:rsidRDefault="00F7165B" w:rsidP="00E015B9">
            <w:pPr>
              <w:jc w:val="center"/>
              <w:rPr>
                <w:rFonts w:ascii="Aptos" w:hAnsi="Aptos" w:cs="Arial"/>
                <w:sz w:val="14"/>
                <w:szCs w:val="14"/>
              </w:rPr>
            </w:pPr>
            <w:proofErr w:type="spellStart"/>
            <w:r w:rsidRPr="00392FC3">
              <w:rPr>
                <w:rFonts w:ascii="Aptos" w:hAnsi="Aptos" w:cs="Arial"/>
                <w:color w:val="000000"/>
                <w:sz w:val="14"/>
                <w:szCs w:val="14"/>
              </w:rPr>
              <w:t>Chodick</w:t>
            </w:r>
            <w:proofErr w:type="spellEnd"/>
            <w:r w:rsidRPr="00392FC3">
              <w:rPr>
                <w:rFonts w:ascii="Aptos" w:hAnsi="Aptos" w:cs="Arial"/>
                <w:color w:val="000000"/>
                <w:sz w:val="14"/>
                <w:szCs w:val="14"/>
              </w:rPr>
              <w:t xml:space="preserve"> (2007)</w:t>
            </w:r>
          </w:p>
        </w:tc>
        <w:tc>
          <w:tcPr>
            <w:tcW w:w="0" w:type="auto"/>
            <w:vAlign w:val="center"/>
          </w:tcPr>
          <w:p w14:paraId="55E73BD5" w14:textId="6B32CD0D"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Israel (whole country)</w:t>
            </w:r>
          </w:p>
        </w:tc>
        <w:tc>
          <w:tcPr>
            <w:tcW w:w="0" w:type="auto"/>
            <w:vAlign w:val="center"/>
          </w:tcPr>
          <w:p w14:paraId="22EF4A40" w14:textId="679DB1C6"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N=225,545. N LBW=12,724</w:t>
            </w:r>
          </w:p>
        </w:tc>
        <w:tc>
          <w:tcPr>
            <w:tcW w:w="0" w:type="auto"/>
            <w:vAlign w:val="center"/>
          </w:tcPr>
          <w:p w14:paraId="5A57008F" w14:textId="071DEC23" w:rsidR="4479AF15" w:rsidRPr="00392FC3" w:rsidRDefault="4479AF15" w:rsidP="4479AF15">
            <w:pPr>
              <w:ind w:left="-20" w:right="-20"/>
              <w:rPr>
                <w:rFonts w:ascii="Aptos" w:hAnsi="Aptos" w:cs="Arial"/>
                <w:sz w:val="14"/>
                <w:szCs w:val="14"/>
              </w:rPr>
            </w:pPr>
            <w:r w:rsidRPr="00392FC3">
              <w:rPr>
                <w:rFonts w:ascii="Aptos" w:eastAsia="Calibri" w:hAnsi="Aptos" w:cs="Arial"/>
                <w:color w:val="000000" w:themeColor="text1"/>
                <w:sz w:val="14"/>
                <w:szCs w:val="14"/>
              </w:rPr>
              <w:t xml:space="preserve">Monthly </w:t>
            </w:r>
            <w:proofErr w:type="spellStart"/>
            <w:r w:rsidRPr="00392FC3">
              <w:rPr>
                <w:rFonts w:ascii="Aptos" w:eastAsia="Calibri" w:hAnsi="Aptos" w:cs="Arial"/>
                <w:color w:val="000000" w:themeColor="text1"/>
                <w:sz w:val="14"/>
                <w:szCs w:val="14"/>
              </w:rPr>
              <w:t>Tmin</w:t>
            </w:r>
            <w:proofErr w:type="spellEnd"/>
            <w:r w:rsidRPr="00392FC3">
              <w:rPr>
                <w:rFonts w:ascii="Aptos" w:eastAsia="Calibri" w:hAnsi="Aptos" w:cs="Arial"/>
                <w:color w:val="000000" w:themeColor="text1"/>
                <w:sz w:val="14"/>
                <w:szCs w:val="14"/>
              </w:rPr>
              <w:t>. Month 1 of pregnancy regression coefficient for birth weight per 1°C=0.77 (95%CI=0.11, 1.42; p=0.02). Month 4 of pregnancy regression coefficient per 1°C=1.45 (95%CI=0.78, 2.13; p&lt;0.01)</w:t>
            </w:r>
          </w:p>
        </w:tc>
      </w:tr>
      <w:tr w:rsidR="00F7165B" w:rsidRPr="00392FC3" w14:paraId="52C0E7CA" w14:textId="77777777" w:rsidTr="007D01E9">
        <w:tc>
          <w:tcPr>
            <w:tcW w:w="383" w:type="dxa"/>
            <w:vAlign w:val="center"/>
          </w:tcPr>
          <w:p w14:paraId="59711C4E" w14:textId="77777777" w:rsidR="00F7165B" w:rsidRPr="00392FC3" w:rsidRDefault="00F7165B" w:rsidP="00E015B9">
            <w:pPr>
              <w:pStyle w:val="ListParagraph"/>
              <w:numPr>
                <w:ilvl w:val="0"/>
                <w:numId w:val="6"/>
              </w:numPr>
              <w:jc w:val="center"/>
              <w:rPr>
                <w:rFonts w:ascii="Aptos" w:hAnsi="Aptos" w:cs="Arial"/>
                <w:sz w:val="14"/>
                <w:szCs w:val="14"/>
              </w:rPr>
            </w:pPr>
          </w:p>
        </w:tc>
        <w:tc>
          <w:tcPr>
            <w:tcW w:w="1377" w:type="dxa"/>
            <w:vAlign w:val="center"/>
          </w:tcPr>
          <w:p w14:paraId="6357CEE6" w14:textId="77862402"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Madsen (2010)</w:t>
            </w:r>
          </w:p>
        </w:tc>
        <w:tc>
          <w:tcPr>
            <w:tcW w:w="0" w:type="auto"/>
            <w:vAlign w:val="center"/>
          </w:tcPr>
          <w:p w14:paraId="0A894F21" w14:textId="16F151C7"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Oslo, Norway</w:t>
            </w:r>
          </w:p>
        </w:tc>
        <w:tc>
          <w:tcPr>
            <w:tcW w:w="0" w:type="auto"/>
            <w:vAlign w:val="center"/>
          </w:tcPr>
          <w:p w14:paraId="50AD5564" w14:textId="27B9DC4A"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N=25,229. N LBW=303</w:t>
            </w:r>
          </w:p>
        </w:tc>
        <w:tc>
          <w:tcPr>
            <w:tcW w:w="0" w:type="auto"/>
            <w:vAlign w:val="center"/>
          </w:tcPr>
          <w:p w14:paraId="522B36E8" w14:textId="69D141A7" w:rsidR="4479AF15" w:rsidRPr="00392FC3" w:rsidRDefault="4479AF15" w:rsidP="4479AF15">
            <w:pPr>
              <w:ind w:left="-20" w:right="-20"/>
              <w:rPr>
                <w:rFonts w:ascii="Aptos" w:hAnsi="Aptos" w:cs="Arial"/>
                <w:sz w:val="14"/>
                <w:szCs w:val="14"/>
              </w:rPr>
            </w:pPr>
            <w:r w:rsidRPr="00392FC3">
              <w:rPr>
                <w:rFonts w:ascii="Aptos" w:eastAsia="Calibri" w:hAnsi="Aptos" w:cs="Arial"/>
                <w:color w:val="000000" w:themeColor="text1"/>
                <w:sz w:val="14"/>
                <w:szCs w:val="14"/>
              </w:rPr>
              <w:t>NS birth weight and temperature (mean difference in birth weight per temperature quartile)</w:t>
            </w:r>
          </w:p>
        </w:tc>
      </w:tr>
      <w:tr w:rsidR="00F7165B" w:rsidRPr="00392FC3" w14:paraId="66754F28" w14:textId="77777777" w:rsidTr="007D01E9">
        <w:tc>
          <w:tcPr>
            <w:tcW w:w="383" w:type="dxa"/>
            <w:vAlign w:val="center"/>
          </w:tcPr>
          <w:p w14:paraId="4D89159C" w14:textId="77777777" w:rsidR="00F7165B" w:rsidRPr="00392FC3" w:rsidRDefault="00F7165B" w:rsidP="00E015B9">
            <w:pPr>
              <w:pStyle w:val="ListParagraph"/>
              <w:numPr>
                <w:ilvl w:val="0"/>
                <w:numId w:val="6"/>
              </w:numPr>
              <w:jc w:val="center"/>
              <w:rPr>
                <w:rFonts w:ascii="Aptos" w:hAnsi="Aptos" w:cs="Arial"/>
                <w:sz w:val="14"/>
                <w:szCs w:val="14"/>
              </w:rPr>
            </w:pPr>
          </w:p>
        </w:tc>
        <w:tc>
          <w:tcPr>
            <w:tcW w:w="1377" w:type="dxa"/>
            <w:vAlign w:val="center"/>
          </w:tcPr>
          <w:p w14:paraId="1F0EEAB9" w14:textId="6433C335" w:rsidR="00F7165B" w:rsidRPr="00392FC3" w:rsidRDefault="00F7165B" w:rsidP="00E015B9">
            <w:pPr>
              <w:jc w:val="center"/>
              <w:rPr>
                <w:rFonts w:ascii="Aptos" w:hAnsi="Aptos" w:cs="Arial"/>
                <w:sz w:val="14"/>
                <w:szCs w:val="14"/>
              </w:rPr>
            </w:pPr>
            <w:r w:rsidRPr="00392FC3">
              <w:rPr>
                <w:rFonts w:ascii="Aptos" w:hAnsi="Aptos" w:cs="Arial"/>
                <w:color w:val="000000" w:themeColor="text1"/>
                <w:sz w:val="14"/>
                <w:szCs w:val="14"/>
              </w:rPr>
              <w:t>Wolf (2012)</w:t>
            </w:r>
          </w:p>
        </w:tc>
        <w:tc>
          <w:tcPr>
            <w:tcW w:w="0" w:type="auto"/>
            <w:vAlign w:val="center"/>
          </w:tcPr>
          <w:p w14:paraId="78219588" w14:textId="63E4BDA7" w:rsidR="00F7165B" w:rsidRPr="00392FC3" w:rsidRDefault="00F7165B" w:rsidP="4479AF15">
            <w:pPr>
              <w:jc w:val="center"/>
              <w:rPr>
                <w:rFonts w:ascii="Aptos" w:hAnsi="Aptos" w:cs="Arial"/>
                <w:sz w:val="14"/>
                <w:szCs w:val="14"/>
              </w:rPr>
            </w:pPr>
            <w:r w:rsidRPr="00392FC3">
              <w:rPr>
                <w:rFonts w:ascii="Aptos" w:hAnsi="Aptos" w:cs="Arial"/>
                <w:color w:val="000000" w:themeColor="text1"/>
                <w:sz w:val="14"/>
                <w:szCs w:val="14"/>
              </w:rPr>
              <w:t>Saxony</w:t>
            </w:r>
            <w:r w:rsidR="44BF6EF4" w:rsidRPr="00392FC3">
              <w:rPr>
                <w:rFonts w:ascii="Aptos" w:hAnsi="Aptos" w:cs="Arial"/>
                <w:color w:val="000000" w:themeColor="text1"/>
                <w:sz w:val="14"/>
                <w:szCs w:val="14"/>
              </w:rPr>
              <w:t xml:space="preserve"> and Brandenburg</w:t>
            </w:r>
            <w:r w:rsidRPr="00392FC3">
              <w:rPr>
                <w:rFonts w:ascii="Aptos" w:hAnsi="Aptos" w:cs="Arial"/>
                <w:color w:val="000000" w:themeColor="text1"/>
                <w:sz w:val="14"/>
                <w:szCs w:val="14"/>
              </w:rPr>
              <w:t>, Germany</w:t>
            </w:r>
          </w:p>
        </w:tc>
        <w:tc>
          <w:tcPr>
            <w:tcW w:w="0" w:type="auto"/>
            <w:vAlign w:val="center"/>
          </w:tcPr>
          <w:p w14:paraId="60BDE16A" w14:textId="6397554D" w:rsidR="00F7165B" w:rsidRPr="00392FC3" w:rsidRDefault="00F7165B" w:rsidP="4479AF15">
            <w:pPr>
              <w:jc w:val="center"/>
              <w:rPr>
                <w:rFonts w:ascii="Aptos" w:hAnsi="Aptos" w:cs="Arial"/>
                <w:sz w:val="14"/>
                <w:szCs w:val="14"/>
              </w:rPr>
            </w:pPr>
            <w:r w:rsidRPr="00392FC3">
              <w:rPr>
                <w:rFonts w:ascii="Aptos" w:hAnsi="Aptos" w:cs="Arial"/>
                <w:color w:val="000000" w:themeColor="text1"/>
                <w:sz w:val="14"/>
                <w:szCs w:val="14"/>
              </w:rPr>
              <w:t>Saxony</w:t>
            </w:r>
            <w:r w:rsidR="67EF7234" w:rsidRPr="00392FC3">
              <w:rPr>
                <w:rFonts w:ascii="Aptos" w:hAnsi="Aptos" w:cs="Arial"/>
                <w:color w:val="000000" w:themeColor="text1"/>
                <w:sz w:val="14"/>
                <w:szCs w:val="14"/>
              </w:rPr>
              <w:t>:</w:t>
            </w:r>
            <w:r w:rsidRPr="00392FC3">
              <w:rPr>
                <w:rFonts w:ascii="Aptos" w:hAnsi="Aptos" w:cs="Arial"/>
                <w:color w:val="000000" w:themeColor="text1"/>
                <w:sz w:val="14"/>
                <w:szCs w:val="14"/>
              </w:rPr>
              <w:t xml:space="preserve"> N=162913</w:t>
            </w:r>
            <w:r w:rsidR="3ABA332E" w:rsidRPr="00392FC3">
              <w:rPr>
                <w:rFonts w:ascii="Aptos" w:hAnsi="Aptos" w:cs="Arial"/>
                <w:color w:val="000000" w:themeColor="text1"/>
                <w:sz w:val="14"/>
                <w:szCs w:val="14"/>
              </w:rPr>
              <w:t>,</w:t>
            </w:r>
            <w:r w:rsidRPr="00392FC3">
              <w:rPr>
                <w:rFonts w:ascii="Aptos" w:hAnsi="Aptos" w:cs="Arial"/>
                <w:color w:val="000000" w:themeColor="text1"/>
                <w:sz w:val="14"/>
                <w:szCs w:val="14"/>
              </w:rPr>
              <w:t xml:space="preserve"> N LBW=8034</w:t>
            </w:r>
            <w:r w:rsidR="571FB8ED" w:rsidRPr="00392FC3">
              <w:rPr>
                <w:rFonts w:ascii="Aptos" w:hAnsi="Aptos" w:cs="Arial"/>
                <w:color w:val="000000" w:themeColor="text1"/>
                <w:sz w:val="14"/>
                <w:szCs w:val="14"/>
              </w:rPr>
              <w:t>. Brandenburg</w:t>
            </w:r>
            <w:r w:rsidR="3E725B0F" w:rsidRPr="00392FC3">
              <w:rPr>
                <w:rFonts w:ascii="Aptos" w:hAnsi="Aptos" w:cs="Arial"/>
                <w:color w:val="000000" w:themeColor="text1"/>
                <w:sz w:val="14"/>
                <w:szCs w:val="14"/>
              </w:rPr>
              <w:t>:</w:t>
            </w:r>
            <w:r w:rsidR="571FB8ED" w:rsidRPr="00392FC3">
              <w:rPr>
                <w:rFonts w:ascii="Aptos" w:hAnsi="Aptos" w:cs="Arial"/>
                <w:color w:val="000000" w:themeColor="text1"/>
                <w:sz w:val="14"/>
                <w:szCs w:val="14"/>
              </w:rPr>
              <w:t xml:space="preserve"> N=128604</w:t>
            </w:r>
            <w:r w:rsidR="751C42B1" w:rsidRPr="00392FC3">
              <w:rPr>
                <w:rFonts w:ascii="Aptos" w:hAnsi="Aptos" w:cs="Arial"/>
                <w:color w:val="000000" w:themeColor="text1"/>
                <w:sz w:val="14"/>
                <w:szCs w:val="14"/>
              </w:rPr>
              <w:t>,</w:t>
            </w:r>
            <w:r w:rsidR="571FB8ED" w:rsidRPr="00392FC3">
              <w:rPr>
                <w:rFonts w:ascii="Aptos" w:hAnsi="Aptos" w:cs="Arial"/>
                <w:color w:val="000000" w:themeColor="text1"/>
                <w:sz w:val="14"/>
                <w:szCs w:val="14"/>
              </w:rPr>
              <w:t xml:space="preserve"> N LBW=6242.</w:t>
            </w:r>
          </w:p>
          <w:p w14:paraId="3B727652" w14:textId="63871E86" w:rsidR="00F7165B" w:rsidRPr="00392FC3" w:rsidRDefault="00F7165B" w:rsidP="4479AF15">
            <w:pPr>
              <w:jc w:val="center"/>
              <w:rPr>
                <w:rFonts w:ascii="Aptos" w:hAnsi="Aptos" w:cs="Arial"/>
                <w:color w:val="000000" w:themeColor="text1"/>
                <w:sz w:val="14"/>
                <w:szCs w:val="14"/>
              </w:rPr>
            </w:pPr>
          </w:p>
        </w:tc>
        <w:tc>
          <w:tcPr>
            <w:tcW w:w="0" w:type="auto"/>
            <w:vAlign w:val="center"/>
          </w:tcPr>
          <w:p w14:paraId="3838B8E8" w14:textId="7F97ED96" w:rsidR="4479AF15" w:rsidRPr="00392FC3" w:rsidRDefault="4479AF15" w:rsidP="4479AF15">
            <w:pPr>
              <w:ind w:left="-20" w:right="-20"/>
              <w:rPr>
                <w:rFonts w:ascii="Aptos" w:hAnsi="Aptos" w:cs="Arial"/>
                <w:sz w:val="14"/>
                <w:szCs w:val="14"/>
              </w:rPr>
            </w:pPr>
            <w:r w:rsidRPr="00392FC3">
              <w:rPr>
                <w:rFonts w:ascii="Aptos" w:eastAsia="Calibri" w:hAnsi="Aptos" w:cs="Arial"/>
                <w:color w:val="000000" w:themeColor="text1"/>
                <w:sz w:val="14"/>
                <w:szCs w:val="14"/>
              </w:rPr>
              <w:t xml:space="preserve">Comparisons of </w:t>
            </w:r>
            <w:proofErr w:type="spellStart"/>
            <w:r w:rsidRPr="00392FC3">
              <w:rPr>
                <w:rFonts w:ascii="Aptos" w:eastAsia="Calibri" w:hAnsi="Aptos" w:cs="Arial"/>
                <w:color w:val="000000" w:themeColor="text1"/>
                <w:sz w:val="14"/>
                <w:szCs w:val="14"/>
              </w:rPr>
              <w:t>Tmean</w:t>
            </w:r>
            <w:proofErr w:type="spellEnd"/>
            <w:r w:rsidRPr="00392FC3">
              <w:rPr>
                <w:rFonts w:ascii="Aptos" w:eastAsia="Calibri" w:hAnsi="Aptos" w:cs="Arial"/>
                <w:color w:val="000000" w:themeColor="text1"/>
                <w:sz w:val="14"/>
                <w:szCs w:val="14"/>
              </w:rPr>
              <w:t xml:space="preserve"> in quintile (baseline, coldest to hottest), term LBW. Brandenburg. 2nd trimester: 2nd quintile OR=0.85 (95%CI=0.70, 1.02), 3rd OR=0.68 (95%CI=0.51, 0.91) 4th OR=0.70 (95%CI=0.48, 1.00) 5th OR=0.81 (95%CI=0.53, 1.25) p=0.05. Saxony 1st trimester: 2nd quartile OR=0.99 (95%CI=0.86, 1.14), 3rd OR=0.91 (95%CI=0.73, 1.14) 4th OR=0.97 (95%CI=0.72, 1.31) 5th OR=0.74 (95%CI=0.51, 1.06) p=0.06. Alternative analysis methods found associations between rise in temperature and higher LBW risk. Inconsistent findings.</w:t>
            </w:r>
          </w:p>
        </w:tc>
      </w:tr>
      <w:tr w:rsidR="00F7165B" w:rsidRPr="00392FC3" w14:paraId="13B1EA65" w14:textId="77777777" w:rsidTr="007D01E9">
        <w:tc>
          <w:tcPr>
            <w:tcW w:w="383" w:type="dxa"/>
            <w:vAlign w:val="center"/>
          </w:tcPr>
          <w:p w14:paraId="082BB85E" w14:textId="77777777" w:rsidR="00F7165B" w:rsidRPr="00392FC3" w:rsidRDefault="00F7165B" w:rsidP="00E015B9">
            <w:pPr>
              <w:pStyle w:val="ListParagraph"/>
              <w:numPr>
                <w:ilvl w:val="0"/>
                <w:numId w:val="6"/>
              </w:numPr>
              <w:jc w:val="center"/>
              <w:rPr>
                <w:rFonts w:ascii="Aptos" w:hAnsi="Aptos" w:cs="Arial"/>
                <w:sz w:val="14"/>
                <w:szCs w:val="14"/>
              </w:rPr>
            </w:pPr>
          </w:p>
        </w:tc>
        <w:tc>
          <w:tcPr>
            <w:tcW w:w="1377" w:type="dxa"/>
            <w:vAlign w:val="center"/>
          </w:tcPr>
          <w:p w14:paraId="104CA8BF" w14:textId="0F88B917"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Jensen (2013)</w:t>
            </w:r>
          </w:p>
        </w:tc>
        <w:tc>
          <w:tcPr>
            <w:tcW w:w="0" w:type="auto"/>
            <w:vAlign w:val="center"/>
          </w:tcPr>
          <w:p w14:paraId="57D3DF1C" w14:textId="66EAA6DB"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68 countries and territories worldwide (all continents)</w:t>
            </w:r>
          </w:p>
        </w:tc>
        <w:tc>
          <w:tcPr>
            <w:tcW w:w="0" w:type="auto"/>
            <w:vAlign w:val="center"/>
          </w:tcPr>
          <w:p w14:paraId="762326FC" w14:textId="1F2407A3"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Data not provided</w:t>
            </w:r>
          </w:p>
        </w:tc>
        <w:tc>
          <w:tcPr>
            <w:tcW w:w="0" w:type="auto"/>
            <w:vAlign w:val="center"/>
          </w:tcPr>
          <w:p w14:paraId="0571EB4D" w14:textId="71EC1871" w:rsidR="4479AF15" w:rsidRPr="00392FC3" w:rsidRDefault="4479AF15" w:rsidP="4479AF15">
            <w:pPr>
              <w:ind w:left="-20" w:right="-20"/>
              <w:rPr>
                <w:rFonts w:ascii="Aptos" w:hAnsi="Aptos" w:cs="Arial"/>
                <w:sz w:val="14"/>
                <w:szCs w:val="14"/>
              </w:rPr>
            </w:pPr>
            <w:r w:rsidRPr="00392FC3">
              <w:rPr>
                <w:rFonts w:ascii="Aptos" w:eastAsia="Calibri" w:hAnsi="Aptos" w:cs="Arial"/>
                <w:color w:val="000000" w:themeColor="text1"/>
                <w:sz w:val="14"/>
                <w:szCs w:val="14"/>
              </w:rPr>
              <w:t xml:space="preserve">1°C increase in </w:t>
            </w:r>
            <w:proofErr w:type="spellStart"/>
            <w:r w:rsidRPr="00392FC3">
              <w:rPr>
                <w:rFonts w:ascii="Aptos" w:eastAsia="Calibri" w:hAnsi="Aptos" w:cs="Arial"/>
                <w:color w:val="000000" w:themeColor="text1"/>
                <w:sz w:val="14"/>
                <w:szCs w:val="14"/>
              </w:rPr>
              <w:t>Tmax</w:t>
            </w:r>
            <w:proofErr w:type="spellEnd"/>
            <w:r w:rsidRPr="00392FC3">
              <w:rPr>
                <w:rFonts w:ascii="Aptos" w:eastAsia="Calibri" w:hAnsi="Aptos" w:cs="Arial"/>
                <w:color w:val="000000" w:themeColor="text1"/>
                <w:sz w:val="14"/>
                <w:szCs w:val="14"/>
              </w:rPr>
              <w:t xml:space="preserve"> reduces birth weight by 23gm (0.75% change), 2°C=45gm (1.46%), 3°C=68gm (2.21% change). All significant. Reduction in birth weight by 1.05% per 1°C in range 20-25°C. LBW increases with </w:t>
            </w:r>
            <w:proofErr w:type="spellStart"/>
            <w:r w:rsidRPr="00392FC3">
              <w:rPr>
                <w:rFonts w:ascii="Aptos" w:eastAsia="Calibri" w:hAnsi="Aptos" w:cs="Arial"/>
                <w:color w:val="000000" w:themeColor="text1"/>
                <w:sz w:val="14"/>
                <w:szCs w:val="14"/>
              </w:rPr>
              <w:t>Tmax</w:t>
            </w:r>
            <w:proofErr w:type="spellEnd"/>
            <w:r w:rsidRPr="00392FC3">
              <w:rPr>
                <w:rFonts w:ascii="Aptos" w:eastAsia="Calibri" w:hAnsi="Aptos" w:cs="Arial"/>
                <w:color w:val="000000" w:themeColor="text1"/>
                <w:sz w:val="14"/>
                <w:szCs w:val="14"/>
              </w:rPr>
              <w:t xml:space="preserve"> (p&lt;0.001) and </w:t>
            </w:r>
            <w:proofErr w:type="spellStart"/>
            <w:r w:rsidRPr="00392FC3">
              <w:rPr>
                <w:rFonts w:ascii="Aptos" w:eastAsia="Calibri" w:hAnsi="Aptos" w:cs="Arial"/>
                <w:color w:val="000000" w:themeColor="text1"/>
                <w:sz w:val="14"/>
                <w:szCs w:val="14"/>
              </w:rPr>
              <w:t>Tmin</w:t>
            </w:r>
            <w:proofErr w:type="spellEnd"/>
            <w:r w:rsidRPr="00392FC3">
              <w:rPr>
                <w:rFonts w:ascii="Aptos" w:eastAsia="Calibri" w:hAnsi="Aptos" w:cs="Arial"/>
                <w:color w:val="000000" w:themeColor="text1"/>
                <w:sz w:val="14"/>
                <w:szCs w:val="14"/>
              </w:rPr>
              <w:t xml:space="preserve"> (p&lt;0.001)</w:t>
            </w:r>
          </w:p>
        </w:tc>
      </w:tr>
      <w:tr w:rsidR="00F7165B" w:rsidRPr="00392FC3" w14:paraId="17ACCD03" w14:textId="77777777" w:rsidTr="007D01E9">
        <w:tc>
          <w:tcPr>
            <w:tcW w:w="383" w:type="dxa"/>
            <w:vAlign w:val="center"/>
          </w:tcPr>
          <w:p w14:paraId="2B79DF49" w14:textId="77777777" w:rsidR="00F7165B" w:rsidRPr="00392FC3" w:rsidRDefault="00F7165B" w:rsidP="00E015B9">
            <w:pPr>
              <w:pStyle w:val="ListParagraph"/>
              <w:numPr>
                <w:ilvl w:val="0"/>
                <w:numId w:val="6"/>
              </w:numPr>
              <w:jc w:val="center"/>
              <w:rPr>
                <w:rFonts w:ascii="Aptos" w:hAnsi="Aptos" w:cs="Arial"/>
                <w:sz w:val="14"/>
                <w:szCs w:val="14"/>
              </w:rPr>
            </w:pPr>
          </w:p>
        </w:tc>
        <w:tc>
          <w:tcPr>
            <w:tcW w:w="1377" w:type="dxa"/>
            <w:vAlign w:val="center"/>
          </w:tcPr>
          <w:p w14:paraId="7D77CF01" w14:textId="0B314E9F"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Bruckner (2014)</w:t>
            </w:r>
          </w:p>
        </w:tc>
        <w:tc>
          <w:tcPr>
            <w:tcW w:w="0" w:type="auto"/>
            <w:vAlign w:val="center"/>
          </w:tcPr>
          <w:p w14:paraId="4932CFB4" w14:textId="530FFC3E"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Uppsala, Sweden</w:t>
            </w:r>
          </w:p>
        </w:tc>
        <w:tc>
          <w:tcPr>
            <w:tcW w:w="0" w:type="auto"/>
            <w:vAlign w:val="center"/>
          </w:tcPr>
          <w:p w14:paraId="3D5702EF" w14:textId="4445AAA4"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N=13,657</w:t>
            </w:r>
          </w:p>
        </w:tc>
        <w:tc>
          <w:tcPr>
            <w:tcW w:w="0" w:type="auto"/>
            <w:vAlign w:val="center"/>
          </w:tcPr>
          <w:p w14:paraId="3EDA7B9B" w14:textId="504DD26C" w:rsidR="4479AF15" w:rsidRPr="00392FC3" w:rsidRDefault="4479AF15" w:rsidP="4479AF15">
            <w:pPr>
              <w:ind w:left="-20" w:right="-20"/>
              <w:rPr>
                <w:rFonts w:ascii="Aptos" w:hAnsi="Aptos" w:cs="Arial"/>
                <w:sz w:val="14"/>
                <w:szCs w:val="14"/>
              </w:rPr>
            </w:pPr>
            <w:r w:rsidRPr="00392FC3">
              <w:rPr>
                <w:rFonts w:ascii="Aptos" w:eastAsia="Calibri" w:hAnsi="Aptos" w:cs="Arial"/>
                <w:color w:val="000000" w:themeColor="text1"/>
                <w:sz w:val="14"/>
                <w:szCs w:val="14"/>
              </w:rPr>
              <w:t>Birth weight NS finding, coefficient=-0.24 (95%CI=-0.66, 0.18)</w:t>
            </w:r>
          </w:p>
        </w:tc>
      </w:tr>
      <w:tr w:rsidR="00F7165B" w:rsidRPr="00392FC3" w14:paraId="1F696BB6" w14:textId="77777777" w:rsidTr="007D01E9">
        <w:tc>
          <w:tcPr>
            <w:tcW w:w="383" w:type="dxa"/>
            <w:vAlign w:val="center"/>
          </w:tcPr>
          <w:p w14:paraId="5B41A9D4" w14:textId="77777777" w:rsidR="00F7165B" w:rsidRPr="00392FC3" w:rsidRDefault="00F7165B" w:rsidP="00E015B9">
            <w:pPr>
              <w:pStyle w:val="ListParagraph"/>
              <w:numPr>
                <w:ilvl w:val="0"/>
                <w:numId w:val="6"/>
              </w:numPr>
              <w:jc w:val="center"/>
              <w:rPr>
                <w:rFonts w:ascii="Aptos" w:hAnsi="Aptos" w:cs="Arial"/>
                <w:sz w:val="14"/>
                <w:szCs w:val="14"/>
              </w:rPr>
            </w:pPr>
          </w:p>
        </w:tc>
        <w:tc>
          <w:tcPr>
            <w:tcW w:w="1377" w:type="dxa"/>
            <w:vAlign w:val="center"/>
          </w:tcPr>
          <w:p w14:paraId="011D1DA2" w14:textId="7DA1E421" w:rsidR="00F7165B" w:rsidRPr="00392FC3" w:rsidRDefault="00F7165B" w:rsidP="00E015B9">
            <w:pPr>
              <w:jc w:val="center"/>
              <w:rPr>
                <w:rFonts w:ascii="Aptos" w:hAnsi="Aptos" w:cs="Arial"/>
                <w:sz w:val="14"/>
                <w:szCs w:val="14"/>
              </w:rPr>
            </w:pPr>
            <w:proofErr w:type="spellStart"/>
            <w:r w:rsidRPr="00392FC3">
              <w:rPr>
                <w:rFonts w:ascii="Aptos" w:hAnsi="Aptos" w:cs="Arial"/>
                <w:color w:val="000000"/>
                <w:sz w:val="14"/>
                <w:szCs w:val="14"/>
              </w:rPr>
              <w:t>Dadvand</w:t>
            </w:r>
            <w:proofErr w:type="spellEnd"/>
            <w:r w:rsidRPr="00392FC3">
              <w:rPr>
                <w:rFonts w:ascii="Aptos" w:hAnsi="Aptos" w:cs="Arial"/>
                <w:color w:val="000000"/>
                <w:sz w:val="14"/>
                <w:szCs w:val="14"/>
              </w:rPr>
              <w:t xml:space="preserve"> (2014)</w:t>
            </w:r>
          </w:p>
        </w:tc>
        <w:tc>
          <w:tcPr>
            <w:tcW w:w="0" w:type="auto"/>
            <w:vAlign w:val="center"/>
          </w:tcPr>
          <w:p w14:paraId="77788D36" w14:textId="274CCAD0"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Barcelona, Spain</w:t>
            </w:r>
          </w:p>
        </w:tc>
        <w:tc>
          <w:tcPr>
            <w:tcW w:w="0" w:type="auto"/>
            <w:vAlign w:val="center"/>
          </w:tcPr>
          <w:p w14:paraId="66CE3817" w14:textId="3FB038C9"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N=6438. N LBW=190</w:t>
            </w:r>
          </w:p>
        </w:tc>
        <w:tc>
          <w:tcPr>
            <w:tcW w:w="0" w:type="auto"/>
            <w:vAlign w:val="center"/>
          </w:tcPr>
          <w:p w14:paraId="083965DE" w14:textId="66BE606B" w:rsidR="4479AF15" w:rsidRPr="00392FC3" w:rsidRDefault="4479AF15" w:rsidP="4479AF15">
            <w:pPr>
              <w:ind w:left="-20" w:right="-20"/>
              <w:rPr>
                <w:rFonts w:ascii="Aptos" w:hAnsi="Aptos" w:cs="Arial"/>
                <w:sz w:val="14"/>
                <w:szCs w:val="14"/>
              </w:rPr>
            </w:pPr>
            <w:r w:rsidRPr="00392FC3">
              <w:rPr>
                <w:rFonts w:ascii="Aptos" w:eastAsia="Calibri" w:hAnsi="Aptos" w:cs="Arial"/>
                <w:color w:val="000000" w:themeColor="text1"/>
                <w:sz w:val="14"/>
                <w:szCs w:val="14"/>
              </w:rPr>
              <w:t xml:space="preserve">LBW and </w:t>
            </w:r>
            <w:proofErr w:type="spellStart"/>
            <w:r w:rsidRPr="00392FC3">
              <w:rPr>
                <w:rFonts w:ascii="Aptos" w:eastAsia="Calibri" w:hAnsi="Aptos" w:cs="Arial"/>
                <w:color w:val="000000" w:themeColor="text1"/>
                <w:sz w:val="14"/>
                <w:szCs w:val="14"/>
              </w:rPr>
              <w:t>Tmean</w:t>
            </w:r>
            <w:proofErr w:type="spellEnd"/>
            <w:r w:rsidRPr="00392FC3">
              <w:rPr>
                <w:rFonts w:ascii="Aptos" w:eastAsia="Calibri" w:hAnsi="Aptos" w:cs="Arial"/>
                <w:color w:val="000000" w:themeColor="text1"/>
                <w:sz w:val="14"/>
                <w:szCs w:val="14"/>
              </w:rPr>
              <w:t xml:space="preserve"> over whole pregnancy. LBW OR=1.21 (95%CI=0.98, 1.49) per quartile increase in temperature [ES Q4 vs Q1=1.77; SE=0.47). IQR= 2.4°C</w:t>
            </w:r>
          </w:p>
        </w:tc>
      </w:tr>
      <w:tr w:rsidR="00F7165B" w:rsidRPr="00392FC3" w14:paraId="1A1D9858" w14:textId="77777777" w:rsidTr="007D01E9">
        <w:tc>
          <w:tcPr>
            <w:tcW w:w="383" w:type="dxa"/>
            <w:vAlign w:val="center"/>
          </w:tcPr>
          <w:p w14:paraId="2A55E6AE" w14:textId="77777777" w:rsidR="00F7165B" w:rsidRPr="00392FC3" w:rsidRDefault="00F7165B" w:rsidP="00E015B9">
            <w:pPr>
              <w:pStyle w:val="ListParagraph"/>
              <w:numPr>
                <w:ilvl w:val="0"/>
                <w:numId w:val="6"/>
              </w:numPr>
              <w:jc w:val="center"/>
              <w:rPr>
                <w:rFonts w:ascii="Aptos" w:hAnsi="Aptos" w:cs="Arial"/>
                <w:sz w:val="14"/>
                <w:szCs w:val="14"/>
              </w:rPr>
            </w:pPr>
          </w:p>
        </w:tc>
        <w:tc>
          <w:tcPr>
            <w:tcW w:w="1377" w:type="dxa"/>
            <w:vAlign w:val="center"/>
          </w:tcPr>
          <w:p w14:paraId="3C7F7894" w14:textId="45A8CC55" w:rsidR="00F7165B" w:rsidRPr="00392FC3" w:rsidRDefault="00F7165B" w:rsidP="00E015B9">
            <w:pPr>
              <w:jc w:val="center"/>
              <w:rPr>
                <w:rFonts w:ascii="Aptos" w:hAnsi="Aptos" w:cs="Arial"/>
                <w:sz w:val="14"/>
                <w:szCs w:val="14"/>
              </w:rPr>
            </w:pPr>
            <w:r w:rsidRPr="00392FC3">
              <w:rPr>
                <w:rFonts w:ascii="Aptos" w:hAnsi="Aptos" w:cs="Arial"/>
                <w:color w:val="000000" w:themeColor="text1"/>
                <w:sz w:val="14"/>
                <w:szCs w:val="14"/>
              </w:rPr>
              <w:t>Grace (2015)</w:t>
            </w:r>
          </w:p>
        </w:tc>
        <w:tc>
          <w:tcPr>
            <w:tcW w:w="0" w:type="auto"/>
            <w:vAlign w:val="center"/>
          </w:tcPr>
          <w:p w14:paraId="4C641CB0" w14:textId="480D63CE"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Burkina Faso, Central African Republic, Ethiopia, Guinea, Kenya, Lesotho, Liberia, Madagascar, Malawi, Mali, Niger, Nigeria, Rwanda, Senegal, Sierra Leone, Tanzania, Uganda, Zambia, Zimbabwe (19 countries)</w:t>
            </w:r>
          </w:p>
        </w:tc>
        <w:tc>
          <w:tcPr>
            <w:tcW w:w="0" w:type="auto"/>
            <w:vAlign w:val="center"/>
          </w:tcPr>
          <w:p w14:paraId="37AD742A" w14:textId="667F3D60"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N=61,075. N LBW=6694</w:t>
            </w:r>
          </w:p>
        </w:tc>
        <w:tc>
          <w:tcPr>
            <w:tcW w:w="0" w:type="auto"/>
            <w:vAlign w:val="center"/>
          </w:tcPr>
          <w:p w14:paraId="58DCA460" w14:textId="5AC98AB0" w:rsidR="4479AF15" w:rsidRPr="00392FC3" w:rsidRDefault="4479AF15" w:rsidP="4479AF15">
            <w:pPr>
              <w:ind w:left="-20" w:right="-20"/>
              <w:rPr>
                <w:rFonts w:ascii="Aptos" w:hAnsi="Aptos" w:cs="Arial"/>
                <w:sz w:val="14"/>
                <w:szCs w:val="14"/>
              </w:rPr>
            </w:pPr>
            <w:r w:rsidRPr="00392FC3">
              <w:rPr>
                <w:rFonts w:ascii="Aptos" w:eastAsia="Calibri" w:hAnsi="Aptos" w:cs="Arial"/>
                <w:color w:val="000000" w:themeColor="text1"/>
                <w:sz w:val="14"/>
                <w:szCs w:val="14"/>
              </w:rPr>
              <w:t xml:space="preserve">Change in weight (gm) per day &gt;100°F. 3 months pre-conception -0.45 (p&lt;0.1), 1st trimester -0.71 (p&lt;0.01), 2nd trimester -0.85 (p&lt;0.001), 3rd trimester -0.24 (NS). Larger estimates with temperature threshold &gt;105°F. LBW </w:t>
            </w:r>
            <w:proofErr w:type="gramStart"/>
            <w:r w:rsidRPr="00392FC3">
              <w:rPr>
                <w:rFonts w:ascii="Aptos" w:eastAsia="Calibri" w:hAnsi="Aptos" w:cs="Arial"/>
                <w:color w:val="000000" w:themeColor="text1"/>
                <w:sz w:val="14"/>
                <w:szCs w:val="14"/>
              </w:rPr>
              <w:t>rises</w:t>
            </w:r>
            <w:proofErr w:type="gramEnd"/>
            <w:r w:rsidRPr="00392FC3">
              <w:rPr>
                <w:rFonts w:ascii="Aptos" w:eastAsia="Calibri" w:hAnsi="Aptos" w:cs="Arial"/>
                <w:color w:val="000000" w:themeColor="text1"/>
                <w:sz w:val="14"/>
                <w:szCs w:val="14"/>
              </w:rPr>
              <w:t xml:space="preserve"> with temperature. Regression coefficient for LBW with n days &gt;100°F 3 months pre-conception -0.17 (NS), 1st trimester -0.20 (p&lt;0.1), 2nd trimester -0.33 (p&lt;0.01), 3rd trimester -0.17 (NS). </w:t>
            </w:r>
            <w:proofErr w:type="gramStart"/>
            <w:r w:rsidRPr="00392FC3">
              <w:rPr>
                <w:rFonts w:ascii="Aptos" w:eastAsia="Calibri" w:hAnsi="Aptos" w:cs="Arial"/>
                <w:color w:val="000000" w:themeColor="text1"/>
                <w:sz w:val="14"/>
                <w:szCs w:val="14"/>
              </w:rPr>
              <w:t>Also</w:t>
            </w:r>
            <w:proofErr w:type="gramEnd"/>
            <w:r w:rsidRPr="00392FC3">
              <w:rPr>
                <w:rFonts w:ascii="Aptos" w:eastAsia="Calibri" w:hAnsi="Aptos" w:cs="Arial"/>
                <w:color w:val="000000" w:themeColor="text1"/>
                <w:sz w:val="14"/>
                <w:szCs w:val="14"/>
              </w:rPr>
              <w:t xml:space="preserve"> significant findings with days above 105°F</w:t>
            </w:r>
          </w:p>
        </w:tc>
      </w:tr>
      <w:tr w:rsidR="00F7165B" w:rsidRPr="00392FC3" w14:paraId="4A62E131" w14:textId="77777777" w:rsidTr="007D01E9">
        <w:tc>
          <w:tcPr>
            <w:tcW w:w="383" w:type="dxa"/>
            <w:vAlign w:val="center"/>
          </w:tcPr>
          <w:p w14:paraId="7C6A20B0" w14:textId="77777777" w:rsidR="00F7165B" w:rsidRPr="00392FC3" w:rsidRDefault="00F7165B" w:rsidP="00E015B9">
            <w:pPr>
              <w:pStyle w:val="ListParagraph"/>
              <w:numPr>
                <w:ilvl w:val="0"/>
                <w:numId w:val="6"/>
              </w:numPr>
              <w:jc w:val="center"/>
              <w:rPr>
                <w:rFonts w:ascii="Aptos" w:hAnsi="Aptos" w:cs="Arial"/>
                <w:sz w:val="14"/>
                <w:szCs w:val="14"/>
              </w:rPr>
            </w:pPr>
          </w:p>
        </w:tc>
        <w:tc>
          <w:tcPr>
            <w:tcW w:w="1377" w:type="dxa"/>
            <w:vAlign w:val="center"/>
          </w:tcPr>
          <w:p w14:paraId="0E74ED09" w14:textId="5D1258DC" w:rsidR="00F7165B" w:rsidRPr="00392FC3" w:rsidRDefault="00F7165B" w:rsidP="00E015B9">
            <w:pPr>
              <w:jc w:val="center"/>
              <w:rPr>
                <w:rFonts w:ascii="Aptos" w:hAnsi="Aptos" w:cs="Arial"/>
                <w:sz w:val="14"/>
                <w:szCs w:val="14"/>
              </w:rPr>
            </w:pPr>
            <w:proofErr w:type="spellStart"/>
            <w:r w:rsidRPr="00392FC3">
              <w:rPr>
                <w:rFonts w:ascii="Aptos" w:hAnsi="Aptos" w:cs="Arial"/>
                <w:color w:val="000000"/>
                <w:sz w:val="14"/>
                <w:szCs w:val="14"/>
              </w:rPr>
              <w:t>Kloog</w:t>
            </w:r>
            <w:proofErr w:type="spellEnd"/>
            <w:r w:rsidRPr="00392FC3">
              <w:rPr>
                <w:rFonts w:ascii="Aptos" w:hAnsi="Aptos" w:cs="Arial"/>
                <w:color w:val="000000"/>
                <w:sz w:val="14"/>
                <w:szCs w:val="14"/>
              </w:rPr>
              <w:t xml:space="preserve"> (2015)</w:t>
            </w:r>
          </w:p>
        </w:tc>
        <w:tc>
          <w:tcPr>
            <w:tcW w:w="0" w:type="auto"/>
            <w:vAlign w:val="center"/>
          </w:tcPr>
          <w:p w14:paraId="0784C306" w14:textId="44BAB24C"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Massachusetts, USA</w:t>
            </w:r>
          </w:p>
        </w:tc>
        <w:tc>
          <w:tcPr>
            <w:tcW w:w="0" w:type="auto"/>
            <w:vAlign w:val="center"/>
          </w:tcPr>
          <w:p w14:paraId="0B3A789A" w14:textId="3A627B38"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N=462,400. N LBW not provided</w:t>
            </w:r>
          </w:p>
        </w:tc>
        <w:tc>
          <w:tcPr>
            <w:tcW w:w="0" w:type="auto"/>
            <w:vAlign w:val="center"/>
          </w:tcPr>
          <w:p w14:paraId="51B214AF" w14:textId="43C3C953" w:rsidR="4479AF15" w:rsidRPr="00392FC3" w:rsidRDefault="4479AF15" w:rsidP="4479AF15">
            <w:pPr>
              <w:ind w:left="-20" w:right="-20"/>
              <w:rPr>
                <w:rFonts w:ascii="Aptos" w:hAnsi="Aptos" w:cs="Arial"/>
                <w:sz w:val="14"/>
                <w:szCs w:val="14"/>
              </w:rPr>
            </w:pPr>
            <w:r w:rsidRPr="00392FC3">
              <w:rPr>
                <w:rFonts w:ascii="Aptos" w:eastAsia="Calibri" w:hAnsi="Aptos" w:cs="Arial"/>
                <w:color w:val="000000" w:themeColor="text1"/>
                <w:sz w:val="14"/>
                <w:szCs w:val="14"/>
              </w:rPr>
              <w:t>Birth weight. In predicted and weather station measures, at lag0_7d, lag0_14d, lag30d, 3rd trimester and all pregnancy, weight decreased with increased IQR temperature. With predicted temperature, 3rd trimester impacts larger than entire pregnancy impacts or the impacts in lag0_7d. Term birth weight was -5.0gm per IQR over all pregnancy (95%CI=–7.8, –2.3), -8.9gm (95%CI=–16.2, –1.5) at lag0_7d, but -16.6gm (95%CI=–27.4, –5.9) in lag30d and -16.7gm (95%CI=–29.7, –3.7) in 3rd trimester [ES=33.4; SE=13.3]. NS weather station temperature birth weight associations. LBW. OR for LBW with IQR rise in predictive temperature over entire pregnancy=1.04 (95%CI=0.96, 1.13). [ES=1.08; SE=0.087], and with weather station measures OR=1.02 (95%CI=0.45, 2.30)</w:t>
            </w:r>
          </w:p>
        </w:tc>
      </w:tr>
      <w:tr w:rsidR="00F7165B" w:rsidRPr="00392FC3" w14:paraId="72C5C119" w14:textId="77777777" w:rsidTr="007D01E9">
        <w:tc>
          <w:tcPr>
            <w:tcW w:w="383" w:type="dxa"/>
            <w:vAlign w:val="center"/>
          </w:tcPr>
          <w:p w14:paraId="4E65E460" w14:textId="77777777" w:rsidR="00F7165B" w:rsidRPr="00392FC3" w:rsidRDefault="00F7165B" w:rsidP="00E015B9">
            <w:pPr>
              <w:pStyle w:val="ListParagraph"/>
              <w:numPr>
                <w:ilvl w:val="0"/>
                <w:numId w:val="6"/>
              </w:numPr>
              <w:jc w:val="center"/>
              <w:rPr>
                <w:rFonts w:ascii="Aptos" w:hAnsi="Aptos" w:cs="Arial"/>
                <w:sz w:val="14"/>
                <w:szCs w:val="14"/>
              </w:rPr>
            </w:pPr>
          </w:p>
        </w:tc>
        <w:tc>
          <w:tcPr>
            <w:tcW w:w="1377" w:type="dxa"/>
            <w:vAlign w:val="center"/>
          </w:tcPr>
          <w:p w14:paraId="35F70CF8" w14:textId="23E7C830" w:rsidR="00F7165B" w:rsidRPr="00392FC3" w:rsidRDefault="00F7165B" w:rsidP="00E015B9">
            <w:pPr>
              <w:jc w:val="center"/>
              <w:rPr>
                <w:rFonts w:ascii="Aptos" w:hAnsi="Aptos" w:cs="Arial"/>
                <w:sz w:val="14"/>
                <w:szCs w:val="14"/>
              </w:rPr>
            </w:pPr>
            <w:proofErr w:type="spellStart"/>
            <w:r w:rsidRPr="00392FC3">
              <w:rPr>
                <w:rFonts w:ascii="Aptos" w:hAnsi="Aptos" w:cs="Arial"/>
                <w:color w:val="000000"/>
                <w:sz w:val="14"/>
                <w:szCs w:val="14"/>
              </w:rPr>
              <w:t>Yitshak</w:t>
            </w:r>
            <w:proofErr w:type="spellEnd"/>
            <w:r w:rsidRPr="00392FC3">
              <w:rPr>
                <w:rFonts w:ascii="Aptos" w:hAnsi="Aptos" w:cs="Arial"/>
                <w:color w:val="000000"/>
                <w:sz w:val="14"/>
                <w:szCs w:val="14"/>
              </w:rPr>
              <w:t>-Sade (2016)</w:t>
            </w:r>
          </w:p>
        </w:tc>
        <w:tc>
          <w:tcPr>
            <w:tcW w:w="0" w:type="auto"/>
            <w:vAlign w:val="center"/>
          </w:tcPr>
          <w:p w14:paraId="1DF01907" w14:textId="600EBBE4"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southern Israel</w:t>
            </w:r>
          </w:p>
        </w:tc>
        <w:tc>
          <w:tcPr>
            <w:tcW w:w="0" w:type="auto"/>
            <w:vAlign w:val="center"/>
          </w:tcPr>
          <w:p w14:paraId="1EFCDD0A" w14:textId="6F1DEA09"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959</w:t>
            </w:r>
          </w:p>
        </w:tc>
        <w:tc>
          <w:tcPr>
            <w:tcW w:w="0" w:type="auto"/>
            <w:vAlign w:val="center"/>
          </w:tcPr>
          <w:p w14:paraId="4255E557" w14:textId="7E69D019" w:rsidR="4479AF15" w:rsidRPr="00392FC3" w:rsidRDefault="4479AF15" w:rsidP="4479AF15">
            <w:pPr>
              <w:ind w:left="-20" w:right="-20"/>
              <w:rPr>
                <w:rFonts w:ascii="Aptos" w:hAnsi="Aptos" w:cs="Arial"/>
                <w:sz w:val="14"/>
                <w:szCs w:val="14"/>
              </w:rPr>
            </w:pPr>
            <w:r w:rsidRPr="00392FC3">
              <w:rPr>
                <w:rFonts w:ascii="Aptos" w:eastAsia="Calibri" w:hAnsi="Aptos" w:cs="Arial"/>
                <w:color w:val="000000" w:themeColor="text1"/>
                <w:sz w:val="14"/>
                <w:szCs w:val="14"/>
              </w:rPr>
              <w:t>Temperature elevation (per 1°C) and birth weight (grams). Entire pregnancy 0.002g (95%CI -0.003, -0.0005; p&lt;0.05</w:t>
            </w:r>
            <w:proofErr w:type="gramStart"/>
            <w:r w:rsidRPr="00392FC3">
              <w:rPr>
                <w:rFonts w:ascii="Aptos" w:eastAsia="Calibri" w:hAnsi="Aptos" w:cs="Arial"/>
                <w:color w:val="000000" w:themeColor="text1"/>
                <w:sz w:val="14"/>
                <w:szCs w:val="14"/>
              </w:rPr>
              <w:t>),third</w:t>
            </w:r>
            <w:proofErr w:type="gramEnd"/>
            <w:r w:rsidRPr="00392FC3">
              <w:rPr>
                <w:rFonts w:ascii="Aptos" w:eastAsia="Calibri" w:hAnsi="Aptos" w:cs="Arial"/>
                <w:color w:val="000000" w:themeColor="text1"/>
                <w:sz w:val="14"/>
                <w:szCs w:val="14"/>
              </w:rPr>
              <w:t xml:space="preserve"> trimester 0.02g (95% CI -0.04g, -0.008g; p&lt;0.05) and last month of pregnancy -0.005g (95%CI -0.009, -0.002; p&lt;0.05). Temperature IQR </w:t>
            </w:r>
            <w:proofErr w:type="spellStart"/>
            <w:r w:rsidRPr="00392FC3">
              <w:rPr>
                <w:rFonts w:ascii="Aptos" w:eastAsia="Calibri" w:hAnsi="Aptos" w:cs="Arial"/>
                <w:color w:val="000000" w:themeColor="text1"/>
                <w:sz w:val="14"/>
                <w:szCs w:val="14"/>
              </w:rPr>
              <w:t>elevaion</w:t>
            </w:r>
            <w:proofErr w:type="spellEnd"/>
            <w:r w:rsidRPr="00392FC3">
              <w:rPr>
                <w:rFonts w:ascii="Aptos" w:eastAsia="Calibri" w:hAnsi="Aptos" w:cs="Arial"/>
                <w:color w:val="000000" w:themeColor="text1"/>
                <w:sz w:val="14"/>
                <w:szCs w:val="14"/>
              </w:rPr>
              <w:t xml:space="preserve"> in the third trimester was associate with 0.002g (95%CI -0.004, -0.001g) decrease in birth weight.</w:t>
            </w:r>
          </w:p>
        </w:tc>
      </w:tr>
      <w:tr w:rsidR="00F7165B" w:rsidRPr="00392FC3" w14:paraId="3B4909E5" w14:textId="77777777" w:rsidTr="007D01E9">
        <w:tc>
          <w:tcPr>
            <w:tcW w:w="383" w:type="dxa"/>
            <w:vAlign w:val="center"/>
          </w:tcPr>
          <w:p w14:paraId="278DD265" w14:textId="77777777" w:rsidR="00F7165B" w:rsidRPr="00392FC3" w:rsidRDefault="00F7165B" w:rsidP="00E015B9">
            <w:pPr>
              <w:pStyle w:val="ListParagraph"/>
              <w:numPr>
                <w:ilvl w:val="0"/>
                <w:numId w:val="6"/>
              </w:numPr>
              <w:jc w:val="center"/>
              <w:rPr>
                <w:rFonts w:ascii="Aptos" w:hAnsi="Aptos" w:cs="Arial"/>
                <w:sz w:val="14"/>
                <w:szCs w:val="14"/>
              </w:rPr>
            </w:pPr>
          </w:p>
        </w:tc>
        <w:tc>
          <w:tcPr>
            <w:tcW w:w="1377" w:type="dxa"/>
            <w:vAlign w:val="center"/>
          </w:tcPr>
          <w:p w14:paraId="06CD3F57" w14:textId="0DF7B23B"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Ngo (2016)</w:t>
            </w:r>
          </w:p>
        </w:tc>
        <w:tc>
          <w:tcPr>
            <w:tcW w:w="0" w:type="auto"/>
            <w:vAlign w:val="center"/>
          </w:tcPr>
          <w:p w14:paraId="2723A027" w14:textId="4956ECFE"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Manhattan, New York, USA</w:t>
            </w:r>
          </w:p>
        </w:tc>
        <w:tc>
          <w:tcPr>
            <w:tcW w:w="0" w:type="auto"/>
            <w:vAlign w:val="center"/>
          </w:tcPr>
          <w:p w14:paraId="1CC3C8CB" w14:textId="69A83B2D"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N=514,104</w:t>
            </w:r>
          </w:p>
        </w:tc>
        <w:tc>
          <w:tcPr>
            <w:tcW w:w="0" w:type="auto"/>
            <w:vAlign w:val="center"/>
          </w:tcPr>
          <w:p w14:paraId="44F53E6E" w14:textId="72F21D68" w:rsidR="4479AF15" w:rsidRPr="00392FC3" w:rsidRDefault="4479AF15" w:rsidP="4479AF15">
            <w:pPr>
              <w:ind w:left="-20" w:right="-20"/>
              <w:rPr>
                <w:rFonts w:ascii="Aptos" w:hAnsi="Aptos" w:cs="Arial"/>
                <w:sz w:val="14"/>
                <w:szCs w:val="14"/>
              </w:rPr>
            </w:pPr>
            <w:r w:rsidRPr="00392FC3">
              <w:rPr>
                <w:rFonts w:ascii="Aptos" w:eastAsia="Calibri" w:hAnsi="Aptos" w:cs="Arial"/>
                <w:color w:val="000000" w:themeColor="text1"/>
                <w:sz w:val="14"/>
                <w:szCs w:val="14"/>
              </w:rPr>
              <w:t>Birth weight inverted U-shape. Compared to 45-65°F. Each extra day of &gt;85 °F in 1st trimester BW -1.12gm (p&lt;0.1). 2nd trimester -1.15gm (p&lt;0.05). Cumulative impact during whole of pregnancy birth weight -1.7gm (p&lt;0.10). LBW Each extra day of &gt;85°F probability of LBW in 2nd trimester increases 0.00046 (p&lt;0.10). Other comparisons NS and small.</w:t>
            </w:r>
          </w:p>
        </w:tc>
      </w:tr>
      <w:tr w:rsidR="00F7165B" w:rsidRPr="00392FC3" w14:paraId="3D67D12D" w14:textId="77777777" w:rsidTr="007D01E9">
        <w:tc>
          <w:tcPr>
            <w:tcW w:w="383" w:type="dxa"/>
            <w:vAlign w:val="center"/>
          </w:tcPr>
          <w:p w14:paraId="7C0D5CB2" w14:textId="77777777" w:rsidR="00F7165B" w:rsidRPr="00392FC3" w:rsidRDefault="00F7165B" w:rsidP="00E015B9">
            <w:pPr>
              <w:pStyle w:val="ListParagraph"/>
              <w:numPr>
                <w:ilvl w:val="0"/>
                <w:numId w:val="6"/>
              </w:numPr>
              <w:jc w:val="center"/>
              <w:rPr>
                <w:rFonts w:ascii="Aptos" w:hAnsi="Aptos" w:cs="Arial"/>
                <w:sz w:val="14"/>
                <w:szCs w:val="14"/>
              </w:rPr>
            </w:pPr>
          </w:p>
        </w:tc>
        <w:tc>
          <w:tcPr>
            <w:tcW w:w="1377" w:type="dxa"/>
            <w:vAlign w:val="center"/>
          </w:tcPr>
          <w:p w14:paraId="27AA15F2" w14:textId="727D3E46"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Diaz (2016)</w:t>
            </w:r>
          </w:p>
        </w:tc>
        <w:tc>
          <w:tcPr>
            <w:tcW w:w="0" w:type="auto"/>
            <w:vAlign w:val="center"/>
          </w:tcPr>
          <w:p w14:paraId="25A5D772" w14:textId="26CEAEE2"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Madrid, Spain</w:t>
            </w:r>
          </w:p>
        </w:tc>
        <w:tc>
          <w:tcPr>
            <w:tcW w:w="0" w:type="auto"/>
            <w:vAlign w:val="center"/>
          </w:tcPr>
          <w:p w14:paraId="6646F007" w14:textId="75F31A5E"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N=298,705. LBW=3290</w:t>
            </w:r>
          </w:p>
        </w:tc>
        <w:tc>
          <w:tcPr>
            <w:tcW w:w="0" w:type="auto"/>
            <w:vAlign w:val="center"/>
          </w:tcPr>
          <w:p w14:paraId="7F5CCFC8" w14:textId="6F5A87D0" w:rsidR="4479AF15" w:rsidRPr="00392FC3" w:rsidRDefault="4479AF15" w:rsidP="4479AF15">
            <w:pPr>
              <w:ind w:left="-20" w:right="-20"/>
              <w:rPr>
                <w:rFonts w:ascii="Aptos" w:hAnsi="Aptos" w:cs="Arial"/>
                <w:sz w:val="14"/>
                <w:szCs w:val="14"/>
              </w:rPr>
            </w:pPr>
            <w:r w:rsidRPr="00392FC3">
              <w:rPr>
                <w:rFonts w:ascii="Aptos" w:eastAsia="Calibri" w:hAnsi="Aptos" w:cs="Arial"/>
                <w:color w:val="000000" w:themeColor="text1"/>
                <w:sz w:val="14"/>
                <w:szCs w:val="14"/>
              </w:rPr>
              <w:t xml:space="preserve">LBW. NS association between a ‘heat wave’ week (mean </w:t>
            </w:r>
            <w:proofErr w:type="spellStart"/>
            <w:r w:rsidRPr="00392FC3">
              <w:rPr>
                <w:rFonts w:ascii="Aptos" w:eastAsia="Calibri" w:hAnsi="Aptos" w:cs="Arial"/>
                <w:color w:val="000000" w:themeColor="text1"/>
                <w:sz w:val="14"/>
                <w:szCs w:val="14"/>
              </w:rPr>
              <w:t>Tmax</w:t>
            </w:r>
            <w:proofErr w:type="spellEnd"/>
            <w:r w:rsidRPr="00392FC3">
              <w:rPr>
                <w:rFonts w:ascii="Aptos" w:eastAsia="Calibri" w:hAnsi="Aptos" w:cs="Arial"/>
                <w:color w:val="000000" w:themeColor="text1"/>
                <w:sz w:val="14"/>
                <w:szCs w:val="14"/>
              </w:rPr>
              <w:t xml:space="preserve"> in week &gt;34) and term LBW (data not provided)</w:t>
            </w:r>
          </w:p>
        </w:tc>
      </w:tr>
      <w:tr w:rsidR="00F7165B" w:rsidRPr="00392FC3" w14:paraId="60EE6005" w14:textId="77777777" w:rsidTr="007D01E9">
        <w:tc>
          <w:tcPr>
            <w:tcW w:w="383" w:type="dxa"/>
            <w:vAlign w:val="center"/>
          </w:tcPr>
          <w:p w14:paraId="52D08FE7" w14:textId="77777777" w:rsidR="00F7165B" w:rsidRPr="00392FC3" w:rsidRDefault="00F7165B" w:rsidP="00E015B9">
            <w:pPr>
              <w:pStyle w:val="ListParagraph"/>
              <w:numPr>
                <w:ilvl w:val="0"/>
                <w:numId w:val="6"/>
              </w:numPr>
              <w:jc w:val="center"/>
              <w:rPr>
                <w:rFonts w:ascii="Aptos" w:hAnsi="Aptos" w:cs="Arial"/>
                <w:sz w:val="14"/>
                <w:szCs w:val="14"/>
              </w:rPr>
            </w:pPr>
          </w:p>
        </w:tc>
        <w:tc>
          <w:tcPr>
            <w:tcW w:w="1377" w:type="dxa"/>
            <w:vAlign w:val="center"/>
          </w:tcPr>
          <w:p w14:paraId="262D619E" w14:textId="49CAF026"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Andalon (2016)</w:t>
            </w:r>
          </w:p>
        </w:tc>
        <w:tc>
          <w:tcPr>
            <w:tcW w:w="0" w:type="auto"/>
            <w:vAlign w:val="center"/>
          </w:tcPr>
          <w:p w14:paraId="3A7E2289" w14:textId="6217C913"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Colombia</w:t>
            </w:r>
          </w:p>
        </w:tc>
        <w:tc>
          <w:tcPr>
            <w:tcW w:w="0" w:type="auto"/>
            <w:vAlign w:val="center"/>
          </w:tcPr>
          <w:p w14:paraId="13FFA8A8" w14:textId="0A476D01"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N=1,250,000. N LBW=22,500</w:t>
            </w:r>
          </w:p>
        </w:tc>
        <w:tc>
          <w:tcPr>
            <w:tcW w:w="0" w:type="auto"/>
            <w:vAlign w:val="center"/>
          </w:tcPr>
          <w:p w14:paraId="770EBE02" w14:textId="5437838C" w:rsidR="4479AF15" w:rsidRPr="00392FC3" w:rsidRDefault="4479AF15" w:rsidP="4479AF15">
            <w:pPr>
              <w:ind w:left="-20" w:right="-20"/>
              <w:rPr>
                <w:rFonts w:ascii="Aptos" w:hAnsi="Aptos" w:cs="Arial"/>
                <w:sz w:val="14"/>
                <w:szCs w:val="14"/>
              </w:rPr>
            </w:pPr>
            <w:r w:rsidRPr="00392FC3">
              <w:rPr>
                <w:rFonts w:ascii="Aptos" w:eastAsia="Calibri" w:hAnsi="Aptos" w:cs="Arial"/>
                <w:color w:val="000000" w:themeColor="text1"/>
                <w:sz w:val="14"/>
                <w:szCs w:val="14"/>
              </w:rPr>
              <w:t>Birth weight. ‘Heat shock' (temperature in ≥1 month anytime during pregnancy that is &gt;0.7 z-scores from long-term mean (1901–1997): birth weight -3.6gm (p&lt;0.05, SE: 1.62). LBW -0.1% NS</w:t>
            </w:r>
          </w:p>
        </w:tc>
      </w:tr>
      <w:tr w:rsidR="00F7165B" w:rsidRPr="00392FC3" w14:paraId="59DC7B91" w14:textId="77777777" w:rsidTr="007D01E9">
        <w:tc>
          <w:tcPr>
            <w:tcW w:w="383" w:type="dxa"/>
            <w:vAlign w:val="center"/>
          </w:tcPr>
          <w:p w14:paraId="33E68259" w14:textId="77777777" w:rsidR="00F7165B" w:rsidRPr="00392FC3" w:rsidRDefault="00F7165B" w:rsidP="00E015B9">
            <w:pPr>
              <w:pStyle w:val="ListParagraph"/>
              <w:numPr>
                <w:ilvl w:val="0"/>
                <w:numId w:val="6"/>
              </w:numPr>
              <w:jc w:val="center"/>
              <w:rPr>
                <w:rFonts w:ascii="Aptos" w:hAnsi="Aptos" w:cs="Arial"/>
                <w:sz w:val="14"/>
                <w:szCs w:val="14"/>
              </w:rPr>
            </w:pPr>
          </w:p>
        </w:tc>
        <w:tc>
          <w:tcPr>
            <w:tcW w:w="1377" w:type="dxa"/>
            <w:vAlign w:val="center"/>
          </w:tcPr>
          <w:p w14:paraId="2D2364B4" w14:textId="096BD13A" w:rsidR="00F7165B" w:rsidRPr="00392FC3" w:rsidRDefault="00F7165B" w:rsidP="00E015B9">
            <w:pPr>
              <w:jc w:val="center"/>
              <w:rPr>
                <w:rFonts w:ascii="Aptos" w:hAnsi="Aptos" w:cs="Arial"/>
                <w:sz w:val="14"/>
                <w:szCs w:val="14"/>
              </w:rPr>
            </w:pPr>
            <w:proofErr w:type="spellStart"/>
            <w:r w:rsidRPr="00392FC3">
              <w:rPr>
                <w:rFonts w:ascii="Aptos" w:hAnsi="Aptos" w:cs="Arial"/>
                <w:color w:val="000000"/>
                <w:sz w:val="14"/>
                <w:szCs w:val="14"/>
              </w:rPr>
              <w:t>Poeran</w:t>
            </w:r>
            <w:proofErr w:type="spellEnd"/>
            <w:r w:rsidRPr="00392FC3">
              <w:rPr>
                <w:rFonts w:ascii="Aptos" w:hAnsi="Aptos" w:cs="Arial"/>
                <w:color w:val="000000"/>
                <w:sz w:val="14"/>
                <w:szCs w:val="14"/>
              </w:rPr>
              <w:t xml:space="preserve"> (2016)</w:t>
            </w:r>
          </w:p>
        </w:tc>
        <w:tc>
          <w:tcPr>
            <w:tcW w:w="0" w:type="auto"/>
            <w:vAlign w:val="center"/>
          </w:tcPr>
          <w:p w14:paraId="0CC53368" w14:textId="4589C7DA"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Netherlands (whole country)</w:t>
            </w:r>
          </w:p>
        </w:tc>
        <w:tc>
          <w:tcPr>
            <w:tcW w:w="0" w:type="auto"/>
            <w:vAlign w:val="center"/>
          </w:tcPr>
          <w:p w14:paraId="0451CFA9" w14:textId="712D85B8"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n=1,460,401</w:t>
            </w:r>
          </w:p>
        </w:tc>
        <w:tc>
          <w:tcPr>
            <w:tcW w:w="0" w:type="auto"/>
            <w:vAlign w:val="center"/>
          </w:tcPr>
          <w:p w14:paraId="70229D78" w14:textId="2C7BCE1C" w:rsidR="4479AF15" w:rsidRPr="00392FC3" w:rsidRDefault="4479AF15" w:rsidP="4479AF15">
            <w:pPr>
              <w:ind w:left="-20" w:right="-20"/>
              <w:rPr>
                <w:rFonts w:ascii="Aptos" w:hAnsi="Aptos" w:cs="Arial"/>
                <w:sz w:val="14"/>
                <w:szCs w:val="14"/>
              </w:rPr>
            </w:pPr>
            <w:r w:rsidRPr="00392FC3">
              <w:rPr>
                <w:rFonts w:ascii="Aptos" w:eastAsia="Calibri" w:hAnsi="Aptos" w:cs="Arial"/>
                <w:color w:val="000000" w:themeColor="text1"/>
                <w:sz w:val="14"/>
                <w:szCs w:val="14"/>
              </w:rPr>
              <w:t xml:space="preserve">Results are change in birth weight (gm) per 1°C increase in mean </w:t>
            </w:r>
            <w:proofErr w:type="spellStart"/>
            <w:r w:rsidRPr="00392FC3">
              <w:rPr>
                <w:rFonts w:ascii="Aptos" w:eastAsia="Calibri" w:hAnsi="Aptos" w:cs="Arial"/>
                <w:color w:val="000000" w:themeColor="text1"/>
                <w:sz w:val="14"/>
                <w:szCs w:val="14"/>
              </w:rPr>
              <w:t>Tmin</w:t>
            </w:r>
            <w:proofErr w:type="spellEnd"/>
            <w:r w:rsidRPr="00392FC3">
              <w:rPr>
                <w:rFonts w:ascii="Aptos" w:eastAsia="Calibri" w:hAnsi="Aptos" w:cs="Arial"/>
                <w:color w:val="000000" w:themeColor="text1"/>
                <w:sz w:val="14"/>
                <w:szCs w:val="14"/>
              </w:rPr>
              <w:t xml:space="preserve">. 2nd trimester 0.4 (95%CI=0.0, 0.8; p&lt;0.05). </w:t>
            </w:r>
            <w:r w:rsidRPr="00392FC3">
              <w:rPr>
                <w:rFonts w:ascii="Aptos" w:eastAsia="Calibri" w:hAnsi="Aptos" w:cs="Arial"/>
                <w:color w:val="000000" w:themeColor="text1"/>
                <w:sz w:val="14"/>
                <w:szCs w:val="14"/>
              </w:rPr>
              <w:lastRenderedPageBreak/>
              <w:t>3rd trimester 1.5 (95%CI=1.2, 1.7; p&lt;0.001). T max. reduction in weight per 1°C increase: conception day +/- 3d) -0.4 (95%CI=-0.8, -0.1; p&lt;0.001). 1st trimester -2.1 (95%CI=-2.4, -1.7; p&lt;0.001). 2nd trimester -2.4 (95%CI=-2.8, -2.0; p&lt;0.01). 3rd trimester -2.1 (95%CI=-2.5, -1.8; p&lt;0.001). Lag0d -0.4 (95%CI=-0.6, -0.1; p&lt;0.01).</w:t>
            </w:r>
          </w:p>
        </w:tc>
      </w:tr>
      <w:tr w:rsidR="00F7165B" w:rsidRPr="00392FC3" w14:paraId="785D9340" w14:textId="77777777" w:rsidTr="007D01E9">
        <w:tc>
          <w:tcPr>
            <w:tcW w:w="383" w:type="dxa"/>
            <w:vAlign w:val="center"/>
          </w:tcPr>
          <w:p w14:paraId="7A7D5B44" w14:textId="77777777" w:rsidR="00F7165B" w:rsidRPr="00392FC3" w:rsidRDefault="00F7165B" w:rsidP="00E015B9">
            <w:pPr>
              <w:pStyle w:val="ListParagraph"/>
              <w:numPr>
                <w:ilvl w:val="0"/>
                <w:numId w:val="6"/>
              </w:numPr>
              <w:jc w:val="center"/>
              <w:rPr>
                <w:rFonts w:ascii="Aptos" w:hAnsi="Aptos" w:cs="Arial"/>
                <w:sz w:val="14"/>
                <w:szCs w:val="14"/>
              </w:rPr>
            </w:pPr>
          </w:p>
        </w:tc>
        <w:tc>
          <w:tcPr>
            <w:tcW w:w="1377" w:type="dxa"/>
            <w:vAlign w:val="center"/>
          </w:tcPr>
          <w:p w14:paraId="362327A1" w14:textId="0846555F"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Rashid (2017)</w:t>
            </w:r>
          </w:p>
        </w:tc>
        <w:tc>
          <w:tcPr>
            <w:tcW w:w="0" w:type="auto"/>
            <w:vAlign w:val="center"/>
          </w:tcPr>
          <w:p w14:paraId="02ACDD54" w14:textId="51C4C9E4" w:rsidR="00F7165B" w:rsidRPr="00392FC3" w:rsidRDefault="00F7165B" w:rsidP="00E015B9">
            <w:pPr>
              <w:jc w:val="center"/>
              <w:rPr>
                <w:rFonts w:ascii="Aptos" w:hAnsi="Aptos" w:cs="Arial"/>
                <w:sz w:val="14"/>
                <w:szCs w:val="14"/>
              </w:rPr>
            </w:pPr>
            <w:proofErr w:type="spellStart"/>
            <w:r w:rsidRPr="00392FC3">
              <w:rPr>
                <w:rFonts w:ascii="Aptos" w:hAnsi="Aptos" w:cs="Arial"/>
                <w:color w:val="000000"/>
                <w:sz w:val="14"/>
                <w:szCs w:val="14"/>
              </w:rPr>
              <w:t>Matlab</w:t>
            </w:r>
            <w:proofErr w:type="spellEnd"/>
            <w:r w:rsidRPr="00392FC3">
              <w:rPr>
                <w:rFonts w:ascii="Aptos" w:hAnsi="Aptos" w:cs="Arial"/>
                <w:color w:val="000000"/>
                <w:sz w:val="14"/>
                <w:szCs w:val="14"/>
              </w:rPr>
              <w:t>, Bangladesh</w:t>
            </w:r>
          </w:p>
        </w:tc>
        <w:tc>
          <w:tcPr>
            <w:tcW w:w="0" w:type="auto"/>
            <w:vAlign w:val="center"/>
          </w:tcPr>
          <w:p w14:paraId="3CB3A37A" w14:textId="7A6FD32F"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N=3267. N LBW=997</w:t>
            </w:r>
          </w:p>
        </w:tc>
        <w:tc>
          <w:tcPr>
            <w:tcW w:w="0" w:type="auto"/>
            <w:vAlign w:val="center"/>
          </w:tcPr>
          <w:p w14:paraId="67D5B641" w14:textId="7E5C8E78" w:rsidR="4479AF15" w:rsidRPr="00392FC3" w:rsidRDefault="4479AF15" w:rsidP="4479AF15">
            <w:pPr>
              <w:ind w:left="-20" w:right="-20"/>
              <w:rPr>
                <w:rFonts w:ascii="Aptos" w:hAnsi="Aptos" w:cs="Arial"/>
                <w:sz w:val="14"/>
                <w:szCs w:val="14"/>
              </w:rPr>
            </w:pPr>
            <w:r w:rsidRPr="00392FC3">
              <w:rPr>
                <w:rFonts w:ascii="Aptos" w:eastAsia="Calibri" w:hAnsi="Aptos" w:cs="Arial"/>
                <w:color w:val="000000" w:themeColor="text1"/>
                <w:sz w:val="14"/>
                <w:szCs w:val="14"/>
              </w:rPr>
              <w:t xml:space="preserve">Daily </w:t>
            </w:r>
            <w:proofErr w:type="spellStart"/>
            <w:r w:rsidRPr="00392FC3">
              <w:rPr>
                <w:rFonts w:ascii="Aptos" w:eastAsia="Calibri" w:hAnsi="Aptos" w:cs="Arial"/>
                <w:color w:val="000000" w:themeColor="text1"/>
                <w:sz w:val="14"/>
                <w:szCs w:val="14"/>
              </w:rPr>
              <w:t>Tmean</w:t>
            </w:r>
            <w:proofErr w:type="spellEnd"/>
            <w:r w:rsidRPr="00392FC3">
              <w:rPr>
                <w:rFonts w:ascii="Aptos" w:eastAsia="Calibri" w:hAnsi="Aptos" w:cs="Arial"/>
                <w:color w:val="000000" w:themeColor="text1"/>
                <w:sz w:val="14"/>
                <w:szCs w:val="14"/>
              </w:rPr>
              <w:t xml:space="preserve"> </w:t>
            </w:r>
            <w:proofErr w:type="spellStart"/>
            <w:r w:rsidRPr="00392FC3">
              <w:rPr>
                <w:rFonts w:ascii="Aptos" w:eastAsia="Calibri" w:hAnsi="Aptos" w:cs="Arial"/>
                <w:color w:val="000000" w:themeColor="text1"/>
                <w:sz w:val="14"/>
                <w:szCs w:val="14"/>
              </w:rPr>
              <w:t>orrelated</w:t>
            </w:r>
            <w:proofErr w:type="spellEnd"/>
            <w:r w:rsidRPr="00392FC3">
              <w:rPr>
                <w:rFonts w:ascii="Aptos" w:eastAsia="Calibri" w:hAnsi="Aptos" w:cs="Arial"/>
                <w:color w:val="000000" w:themeColor="text1"/>
                <w:sz w:val="14"/>
                <w:szCs w:val="14"/>
              </w:rPr>
              <w:t xml:space="preserve"> with outcome. Weight rises 5.97gm per 1°C temperature in week 12 (p=0.052), 4.7gm in week 19 (p=0.028). Reduction in birth weight at lag6weeks in some analyses.</w:t>
            </w:r>
          </w:p>
        </w:tc>
      </w:tr>
      <w:tr w:rsidR="00F7165B" w:rsidRPr="00392FC3" w14:paraId="2F099DC2" w14:textId="77777777" w:rsidTr="007D01E9">
        <w:tc>
          <w:tcPr>
            <w:tcW w:w="383" w:type="dxa"/>
            <w:vAlign w:val="center"/>
          </w:tcPr>
          <w:p w14:paraId="38E6EF78" w14:textId="77777777" w:rsidR="00F7165B" w:rsidRPr="00392FC3" w:rsidRDefault="00F7165B" w:rsidP="00E015B9">
            <w:pPr>
              <w:pStyle w:val="ListParagraph"/>
              <w:numPr>
                <w:ilvl w:val="0"/>
                <w:numId w:val="6"/>
              </w:numPr>
              <w:jc w:val="center"/>
              <w:rPr>
                <w:rFonts w:ascii="Aptos" w:hAnsi="Aptos" w:cs="Arial"/>
                <w:sz w:val="14"/>
                <w:szCs w:val="14"/>
              </w:rPr>
            </w:pPr>
          </w:p>
        </w:tc>
        <w:tc>
          <w:tcPr>
            <w:tcW w:w="1377" w:type="dxa"/>
            <w:vAlign w:val="center"/>
          </w:tcPr>
          <w:p w14:paraId="0E7D93C2" w14:textId="0D45D2F0"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MacVicar (2017)</w:t>
            </w:r>
          </w:p>
        </w:tc>
        <w:tc>
          <w:tcPr>
            <w:tcW w:w="0" w:type="auto"/>
            <w:vAlign w:val="center"/>
          </w:tcPr>
          <w:p w14:paraId="6DBE9533" w14:textId="0582058D"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Kanungu District, Uganda</w:t>
            </w:r>
          </w:p>
        </w:tc>
        <w:tc>
          <w:tcPr>
            <w:tcW w:w="0" w:type="auto"/>
            <w:vAlign w:val="center"/>
          </w:tcPr>
          <w:p w14:paraId="436EC5CF" w14:textId="2F05AF48"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N=3691. N LBW=237</w:t>
            </w:r>
          </w:p>
        </w:tc>
        <w:tc>
          <w:tcPr>
            <w:tcW w:w="0" w:type="auto"/>
            <w:vAlign w:val="center"/>
          </w:tcPr>
          <w:p w14:paraId="2BA3E4A8" w14:textId="3A918687" w:rsidR="4479AF15" w:rsidRPr="00392FC3" w:rsidRDefault="4479AF15" w:rsidP="4479AF15">
            <w:pPr>
              <w:ind w:left="-20" w:right="-20"/>
              <w:rPr>
                <w:rFonts w:ascii="Aptos" w:hAnsi="Aptos" w:cs="Arial"/>
                <w:sz w:val="14"/>
                <w:szCs w:val="14"/>
              </w:rPr>
            </w:pPr>
            <w:r w:rsidRPr="00392FC3">
              <w:rPr>
                <w:rFonts w:ascii="Aptos" w:eastAsia="Calibri" w:hAnsi="Aptos" w:cs="Arial"/>
                <w:color w:val="000000" w:themeColor="text1"/>
                <w:sz w:val="14"/>
                <w:szCs w:val="14"/>
              </w:rPr>
              <w:t xml:space="preserve">Per 1°C increase in </w:t>
            </w:r>
            <w:proofErr w:type="spellStart"/>
            <w:r w:rsidRPr="00392FC3">
              <w:rPr>
                <w:rFonts w:ascii="Aptos" w:eastAsia="Calibri" w:hAnsi="Aptos" w:cs="Arial"/>
                <w:color w:val="000000" w:themeColor="text1"/>
                <w:sz w:val="14"/>
                <w:szCs w:val="14"/>
              </w:rPr>
              <w:t>Tmean</w:t>
            </w:r>
            <w:proofErr w:type="spellEnd"/>
            <w:r w:rsidRPr="00392FC3">
              <w:rPr>
                <w:rFonts w:ascii="Aptos" w:eastAsia="Calibri" w:hAnsi="Aptos" w:cs="Arial"/>
                <w:color w:val="000000" w:themeColor="text1"/>
                <w:sz w:val="14"/>
                <w:szCs w:val="14"/>
              </w:rPr>
              <w:t xml:space="preserve">, birth weight increased 41.8gm in 3rd trimester (95%CI=0.64, 82.92). Other trimesters NS, low point estimates. Entire pregnancy </w:t>
            </w:r>
            <w:proofErr w:type="gramStart"/>
            <w:r w:rsidRPr="00392FC3">
              <w:rPr>
                <w:rFonts w:ascii="Aptos" w:eastAsia="Calibri" w:hAnsi="Aptos" w:cs="Arial"/>
                <w:color w:val="000000" w:themeColor="text1"/>
                <w:sz w:val="14"/>
                <w:szCs w:val="14"/>
              </w:rPr>
              <w:t>change</w:t>
            </w:r>
            <w:proofErr w:type="gramEnd"/>
            <w:r w:rsidRPr="00392FC3">
              <w:rPr>
                <w:rFonts w:ascii="Aptos" w:eastAsia="Calibri" w:hAnsi="Aptos" w:cs="Arial"/>
                <w:color w:val="000000" w:themeColor="text1"/>
                <w:sz w:val="14"/>
                <w:szCs w:val="14"/>
              </w:rPr>
              <w:t xml:space="preserve"> per 1°C temperature=26.03 (95%CI=35.33, 87.40). Driest season (June-Aug), 1°C increase in mean temperature in 3rd trimester=123.06gm rise (95%CI=18.95, 227.18; p&lt;0.05). Rainy season (Sept.-Nov) 98.37gm rise per 1°C (95%CI=23.04, 173.7; p&lt;0.05). Other seasons NS. LBW NS association (data not provided).</w:t>
            </w:r>
          </w:p>
        </w:tc>
      </w:tr>
      <w:tr w:rsidR="00F7165B" w:rsidRPr="00392FC3" w14:paraId="42852F31" w14:textId="77777777" w:rsidTr="007D01E9">
        <w:tc>
          <w:tcPr>
            <w:tcW w:w="383" w:type="dxa"/>
            <w:vAlign w:val="center"/>
          </w:tcPr>
          <w:p w14:paraId="1EF5E6C8" w14:textId="77777777" w:rsidR="00F7165B" w:rsidRPr="00392FC3" w:rsidRDefault="00F7165B" w:rsidP="00E015B9">
            <w:pPr>
              <w:pStyle w:val="ListParagraph"/>
              <w:numPr>
                <w:ilvl w:val="0"/>
                <w:numId w:val="6"/>
              </w:numPr>
              <w:jc w:val="center"/>
              <w:rPr>
                <w:rFonts w:ascii="Aptos" w:hAnsi="Aptos" w:cs="Arial"/>
                <w:sz w:val="14"/>
                <w:szCs w:val="14"/>
              </w:rPr>
            </w:pPr>
          </w:p>
        </w:tc>
        <w:tc>
          <w:tcPr>
            <w:tcW w:w="1377" w:type="dxa"/>
            <w:vAlign w:val="center"/>
          </w:tcPr>
          <w:p w14:paraId="5AA34F2F" w14:textId="4ABA0838"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Ha (2017)</w:t>
            </w:r>
          </w:p>
        </w:tc>
        <w:tc>
          <w:tcPr>
            <w:tcW w:w="0" w:type="auto"/>
            <w:vAlign w:val="center"/>
          </w:tcPr>
          <w:p w14:paraId="169086D9" w14:textId="681B9DE7"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12 sites across USA</w:t>
            </w:r>
          </w:p>
        </w:tc>
        <w:tc>
          <w:tcPr>
            <w:tcW w:w="0" w:type="auto"/>
            <w:vAlign w:val="center"/>
          </w:tcPr>
          <w:p w14:paraId="4191F73E" w14:textId="082224B7"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N=220,572. N LBW=4,322</w:t>
            </w:r>
          </w:p>
        </w:tc>
        <w:tc>
          <w:tcPr>
            <w:tcW w:w="0" w:type="auto"/>
            <w:vAlign w:val="center"/>
          </w:tcPr>
          <w:p w14:paraId="487B4CE5" w14:textId="541DEDA6" w:rsidR="4479AF15" w:rsidRPr="00392FC3" w:rsidRDefault="4479AF15" w:rsidP="4479AF15">
            <w:pPr>
              <w:ind w:left="-20" w:right="-20"/>
              <w:rPr>
                <w:rFonts w:ascii="Aptos" w:hAnsi="Aptos" w:cs="Arial"/>
                <w:sz w:val="14"/>
                <w:szCs w:val="14"/>
              </w:rPr>
            </w:pPr>
            <w:r w:rsidRPr="00392FC3">
              <w:rPr>
                <w:rFonts w:ascii="Aptos" w:eastAsia="Calibri" w:hAnsi="Aptos" w:cs="Arial"/>
                <w:color w:val="000000" w:themeColor="text1"/>
                <w:sz w:val="14"/>
                <w:szCs w:val="14"/>
              </w:rPr>
              <w:t>&gt;95th percentile for temperature vs &lt;95th. LBW preconception RR=1.01 (95%CI=0.88, 1.17); 1st trimester RR=1.02 (95%CI=0.88, 1.17); 2nd trimester RR=1.06 (95%CI=0.92, 1.22); 3rd trimester RR=1.31 (95%CI=1.15, 1.50); all pregnancy RR=2.49 (95%CI=2.20, 2.83)</w:t>
            </w:r>
          </w:p>
        </w:tc>
      </w:tr>
      <w:tr w:rsidR="00F7165B" w:rsidRPr="00392FC3" w14:paraId="32CA34B2" w14:textId="77777777" w:rsidTr="007D01E9">
        <w:tc>
          <w:tcPr>
            <w:tcW w:w="383" w:type="dxa"/>
            <w:vAlign w:val="center"/>
          </w:tcPr>
          <w:p w14:paraId="0A7040F9" w14:textId="77777777" w:rsidR="00F7165B" w:rsidRPr="00392FC3" w:rsidRDefault="00F7165B" w:rsidP="00E015B9">
            <w:pPr>
              <w:pStyle w:val="ListParagraph"/>
              <w:numPr>
                <w:ilvl w:val="0"/>
                <w:numId w:val="6"/>
              </w:numPr>
              <w:jc w:val="center"/>
              <w:rPr>
                <w:rFonts w:ascii="Aptos" w:hAnsi="Aptos" w:cs="Arial"/>
                <w:sz w:val="14"/>
                <w:szCs w:val="14"/>
              </w:rPr>
            </w:pPr>
          </w:p>
        </w:tc>
        <w:tc>
          <w:tcPr>
            <w:tcW w:w="1377" w:type="dxa"/>
            <w:vAlign w:val="center"/>
          </w:tcPr>
          <w:p w14:paraId="0F793F97" w14:textId="5DDA2DAD"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Molina (2017)</w:t>
            </w:r>
          </w:p>
        </w:tc>
        <w:tc>
          <w:tcPr>
            <w:tcW w:w="0" w:type="auto"/>
            <w:vAlign w:val="center"/>
          </w:tcPr>
          <w:p w14:paraId="618F58DE" w14:textId="0685A327"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Bolivia, Colombia, and Peru (Andean region)</w:t>
            </w:r>
          </w:p>
        </w:tc>
        <w:tc>
          <w:tcPr>
            <w:tcW w:w="0" w:type="auto"/>
            <w:vAlign w:val="center"/>
          </w:tcPr>
          <w:p w14:paraId="53511B82" w14:textId="20E745DE"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N=86,021</w:t>
            </w:r>
          </w:p>
        </w:tc>
        <w:tc>
          <w:tcPr>
            <w:tcW w:w="0" w:type="auto"/>
            <w:vAlign w:val="center"/>
          </w:tcPr>
          <w:p w14:paraId="10C2AFD5" w14:textId="44AF4082" w:rsidR="4479AF15" w:rsidRPr="00392FC3" w:rsidRDefault="4479AF15" w:rsidP="4479AF15">
            <w:pPr>
              <w:ind w:left="-20" w:right="-20"/>
              <w:rPr>
                <w:rFonts w:ascii="Aptos" w:hAnsi="Aptos" w:cs="Arial"/>
                <w:sz w:val="14"/>
                <w:szCs w:val="14"/>
              </w:rPr>
            </w:pPr>
            <w:r w:rsidRPr="00392FC3">
              <w:rPr>
                <w:rFonts w:ascii="Aptos" w:eastAsia="Calibri" w:hAnsi="Aptos" w:cs="Arial"/>
                <w:color w:val="000000" w:themeColor="text1"/>
                <w:sz w:val="14"/>
                <w:szCs w:val="14"/>
              </w:rPr>
              <w:t xml:space="preserve">Birth weight 19.7gm lower with 1SD above historical </w:t>
            </w:r>
            <w:proofErr w:type="spellStart"/>
            <w:r w:rsidRPr="00392FC3">
              <w:rPr>
                <w:rFonts w:ascii="Aptos" w:eastAsia="Calibri" w:hAnsi="Aptos" w:cs="Arial"/>
                <w:color w:val="000000" w:themeColor="text1"/>
                <w:sz w:val="14"/>
                <w:szCs w:val="14"/>
              </w:rPr>
              <w:t>Tmean</w:t>
            </w:r>
            <w:proofErr w:type="spellEnd"/>
            <w:r w:rsidRPr="00392FC3">
              <w:rPr>
                <w:rFonts w:ascii="Aptos" w:eastAsia="Calibri" w:hAnsi="Aptos" w:cs="Arial"/>
                <w:color w:val="000000" w:themeColor="text1"/>
                <w:sz w:val="14"/>
                <w:szCs w:val="14"/>
              </w:rPr>
              <w:t xml:space="preserve"> (p&lt;0.01) in whole pregnancy period [ES=39.4; SE=7.64]. 1st trimester 1SD above mean lower birth weight by 16.4gm (p&lt;0.05). 2nd and 3rd trimester NS. LBW 0.7% increase in absolute % of LBW with each SD &gt; historical </w:t>
            </w:r>
            <w:proofErr w:type="spellStart"/>
            <w:r w:rsidRPr="00392FC3">
              <w:rPr>
                <w:rFonts w:ascii="Aptos" w:eastAsia="Calibri" w:hAnsi="Aptos" w:cs="Arial"/>
                <w:color w:val="000000" w:themeColor="text1"/>
                <w:sz w:val="14"/>
                <w:szCs w:val="14"/>
              </w:rPr>
              <w:t>Tmean</w:t>
            </w:r>
            <w:proofErr w:type="spellEnd"/>
            <w:r w:rsidRPr="00392FC3">
              <w:rPr>
                <w:rFonts w:ascii="Aptos" w:eastAsia="Calibri" w:hAnsi="Aptos" w:cs="Arial"/>
                <w:color w:val="000000" w:themeColor="text1"/>
                <w:sz w:val="14"/>
                <w:szCs w:val="14"/>
              </w:rPr>
              <w:t xml:space="preserve"> (p&lt;0.05 [ES=1.014 (2sd); SE=0.007])</w:t>
            </w:r>
          </w:p>
        </w:tc>
      </w:tr>
      <w:tr w:rsidR="00F7165B" w:rsidRPr="00392FC3" w14:paraId="0EB60B91" w14:textId="77777777" w:rsidTr="007D01E9">
        <w:tc>
          <w:tcPr>
            <w:tcW w:w="383" w:type="dxa"/>
            <w:vAlign w:val="center"/>
          </w:tcPr>
          <w:p w14:paraId="125451A1" w14:textId="77777777" w:rsidR="00F7165B" w:rsidRPr="00392FC3" w:rsidRDefault="00F7165B" w:rsidP="00E015B9">
            <w:pPr>
              <w:pStyle w:val="ListParagraph"/>
              <w:numPr>
                <w:ilvl w:val="0"/>
                <w:numId w:val="6"/>
              </w:numPr>
              <w:jc w:val="center"/>
              <w:rPr>
                <w:rFonts w:ascii="Aptos" w:hAnsi="Aptos" w:cs="Arial"/>
                <w:sz w:val="14"/>
                <w:szCs w:val="14"/>
              </w:rPr>
            </w:pPr>
          </w:p>
        </w:tc>
        <w:tc>
          <w:tcPr>
            <w:tcW w:w="1377" w:type="dxa"/>
            <w:vAlign w:val="center"/>
          </w:tcPr>
          <w:p w14:paraId="47CC5379" w14:textId="16171DD1"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Sienkiewicz (2018)</w:t>
            </w:r>
          </w:p>
        </w:tc>
        <w:tc>
          <w:tcPr>
            <w:tcW w:w="0" w:type="auto"/>
            <w:vAlign w:val="center"/>
          </w:tcPr>
          <w:p w14:paraId="326314CD" w14:textId="4FD0C8CA" w:rsidR="00F7165B" w:rsidRPr="00392FC3" w:rsidRDefault="00F7165B" w:rsidP="00E015B9">
            <w:pPr>
              <w:jc w:val="center"/>
              <w:rPr>
                <w:rFonts w:ascii="Aptos" w:hAnsi="Aptos" w:cs="Arial"/>
                <w:sz w:val="14"/>
                <w:szCs w:val="14"/>
              </w:rPr>
            </w:pPr>
            <w:proofErr w:type="spellStart"/>
            <w:r w:rsidRPr="00392FC3">
              <w:rPr>
                <w:rFonts w:ascii="Aptos" w:hAnsi="Aptos" w:cs="Arial"/>
                <w:color w:val="000000"/>
                <w:sz w:val="14"/>
                <w:szCs w:val="14"/>
              </w:rPr>
              <w:t>Podlaskie</w:t>
            </w:r>
            <w:proofErr w:type="spellEnd"/>
            <w:r w:rsidRPr="00392FC3">
              <w:rPr>
                <w:rFonts w:ascii="Aptos" w:hAnsi="Aptos" w:cs="Arial"/>
                <w:color w:val="000000"/>
                <w:sz w:val="14"/>
                <w:szCs w:val="14"/>
              </w:rPr>
              <w:t xml:space="preserve"> Province, Poland</w:t>
            </w:r>
          </w:p>
        </w:tc>
        <w:tc>
          <w:tcPr>
            <w:tcW w:w="0" w:type="auto"/>
            <w:vAlign w:val="center"/>
          </w:tcPr>
          <w:p w14:paraId="1E21DA83" w14:textId="637010C4"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N=205 cases, 205 controls</w:t>
            </w:r>
          </w:p>
        </w:tc>
        <w:tc>
          <w:tcPr>
            <w:tcW w:w="0" w:type="auto"/>
            <w:vAlign w:val="center"/>
          </w:tcPr>
          <w:p w14:paraId="6B840477" w14:textId="5F2D066F" w:rsidR="4479AF15" w:rsidRPr="00392FC3" w:rsidRDefault="4479AF15" w:rsidP="4479AF15">
            <w:pPr>
              <w:ind w:left="-20" w:right="-20"/>
              <w:rPr>
                <w:rFonts w:ascii="Aptos" w:hAnsi="Aptos" w:cs="Arial"/>
                <w:sz w:val="14"/>
                <w:szCs w:val="14"/>
              </w:rPr>
            </w:pPr>
            <w:r w:rsidRPr="00392FC3">
              <w:rPr>
                <w:rFonts w:ascii="Aptos" w:eastAsia="Calibri" w:hAnsi="Aptos" w:cs="Arial"/>
                <w:color w:val="000000" w:themeColor="text1"/>
                <w:sz w:val="14"/>
                <w:szCs w:val="14"/>
              </w:rPr>
              <w:t xml:space="preserve">LBW. NS association between </w:t>
            </w:r>
            <w:proofErr w:type="spellStart"/>
            <w:r w:rsidRPr="00392FC3">
              <w:rPr>
                <w:rFonts w:ascii="Aptos" w:eastAsia="Calibri" w:hAnsi="Aptos" w:cs="Arial"/>
                <w:color w:val="000000" w:themeColor="text1"/>
                <w:sz w:val="14"/>
                <w:szCs w:val="14"/>
              </w:rPr>
              <w:t>Tmean</w:t>
            </w:r>
            <w:proofErr w:type="spellEnd"/>
            <w:r w:rsidRPr="00392FC3">
              <w:rPr>
                <w:rFonts w:ascii="Aptos" w:eastAsia="Calibri" w:hAnsi="Aptos" w:cs="Arial"/>
                <w:color w:val="000000" w:themeColor="text1"/>
                <w:sz w:val="14"/>
                <w:szCs w:val="14"/>
              </w:rPr>
              <w:t xml:space="preserve"> and LBW (data not provided)</w:t>
            </w:r>
          </w:p>
        </w:tc>
      </w:tr>
      <w:tr w:rsidR="00F7165B" w:rsidRPr="00392FC3" w14:paraId="7895DF82" w14:textId="77777777" w:rsidTr="007D01E9">
        <w:tc>
          <w:tcPr>
            <w:tcW w:w="383" w:type="dxa"/>
            <w:vAlign w:val="center"/>
          </w:tcPr>
          <w:p w14:paraId="78E67684" w14:textId="77777777" w:rsidR="00F7165B" w:rsidRPr="00392FC3" w:rsidRDefault="00F7165B" w:rsidP="00E015B9">
            <w:pPr>
              <w:pStyle w:val="ListParagraph"/>
              <w:numPr>
                <w:ilvl w:val="0"/>
                <w:numId w:val="6"/>
              </w:numPr>
              <w:jc w:val="center"/>
              <w:rPr>
                <w:rFonts w:ascii="Aptos" w:hAnsi="Aptos" w:cs="Arial"/>
                <w:sz w:val="14"/>
                <w:szCs w:val="14"/>
              </w:rPr>
            </w:pPr>
          </w:p>
        </w:tc>
        <w:tc>
          <w:tcPr>
            <w:tcW w:w="1377" w:type="dxa"/>
            <w:vAlign w:val="center"/>
          </w:tcPr>
          <w:p w14:paraId="3C5D92AD" w14:textId="0FDF97D9"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Li (2018a)</w:t>
            </w:r>
          </w:p>
        </w:tc>
        <w:tc>
          <w:tcPr>
            <w:tcW w:w="0" w:type="auto"/>
            <w:vAlign w:val="center"/>
          </w:tcPr>
          <w:p w14:paraId="1F5EDE95" w14:textId="17B3BB03"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Brisbane, Australia</w:t>
            </w:r>
          </w:p>
        </w:tc>
        <w:tc>
          <w:tcPr>
            <w:tcW w:w="0" w:type="auto"/>
            <w:vAlign w:val="center"/>
          </w:tcPr>
          <w:p w14:paraId="158DAFB5" w14:textId="5D40151B"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N=237,585</w:t>
            </w:r>
          </w:p>
        </w:tc>
        <w:tc>
          <w:tcPr>
            <w:tcW w:w="0" w:type="auto"/>
            <w:vAlign w:val="center"/>
          </w:tcPr>
          <w:p w14:paraId="0F483BBC" w14:textId="7D8B9851" w:rsidR="4479AF15" w:rsidRPr="00392FC3" w:rsidRDefault="4479AF15" w:rsidP="4479AF15">
            <w:pPr>
              <w:ind w:left="-20" w:right="-20"/>
              <w:rPr>
                <w:rFonts w:ascii="Aptos" w:hAnsi="Aptos" w:cs="Arial"/>
                <w:sz w:val="14"/>
                <w:szCs w:val="14"/>
              </w:rPr>
            </w:pPr>
            <w:r w:rsidRPr="00392FC3">
              <w:rPr>
                <w:rFonts w:ascii="Aptos" w:eastAsia="Calibri" w:hAnsi="Aptos" w:cs="Arial"/>
                <w:color w:val="000000" w:themeColor="text1"/>
                <w:sz w:val="14"/>
                <w:szCs w:val="14"/>
              </w:rPr>
              <w:t xml:space="preserve">Birth weight. </w:t>
            </w:r>
            <w:proofErr w:type="spellStart"/>
            <w:r w:rsidRPr="00392FC3">
              <w:rPr>
                <w:rFonts w:ascii="Aptos" w:eastAsia="Calibri" w:hAnsi="Aptos" w:cs="Arial"/>
                <w:color w:val="000000" w:themeColor="text1"/>
                <w:sz w:val="14"/>
                <w:szCs w:val="14"/>
              </w:rPr>
              <w:t>Tmax</w:t>
            </w:r>
            <w:proofErr w:type="spellEnd"/>
            <w:r w:rsidRPr="00392FC3">
              <w:rPr>
                <w:rFonts w:ascii="Aptos" w:eastAsia="Calibri" w:hAnsi="Aptos" w:cs="Arial"/>
                <w:color w:val="000000" w:themeColor="text1"/>
                <w:sz w:val="14"/>
                <w:szCs w:val="14"/>
              </w:rPr>
              <w:t xml:space="preserve"> &gt;30°C (reference group) vs 25–30 °C, 20–25°C, ≤20°C. Mean birth weight 1st week and 1st 4 weeks NS. lag7d &gt;30°C vs 25-30°C 0.006kg (95%CI=0.000, </w:t>
            </w:r>
            <w:proofErr w:type="gramStart"/>
            <w:r w:rsidRPr="00392FC3">
              <w:rPr>
                <w:rFonts w:ascii="Aptos" w:eastAsia="Calibri" w:hAnsi="Aptos" w:cs="Arial"/>
                <w:color w:val="000000" w:themeColor="text1"/>
                <w:sz w:val="14"/>
                <w:szCs w:val="14"/>
              </w:rPr>
              <w:t>0.013;pP</w:t>
            </w:r>
            <w:proofErr w:type="gramEnd"/>
            <w:r w:rsidRPr="00392FC3">
              <w:rPr>
                <w:rFonts w:ascii="Aptos" w:eastAsia="Calibri" w:hAnsi="Aptos" w:cs="Arial"/>
                <w:color w:val="000000" w:themeColor="text1"/>
                <w:sz w:val="14"/>
                <w:szCs w:val="14"/>
              </w:rPr>
              <w:t>=0.066); 20–25°C 0.011kg (95%CI=0.008, 0.018; p=0.041), ≤20°C 0.018kg (95%CI=0.010, 0.031; p=0.024). lag028 &gt;30°C vs 25-30°C 0.003kg (95%CI=-0.004, 0.011; p=0.349), 20–25°C 0.013kg (95%CI=0.002, 0.024; p=0.021) ≤20°C 0.008kg (95%CI=-0.016, 0.033; p=0.527). '</w:t>
            </w:r>
            <w:proofErr w:type="gramStart"/>
            <w:r w:rsidRPr="00392FC3">
              <w:rPr>
                <w:rFonts w:ascii="Aptos" w:eastAsia="Calibri" w:hAnsi="Aptos" w:cs="Arial"/>
                <w:color w:val="000000" w:themeColor="text1"/>
                <w:sz w:val="14"/>
                <w:szCs w:val="14"/>
              </w:rPr>
              <w:t>almost</w:t>
            </w:r>
            <w:proofErr w:type="gramEnd"/>
            <w:r w:rsidRPr="00392FC3">
              <w:rPr>
                <w:rFonts w:ascii="Aptos" w:eastAsia="Calibri" w:hAnsi="Aptos" w:cs="Arial"/>
                <w:color w:val="000000" w:themeColor="text1"/>
                <w:sz w:val="14"/>
                <w:szCs w:val="14"/>
              </w:rPr>
              <w:t xml:space="preserve"> linear' relationship (stepwise)</w:t>
            </w:r>
          </w:p>
        </w:tc>
      </w:tr>
      <w:tr w:rsidR="00F7165B" w:rsidRPr="00392FC3" w14:paraId="2FCE8D32" w14:textId="77777777" w:rsidTr="007D01E9">
        <w:tc>
          <w:tcPr>
            <w:tcW w:w="383" w:type="dxa"/>
            <w:vAlign w:val="center"/>
          </w:tcPr>
          <w:p w14:paraId="28AC7D62" w14:textId="77777777" w:rsidR="00F7165B" w:rsidRPr="00392FC3" w:rsidRDefault="00F7165B" w:rsidP="00E015B9">
            <w:pPr>
              <w:pStyle w:val="ListParagraph"/>
              <w:numPr>
                <w:ilvl w:val="0"/>
                <w:numId w:val="6"/>
              </w:numPr>
              <w:jc w:val="center"/>
              <w:rPr>
                <w:rFonts w:ascii="Aptos" w:hAnsi="Aptos" w:cs="Arial"/>
                <w:sz w:val="14"/>
                <w:szCs w:val="14"/>
              </w:rPr>
            </w:pPr>
          </w:p>
        </w:tc>
        <w:tc>
          <w:tcPr>
            <w:tcW w:w="1377" w:type="dxa"/>
            <w:vAlign w:val="center"/>
          </w:tcPr>
          <w:p w14:paraId="7C52D584" w14:textId="0FD106CC" w:rsidR="00F7165B" w:rsidRPr="00392FC3" w:rsidRDefault="00F7165B" w:rsidP="00E015B9">
            <w:pPr>
              <w:jc w:val="center"/>
              <w:rPr>
                <w:rFonts w:ascii="Aptos" w:hAnsi="Aptos" w:cs="Arial"/>
                <w:sz w:val="14"/>
                <w:szCs w:val="14"/>
              </w:rPr>
            </w:pPr>
            <w:proofErr w:type="spellStart"/>
            <w:r w:rsidRPr="00392FC3">
              <w:rPr>
                <w:rFonts w:ascii="Aptos" w:hAnsi="Aptos" w:cs="Arial"/>
                <w:color w:val="000000"/>
                <w:sz w:val="14"/>
                <w:szCs w:val="14"/>
              </w:rPr>
              <w:t>Kloog</w:t>
            </w:r>
            <w:proofErr w:type="spellEnd"/>
            <w:r w:rsidRPr="00392FC3">
              <w:rPr>
                <w:rFonts w:ascii="Aptos" w:hAnsi="Aptos" w:cs="Arial"/>
                <w:color w:val="000000"/>
                <w:sz w:val="14"/>
                <w:szCs w:val="14"/>
              </w:rPr>
              <w:t xml:space="preserve"> (2018)</w:t>
            </w:r>
          </w:p>
        </w:tc>
        <w:tc>
          <w:tcPr>
            <w:tcW w:w="0" w:type="auto"/>
            <w:vAlign w:val="center"/>
          </w:tcPr>
          <w:p w14:paraId="0115AACE" w14:textId="651A1C75" w:rsidR="00F7165B" w:rsidRPr="00392FC3" w:rsidRDefault="00F7165B" w:rsidP="00E015B9">
            <w:pPr>
              <w:jc w:val="center"/>
              <w:rPr>
                <w:rFonts w:ascii="Aptos" w:hAnsi="Aptos" w:cs="Arial"/>
                <w:sz w:val="14"/>
                <w:szCs w:val="14"/>
              </w:rPr>
            </w:pPr>
            <w:r w:rsidRPr="00392FC3">
              <w:rPr>
                <w:rFonts w:ascii="Arial" w:hAnsi="Arial" w:cs="Arial"/>
                <w:color w:val="000000"/>
                <w:sz w:val="14"/>
                <w:szCs w:val="14"/>
              </w:rPr>
              <w:t> </w:t>
            </w:r>
            <w:r w:rsidRPr="00392FC3">
              <w:rPr>
                <w:rFonts w:ascii="Aptos" w:hAnsi="Aptos" w:cs="Arial"/>
                <w:color w:val="000000"/>
                <w:sz w:val="14"/>
                <w:szCs w:val="14"/>
              </w:rPr>
              <w:t>Southern Israel</w:t>
            </w:r>
          </w:p>
        </w:tc>
        <w:tc>
          <w:tcPr>
            <w:tcW w:w="0" w:type="auto"/>
            <w:vAlign w:val="center"/>
          </w:tcPr>
          <w:p w14:paraId="3746518A" w14:textId="7E7687D8"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N=56,141. N LBW=1716</w:t>
            </w:r>
          </w:p>
        </w:tc>
        <w:tc>
          <w:tcPr>
            <w:tcW w:w="0" w:type="auto"/>
            <w:vAlign w:val="center"/>
          </w:tcPr>
          <w:p w14:paraId="0BABD5E5" w14:textId="691F81BD" w:rsidR="4479AF15" w:rsidRPr="00392FC3" w:rsidRDefault="4479AF15" w:rsidP="4479AF15">
            <w:pPr>
              <w:ind w:left="-20" w:right="-20"/>
              <w:rPr>
                <w:rFonts w:ascii="Aptos" w:hAnsi="Aptos" w:cs="Arial"/>
                <w:sz w:val="14"/>
                <w:szCs w:val="14"/>
              </w:rPr>
            </w:pPr>
            <w:r w:rsidRPr="00392FC3">
              <w:rPr>
                <w:rFonts w:ascii="Aptos" w:eastAsia="Calibri" w:hAnsi="Aptos" w:cs="Arial"/>
                <w:color w:val="000000" w:themeColor="text1"/>
                <w:sz w:val="14"/>
                <w:szCs w:val="14"/>
              </w:rPr>
              <w:t xml:space="preserve">LBW U shape (base +/- 20°C). Quartile 25-75 is reference group. Entire pregnancy </w:t>
            </w:r>
            <w:proofErr w:type="spellStart"/>
            <w:r w:rsidRPr="00392FC3">
              <w:rPr>
                <w:rFonts w:ascii="Aptos" w:eastAsia="Calibri" w:hAnsi="Aptos" w:cs="Arial"/>
                <w:color w:val="000000" w:themeColor="text1"/>
                <w:sz w:val="14"/>
                <w:szCs w:val="14"/>
              </w:rPr>
              <w:t>Tmean</w:t>
            </w:r>
            <w:proofErr w:type="spellEnd"/>
            <w:r w:rsidRPr="00392FC3">
              <w:rPr>
                <w:rFonts w:ascii="Aptos" w:eastAsia="Calibri" w:hAnsi="Aptos" w:cs="Arial"/>
                <w:color w:val="000000" w:themeColor="text1"/>
                <w:sz w:val="14"/>
                <w:szCs w:val="14"/>
              </w:rPr>
              <w:t xml:space="preserve"> exposure &gt;75th OR=1.17 (95%CI=0.99, 1.38) 1st trimester </w:t>
            </w:r>
            <w:proofErr w:type="spellStart"/>
            <w:r w:rsidRPr="00392FC3">
              <w:rPr>
                <w:rFonts w:ascii="Aptos" w:eastAsia="Calibri" w:hAnsi="Aptos" w:cs="Arial"/>
                <w:color w:val="000000" w:themeColor="text1"/>
                <w:sz w:val="14"/>
                <w:szCs w:val="14"/>
              </w:rPr>
              <w:t>Tmean</w:t>
            </w:r>
            <w:proofErr w:type="spellEnd"/>
            <w:r w:rsidRPr="00392FC3">
              <w:rPr>
                <w:rFonts w:ascii="Aptos" w:eastAsia="Calibri" w:hAnsi="Aptos" w:cs="Arial"/>
                <w:color w:val="000000" w:themeColor="text1"/>
                <w:sz w:val="14"/>
                <w:szCs w:val="14"/>
              </w:rPr>
              <w:t xml:space="preserve"> &gt;75th centile OR=1.03 (95%CI=0.82, 1.31); 2nd trimester OR=1.14 (95%CI=0.92, 1.41), 3rd trimester OR=1.02 (95%CI=0.92, 1.12). No lags significant.</w:t>
            </w:r>
          </w:p>
        </w:tc>
      </w:tr>
      <w:tr w:rsidR="00F7165B" w:rsidRPr="00392FC3" w14:paraId="468ECB75" w14:textId="77777777" w:rsidTr="007D01E9">
        <w:tc>
          <w:tcPr>
            <w:tcW w:w="383" w:type="dxa"/>
            <w:vAlign w:val="center"/>
          </w:tcPr>
          <w:p w14:paraId="220B95E0" w14:textId="77777777" w:rsidR="00F7165B" w:rsidRPr="00392FC3" w:rsidRDefault="00F7165B" w:rsidP="00E015B9">
            <w:pPr>
              <w:pStyle w:val="ListParagraph"/>
              <w:numPr>
                <w:ilvl w:val="0"/>
                <w:numId w:val="6"/>
              </w:numPr>
              <w:jc w:val="center"/>
              <w:rPr>
                <w:rFonts w:ascii="Aptos" w:hAnsi="Aptos" w:cs="Arial"/>
                <w:sz w:val="14"/>
                <w:szCs w:val="14"/>
              </w:rPr>
            </w:pPr>
          </w:p>
        </w:tc>
        <w:tc>
          <w:tcPr>
            <w:tcW w:w="1377" w:type="dxa"/>
            <w:vAlign w:val="center"/>
          </w:tcPr>
          <w:p w14:paraId="31817CA1" w14:textId="60FE84F7"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Weng (2018)</w:t>
            </w:r>
          </w:p>
        </w:tc>
        <w:tc>
          <w:tcPr>
            <w:tcW w:w="0" w:type="auto"/>
            <w:vAlign w:val="center"/>
          </w:tcPr>
          <w:p w14:paraId="6FE335CC" w14:textId="35C2A173"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Taiwan, China</w:t>
            </w:r>
          </w:p>
        </w:tc>
        <w:tc>
          <w:tcPr>
            <w:tcW w:w="0" w:type="auto"/>
            <w:vAlign w:val="center"/>
          </w:tcPr>
          <w:p w14:paraId="7A93C67F" w14:textId="24465DE9"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N=2,045,748. N LBW data not provided</w:t>
            </w:r>
          </w:p>
        </w:tc>
        <w:tc>
          <w:tcPr>
            <w:tcW w:w="0" w:type="auto"/>
            <w:vAlign w:val="center"/>
          </w:tcPr>
          <w:p w14:paraId="376C9779" w14:textId="2B2AA972" w:rsidR="4479AF15" w:rsidRPr="00392FC3" w:rsidRDefault="4479AF15" w:rsidP="4479AF15">
            <w:pPr>
              <w:ind w:left="-20" w:right="-20"/>
              <w:rPr>
                <w:rFonts w:ascii="Aptos" w:hAnsi="Aptos" w:cs="Arial"/>
                <w:sz w:val="14"/>
                <w:szCs w:val="14"/>
              </w:rPr>
            </w:pPr>
            <w:r w:rsidRPr="00392FC3">
              <w:rPr>
                <w:rFonts w:ascii="Aptos" w:eastAsia="Calibri" w:hAnsi="Aptos" w:cs="Arial"/>
                <w:color w:val="000000" w:themeColor="text1"/>
                <w:sz w:val="14"/>
                <w:szCs w:val="14"/>
              </w:rPr>
              <w:t>LBW. Temperature at birth. Temperature 21.5-23.4°C (reference group). Temperature 23.5-25.4°C RR=1.05 (95%CI=1.02, 1.07). Temperature 25.5-27.4°C RR=1.07 (95%CI=1.04, 1.09). Temperature 27.5-29.4°C RR=1.09 (95%CI=1.07, 1.12). Temperature 29.5-30.8°C RR=1.07 (95%CI=1.04, 1.10)</w:t>
            </w:r>
          </w:p>
        </w:tc>
      </w:tr>
      <w:tr w:rsidR="00F7165B" w:rsidRPr="00392FC3" w14:paraId="0C12F1BD" w14:textId="77777777" w:rsidTr="007D01E9">
        <w:tc>
          <w:tcPr>
            <w:tcW w:w="383" w:type="dxa"/>
            <w:vAlign w:val="center"/>
          </w:tcPr>
          <w:p w14:paraId="6F20295C" w14:textId="77777777" w:rsidR="00F7165B" w:rsidRPr="00392FC3" w:rsidRDefault="00F7165B" w:rsidP="00E015B9">
            <w:pPr>
              <w:pStyle w:val="ListParagraph"/>
              <w:numPr>
                <w:ilvl w:val="0"/>
                <w:numId w:val="6"/>
              </w:numPr>
              <w:jc w:val="center"/>
              <w:rPr>
                <w:rFonts w:ascii="Aptos" w:hAnsi="Aptos" w:cs="Arial"/>
                <w:sz w:val="14"/>
                <w:szCs w:val="14"/>
              </w:rPr>
            </w:pPr>
          </w:p>
        </w:tc>
        <w:tc>
          <w:tcPr>
            <w:tcW w:w="1377" w:type="dxa"/>
            <w:vAlign w:val="center"/>
          </w:tcPr>
          <w:p w14:paraId="3FDF90CE" w14:textId="1F3FF52A"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Basu (2018)</w:t>
            </w:r>
          </w:p>
        </w:tc>
        <w:tc>
          <w:tcPr>
            <w:tcW w:w="0" w:type="auto"/>
            <w:vAlign w:val="center"/>
          </w:tcPr>
          <w:p w14:paraId="184B07E3" w14:textId="06B896AB"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California, USA</w:t>
            </w:r>
          </w:p>
        </w:tc>
        <w:tc>
          <w:tcPr>
            <w:tcW w:w="0" w:type="auto"/>
            <w:vAlign w:val="center"/>
          </w:tcPr>
          <w:p w14:paraId="117A5DEB" w14:textId="3A8D719C"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N=2,076,230. N LBW=43,629</w:t>
            </w:r>
          </w:p>
        </w:tc>
        <w:tc>
          <w:tcPr>
            <w:tcW w:w="0" w:type="auto"/>
            <w:vAlign w:val="center"/>
          </w:tcPr>
          <w:p w14:paraId="03918071" w14:textId="56BD69F4" w:rsidR="4479AF15" w:rsidRPr="00392FC3" w:rsidRDefault="4479AF15" w:rsidP="4479AF15">
            <w:pPr>
              <w:ind w:left="-20" w:right="-20"/>
              <w:rPr>
                <w:rFonts w:ascii="Aptos" w:hAnsi="Aptos" w:cs="Arial"/>
                <w:sz w:val="14"/>
                <w:szCs w:val="14"/>
                <w:lang w:val="da-DK"/>
              </w:rPr>
            </w:pPr>
            <w:r w:rsidRPr="00392FC3">
              <w:rPr>
                <w:rFonts w:ascii="Aptos" w:eastAsia="Calibri" w:hAnsi="Aptos" w:cs="Arial"/>
                <w:color w:val="000000" w:themeColor="text1"/>
                <w:sz w:val="14"/>
                <w:szCs w:val="14"/>
              </w:rPr>
              <w:t xml:space="preserve">LBW. U-shaped in 1st, 3rd trimester and overall (base 12.8°C to 18.3°C). Linear in 2nd trimester. Reference value temperature above which OR rises. Apparent temperature (temperature and relative humidity). All outcomes are % change in OR of LBW per 10°F increase in temperature. Whole of pregnancy 13.0% (95%CI=4.1, 22.7) [ES 3X 10°F above base=1.09; SE=0.03). </w:t>
            </w:r>
            <w:r w:rsidRPr="00392FC3">
              <w:rPr>
                <w:rFonts w:ascii="Aptos" w:eastAsia="Calibri" w:hAnsi="Aptos" w:cs="Arial"/>
                <w:color w:val="000000" w:themeColor="text1"/>
                <w:sz w:val="14"/>
                <w:szCs w:val="14"/>
                <w:lang w:val="da-DK"/>
              </w:rPr>
              <w:t>1st trimester −7.4% (95%CI=−12.5, −2.0). 2nd trimester 1.7% (95%CI=0.3, 3.2). 3rd trimester 15.8% (95%CI=5.0, 27.6). Lag0_28d NS, Lag0_14d 2.6% (95%CI=0.2, 5.0).</w:t>
            </w:r>
          </w:p>
        </w:tc>
      </w:tr>
      <w:tr w:rsidR="00F7165B" w:rsidRPr="00392FC3" w14:paraId="79C2A77F" w14:textId="77777777" w:rsidTr="007D01E9">
        <w:tc>
          <w:tcPr>
            <w:tcW w:w="383" w:type="dxa"/>
            <w:vAlign w:val="center"/>
          </w:tcPr>
          <w:p w14:paraId="4DD09B4D" w14:textId="77777777" w:rsidR="00F7165B" w:rsidRPr="00392FC3" w:rsidRDefault="00F7165B" w:rsidP="00E015B9">
            <w:pPr>
              <w:pStyle w:val="ListParagraph"/>
              <w:numPr>
                <w:ilvl w:val="0"/>
                <w:numId w:val="6"/>
              </w:numPr>
              <w:jc w:val="center"/>
              <w:rPr>
                <w:rFonts w:ascii="Aptos" w:hAnsi="Aptos" w:cs="Arial"/>
                <w:sz w:val="14"/>
                <w:szCs w:val="14"/>
                <w:lang w:val="da-DK"/>
              </w:rPr>
            </w:pPr>
          </w:p>
        </w:tc>
        <w:tc>
          <w:tcPr>
            <w:tcW w:w="1377" w:type="dxa"/>
            <w:vAlign w:val="center"/>
          </w:tcPr>
          <w:p w14:paraId="56E2C94A" w14:textId="73AD0247"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Son (2019)</w:t>
            </w:r>
          </w:p>
        </w:tc>
        <w:tc>
          <w:tcPr>
            <w:tcW w:w="0" w:type="auto"/>
            <w:vAlign w:val="center"/>
          </w:tcPr>
          <w:p w14:paraId="1F8A9963" w14:textId="7278C215"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Seoul, South Korea</w:t>
            </w:r>
          </w:p>
        </w:tc>
        <w:tc>
          <w:tcPr>
            <w:tcW w:w="0" w:type="auto"/>
            <w:vAlign w:val="center"/>
          </w:tcPr>
          <w:p w14:paraId="232B367F" w14:textId="5F4C4FD4"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N=813,820. N term LBW=12,298</w:t>
            </w:r>
          </w:p>
        </w:tc>
        <w:tc>
          <w:tcPr>
            <w:tcW w:w="0" w:type="auto"/>
            <w:vAlign w:val="center"/>
          </w:tcPr>
          <w:p w14:paraId="5524B4BF" w14:textId="0A3E343A" w:rsidR="4479AF15" w:rsidRPr="00392FC3" w:rsidRDefault="4479AF15" w:rsidP="4479AF15">
            <w:pPr>
              <w:ind w:left="-20" w:right="-20"/>
              <w:rPr>
                <w:rFonts w:ascii="Aptos" w:hAnsi="Aptos" w:cs="Arial"/>
                <w:sz w:val="14"/>
                <w:szCs w:val="14"/>
              </w:rPr>
            </w:pPr>
            <w:r w:rsidRPr="00392FC3">
              <w:rPr>
                <w:rFonts w:ascii="Aptos" w:eastAsia="Calibri" w:hAnsi="Aptos" w:cs="Arial"/>
                <w:color w:val="000000" w:themeColor="text1"/>
                <w:sz w:val="14"/>
                <w:szCs w:val="14"/>
              </w:rPr>
              <w:t>LBW. Heat Index (air temperature and relative humidity). HR for a quartile increase in heat index. Term LBW NS: whole pregnancy HR=1.01 (95%CI=0.96, 1.05) [ES Q4 vs Q1=1.018; SE=0.07); lag028 HR=1.01 (95%CI=0.99. 1.02)</w:t>
            </w:r>
          </w:p>
        </w:tc>
      </w:tr>
      <w:tr w:rsidR="00F7165B" w:rsidRPr="00392FC3" w14:paraId="7FDBF170" w14:textId="77777777" w:rsidTr="007D01E9">
        <w:tc>
          <w:tcPr>
            <w:tcW w:w="383" w:type="dxa"/>
            <w:vAlign w:val="center"/>
          </w:tcPr>
          <w:p w14:paraId="3BA0ACE5" w14:textId="77777777" w:rsidR="00F7165B" w:rsidRPr="00392FC3" w:rsidRDefault="00F7165B" w:rsidP="00E015B9">
            <w:pPr>
              <w:pStyle w:val="ListParagraph"/>
              <w:numPr>
                <w:ilvl w:val="0"/>
                <w:numId w:val="6"/>
              </w:numPr>
              <w:jc w:val="center"/>
              <w:rPr>
                <w:rFonts w:ascii="Aptos" w:hAnsi="Aptos" w:cs="Arial"/>
                <w:sz w:val="14"/>
                <w:szCs w:val="14"/>
              </w:rPr>
            </w:pPr>
          </w:p>
        </w:tc>
        <w:tc>
          <w:tcPr>
            <w:tcW w:w="1377" w:type="dxa"/>
            <w:vAlign w:val="center"/>
          </w:tcPr>
          <w:p w14:paraId="1E15AD7A" w14:textId="4F3D5C92"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Sun (2019)</w:t>
            </w:r>
          </w:p>
        </w:tc>
        <w:tc>
          <w:tcPr>
            <w:tcW w:w="0" w:type="auto"/>
            <w:vAlign w:val="center"/>
          </w:tcPr>
          <w:p w14:paraId="43C52CC1" w14:textId="1DBAA707"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403 counties across USA</w:t>
            </w:r>
          </w:p>
        </w:tc>
        <w:tc>
          <w:tcPr>
            <w:tcW w:w="0" w:type="auto"/>
            <w:vAlign w:val="center"/>
          </w:tcPr>
          <w:p w14:paraId="7E52B031" w14:textId="0D9F4FE9"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N=29,597,735</w:t>
            </w:r>
          </w:p>
        </w:tc>
        <w:tc>
          <w:tcPr>
            <w:tcW w:w="0" w:type="auto"/>
            <w:vAlign w:val="center"/>
          </w:tcPr>
          <w:p w14:paraId="511B32E3" w14:textId="79B19377" w:rsidR="4479AF15" w:rsidRPr="00392FC3" w:rsidRDefault="4479AF15" w:rsidP="4479AF15">
            <w:pPr>
              <w:ind w:left="-20" w:right="-20"/>
              <w:rPr>
                <w:rFonts w:ascii="Aptos" w:hAnsi="Aptos" w:cs="Arial"/>
                <w:sz w:val="14"/>
                <w:szCs w:val="14"/>
              </w:rPr>
            </w:pPr>
            <w:r w:rsidRPr="00392FC3">
              <w:rPr>
                <w:rFonts w:ascii="Aptos" w:eastAsia="Calibri" w:hAnsi="Aptos" w:cs="Arial"/>
                <w:color w:val="000000" w:themeColor="text1"/>
                <w:sz w:val="14"/>
                <w:szCs w:val="14"/>
              </w:rPr>
              <w:t xml:space="preserve">Birth weight. Daily </w:t>
            </w:r>
            <w:proofErr w:type="spellStart"/>
            <w:r w:rsidRPr="00392FC3">
              <w:rPr>
                <w:rFonts w:ascii="Aptos" w:eastAsia="Calibri" w:hAnsi="Aptos" w:cs="Arial"/>
                <w:color w:val="000000" w:themeColor="text1"/>
                <w:sz w:val="14"/>
                <w:szCs w:val="14"/>
              </w:rPr>
              <w:t>Tmean</w:t>
            </w:r>
            <w:proofErr w:type="spellEnd"/>
            <w:r w:rsidRPr="00392FC3">
              <w:rPr>
                <w:rFonts w:ascii="Aptos" w:eastAsia="Calibri" w:hAnsi="Aptos" w:cs="Arial"/>
                <w:color w:val="000000" w:themeColor="text1"/>
                <w:sz w:val="14"/>
                <w:szCs w:val="14"/>
              </w:rPr>
              <w:t>. Reference temperature 40-50th centiles. Entire pregnancy temperatures. Birth weight (difference in gm compared to reference group) &gt;90th difference=−15gm (95%CI=−17, −13). 80–90th difference=−11gm (95%CI=−</w:t>
            </w:r>
            <w:proofErr w:type="gramStart"/>
            <w:r w:rsidRPr="00392FC3">
              <w:rPr>
                <w:rFonts w:ascii="Aptos" w:eastAsia="Calibri" w:hAnsi="Aptos" w:cs="Arial"/>
                <w:color w:val="000000" w:themeColor="text1"/>
                <w:sz w:val="14"/>
                <w:szCs w:val="14"/>
              </w:rPr>
              <w:t>12,−</w:t>
            </w:r>
            <w:proofErr w:type="gramEnd"/>
            <w:r w:rsidRPr="00392FC3">
              <w:rPr>
                <w:rFonts w:ascii="Aptos" w:eastAsia="Calibri" w:hAnsi="Aptos" w:cs="Arial"/>
                <w:color w:val="000000" w:themeColor="text1"/>
                <w:sz w:val="14"/>
                <w:szCs w:val="14"/>
              </w:rPr>
              <w:t xml:space="preserve">9). Impacts in 2nd, 3rd trimesters were </w:t>
            </w:r>
            <w:proofErr w:type="gramStart"/>
            <w:r w:rsidRPr="00392FC3">
              <w:rPr>
                <w:rFonts w:ascii="Aptos" w:eastAsia="Calibri" w:hAnsi="Aptos" w:cs="Arial"/>
                <w:color w:val="000000" w:themeColor="text1"/>
                <w:sz w:val="14"/>
                <w:szCs w:val="14"/>
              </w:rPr>
              <w:t>similar to</w:t>
            </w:r>
            <w:proofErr w:type="gramEnd"/>
            <w:r w:rsidRPr="00392FC3">
              <w:rPr>
                <w:rFonts w:ascii="Aptos" w:eastAsia="Calibri" w:hAnsi="Aptos" w:cs="Arial"/>
                <w:color w:val="000000" w:themeColor="text1"/>
                <w:sz w:val="14"/>
                <w:szCs w:val="14"/>
              </w:rPr>
              <w:t xml:space="preserve"> temperature impacts in all pregnancy. Temperature 1st trimester NS, point </w:t>
            </w:r>
            <w:r w:rsidRPr="00392FC3">
              <w:rPr>
                <w:rFonts w:ascii="Aptos" w:eastAsia="Calibri" w:hAnsi="Aptos" w:cs="Arial"/>
                <w:color w:val="000000" w:themeColor="text1"/>
                <w:sz w:val="14"/>
                <w:szCs w:val="14"/>
              </w:rPr>
              <w:lastRenderedPageBreak/>
              <w:t>estimates around 1.0. Largest impacts were in marine and cold/very cold climate zones. Inverse U-shape</w:t>
            </w:r>
          </w:p>
        </w:tc>
      </w:tr>
      <w:tr w:rsidR="00F7165B" w:rsidRPr="00392FC3" w14:paraId="3F57E979" w14:textId="77777777" w:rsidTr="007D01E9">
        <w:tc>
          <w:tcPr>
            <w:tcW w:w="383" w:type="dxa"/>
            <w:vAlign w:val="center"/>
          </w:tcPr>
          <w:p w14:paraId="33CA452F" w14:textId="77777777" w:rsidR="00F7165B" w:rsidRPr="00392FC3" w:rsidRDefault="00F7165B" w:rsidP="00E015B9">
            <w:pPr>
              <w:pStyle w:val="ListParagraph"/>
              <w:numPr>
                <w:ilvl w:val="0"/>
                <w:numId w:val="6"/>
              </w:numPr>
              <w:jc w:val="center"/>
              <w:rPr>
                <w:rFonts w:ascii="Aptos" w:hAnsi="Aptos" w:cs="Arial"/>
                <w:sz w:val="14"/>
                <w:szCs w:val="14"/>
              </w:rPr>
            </w:pPr>
          </w:p>
        </w:tc>
        <w:tc>
          <w:tcPr>
            <w:tcW w:w="1377" w:type="dxa"/>
            <w:vAlign w:val="center"/>
          </w:tcPr>
          <w:p w14:paraId="71CCDA56" w14:textId="6F05AA8E" w:rsidR="00F7165B" w:rsidRPr="00392FC3" w:rsidRDefault="00F7165B" w:rsidP="00E015B9">
            <w:pPr>
              <w:jc w:val="center"/>
              <w:rPr>
                <w:rFonts w:ascii="Aptos" w:hAnsi="Aptos" w:cs="Arial"/>
                <w:sz w:val="14"/>
                <w:szCs w:val="14"/>
              </w:rPr>
            </w:pPr>
            <w:r w:rsidRPr="00392FC3">
              <w:rPr>
                <w:rFonts w:ascii="Aptos" w:hAnsi="Aptos" w:cs="Arial"/>
                <w:color w:val="000000" w:themeColor="text1"/>
                <w:sz w:val="14"/>
                <w:szCs w:val="14"/>
              </w:rPr>
              <w:t>Lawrence (202</w:t>
            </w:r>
            <w:r w:rsidR="0B3B0EBC" w:rsidRPr="00392FC3">
              <w:rPr>
                <w:rFonts w:ascii="Aptos" w:hAnsi="Aptos" w:cs="Arial"/>
                <w:color w:val="000000" w:themeColor="text1"/>
                <w:sz w:val="14"/>
                <w:szCs w:val="14"/>
              </w:rPr>
              <w:t>0</w:t>
            </w:r>
            <w:r w:rsidRPr="00392FC3">
              <w:rPr>
                <w:rFonts w:ascii="Aptos" w:hAnsi="Aptos" w:cs="Arial"/>
                <w:color w:val="000000" w:themeColor="text1"/>
                <w:sz w:val="14"/>
                <w:szCs w:val="14"/>
              </w:rPr>
              <w:t>)</w:t>
            </w:r>
          </w:p>
        </w:tc>
        <w:tc>
          <w:tcPr>
            <w:tcW w:w="0" w:type="auto"/>
            <w:vAlign w:val="center"/>
          </w:tcPr>
          <w:p w14:paraId="07AD2BFD" w14:textId="4CC87B13"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New York State, United States</w:t>
            </w:r>
          </w:p>
        </w:tc>
        <w:tc>
          <w:tcPr>
            <w:tcW w:w="0" w:type="auto"/>
            <w:vAlign w:val="center"/>
          </w:tcPr>
          <w:p w14:paraId="197D4E4C" w14:textId="33C95398"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22 615 cases of low birthweight, term newborns (&lt;2500g) and 129 168 controls</w:t>
            </w:r>
          </w:p>
        </w:tc>
        <w:tc>
          <w:tcPr>
            <w:tcW w:w="0" w:type="auto"/>
            <w:vAlign w:val="center"/>
          </w:tcPr>
          <w:p w14:paraId="1BB723FC" w14:textId="39364E35" w:rsidR="4479AF15" w:rsidRPr="00392FC3" w:rsidRDefault="4479AF15" w:rsidP="4479AF15">
            <w:pPr>
              <w:ind w:left="-20" w:right="-20"/>
              <w:rPr>
                <w:rFonts w:ascii="Aptos" w:hAnsi="Aptos" w:cs="Arial"/>
                <w:sz w:val="14"/>
                <w:szCs w:val="14"/>
              </w:rPr>
            </w:pPr>
            <w:r w:rsidRPr="00392FC3">
              <w:rPr>
                <w:rFonts w:ascii="Aptos" w:eastAsia="Calibri" w:hAnsi="Aptos" w:cs="Arial"/>
                <w:color w:val="000000" w:themeColor="text1"/>
                <w:sz w:val="14"/>
                <w:szCs w:val="14"/>
              </w:rPr>
              <w:t xml:space="preserve">One EHE90 exposure associated with LBW during first trimester, compared with no exposure OR=1.09 (95%CI=1.02, 1.16). One exposure </w:t>
            </w:r>
            <w:r w:rsidR="00641845" w:rsidRPr="00392FC3">
              <w:rPr>
                <w:rFonts w:ascii="Aptos" w:eastAsia="Calibri" w:hAnsi="Aptos" w:cs="Arial"/>
                <w:color w:val="000000" w:themeColor="text1"/>
                <w:sz w:val="14"/>
                <w:szCs w:val="14"/>
              </w:rPr>
              <w:t>occurrence</w:t>
            </w:r>
            <w:r w:rsidRPr="00392FC3">
              <w:rPr>
                <w:rFonts w:ascii="Aptos" w:eastAsia="Calibri" w:hAnsi="Aptos" w:cs="Arial"/>
                <w:color w:val="000000" w:themeColor="text1"/>
                <w:sz w:val="14"/>
                <w:szCs w:val="14"/>
              </w:rPr>
              <w:t xml:space="preserve"> to EHE97 during entire pregnancy and during trimester one, was associated with </w:t>
            </w:r>
            <w:proofErr w:type="gramStart"/>
            <w:r w:rsidRPr="00392FC3">
              <w:rPr>
                <w:rFonts w:ascii="Aptos" w:eastAsia="Calibri" w:hAnsi="Aptos" w:cs="Arial"/>
                <w:color w:val="000000" w:themeColor="text1"/>
                <w:sz w:val="14"/>
                <w:szCs w:val="14"/>
              </w:rPr>
              <w:t>LBW;</w:t>
            </w:r>
            <w:proofErr w:type="gramEnd"/>
            <w:r w:rsidRPr="00392FC3">
              <w:rPr>
                <w:rFonts w:ascii="Aptos" w:eastAsia="Calibri" w:hAnsi="Aptos" w:cs="Arial"/>
                <w:color w:val="000000" w:themeColor="text1"/>
                <w:sz w:val="14"/>
                <w:szCs w:val="14"/>
              </w:rPr>
              <w:t xml:space="preserve"> OR=1.05 (95%CI=1.01, 1.09) and OR=1.11 (95%CI=1.06, 1.16) respectively. </w:t>
            </w:r>
            <w:proofErr w:type="gramStart"/>
            <w:r w:rsidRPr="00392FC3">
              <w:rPr>
                <w:rFonts w:ascii="Aptos" w:eastAsia="Calibri" w:hAnsi="Aptos" w:cs="Arial"/>
                <w:color w:val="000000" w:themeColor="text1"/>
                <w:sz w:val="14"/>
                <w:szCs w:val="14"/>
              </w:rPr>
              <w:t>Two day</w:t>
            </w:r>
            <w:proofErr w:type="gramEnd"/>
            <w:r w:rsidRPr="00392FC3">
              <w:rPr>
                <w:rFonts w:ascii="Aptos" w:eastAsia="Calibri" w:hAnsi="Aptos" w:cs="Arial"/>
                <w:color w:val="000000" w:themeColor="text1"/>
                <w:sz w:val="14"/>
                <w:szCs w:val="14"/>
              </w:rPr>
              <w:t xml:space="preserve"> long EHE97 was associated with increase in LBW overall pregnancy OR=1.05 (95%CI=1.02, 1.09) and the first trimester OR=1.10 (95%CI=1.05, 1.15) with the strongest association for ≥3 d in the first trimester OR 1.13 (95%CI=1.03, 1.24). Occurrence of one EHE in the first trimester was associated with a decrease in mean birthweight for EHE90 -20.95g (95%CI=-33.</w:t>
            </w:r>
            <w:proofErr w:type="gramStart"/>
            <w:r w:rsidRPr="00392FC3">
              <w:rPr>
                <w:rFonts w:ascii="Aptos" w:eastAsia="Calibri" w:hAnsi="Aptos" w:cs="Arial"/>
                <w:color w:val="000000" w:themeColor="text1"/>
                <w:sz w:val="14"/>
                <w:szCs w:val="14"/>
              </w:rPr>
              <w:t>57,-</w:t>
            </w:r>
            <w:proofErr w:type="gramEnd"/>
            <w:r w:rsidRPr="00392FC3">
              <w:rPr>
                <w:rFonts w:ascii="Aptos" w:eastAsia="Calibri" w:hAnsi="Aptos" w:cs="Arial"/>
                <w:color w:val="000000" w:themeColor="text1"/>
                <w:sz w:val="14"/>
                <w:szCs w:val="14"/>
              </w:rPr>
              <w:t>8.19) and EHE97 -11.89g (95%CI=-20.84, -2.94). EHE90 duration for 3 days was associated with overall -10.57g (95%CI=-19.77, -1.37) and the first trimester -22.34 g (95% CI=-37.75, -6.92) decrease in mean birthweight. The strongest association was observed for EHE97 for duration ≥3 d during the first trimester -34.19 g (95%CI=-52.96, -15.43).</w:t>
            </w:r>
          </w:p>
        </w:tc>
      </w:tr>
      <w:tr w:rsidR="00F7165B" w:rsidRPr="00392FC3" w14:paraId="63D47EA3" w14:textId="77777777" w:rsidTr="007D01E9">
        <w:tc>
          <w:tcPr>
            <w:tcW w:w="383" w:type="dxa"/>
            <w:vAlign w:val="center"/>
          </w:tcPr>
          <w:p w14:paraId="2AA4A1FF" w14:textId="77777777" w:rsidR="00F7165B" w:rsidRPr="00392FC3" w:rsidRDefault="00F7165B" w:rsidP="00E015B9">
            <w:pPr>
              <w:pStyle w:val="ListParagraph"/>
              <w:numPr>
                <w:ilvl w:val="0"/>
                <w:numId w:val="6"/>
              </w:numPr>
              <w:jc w:val="center"/>
              <w:rPr>
                <w:rFonts w:ascii="Aptos" w:hAnsi="Aptos" w:cs="Arial"/>
                <w:sz w:val="14"/>
                <w:szCs w:val="14"/>
              </w:rPr>
            </w:pPr>
          </w:p>
        </w:tc>
        <w:tc>
          <w:tcPr>
            <w:tcW w:w="1377" w:type="dxa"/>
            <w:vAlign w:val="center"/>
          </w:tcPr>
          <w:p w14:paraId="08E781B7" w14:textId="486FC12A"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Ilango (2020)</w:t>
            </w:r>
          </w:p>
        </w:tc>
        <w:tc>
          <w:tcPr>
            <w:tcW w:w="0" w:type="auto"/>
            <w:vAlign w:val="center"/>
          </w:tcPr>
          <w:p w14:paraId="15ECC2D5" w14:textId="422660D8"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California, US</w:t>
            </w:r>
          </w:p>
        </w:tc>
        <w:tc>
          <w:tcPr>
            <w:tcW w:w="0" w:type="auto"/>
            <w:vAlign w:val="center"/>
          </w:tcPr>
          <w:p w14:paraId="36FB1F26" w14:textId="4D98BFAA"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N=1,967,300. n preterm births=127,039</w:t>
            </w:r>
          </w:p>
        </w:tc>
        <w:tc>
          <w:tcPr>
            <w:tcW w:w="0" w:type="auto"/>
            <w:vAlign w:val="center"/>
          </w:tcPr>
          <w:p w14:paraId="0F3895A1" w14:textId="3898DAA1" w:rsidR="4479AF15" w:rsidRPr="00392FC3" w:rsidRDefault="4479AF15" w:rsidP="4479AF15">
            <w:pPr>
              <w:ind w:left="-20" w:right="-20"/>
              <w:rPr>
                <w:rFonts w:ascii="Aptos" w:hAnsi="Aptos" w:cs="Arial"/>
                <w:sz w:val="14"/>
                <w:szCs w:val="14"/>
              </w:rPr>
            </w:pPr>
            <w:r w:rsidRPr="00392FC3">
              <w:rPr>
                <w:rFonts w:ascii="Aptos" w:eastAsia="Calibri" w:hAnsi="Aptos" w:cs="Arial"/>
                <w:color w:val="000000" w:themeColor="text1"/>
                <w:sz w:val="14"/>
                <w:szCs w:val="14"/>
              </w:rPr>
              <w:t>May-September. Increasing associations with increasing duration of HW. HR size increases from 75th, to 90th, 95th, 98th used as a threshold for HW definition. HR ranged from 1.01 (95%CI: 1.00, 1.02) for HW 2 days &gt;75th centile to 1.13 (95%CI=1.05, 1.21) with 4 days &gt;98th centile</w:t>
            </w:r>
          </w:p>
        </w:tc>
      </w:tr>
      <w:tr w:rsidR="00F7165B" w:rsidRPr="00392FC3" w14:paraId="488A016F" w14:textId="77777777" w:rsidTr="007D01E9">
        <w:tc>
          <w:tcPr>
            <w:tcW w:w="383" w:type="dxa"/>
            <w:vAlign w:val="center"/>
          </w:tcPr>
          <w:p w14:paraId="6A0B20E8" w14:textId="77777777" w:rsidR="00F7165B" w:rsidRPr="00392FC3" w:rsidRDefault="00F7165B" w:rsidP="00E015B9">
            <w:pPr>
              <w:pStyle w:val="ListParagraph"/>
              <w:numPr>
                <w:ilvl w:val="0"/>
                <w:numId w:val="6"/>
              </w:numPr>
              <w:jc w:val="center"/>
              <w:rPr>
                <w:rFonts w:ascii="Aptos" w:hAnsi="Aptos" w:cs="Arial"/>
                <w:sz w:val="14"/>
                <w:szCs w:val="14"/>
              </w:rPr>
            </w:pPr>
          </w:p>
        </w:tc>
        <w:tc>
          <w:tcPr>
            <w:tcW w:w="1377" w:type="dxa"/>
            <w:vAlign w:val="center"/>
          </w:tcPr>
          <w:p w14:paraId="47FA617C" w14:textId="025255BC"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Davenport (2020)</w:t>
            </w:r>
          </w:p>
        </w:tc>
        <w:tc>
          <w:tcPr>
            <w:tcW w:w="0" w:type="auto"/>
            <w:vAlign w:val="center"/>
          </w:tcPr>
          <w:p w14:paraId="5F20729B" w14:textId="555E093F"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Malawi, Mali, Nigeria, Zimbabwe, Madagascar, Senegal, Kenya, Uganda, Lesotho, Burkina Faso, Guinea, Rwanda, Zambia, Siera Leone, Liberia</w:t>
            </w:r>
          </w:p>
        </w:tc>
        <w:tc>
          <w:tcPr>
            <w:tcW w:w="0" w:type="auto"/>
            <w:vAlign w:val="center"/>
          </w:tcPr>
          <w:p w14:paraId="7AD989FC" w14:textId="77FDC79A"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53 592 live births, 5 277 low birth weight</w:t>
            </w:r>
          </w:p>
        </w:tc>
        <w:tc>
          <w:tcPr>
            <w:tcW w:w="0" w:type="auto"/>
            <w:vAlign w:val="center"/>
          </w:tcPr>
          <w:p w14:paraId="760FBE63" w14:textId="0990D4E0" w:rsidR="4479AF15" w:rsidRPr="00392FC3" w:rsidRDefault="4479AF15" w:rsidP="4479AF15">
            <w:pPr>
              <w:ind w:left="-20" w:right="-20"/>
              <w:rPr>
                <w:rFonts w:ascii="Aptos" w:hAnsi="Aptos" w:cs="Arial"/>
                <w:sz w:val="14"/>
                <w:szCs w:val="14"/>
              </w:rPr>
            </w:pPr>
            <w:r w:rsidRPr="00392FC3">
              <w:rPr>
                <w:rFonts w:ascii="Aptos" w:eastAsia="Calibri" w:hAnsi="Aptos" w:cs="Arial"/>
                <w:color w:val="000000" w:themeColor="text1"/>
                <w:sz w:val="14"/>
                <w:szCs w:val="14"/>
              </w:rPr>
              <w:t xml:space="preserve">Linear Probability Models. No statistically significant result in relationship between low birth weight and temperature. As proportion of days between 95°F and 99°F increases by 10%, the likelihood of a </w:t>
            </w:r>
            <w:proofErr w:type="gramStart"/>
            <w:r w:rsidRPr="00392FC3">
              <w:rPr>
                <w:rFonts w:ascii="Aptos" w:eastAsia="Calibri" w:hAnsi="Aptos" w:cs="Arial"/>
                <w:color w:val="000000" w:themeColor="text1"/>
                <w:sz w:val="14"/>
                <w:szCs w:val="14"/>
              </w:rPr>
              <w:t>low birth weight</w:t>
            </w:r>
            <w:proofErr w:type="gramEnd"/>
            <w:r w:rsidRPr="00392FC3">
              <w:rPr>
                <w:rFonts w:ascii="Aptos" w:eastAsia="Calibri" w:hAnsi="Aptos" w:cs="Arial"/>
                <w:color w:val="000000" w:themeColor="text1"/>
                <w:sz w:val="14"/>
                <w:szCs w:val="14"/>
              </w:rPr>
              <w:t xml:space="preserve"> baby decreases by 0.09% (p=0.069). As the proportion of days between 100 - 104°F increases by 10%, the likelihood of a low weight baby increases by 0.04% (p=0.898). As the proportion of days &gt; 104°F increases by 10%, the likelihood of a </w:t>
            </w:r>
            <w:proofErr w:type="gramStart"/>
            <w:r w:rsidRPr="00392FC3">
              <w:rPr>
                <w:rFonts w:ascii="Aptos" w:eastAsia="Calibri" w:hAnsi="Aptos" w:cs="Arial"/>
                <w:color w:val="000000" w:themeColor="text1"/>
                <w:sz w:val="14"/>
                <w:szCs w:val="14"/>
              </w:rPr>
              <w:t>low birth weight</w:t>
            </w:r>
            <w:proofErr w:type="gramEnd"/>
            <w:r w:rsidRPr="00392FC3">
              <w:rPr>
                <w:rFonts w:ascii="Aptos" w:eastAsia="Calibri" w:hAnsi="Aptos" w:cs="Arial"/>
                <w:color w:val="000000" w:themeColor="text1"/>
                <w:sz w:val="14"/>
                <w:szCs w:val="14"/>
              </w:rPr>
              <w:t xml:space="preserve"> baby increases by 0.4% (p=0.188). In this model, there is some impact of heat. for every 10% increase in the proportion of days within 95-99°F, there is a 1.04% increase in the likelihood of low birth weight (p &lt; 0.01)</w:t>
            </w:r>
          </w:p>
        </w:tc>
      </w:tr>
      <w:tr w:rsidR="00F7165B" w:rsidRPr="00392FC3" w14:paraId="76EED7FD" w14:textId="77777777" w:rsidTr="007D01E9">
        <w:tc>
          <w:tcPr>
            <w:tcW w:w="383" w:type="dxa"/>
            <w:vAlign w:val="center"/>
          </w:tcPr>
          <w:p w14:paraId="7165E260" w14:textId="77777777" w:rsidR="00F7165B" w:rsidRPr="00392FC3" w:rsidRDefault="00F7165B" w:rsidP="00E015B9">
            <w:pPr>
              <w:pStyle w:val="ListParagraph"/>
              <w:numPr>
                <w:ilvl w:val="0"/>
                <w:numId w:val="6"/>
              </w:numPr>
              <w:jc w:val="center"/>
              <w:rPr>
                <w:rFonts w:ascii="Aptos" w:hAnsi="Aptos" w:cs="Arial"/>
                <w:sz w:val="14"/>
                <w:szCs w:val="14"/>
              </w:rPr>
            </w:pPr>
          </w:p>
        </w:tc>
        <w:tc>
          <w:tcPr>
            <w:tcW w:w="1377" w:type="dxa"/>
            <w:vAlign w:val="center"/>
          </w:tcPr>
          <w:p w14:paraId="6CAA8205" w14:textId="2BAFB682" w:rsidR="00F7165B" w:rsidRPr="00392FC3" w:rsidRDefault="00F7165B" w:rsidP="00E015B9">
            <w:pPr>
              <w:jc w:val="center"/>
              <w:rPr>
                <w:rFonts w:ascii="Aptos" w:hAnsi="Aptos" w:cs="Arial"/>
                <w:sz w:val="14"/>
                <w:szCs w:val="14"/>
              </w:rPr>
            </w:pPr>
            <w:proofErr w:type="spellStart"/>
            <w:r w:rsidRPr="00392FC3">
              <w:rPr>
                <w:rFonts w:ascii="Aptos" w:hAnsi="Aptos" w:cs="Arial"/>
                <w:color w:val="000000"/>
                <w:sz w:val="14"/>
                <w:szCs w:val="14"/>
              </w:rPr>
              <w:t>Jakpor</w:t>
            </w:r>
            <w:proofErr w:type="spellEnd"/>
            <w:r w:rsidRPr="00392FC3">
              <w:rPr>
                <w:rFonts w:ascii="Aptos" w:hAnsi="Aptos" w:cs="Arial"/>
                <w:color w:val="000000"/>
                <w:sz w:val="14"/>
                <w:szCs w:val="14"/>
              </w:rPr>
              <w:t xml:space="preserve"> (2020)</w:t>
            </w:r>
          </w:p>
        </w:tc>
        <w:tc>
          <w:tcPr>
            <w:tcW w:w="0" w:type="auto"/>
            <w:vAlign w:val="center"/>
          </w:tcPr>
          <w:p w14:paraId="2A1EB24F" w14:textId="13959A5E"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Poitiers, Nancy, and Brittany, France</w:t>
            </w:r>
          </w:p>
        </w:tc>
        <w:tc>
          <w:tcPr>
            <w:tcW w:w="0" w:type="auto"/>
            <w:vAlign w:val="center"/>
          </w:tcPr>
          <w:p w14:paraId="76AB4422" w14:textId="5DDF5FE5"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4589 mother-child pairs</w:t>
            </w:r>
          </w:p>
        </w:tc>
        <w:tc>
          <w:tcPr>
            <w:tcW w:w="0" w:type="auto"/>
            <w:vAlign w:val="center"/>
          </w:tcPr>
          <w:p w14:paraId="20295938" w14:textId="557D490F" w:rsidR="4479AF15" w:rsidRPr="00392FC3" w:rsidRDefault="4479AF15" w:rsidP="4479AF15">
            <w:pPr>
              <w:ind w:left="-20" w:right="-20"/>
              <w:rPr>
                <w:rFonts w:ascii="Aptos" w:hAnsi="Aptos" w:cs="Arial"/>
                <w:sz w:val="14"/>
                <w:szCs w:val="14"/>
              </w:rPr>
            </w:pPr>
            <w:r w:rsidRPr="00392FC3">
              <w:rPr>
                <w:rFonts w:ascii="Aptos" w:eastAsia="Calibri" w:hAnsi="Aptos" w:cs="Arial"/>
                <w:color w:val="000000" w:themeColor="text1"/>
                <w:sz w:val="14"/>
                <w:szCs w:val="14"/>
              </w:rPr>
              <w:t xml:space="preserve">No statistically significant association between </w:t>
            </w:r>
            <w:proofErr w:type="spellStart"/>
            <w:r w:rsidRPr="00392FC3">
              <w:rPr>
                <w:rFonts w:ascii="Aptos" w:eastAsia="Calibri" w:hAnsi="Aptos" w:cs="Arial"/>
                <w:color w:val="000000" w:themeColor="text1"/>
                <w:sz w:val="14"/>
                <w:szCs w:val="14"/>
              </w:rPr>
              <w:t>Tmean</w:t>
            </w:r>
            <w:proofErr w:type="spellEnd"/>
            <w:r w:rsidRPr="00392FC3">
              <w:rPr>
                <w:rFonts w:ascii="Aptos" w:eastAsia="Calibri" w:hAnsi="Aptos" w:cs="Arial"/>
                <w:color w:val="000000" w:themeColor="text1"/>
                <w:sz w:val="14"/>
                <w:szCs w:val="14"/>
              </w:rPr>
              <w:t xml:space="preserve"> and term birthweight. The association trended downwards. Association between SD of temperature and term birthweight between weeks 6 to 20; cumulative change in term birthweight was -124,5g (95%CI= -228.0; -20.9).</w:t>
            </w:r>
          </w:p>
        </w:tc>
      </w:tr>
      <w:tr w:rsidR="00F7165B" w:rsidRPr="00392FC3" w14:paraId="5D1DDAB8" w14:textId="77777777" w:rsidTr="007D01E9">
        <w:tc>
          <w:tcPr>
            <w:tcW w:w="383" w:type="dxa"/>
            <w:vAlign w:val="center"/>
          </w:tcPr>
          <w:p w14:paraId="43E1038A" w14:textId="77777777" w:rsidR="00F7165B" w:rsidRPr="00392FC3" w:rsidRDefault="00F7165B" w:rsidP="00E015B9">
            <w:pPr>
              <w:pStyle w:val="ListParagraph"/>
              <w:numPr>
                <w:ilvl w:val="0"/>
                <w:numId w:val="6"/>
              </w:numPr>
              <w:jc w:val="center"/>
              <w:rPr>
                <w:rFonts w:ascii="Aptos" w:hAnsi="Aptos" w:cs="Arial"/>
                <w:sz w:val="14"/>
                <w:szCs w:val="14"/>
              </w:rPr>
            </w:pPr>
          </w:p>
        </w:tc>
        <w:tc>
          <w:tcPr>
            <w:tcW w:w="1377" w:type="dxa"/>
            <w:vAlign w:val="center"/>
          </w:tcPr>
          <w:p w14:paraId="2A519E13" w14:textId="0EF96F53"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Cho (2020)</w:t>
            </w:r>
          </w:p>
        </w:tc>
        <w:tc>
          <w:tcPr>
            <w:tcW w:w="0" w:type="auto"/>
            <w:vAlign w:val="center"/>
          </w:tcPr>
          <w:p w14:paraId="1FC23CB1" w14:textId="6D4FD1E0"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162 cities, South Korea</w:t>
            </w:r>
          </w:p>
        </w:tc>
        <w:tc>
          <w:tcPr>
            <w:tcW w:w="0" w:type="auto"/>
            <w:vAlign w:val="center"/>
          </w:tcPr>
          <w:p w14:paraId="799F1C07" w14:textId="1CA673B6"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N=2 300 000. N LBW not provided</w:t>
            </w:r>
          </w:p>
        </w:tc>
        <w:tc>
          <w:tcPr>
            <w:tcW w:w="0" w:type="auto"/>
            <w:vAlign w:val="center"/>
          </w:tcPr>
          <w:p w14:paraId="22B75358" w14:textId="3CF3A7A6" w:rsidR="4479AF15" w:rsidRPr="00392FC3" w:rsidRDefault="4479AF15" w:rsidP="4479AF15">
            <w:pPr>
              <w:ind w:left="-20" w:right="-20"/>
              <w:rPr>
                <w:rFonts w:ascii="Aptos" w:hAnsi="Aptos" w:cs="Arial"/>
                <w:sz w:val="14"/>
                <w:szCs w:val="14"/>
              </w:rPr>
            </w:pPr>
            <w:r w:rsidRPr="00392FC3">
              <w:rPr>
                <w:rFonts w:ascii="Aptos" w:eastAsia="Calibri" w:hAnsi="Aptos" w:cs="Arial"/>
                <w:color w:val="000000" w:themeColor="text1"/>
                <w:sz w:val="14"/>
                <w:szCs w:val="14"/>
              </w:rPr>
              <w:t xml:space="preserve">No significant association between LBW and daily temperature &gt;32°C, or 30-32°C, 0-12 months after weather event, relative to 28-30°C. At month 0 after weather event, r=-0.12 (SE 0.025) for exposure to daily </w:t>
            </w:r>
            <w:proofErr w:type="spellStart"/>
            <w:r w:rsidRPr="00392FC3">
              <w:rPr>
                <w:rFonts w:ascii="Aptos" w:eastAsia="Calibri" w:hAnsi="Aptos" w:cs="Arial"/>
                <w:color w:val="000000" w:themeColor="text1"/>
                <w:sz w:val="14"/>
                <w:szCs w:val="14"/>
              </w:rPr>
              <w:t>Tmax</w:t>
            </w:r>
            <w:proofErr w:type="spellEnd"/>
            <w:r w:rsidRPr="00392FC3">
              <w:rPr>
                <w:rFonts w:ascii="Aptos" w:eastAsia="Calibri" w:hAnsi="Aptos" w:cs="Arial"/>
                <w:color w:val="000000" w:themeColor="text1"/>
                <w:sz w:val="14"/>
                <w:szCs w:val="14"/>
              </w:rPr>
              <w:t xml:space="preserve"> &gt;32°C relative to 28-30°C. At month 3 r=0.006 (SE 0.021) for exposure to daily </w:t>
            </w:r>
            <w:proofErr w:type="spellStart"/>
            <w:r w:rsidRPr="00392FC3">
              <w:rPr>
                <w:rFonts w:ascii="Aptos" w:eastAsia="Calibri" w:hAnsi="Aptos" w:cs="Arial"/>
                <w:color w:val="000000" w:themeColor="text1"/>
                <w:sz w:val="14"/>
                <w:szCs w:val="14"/>
              </w:rPr>
              <w:t>Tmax</w:t>
            </w:r>
            <w:proofErr w:type="spellEnd"/>
            <w:r w:rsidRPr="00392FC3">
              <w:rPr>
                <w:rFonts w:ascii="Aptos" w:eastAsia="Calibri" w:hAnsi="Aptos" w:cs="Arial"/>
                <w:color w:val="000000" w:themeColor="text1"/>
                <w:sz w:val="14"/>
                <w:szCs w:val="14"/>
              </w:rPr>
              <w:t xml:space="preserve"> &gt;32°C </w:t>
            </w:r>
            <w:r w:rsidR="00641845" w:rsidRPr="00392FC3">
              <w:rPr>
                <w:rFonts w:ascii="Aptos" w:eastAsia="Calibri" w:hAnsi="Aptos" w:cs="Arial"/>
                <w:color w:val="000000" w:themeColor="text1"/>
                <w:sz w:val="14"/>
                <w:szCs w:val="14"/>
              </w:rPr>
              <w:t>relative</w:t>
            </w:r>
            <w:r w:rsidRPr="00392FC3">
              <w:rPr>
                <w:rFonts w:ascii="Aptos" w:eastAsia="Calibri" w:hAnsi="Aptos" w:cs="Arial"/>
                <w:color w:val="000000" w:themeColor="text1"/>
                <w:sz w:val="14"/>
                <w:szCs w:val="14"/>
              </w:rPr>
              <w:t xml:space="preserve"> to 28-30°C</w:t>
            </w:r>
          </w:p>
        </w:tc>
      </w:tr>
      <w:tr w:rsidR="00F7165B" w:rsidRPr="00392FC3" w14:paraId="450F34F7" w14:textId="77777777" w:rsidTr="007D01E9">
        <w:tc>
          <w:tcPr>
            <w:tcW w:w="383" w:type="dxa"/>
            <w:vAlign w:val="center"/>
          </w:tcPr>
          <w:p w14:paraId="5D5CBC94" w14:textId="77777777" w:rsidR="00F7165B" w:rsidRPr="00392FC3" w:rsidRDefault="00F7165B" w:rsidP="00E015B9">
            <w:pPr>
              <w:pStyle w:val="ListParagraph"/>
              <w:numPr>
                <w:ilvl w:val="0"/>
                <w:numId w:val="6"/>
              </w:numPr>
              <w:jc w:val="center"/>
              <w:rPr>
                <w:rFonts w:ascii="Aptos" w:hAnsi="Aptos" w:cs="Arial"/>
                <w:sz w:val="14"/>
                <w:szCs w:val="14"/>
              </w:rPr>
            </w:pPr>
          </w:p>
        </w:tc>
        <w:tc>
          <w:tcPr>
            <w:tcW w:w="1377" w:type="dxa"/>
            <w:vAlign w:val="center"/>
          </w:tcPr>
          <w:p w14:paraId="49BB5DA5" w14:textId="12308252"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Chen (2020)</w:t>
            </w:r>
          </w:p>
        </w:tc>
        <w:tc>
          <w:tcPr>
            <w:tcW w:w="0" w:type="auto"/>
            <w:vAlign w:val="center"/>
          </w:tcPr>
          <w:p w14:paraId="27230DEC" w14:textId="2A337464"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145 counties in 31 provinces, China</w:t>
            </w:r>
          </w:p>
        </w:tc>
        <w:tc>
          <w:tcPr>
            <w:tcW w:w="0" w:type="auto"/>
            <w:vAlign w:val="center"/>
          </w:tcPr>
          <w:p w14:paraId="06D9F0CD" w14:textId="7D92527C"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637 033 live singleton births</w:t>
            </w:r>
          </w:p>
        </w:tc>
        <w:tc>
          <w:tcPr>
            <w:tcW w:w="0" w:type="auto"/>
            <w:vAlign w:val="center"/>
          </w:tcPr>
          <w:p w14:paraId="0D903270" w14:textId="5BED1FED" w:rsidR="4479AF15" w:rsidRPr="00392FC3" w:rsidRDefault="4479AF15" w:rsidP="4479AF15">
            <w:pPr>
              <w:ind w:left="-20" w:right="-20"/>
              <w:rPr>
                <w:rFonts w:ascii="Aptos" w:hAnsi="Aptos" w:cs="Arial"/>
                <w:sz w:val="14"/>
                <w:szCs w:val="14"/>
              </w:rPr>
            </w:pPr>
            <w:r w:rsidRPr="00392FC3">
              <w:rPr>
                <w:rFonts w:ascii="Aptos" w:eastAsia="Calibri" w:hAnsi="Aptos" w:cs="Arial"/>
                <w:color w:val="000000" w:themeColor="text1"/>
                <w:sz w:val="14"/>
                <w:szCs w:val="14"/>
              </w:rPr>
              <w:t xml:space="preserve">Additional day during gestation with </w:t>
            </w:r>
            <w:r w:rsidR="00641845" w:rsidRPr="00392FC3">
              <w:rPr>
                <w:rFonts w:ascii="Aptos" w:eastAsia="Calibri" w:hAnsi="Aptos" w:cs="Arial"/>
                <w:color w:val="000000" w:themeColor="text1"/>
                <w:sz w:val="14"/>
                <w:szCs w:val="14"/>
              </w:rPr>
              <w:t>temperature</w:t>
            </w:r>
            <w:r w:rsidRPr="00392FC3">
              <w:rPr>
                <w:rFonts w:ascii="Aptos" w:eastAsia="Calibri" w:hAnsi="Aptos" w:cs="Arial"/>
                <w:color w:val="000000" w:themeColor="text1"/>
                <w:sz w:val="14"/>
                <w:szCs w:val="14"/>
              </w:rPr>
              <w:t xml:space="preserve"> above 28°C relative to a day in 0-4°C range, leads to reduction in birth weight by 0.050% (1.66g, SE0.022, p&lt;0.01). Exposure to an additional hot day above 28°C during gestation increases the probability of LBW by 0.035% (SE0.017, p&lt;0.05). Effects of an </w:t>
            </w:r>
            <w:r w:rsidR="00641845" w:rsidRPr="00392FC3">
              <w:rPr>
                <w:rFonts w:ascii="Aptos" w:eastAsia="Calibri" w:hAnsi="Aptos" w:cs="Arial"/>
                <w:color w:val="000000" w:themeColor="text1"/>
                <w:sz w:val="14"/>
                <w:szCs w:val="14"/>
              </w:rPr>
              <w:t>additional</w:t>
            </w:r>
            <w:r w:rsidRPr="00392FC3">
              <w:rPr>
                <w:rFonts w:ascii="Aptos" w:eastAsia="Calibri" w:hAnsi="Aptos" w:cs="Arial"/>
                <w:color w:val="000000" w:themeColor="text1"/>
                <w:sz w:val="14"/>
                <w:szCs w:val="14"/>
              </w:rPr>
              <w:t xml:space="preserve"> day above 28°C relative to 0-4°C had significant effects in trimester 1 and trimester 3 (T1 log birth weight -0.031 (SE0.012, p&lt;0.05) an T3 log birth weight -0.035 (SE 0.014, p&lt;0.05, T3 LBW 0.037 (SE0.016, p&lt;0.05). An additional day at 24-28°C </w:t>
            </w:r>
            <w:r w:rsidR="00641845" w:rsidRPr="00392FC3">
              <w:rPr>
                <w:rFonts w:ascii="Aptos" w:eastAsia="Calibri" w:hAnsi="Aptos" w:cs="Arial"/>
                <w:color w:val="000000" w:themeColor="text1"/>
                <w:sz w:val="14"/>
                <w:szCs w:val="14"/>
              </w:rPr>
              <w:t>relative</w:t>
            </w:r>
            <w:r w:rsidRPr="00392FC3">
              <w:rPr>
                <w:rFonts w:ascii="Aptos" w:eastAsia="Calibri" w:hAnsi="Aptos" w:cs="Arial"/>
                <w:color w:val="000000" w:themeColor="text1"/>
                <w:sz w:val="14"/>
                <w:szCs w:val="14"/>
              </w:rPr>
              <w:t xml:space="preserve"> to 0-4°</w:t>
            </w:r>
            <w:proofErr w:type="gramStart"/>
            <w:r w:rsidRPr="00392FC3">
              <w:rPr>
                <w:rFonts w:ascii="Aptos" w:eastAsia="Calibri" w:hAnsi="Aptos" w:cs="Arial"/>
                <w:color w:val="000000" w:themeColor="text1"/>
                <w:sz w:val="14"/>
                <w:szCs w:val="14"/>
              </w:rPr>
              <w:t>C day</w:t>
            </w:r>
            <w:proofErr w:type="gramEnd"/>
            <w:r w:rsidRPr="00392FC3">
              <w:rPr>
                <w:rFonts w:ascii="Aptos" w:eastAsia="Calibri" w:hAnsi="Aptos" w:cs="Arial"/>
                <w:color w:val="000000" w:themeColor="text1"/>
                <w:sz w:val="14"/>
                <w:szCs w:val="14"/>
              </w:rPr>
              <w:t>, increased probability of LBW by 0.021% (SE0.010, p&lt;0.05)</w:t>
            </w:r>
          </w:p>
        </w:tc>
      </w:tr>
      <w:tr w:rsidR="00F7165B" w:rsidRPr="00392FC3" w14:paraId="4255DC45" w14:textId="77777777" w:rsidTr="007D01E9">
        <w:tc>
          <w:tcPr>
            <w:tcW w:w="383" w:type="dxa"/>
            <w:vAlign w:val="center"/>
          </w:tcPr>
          <w:p w14:paraId="736FB714" w14:textId="77777777" w:rsidR="00F7165B" w:rsidRPr="00392FC3" w:rsidRDefault="00F7165B" w:rsidP="00E015B9">
            <w:pPr>
              <w:pStyle w:val="ListParagraph"/>
              <w:numPr>
                <w:ilvl w:val="0"/>
                <w:numId w:val="6"/>
              </w:numPr>
              <w:jc w:val="center"/>
              <w:rPr>
                <w:rFonts w:ascii="Aptos" w:hAnsi="Aptos" w:cs="Arial"/>
                <w:sz w:val="14"/>
                <w:szCs w:val="14"/>
              </w:rPr>
            </w:pPr>
          </w:p>
        </w:tc>
        <w:tc>
          <w:tcPr>
            <w:tcW w:w="1377" w:type="dxa"/>
            <w:vAlign w:val="center"/>
          </w:tcPr>
          <w:p w14:paraId="1FCF61D2" w14:textId="6A043BFC"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Grace (2021)</w:t>
            </w:r>
          </w:p>
        </w:tc>
        <w:tc>
          <w:tcPr>
            <w:tcW w:w="0" w:type="auto"/>
            <w:vAlign w:val="center"/>
          </w:tcPr>
          <w:p w14:paraId="7C35F6CD" w14:textId="1304D71B"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Mali</w:t>
            </w:r>
          </w:p>
        </w:tc>
        <w:tc>
          <w:tcPr>
            <w:tcW w:w="0" w:type="auto"/>
            <w:vAlign w:val="center"/>
          </w:tcPr>
          <w:p w14:paraId="3D4A212A" w14:textId="71735342"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9542 children</w:t>
            </w:r>
          </w:p>
        </w:tc>
        <w:tc>
          <w:tcPr>
            <w:tcW w:w="0" w:type="auto"/>
            <w:vAlign w:val="center"/>
          </w:tcPr>
          <w:p w14:paraId="46F912E8" w14:textId="7167380B" w:rsidR="4479AF15" w:rsidRPr="00392FC3" w:rsidRDefault="4479AF15" w:rsidP="4479AF15">
            <w:pPr>
              <w:ind w:left="-20" w:right="-20"/>
              <w:rPr>
                <w:rFonts w:ascii="Aptos" w:hAnsi="Aptos" w:cs="Arial"/>
                <w:sz w:val="14"/>
                <w:szCs w:val="14"/>
              </w:rPr>
            </w:pPr>
            <w:r w:rsidRPr="00392FC3">
              <w:rPr>
                <w:rFonts w:ascii="Aptos" w:eastAsia="Calibri" w:hAnsi="Aptos" w:cs="Arial"/>
                <w:color w:val="000000" w:themeColor="text1"/>
                <w:sz w:val="14"/>
                <w:szCs w:val="14"/>
              </w:rPr>
              <w:t xml:space="preserve">Higher number of </w:t>
            </w:r>
            <w:proofErr w:type="gramStart"/>
            <w:r w:rsidRPr="00392FC3">
              <w:rPr>
                <w:rFonts w:ascii="Aptos" w:eastAsia="Calibri" w:hAnsi="Aptos" w:cs="Arial"/>
                <w:color w:val="000000" w:themeColor="text1"/>
                <w:sz w:val="14"/>
                <w:szCs w:val="14"/>
              </w:rPr>
              <w:t>exposure</w:t>
            </w:r>
            <w:proofErr w:type="gramEnd"/>
            <w:r w:rsidRPr="00392FC3">
              <w:rPr>
                <w:rFonts w:ascii="Aptos" w:eastAsia="Calibri" w:hAnsi="Aptos" w:cs="Arial"/>
                <w:color w:val="000000" w:themeColor="text1"/>
                <w:sz w:val="14"/>
                <w:szCs w:val="14"/>
              </w:rPr>
              <w:t xml:space="preserve"> to days over 100°F associated linearly with lower predicted birthweight in trimester 1,2 and 3 (r=0.94 for all trimesters)</w:t>
            </w:r>
          </w:p>
        </w:tc>
      </w:tr>
      <w:tr w:rsidR="00F7165B" w:rsidRPr="00392FC3" w14:paraId="02514284" w14:textId="77777777" w:rsidTr="007D01E9">
        <w:tc>
          <w:tcPr>
            <w:tcW w:w="383" w:type="dxa"/>
            <w:vAlign w:val="center"/>
          </w:tcPr>
          <w:p w14:paraId="72F01B41" w14:textId="77777777" w:rsidR="00F7165B" w:rsidRPr="00392FC3" w:rsidRDefault="00F7165B" w:rsidP="00E015B9">
            <w:pPr>
              <w:pStyle w:val="ListParagraph"/>
              <w:numPr>
                <w:ilvl w:val="0"/>
                <w:numId w:val="6"/>
              </w:numPr>
              <w:jc w:val="center"/>
              <w:rPr>
                <w:rFonts w:ascii="Aptos" w:hAnsi="Aptos" w:cs="Arial"/>
                <w:sz w:val="14"/>
                <w:szCs w:val="14"/>
              </w:rPr>
            </w:pPr>
          </w:p>
        </w:tc>
        <w:tc>
          <w:tcPr>
            <w:tcW w:w="1377" w:type="dxa"/>
            <w:vAlign w:val="center"/>
          </w:tcPr>
          <w:p w14:paraId="005284CD" w14:textId="3F7E153A"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Du (2021)</w:t>
            </w:r>
          </w:p>
        </w:tc>
        <w:tc>
          <w:tcPr>
            <w:tcW w:w="0" w:type="auto"/>
            <w:vAlign w:val="center"/>
          </w:tcPr>
          <w:p w14:paraId="161C27AD" w14:textId="3BBCD1D1"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Jinan City, Shandong Province, China</w:t>
            </w:r>
          </w:p>
        </w:tc>
        <w:tc>
          <w:tcPr>
            <w:tcW w:w="0" w:type="auto"/>
            <w:vAlign w:val="center"/>
          </w:tcPr>
          <w:p w14:paraId="512ACC5F" w14:textId="704E00B0"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N = 6202, n=78(1.26%)</w:t>
            </w:r>
          </w:p>
        </w:tc>
        <w:tc>
          <w:tcPr>
            <w:tcW w:w="0" w:type="auto"/>
            <w:vAlign w:val="center"/>
          </w:tcPr>
          <w:p w14:paraId="08C8D25E" w14:textId="75CC4529" w:rsidR="4479AF15" w:rsidRPr="00392FC3" w:rsidRDefault="4479AF15" w:rsidP="4479AF15">
            <w:pPr>
              <w:ind w:left="-20" w:right="-20"/>
              <w:rPr>
                <w:rFonts w:ascii="Aptos" w:hAnsi="Aptos" w:cs="Arial"/>
                <w:sz w:val="14"/>
                <w:szCs w:val="14"/>
              </w:rPr>
            </w:pPr>
            <w:r w:rsidRPr="00392FC3">
              <w:rPr>
                <w:rFonts w:ascii="Aptos" w:eastAsia="Calibri" w:hAnsi="Aptos" w:cs="Arial"/>
                <w:color w:val="000000" w:themeColor="text1"/>
                <w:sz w:val="14"/>
                <w:szCs w:val="14"/>
              </w:rPr>
              <w:t xml:space="preserve">High vs median temperature on whole of pregnancy an unadjusted OR=2.86 (95%CI=1.31, 5.53). No other results are statistically significant, but in same direction of effect, notably after approx. week 31 in </w:t>
            </w:r>
            <w:proofErr w:type="spellStart"/>
            <w:r w:rsidRPr="00392FC3">
              <w:rPr>
                <w:rFonts w:ascii="Aptos" w:eastAsia="Calibri" w:hAnsi="Aptos" w:cs="Arial"/>
                <w:color w:val="000000" w:themeColor="text1"/>
                <w:sz w:val="14"/>
                <w:szCs w:val="14"/>
              </w:rPr>
              <w:t>dlnm</w:t>
            </w:r>
            <w:proofErr w:type="spellEnd"/>
            <w:r w:rsidRPr="00392FC3">
              <w:rPr>
                <w:rFonts w:ascii="Aptos" w:eastAsia="Calibri" w:hAnsi="Aptos" w:cs="Arial"/>
                <w:color w:val="000000" w:themeColor="text1"/>
                <w:sz w:val="14"/>
                <w:szCs w:val="14"/>
              </w:rPr>
              <w:t xml:space="preserve"> model. U-shape non-linear relationship noted.</w:t>
            </w:r>
          </w:p>
        </w:tc>
      </w:tr>
      <w:tr w:rsidR="00F7165B" w:rsidRPr="00392FC3" w14:paraId="6981BCCB" w14:textId="77777777" w:rsidTr="007D01E9">
        <w:tc>
          <w:tcPr>
            <w:tcW w:w="383" w:type="dxa"/>
            <w:vAlign w:val="center"/>
          </w:tcPr>
          <w:p w14:paraId="02716F24" w14:textId="77777777" w:rsidR="00F7165B" w:rsidRPr="00392FC3" w:rsidRDefault="00F7165B" w:rsidP="00E015B9">
            <w:pPr>
              <w:pStyle w:val="ListParagraph"/>
              <w:numPr>
                <w:ilvl w:val="0"/>
                <w:numId w:val="6"/>
              </w:numPr>
              <w:jc w:val="center"/>
              <w:rPr>
                <w:rFonts w:ascii="Aptos" w:hAnsi="Aptos" w:cs="Arial"/>
                <w:sz w:val="14"/>
                <w:szCs w:val="14"/>
              </w:rPr>
            </w:pPr>
          </w:p>
        </w:tc>
        <w:tc>
          <w:tcPr>
            <w:tcW w:w="1377" w:type="dxa"/>
            <w:vAlign w:val="center"/>
          </w:tcPr>
          <w:p w14:paraId="54C1597F" w14:textId="63013460" w:rsidR="00F7165B" w:rsidRPr="00392FC3" w:rsidRDefault="00F7165B" w:rsidP="00E015B9">
            <w:pPr>
              <w:jc w:val="center"/>
              <w:rPr>
                <w:rFonts w:ascii="Aptos" w:hAnsi="Aptos" w:cs="Arial"/>
                <w:sz w:val="14"/>
                <w:szCs w:val="14"/>
              </w:rPr>
            </w:pPr>
            <w:proofErr w:type="spellStart"/>
            <w:r w:rsidRPr="00392FC3">
              <w:rPr>
                <w:rFonts w:ascii="Aptos" w:hAnsi="Aptos" w:cs="Arial"/>
                <w:color w:val="000000"/>
                <w:sz w:val="14"/>
                <w:szCs w:val="14"/>
              </w:rPr>
              <w:t>Basagana</w:t>
            </w:r>
            <w:proofErr w:type="spellEnd"/>
            <w:r w:rsidRPr="00392FC3">
              <w:rPr>
                <w:rFonts w:ascii="Aptos" w:hAnsi="Aptos" w:cs="Arial"/>
                <w:color w:val="000000"/>
                <w:sz w:val="14"/>
                <w:szCs w:val="14"/>
              </w:rPr>
              <w:t xml:space="preserve"> (2021)</w:t>
            </w:r>
          </w:p>
        </w:tc>
        <w:tc>
          <w:tcPr>
            <w:tcW w:w="0" w:type="auto"/>
            <w:vAlign w:val="center"/>
          </w:tcPr>
          <w:p w14:paraId="66347001" w14:textId="55CA22CE"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Israel</w:t>
            </w:r>
          </w:p>
        </w:tc>
        <w:tc>
          <w:tcPr>
            <w:tcW w:w="0" w:type="auto"/>
            <w:vAlign w:val="center"/>
          </w:tcPr>
          <w:p w14:paraId="04B9D05A" w14:textId="7B7D478F"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624940 singleton term births</w:t>
            </w:r>
          </w:p>
        </w:tc>
        <w:tc>
          <w:tcPr>
            <w:tcW w:w="0" w:type="auto"/>
            <w:vAlign w:val="center"/>
          </w:tcPr>
          <w:p w14:paraId="045FAF10" w14:textId="6FB054EE" w:rsidR="4479AF15" w:rsidRPr="00392FC3" w:rsidRDefault="4479AF15" w:rsidP="4479AF15">
            <w:pPr>
              <w:ind w:left="-20" w:right="-20"/>
              <w:rPr>
                <w:rFonts w:ascii="Aptos" w:hAnsi="Aptos" w:cs="Arial"/>
                <w:sz w:val="14"/>
                <w:szCs w:val="14"/>
              </w:rPr>
            </w:pPr>
            <w:r w:rsidRPr="00392FC3">
              <w:rPr>
                <w:rFonts w:ascii="Aptos" w:eastAsia="Calibri" w:hAnsi="Aptos" w:cs="Arial"/>
                <w:color w:val="000000" w:themeColor="text1"/>
                <w:sz w:val="14"/>
                <w:szCs w:val="14"/>
              </w:rPr>
              <w:t xml:space="preserve">U-shaped association between odds of term birth weight according to climate zone specific centiles of average </w:t>
            </w:r>
            <w:r w:rsidRPr="00392FC3">
              <w:rPr>
                <w:rFonts w:ascii="Aptos" w:eastAsia="Calibri" w:hAnsi="Aptos" w:cs="Arial"/>
                <w:color w:val="000000" w:themeColor="text1"/>
                <w:sz w:val="14"/>
                <w:szCs w:val="14"/>
              </w:rPr>
              <w:lastRenderedPageBreak/>
              <w:t xml:space="preserve">daily </w:t>
            </w:r>
            <w:proofErr w:type="spellStart"/>
            <w:r w:rsidRPr="00392FC3">
              <w:rPr>
                <w:rFonts w:ascii="Aptos" w:eastAsia="Calibri" w:hAnsi="Aptos" w:cs="Arial"/>
                <w:color w:val="000000" w:themeColor="text1"/>
                <w:sz w:val="14"/>
                <w:szCs w:val="14"/>
              </w:rPr>
              <w:t>Tmean</w:t>
            </w:r>
            <w:proofErr w:type="spellEnd"/>
            <w:r w:rsidRPr="00392FC3">
              <w:rPr>
                <w:rFonts w:ascii="Aptos" w:eastAsia="Calibri" w:hAnsi="Aptos" w:cs="Arial"/>
                <w:color w:val="000000" w:themeColor="text1"/>
                <w:sz w:val="14"/>
                <w:szCs w:val="14"/>
              </w:rPr>
              <w:t xml:space="preserve"> relative to the 41-50th centile. Whole pregnancy. Mean decrease of -10g (95%CI=-16, -3) at 71-80th </w:t>
            </w:r>
            <w:proofErr w:type="gramStart"/>
            <w:r w:rsidRPr="00392FC3">
              <w:rPr>
                <w:rFonts w:ascii="Aptos" w:eastAsia="Calibri" w:hAnsi="Aptos" w:cs="Arial"/>
                <w:color w:val="000000" w:themeColor="text1"/>
                <w:sz w:val="14"/>
                <w:szCs w:val="14"/>
              </w:rPr>
              <w:t>percentile ,</w:t>
            </w:r>
            <w:proofErr w:type="gramEnd"/>
            <w:r w:rsidRPr="00392FC3">
              <w:rPr>
                <w:rFonts w:ascii="Aptos" w:eastAsia="Calibri" w:hAnsi="Aptos" w:cs="Arial"/>
                <w:color w:val="000000" w:themeColor="text1"/>
                <w:sz w:val="14"/>
                <w:szCs w:val="14"/>
              </w:rPr>
              <w:t xml:space="preserve"> -20g (95%CI=-17, -14) at 81-90th percentile and -65g (95%CI=-72, -58) above the 90th centile compared with the reference range. Positive association between term LBW for the </w:t>
            </w:r>
            <w:r w:rsidR="00641845" w:rsidRPr="00392FC3">
              <w:rPr>
                <w:rFonts w:ascii="Aptos" w:eastAsia="Calibri" w:hAnsi="Aptos" w:cs="Arial"/>
                <w:color w:val="000000" w:themeColor="text1"/>
                <w:sz w:val="14"/>
                <w:szCs w:val="14"/>
              </w:rPr>
              <w:t>pregnancy</w:t>
            </w:r>
            <w:r w:rsidRPr="00392FC3">
              <w:rPr>
                <w:rFonts w:ascii="Aptos" w:eastAsia="Calibri" w:hAnsi="Aptos" w:cs="Arial"/>
                <w:color w:val="000000" w:themeColor="text1"/>
                <w:sz w:val="14"/>
                <w:szCs w:val="14"/>
              </w:rPr>
              <w:t xml:space="preserve"> </w:t>
            </w:r>
            <w:proofErr w:type="gramStart"/>
            <w:r w:rsidRPr="00392FC3">
              <w:rPr>
                <w:rFonts w:ascii="Aptos" w:eastAsia="Calibri" w:hAnsi="Aptos" w:cs="Arial"/>
                <w:color w:val="000000" w:themeColor="text1"/>
                <w:sz w:val="14"/>
                <w:szCs w:val="14"/>
              </w:rPr>
              <w:t>as a whole for</w:t>
            </w:r>
            <w:proofErr w:type="gramEnd"/>
            <w:r w:rsidRPr="00392FC3">
              <w:rPr>
                <w:rFonts w:ascii="Aptos" w:eastAsia="Calibri" w:hAnsi="Aptos" w:cs="Arial"/>
                <w:color w:val="000000" w:themeColor="text1"/>
                <w:sz w:val="14"/>
                <w:szCs w:val="14"/>
              </w:rPr>
              <w:t xml:space="preserve"> 81-90th OR=1.24 (95%CI=1.12, 1.36) and OR=1.58 (95%CI 1.43, 1.74) &gt;90th percentile. The biggest effects were observed in the third trimester for heat exposure &gt;90th percentile compared to the reference range: -51g (95%CI=-59, -43) and OR=1.65 (95%CI=1.47, 1.86). In the DLNM models, associations between term birth weight and GA-week specific exposures to temperature above the 90th percentile were inverse during the GA weeks 3-9, 19-35, with the strongest associations estimated for hot temperature during GA week 3 -3.8g (95%CI=-7.1g, -0.4g) and during GA weeks 26-27 (-2.6g (95%CI=-4.6, -0.5). Associations between term LBW and GA-week specific temperature above the 90th percentile were close to the null </w:t>
            </w:r>
            <w:r w:rsidR="00641845" w:rsidRPr="00392FC3">
              <w:rPr>
                <w:rFonts w:ascii="Aptos" w:eastAsia="Calibri" w:hAnsi="Aptos" w:cs="Arial"/>
                <w:color w:val="000000" w:themeColor="text1"/>
                <w:sz w:val="14"/>
                <w:szCs w:val="14"/>
              </w:rPr>
              <w:t>through</w:t>
            </w:r>
            <w:r w:rsidRPr="00392FC3">
              <w:rPr>
                <w:rFonts w:ascii="Aptos" w:eastAsia="Calibri" w:hAnsi="Aptos" w:cs="Arial"/>
                <w:color w:val="000000" w:themeColor="text1"/>
                <w:sz w:val="14"/>
                <w:szCs w:val="14"/>
              </w:rPr>
              <w:t xml:space="preserve"> entire pregnancy.</w:t>
            </w:r>
          </w:p>
        </w:tc>
      </w:tr>
      <w:tr w:rsidR="00F7165B" w:rsidRPr="00392FC3" w14:paraId="21F9E605" w14:textId="77777777" w:rsidTr="007D01E9">
        <w:tc>
          <w:tcPr>
            <w:tcW w:w="383" w:type="dxa"/>
            <w:vAlign w:val="center"/>
          </w:tcPr>
          <w:p w14:paraId="3134B39B" w14:textId="77777777" w:rsidR="00F7165B" w:rsidRPr="00392FC3" w:rsidRDefault="00F7165B" w:rsidP="00E015B9">
            <w:pPr>
              <w:pStyle w:val="ListParagraph"/>
              <w:numPr>
                <w:ilvl w:val="0"/>
                <w:numId w:val="6"/>
              </w:numPr>
              <w:jc w:val="center"/>
              <w:rPr>
                <w:rFonts w:ascii="Aptos" w:hAnsi="Aptos" w:cs="Arial"/>
                <w:sz w:val="14"/>
                <w:szCs w:val="14"/>
              </w:rPr>
            </w:pPr>
          </w:p>
        </w:tc>
        <w:tc>
          <w:tcPr>
            <w:tcW w:w="1377" w:type="dxa"/>
            <w:vAlign w:val="center"/>
          </w:tcPr>
          <w:p w14:paraId="4DDAFE73" w14:textId="40432CB4"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Tapia (2021)</w:t>
            </w:r>
          </w:p>
        </w:tc>
        <w:tc>
          <w:tcPr>
            <w:tcW w:w="0" w:type="auto"/>
            <w:vAlign w:val="center"/>
          </w:tcPr>
          <w:p w14:paraId="3DE97F96" w14:textId="46A6178C"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Lima, Peru</w:t>
            </w:r>
          </w:p>
        </w:tc>
        <w:tc>
          <w:tcPr>
            <w:tcW w:w="0" w:type="auto"/>
            <w:vAlign w:val="center"/>
          </w:tcPr>
          <w:p w14:paraId="41D075AF" w14:textId="102F413F"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 xml:space="preserve">N= 123 034 </w:t>
            </w:r>
            <w:proofErr w:type="gramStart"/>
            <w:r w:rsidRPr="00392FC3">
              <w:rPr>
                <w:rFonts w:ascii="Aptos" w:hAnsi="Aptos" w:cs="Arial"/>
                <w:color w:val="000000"/>
                <w:sz w:val="14"/>
                <w:szCs w:val="14"/>
              </w:rPr>
              <w:t>N(</w:t>
            </w:r>
            <w:proofErr w:type="gramEnd"/>
            <w:r w:rsidRPr="00392FC3">
              <w:rPr>
                <w:rFonts w:ascii="Aptos" w:hAnsi="Aptos" w:cs="Arial"/>
                <w:color w:val="000000"/>
                <w:sz w:val="14"/>
                <w:szCs w:val="14"/>
              </w:rPr>
              <w:t>term births for LBW analysis)= 114, 137 n= 2074(1.78%)</w:t>
            </w:r>
          </w:p>
        </w:tc>
        <w:tc>
          <w:tcPr>
            <w:tcW w:w="0" w:type="auto"/>
            <w:vAlign w:val="center"/>
          </w:tcPr>
          <w:p w14:paraId="6A235149" w14:textId="3F389082" w:rsidR="4479AF15" w:rsidRPr="00392FC3" w:rsidRDefault="4479AF15" w:rsidP="4479AF15">
            <w:pPr>
              <w:ind w:left="-20" w:right="-20"/>
              <w:rPr>
                <w:rFonts w:ascii="Aptos" w:hAnsi="Aptos" w:cs="Arial"/>
                <w:sz w:val="14"/>
                <w:szCs w:val="14"/>
              </w:rPr>
            </w:pPr>
            <w:r w:rsidRPr="00392FC3">
              <w:rPr>
                <w:rFonts w:ascii="Aptos" w:eastAsia="Calibri" w:hAnsi="Aptos" w:cs="Arial"/>
                <w:color w:val="000000" w:themeColor="text1"/>
                <w:sz w:val="14"/>
                <w:szCs w:val="14"/>
              </w:rPr>
              <w:t xml:space="preserve">Comparing IQR of </w:t>
            </w:r>
            <w:proofErr w:type="spellStart"/>
            <w:r w:rsidRPr="00392FC3">
              <w:rPr>
                <w:rFonts w:ascii="Aptos" w:eastAsia="Calibri" w:hAnsi="Aptos" w:cs="Arial"/>
                <w:color w:val="000000" w:themeColor="text1"/>
                <w:sz w:val="14"/>
                <w:szCs w:val="14"/>
              </w:rPr>
              <w:t>Tmax</w:t>
            </w:r>
            <w:proofErr w:type="spellEnd"/>
            <w:r w:rsidRPr="00392FC3">
              <w:rPr>
                <w:rFonts w:ascii="Aptos" w:eastAsia="Calibri" w:hAnsi="Aptos" w:cs="Arial"/>
                <w:color w:val="000000" w:themeColor="text1"/>
                <w:sz w:val="14"/>
                <w:szCs w:val="14"/>
              </w:rPr>
              <w:t xml:space="preserve"> with Q1 as reference, Q4 </w:t>
            </w:r>
            <w:proofErr w:type="spellStart"/>
            <w:r w:rsidRPr="00392FC3">
              <w:rPr>
                <w:rFonts w:ascii="Aptos" w:eastAsia="Calibri" w:hAnsi="Aptos" w:cs="Arial"/>
                <w:color w:val="000000" w:themeColor="text1"/>
                <w:sz w:val="14"/>
                <w:szCs w:val="14"/>
              </w:rPr>
              <w:t>Tmax</w:t>
            </w:r>
            <w:proofErr w:type="spellEnd"/>
            <w:r w:rsidRPr="00392FC3">
              <w:rPr>
                <w:rFonts w:ascii="Aptos" w:eastAsia="Calibri" w:hAnsi="Aptos" w:cs="Arial"/>
                <w:color w:val="000000" w:themeColor="text1"/>
                <w:sz w:val="14"/>
                <w:szCs w:val="14"/>
              </w:rPr>
              <w:t xml:space="preserve"> in third trimester showed reduction in weight: -30.6g (95%CI=-37.67, -23.59) and decreased Z-score= -0.07 (95%CI=-0.</w:t>
            </w:r>
            <w:proofErr w:type="gramStart"/>
            <w:r w:rsidRPr="00392FC3">
              <w:rPr>
                <w:rFonts w:ascii="Aptos" w:eastAsia="Calibri" w:hAnsi="Aptos" w:cs="Arial"/>
                <w:color w:val="000000" w:themeColor="text1"/>
                <w:sz w:val="14"/>
                <w:szCs w:val="14"/>
              </w:rPr>
              <w:t>097,-</w:t>
            </w:r>
            <w:proofErr w:type="gramEnd"/>
            <w:r w:rsidRPr="00392FC3">
              <w:rPr>
                <w:rFonts w:ascii="Aptos" w:eastAsia="Calibri" w:hAnsi="Aptos" w:cs="Arial"/>
                <w:color w:val="000000" w:themeColor="text1"/>
                <w:sz w:val="14"/>
                <w:szCs w:val="14"/>
              </w:rPr>
              <w:t xml:space="preserve">0.061). Protective effect noted in first trimester. When stratified to include only term births, effect was greater. For Q4 </w:t>
            </w:r>
            <w:proofErr w:type="spellStart"/>
            <w:r w:rsidRPr="00392FC3">
              <w:rPr>
                <w:rFonts w:ascii="Aptos" w:eastAsia="Calibri" w:hAnsi="Aptos" w:cs="Arial"/>
                <w:color w:val="000000" w:themeColor="text1"/>
                <w:sz w:val="14"/>
                <w:szCs w:val="14"/>
              </w:rPr>
              <w:t>Tmax</w:t>
            </w:r>
            <w:proofErr w:type="spellEnd"/>
            <w:r w:rsidRPr="00392FC3">
              <w:rPr>
                <w:rFonts w:ascii="Aptos" w:eastAsia="Calibri" w:hAnsi="Aptos" w:cs="Arial"/>
                <w:color w:val="000000" w:themeColor="text1"/>
                <w:sz w:val="14"/>
                <w:szCs w:val="14"/>
              </w:rPr>
              <w:t xml:space="preserve"> -33.0g (95%CI=-40.14, -25.86). LBW. </w:t>
            </w:r>
            <w:proofErr w:type="spellStart"/>
            <w:r w:rsidRPr="00392FC3">
              <w:rPr>
                <w:rFonts w:ascii="Aptos" w:eastAsia="Calibri" w:hAnsi="Aptos" w:cs="Arial"/>
                <w:color w:val="000000" w:themeColor="text1"/>
                <w:sz w:val="14"/>
                <w:szCs w:val="14"/>
              </w:rPr>
              <w:t>Tmax</w:t>
            </w:r>
            <w:proofErr w:type="spellEnd"/>
            <w:r w:rsidRPr="00392FC3">
              <w:rPr>
                <w:rFonts w:ascii="Aptos" w:eastAsia="Calibri" w:hAnsi="Aptos" w:cs="Arial"/>
                <w:color w:val="000000" w:themeColor="text1"/>
                <w:sz w:val="14"/>
                <w:szCs w:val="14"/>
              </w:rPr>
              <w:t xml:space="preserve"> in 3rd trimester OR=1.13 (95%CI=1.02,1.27) when </w:t>
            </w:r>
            <w:r w:rsidR="00641845" w:rsidRPr="00392FC3">
              <w:rPr>
                <w:rFonts w:ascii="Aptos" w:eastAsia="Calibri" w:hAnsi="Aptos" w:cs="Arial"/>
                <w:color w:val="000000" w:themeColor="text1"/>
                <w:sz w:val="14"/>
                <w:szCs w:val="14"/>
              </w:rPr>
              <w:t>stratified</w:t>
            </w:r>
            <w:r w:rsidRPr="00392FC3">
              <w:rPr>
                <w:rFonts w:ascii="Aptos" w:eastAsia="Calibri" w:hAnsi="Aptos" w:cs="Arial"/>
                <w:color w:val="000000" w:themeColor="text1"/>
                <w:sz w:val="14"/>
                <w:szCs w:val="14"/>
              </w:rPr>
              <w:t xml:space="preserve"> by PM2.5</w:t>
            </w:r>
          </w:p>
        </w:tc>
      </w:tr>
      <w:tr w:rsidR="00F7165B" w:rsidRPr="00392FC3" w14:paraId="0B5B3F07" w14:textId="77777777" w:rsidTr="007D01E9">
        <w:tc>
          <w:tcPr>
            <w:tcW w:w="383" w:type="dxa"/>
            <w:vAlign w:val="center"/>
          </w:tcPr>
          <w:p w14:paraId="0AFA13E1" w14:textId="77777777" w:rsidR="00F7165B" w:rsidRPr="00392FC3" w:rsidRDefault="00F7165B" w:rsidP="00E015B9">
            <w:pPr>
              <w:pStyle w:val="ListParagraph"/>
              <w:numPr>
                <w:ilvl w:val="0"/>
                <w:numId w:val="6"/>
              </w:numPr>
              <w:jc w:val="center"/>
              <w:rPr>
                <w:rFonts w:ascii="Aptos" w:hAnsi="Aptos" w:cs="Arial"/>
                <w:sz w:val="14"/>
                <w:szCs w:val="14"/>
              </w:rPr>
            </w:pPr>
          </w:p>
        </w:tc>
        <w:tc>
          <w:tcPr>
            <w:tcW w:w="1377" w:type="dxa"/>
            <w:vAlign w:val="center"/>
          </w:tcPr>
          <w:p w14:paraId="36D94BD9" w14:textId="6C16C975"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Zhang (2021)</w:t>
            </w:r>
          </w:p>
        </w:tc>
        <w:tc>
          <w:tcPr>
            <w:tcW w:w="0" w:type="auto"/>
            <w:vAlign w:val="center"/>
          </w:tcPr>
          <w:p w14:paraId="24D08C5A" w14:textId="6CE2201C"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Henan, China</w:t>
            </w:r>
          </w:p>
        </w:tc>
        <w:tc>
          <w:tcPr>
            <w:tcW w:w="0" w:type="auto"/>
            <w:vAlign w:val="center"/>
          </w:tcPr>
          <w:p w14:paraId="6FA52D70" w14:textId="7FE6D0F2"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1 539 117 births (5790 low birth weights infants)</w:t>
            </w:r>
          </w:p>
        </w:tc>
        <w:tc>
          <w:tcPr>
            <w:tcW w:w="0" w:type="auto"/>
            <w:vAlign w:val="center"/>
          </w:tcPr>
          <w:p w14:paraId="0355CE62" w14:textId="4E0992D2" w:rsidR="4479AF15" w:rsidRPr="00392FC3" w:rsidRDefault="4479AF15" w:rsidP="4479AF15">
            <w:pPr>
              <w:ind w:left="-20" w:right="-20"/>
              <w:rPr>
                <w:rFonts w:ascii="Aptos" w:hAnsi="Aptos" w:cs="Arial"/>
                <w:sz w:val="14"/>
                <w:szCs w:val="14"/>
              </w:rPr>
            </w:pPr>
            <w:r w:rsidRPr="00392FC3">
              <w:rPr>
                <w:rFonts w:ascii="Aptos" w:eastAsia="Calibri" w:hAnsi="Aptos" w:cs="Arial"/>
                <w:color w:val="000000" w:themeColor="text1"/>
                <w:sz w:val="14"/>
                <w:szCs w:val="14"/>
              </w:rPr>
              <w:t xml:space="preserve">LBW associated with each SD unit increment in </w:t>
            </w:r>
            <w:proofErr w:type="spellStart"/>
            <w:r w:rsidRPr="00392FC3">
              <w:rPr>
                <w:rFonts w:ascii="Aptos" w:eastAsia="Calibri" w:hAnsi="Aptos" w:cs="Arial"/>
                <w:color w:val="000000" w:themeColor="text1"/>
                <w:sz w:val="14"/>
                <w:szCs w:val="14"/>
              </w:rPr>
              <w:t>Tmean</w:t>
            </w:r>
            <w:proofErr w:type="spellEnd"/>
            <w:r w:rsidRPr="00392FC3">
              <w:rPr>
                <w:rFonts w:ascii="Aptos" w:eastAsia="Calibri" w:hAnsi="Aptos" w:cs="Arial"/>
                <w:color w:val="000000" w:themeColor="text1"/>
                <w:sz w:val="14"/>
                <w:szCs w:val="14"/>
              </w:rPr>
              <w:t xml:space="preserve"> during entire pregnancy OR=1.05 (95%CI=1.02,1.09) and during second trimester OR=1.09 (95%CI=1.05,1.133. Exposure to extreme heat in the entire pregnancy and during second trimester increased the risk of LBW OR=1.25 (95%CI=1.14, 1.37), OR for trimester 2=1.19 (95%CI=1.08-1.31)</w:t>
            </w:r>
          </w:p>
        </w:tc>
      </w:tr>
      <w:tr w:rsidR="00F7165B" w:rsidRPr="00392FC3" w14:paraId="596FCCFA" w14:textId="77777777" w:rsidTr="007D01E9">
        <w:tc>
          <w:tcPr>
            <w:tcW w:w="383" w:type="dxa"/>
            <w:vAlign w:val="center"/>
          </w:tcPr>
          <w:p w14:paraId="468DB23B" w14:textId="77777777" w:rsidR="00F7165B" w:rsidRPr="00392FC3" w:rsidRDefault="00F7165B" w:rsidP="00E015B9">
            <w:pPr>
              <w:pStyle w:val="ListParagraph"/>
              <w:numPr>
                <w:ilvl w:val="0"/>
                <w:numId w:val="6"/>
              </w:numPr>
              <w:jc w:val="center"/>
              <w:rPr>
                <w:rFonts w:ascii="Aptos" w:hAnsi="Aptos" w:cs="Arial"/>
                <w:sz w:val="14"/>
                <w:szCs w:val="14"/>
              </w:rPr>
            </w:pPr>
          </w:p>
        </w:tc>
        <w:tc>
          <w:tcPr>
            <w:tcW w:w="1377" w:type="dxa"/>
            <w:vAlign w:val="center"/>
          </w:tcPr>
          <w:p w14:paraId="44FB4E3C" w14:textId="413B8610" w:rsidR="00F7165B" w:rsidRPr="00392FC3" w:rsidRDefault="00F7165B" w:rsidP="00E015B9">
            <w:pPr>
              <w:jc w:val="center"/>
              <w:rPr>
                <w:rFonts w:ascii="Aptos" w:hAnsi="Aptos" w:cs="Arial"/>
                <w:sz w:val="14"/>
                <w:szCs w:val="14"/>
              </w:rPr>
            </w:pPr>
            <w:proofErr w:type="spellStart"/>
            <w:r w:rsidRPr="00392FC3">
              <w:rPr>
                <w:rFonts w:ascii="Aptos" w:hAnsi="Aptos" w:cs="Arial"/>
                <w:color w:val="000000"/>
                <w:sz w:val="14"/>
                <w:szCs w:val="14"/>
              </w:rPr>
              <w:t>Yitshak</w:t>
            </w:r>
            <w:proofErr w:type="spellEnd"/>
            <w:r w:rsidRPr="00392FC3">
              <w:rPr>
                <w:rFonts w:ascii="Aptos" w:hAnsi="Aptos" w:cs="Arial"/>
                <w:color w:val="000000"/>
                <w:sz w:val="14"/>
                <w:szCs w:val="14"/>
              </w:rPr>
              <w:t>-Sade (2021)</w:t>
            </w:r>
          </w:p>
        </w:tc>
        <w:tc>
          <w:tcPr>
            <w:tcW w:w="0" w:type="auto"/>
            <w:vAlign w:val="center"/>
          </w:tcPr>
          <w:p w14:paraId="14EFEBDD" w14:textId="39F6D29A"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Massachusetts, USA</w:t>
            </w:r>
          </w:p>
        </w:tc>
        <w:tc>
          <w:tcPr>
            <w:tcW w:w="0" w:type="auto"/>
            <w:vAlign w:val="center"/>
          </w:tcPr>
          <w:p w14:paraId="533830C3" w14:textId="54EAC38E"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N=712 438 term births</w:t>
            </w:r>
          </w:p>
        </w:tc>
        <w:tc>
          <w:tcPr>
            <w:tcW w:w="0" w:type="auto"/>
            <w:vAlign w:val="center"/>
          </w:tcPr>
          <w:p w14:paraId="01942F63" w14:textId="220D1C4D" w:rsidR="4479AF15" w:rsidRPr="00392FC3" w:rsidRDefault="4479AF15" w:rsidP="4479AF15">
            <w:pPr>
              <w:ind w:left="-20" w:right="-20"/>
              <w:rPr>
                <w:rFonts w:ascii="Aptos" w:hAnsi="Aptos" w:cs="Arial"/>
                <w:sz w:val="14"/>
                <w:szCs w:val="14"/>
              </w:rPr>
            </w:pPr>
            <w:r w:rsidRPr="00392FC3">
              <w:rPr>
                <w:rFonts w:ascii="Aptos" w:eastAsia="Calibri" w:hAnsi="Aptos" w:cs="Arial"/>
                <w:color w:val="000000" w:themeColor="text1"/>
                <w:sz w:val="14"/>
                <w:szCs w:val="14"/>
              </w:rPr>
              <w:t xml:space="preserve">Positive </w:t>
            </w:r>
            <w:proofErr w:type="spellStart"/>
            <w:proofErr w:type="gramStart"/>
            <w:r w:rsidRPr="00392FC3">
              <w:rPr>
                <w:rFonts w:ascii="Aptos" w:eastAsia="Calibri" w:hAnsi="Aptos" w:cs="Arial"/>
                <w:color w:val="000000" w:themeColor="text1"/>
                <w:sz w:val="14"/>
                <w:szCs w:val="14"/>
              </w:rPr>
              <w:t>non significant</w:t>
            </w:r>
            <w:proofErr w:type="spellEnd"/>
            <w:proofErr w:type="gramEnd"/>
            <w:r w:rsidRPr="00392FC3">
              <w:rPr>
                <w:rFonts w:ascii="Aptos" w:eastAsia="Calibri" w:hAnsi="Aptos" w:cs="Arial"/>
                <w:color w:val="000000" w:themeColor="text1"/>
                <w:sz w:val="14"/>
                <w:szCs w:val="14"/>
              </w:rPr>
              <w:t xml:space="preserve"> difference in birth weight with higher temperatures. A 1°C rise in temperature from 23 to 24°C=-7.9g (95%CI =11.2; -4.6g). Cumulative exposure to a weekly temperature of 30°C=-133.4g (95%CI=-191.1; -80.12) and 22°C=-75.7g (95%CI -109.0; -35.7). Exposure to temperature at 95th (23°C) percentile relative to the 5th percentile (-4°C) associated with a reduction in birthweight in weeks 0-16 and 29-37 of gestation.</w:t>
            </w:r>
          </w:p>
        </w:tc>
      </w:tr>
      <w:tr w:rsidR="00F7165B" w:rsidRPr="00392FC3" w14:paraId="49BB8C4C" w14:textId="77777777" w:rsidTr="007D01E9">
        <w:tc>
          <w:tcPr>
            <w:tcW w:w="383" w:type="dxa"/>
            <w:vAlign w:val="center"/>
          </w:tcPr>
          <w:p w14:paraId="31178769" w14:textId="77777777" w:rsidR="00F7165B" w:rsidRPr="00392FC3" w:rsidRDefault="00F7165B" w:rsidP="00E015B9">
            <w:pPr>
              <w:pStyle w:val="ListParagraph"/>
              <w:numPr>
                <w:ilvl w:val="0"/>
                <w:numId w:val="6"/>
              </w:numPr>
              <w:jc w:val="center"/>
              <w:rPr>
                <w:rFonts w:ascii="Aptos" w:hAnsi="Aptos" w:cs="Arial"/>
                <w:sz w:val="14"/>
                <w:szCs w:val="14"/>
              </w:rPr>
            </w:pPr>
          </w:p>
        </w:tc>
        <w:tc>
          <w:tcPr>
            <w:tcW w:w="1377" w:type="dxa"/>
            <w:vAlign w:val="center"/>
          </w:tcPr>
          <w:p w14:paraId="6EB292E5" w14:textId="2392F7B2" w:rsidR="00F7165B" w:rsidRPr="00392FC3" w:rsidRDefault="00F7165B" w:rsidP="00E015B9">
            <w:pPr>
              <w:jc w:val="center"/>
              <w:rPr>
                <w:rFonts w:ascii="Aptos" w:hAnsi="Aptos" w:cs="Arial"/>
                <w:sz w:val="14"/>
                <w:szCs w:val="14"/>
              </w:rPr>
            </w:pPr>
            <w:proofErr w:type="spellStart"/>
            <w:r w:rsidRPr="00392FC3">
              <w:rPr>
                <w:rFonts w:ascii="Aptos" w:hAnsi="Aptos" w:cs="Arial"/>
                <w:color w:val="000000"/>
                <w:sz w:val="14"/>
                <w:szCs w:val="14"/>
              </w:rPr>
              <w:t>Khodadi</w:t>
            </w:r>
            <w:proofErr w:type="spellEnd"/>
            <w:r w:rsidRPr="00392FC3">
              <w:rPr>
                <w:rFonts w:ascii="Aptos" w:hAnsi="Aptos" w:cs="Arial"/>
                <w:color w:val="000000"/>
                <w:sz w:val="14"/>
                <w:szCs w:val="14"/>
              </w:rPr>
              <w:t xml:space="preserve"> (2022)</w:t>
            </w:r>
          </w:p>
        </w:tc>
        <w:tc>
          <w:tcPr>
            <w:tcW w:w="0" w:type="auto"/>
            <w:vAlign w:val="center"/>
          </w:tcPr>
          <w:p w14:paraId="2D3D3B71" w14:textId="4CFA1E4F"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Ahvaz, Iran</w:t>
            </w:r>
          </w:p>
        </w:tc>
        <w:tc>
          <w:tcPr>
            <w:tcW w:w="0" w:type="auto"/>
            <w:vAlign w:val="center"/>
          </w:tcPr>
          <w:p w14:paraId="211E1A25" w14:textId="4D5D114D"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150 766 women (863 low birth weight)</w:t>
            </w:r>
          </w:p>
        </w:tc>
        <w:tc>
          <w:tcPr>
            <w:tcW w:w="0" w:type="auto"/>
            <w:vAlign w:val="center"/>
          </w:tcPr>
          <w:p w14:paraId="20F036E1" w14:textId="4C01B0F8" w:rsidR="4479AF15" w:rsidRPr="00392FC3" w:rsidRDefault="4479AF15" w:rsidP="4479AF15">
            <w:pPr>
              <w:ind w:left="-20" w:right="-20"/>
              <w:rPr>
                <w:rFonts w:ascii="Aptos" w:hAnsi="Aptos" w:cs="Arial"/>
                <w:sz w:val="14"/>
                <w:szCs w:val="14"/>
              </w:rPr>
            </w:pPr>
            <w:r w:rsidRPr="00392FC3">
              <w:rPr>
                <w:rFonts w:ascii="Aptos" w:eastAsia="Calibri" w:hAnsi="Aptos" w:cs="Arial"/>
                <w:color w:val="000000" w:themeColor="text1"/>
                <w:sz w:val="14"/>
                <w:szCs w:val="14"/>
              </w:rPr>
              <w:t>Hot thermal stress (UTCI) not associated with cumulative relative risk of LBW at lag 0d, 0_2d, 0_6d, 0_13d and 0_21d. For lag0d cumulative RR=0.89 (95%CI=0.38, 2.12) and for lag0_6d, cumulative RR=1.37 (95%CI=0.54, 3.49)</w:t>
            </w:r>
          </w:p>
        </w:tc>
      </w:tr>
      <w:tr w:rsidR="00F7165B" w:rsidRPr="00392FC3" w14:paraId="44FEE66A" w14:textId="77777777" w:rsidTr="007D01E9">
        <w:tc>
          <w:tcPr>
            <w:tcW w:w="383" w:type="dxa"/>
            <w:vAlign w:val="center"/>
          </w:tcPr>
          <w:p w14:paraId="3B02128E" w14:textId="77777777" w:rsidR="00F7165B" w:rsidRPr="00392FC3" w:rsidRDefault="00F7165B" w:rsidP="00E015B9">
            <w:pPr>
              <w:pStyle w:val="ListParagraph"/>
              <w:numPr>
                <w:ilvl w:val="0"/>
                <w:numId w:val="6"/>
              </w:numPr>
              <w:jc w:val="center"/>
              <w:rPr>
                <w:rFonts w:ascii="Aptos" w:hAnsi="Aptos" w:cs="Arial"/>
                <w:sz w:val="14"/>
                <w:szCs w:val="14"/>
              </w:rPr>
            </w:pPr>
          </w:p>
        </w:tc>
        <w:tc>
          <w:tcPr>
            <w:tcW w:w="1377" w:type="dxa"/>
            <w:vAlign w:val="center"/>
          </w:tcPr>
          <w:p w14:paraId="598EAE59" w14:textId="58352002" w:rsidR="00F7165B" w:rsidRPr="00392FC3" w:rsidRDefault="00F7165B" w:rsidP="00E015B9">
            <w:pPr>
              <w:jc w:val="center"/>
              <w:rPr>
                <w:rFonts w:ascii="Aptos" w:hAnsi="Aptos" w:cs="Arial"/>
                <w:sz w:val="14"/>
                <w:szCs w:val="14"/>
              </w:rPr>
            </w:pPr>
            <w:proofErr w:type="spellStart"/>
            <w:r w:rsidRPr="00392FC3">
              <w:rPr>
                <w:rFonts w:ascii="Aptos" w:hAnsi="Aptos" w:cs="Arial"/>
                <w:color w:val="000000"/>
                <w:sz w:val="14"/>
                <w:szCs w:val="14"/>
              </w:rPr>
              <w:t>Requia</w:t>
            </w:r>
            <w:proofErr w:type="spellEnd"/>
            <w:r w:rsidRPr="00392FC3">
              <w:rPr>
                <w:rFonts w:ascii="Aptos" w:hAnsi="Aptos" w:cs="Arial"/>
                <w:color w:val="000000"/>
                <w:sz w:val="14"/>
                <w:szCs w:val="14"/>
              </w:rPr>
              <w:t xml:space="preserve"> (2022)</w:t>
            </w:r>
          </w:p>
        </w:tc>
        <w:tc>
          <w:tcPr>
            <w:tcW w:w="0" w:type="auto"/>
            <w:vAlign w:val="center"/>
          </w:tcPr>
          <w:p w14:paraId="4F75C031" w14:textId="1606074B" w:rsidR="00F7165B" w:rsidRPr="00392FC3" w:rsidRDefault="00F7165B" w:rsidP="00E015B9">
            <w:pPr>
              <w:jc w:val="center"/>
              <w:rPr>
                <w:rFonts w:ascii="Aptos" w:hAnsi="Aptos" w:cs="Arial"/>
                <w:sz w:val="14"/>
                <w:szCs w:val="14"/>
              </w:rPr>
            </w:pPr>
            <w:proofErr w:type="gramStart"/>
            <w:r w:rsidRPr="00392FC3">
              <w:rPr>
                <w:rFonts w:ascii="Aptos" w:hAnsi="Aptos" w:cs="Arial"/>
                <w:color w:val="000000"/>
                <w:sz w:val="14"/>
                <w:szCs w:val="14"/>
              </w:rPr>
              <w:t>Brazil(</w:t>
            </w:r>
            <w:proofErr w:type="gramEnd"/>
            <w:r w:rsidR="00641845" w:rsidRPr="00392FC3">
              <w:rPr>
                <w:rFonts w:ascii="Aptos" w:hAnsi="Aptos" w:cs="Arial"/>
                <w:color w:val="000000"/>
                <w:sz w:val="14"/>
                <w:szCs w:val="14"/>
              </w:rPr>
              <w:t>entire</w:t>
            </w:r>
            <w:r w:rsidRPr="00392FC3">
              <w:rPr>
                <w:rFonts w:ascii="Aptos" w:hAnsi="Aptos" w:cs="Arial"/>
                <w:color w:val="000000"/>
                <w:sz w:val="14"/>
                <w:szCs w:val="14"/>
              </w:rPr>
              <w:t xml:space="preserve"> country, split by region)</w:t>
            </w:r>
          </w:p>
        </w:tc>
        <w:tc>
          <w:tcPr>
            <w:tcW w:w="0" w:type="auto"/>
            <w:vAlign w:val="center"/>
          </w:tcPr>
          <w:p w14:paraId="735AF4A2" w14:textId="066D9456"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N = 1 047 330 n = 51245(4.89%)</w:t>
            </w:r>
          </w:p>
        </w:tc>
        <w:tc>
          <w:tcPr>
            <w:tcW w:w="0" w:type="auto"/>
            <w:vAlign w:val="center"/>
          </w:tcPr>
          <w:p w14:paraId="36E175B9" w14:textId="281DBBDA" w:rsidR="4479AF15" w:rsidRPr="00392FC3" w:rsidRDefault="4479AF15" w:rsidP="4479AF15">
            <w:pPr>
              <w:ind w:left="-20" w:right="-20"/>
              <w:rPr>
                <w:rFonts w:ascii="Aptos" w:hAnsi="Aptos" w:cs="Arial"/>
                <w:sz w:val="14"/>
                <w:szCs w:val="14"/>
              </w:rPr>
            </w:pPr>
            <w:r w:rsidRPr="00392FC3">
              <w:rPr>
                <w:rFonts w:ascii="Aptos" w:eastAsia="Calibri" w:hAnsi="Aptos" w:cs="Arial"/>
                <w:color w:val="000000" w:themeColor="text1"/>
                <w:sz w:val="14"/>
                <w:szCs w:val="14"/>
              </w:rPr>
              <w:t>Results stratified by region. North region positive and statistically significant results, other regions similar effects in some sub-</w:t>
            </w:r>
            <w:proofErr w:type="gramStart"/>
            <w:r w:rsidRPr="00392FC3">
              <w:rPr>
                <w:rFonts w:ascii="Aptos" w:eastAsia="Calibri" w:hAnsi="Aptos" w:cs="Arial"/>
                <w:color w:val="000000" w:themeColor="text1"/>
                <w:sz w:val="14"/>
                <w:szCs w:val="14"/>
              </w:rPr>
              <w:t>analyses(</w:t>
            </w:r>
            <w:proofErr w:type="gramEnd"/>
            <w:r w:rsidRPr="00392FC3">
              <w:rPr>
                <w:rFonts w:ascii="Aptos" w:eastAsia="Calibri" w:hAnsi="Aptos" w:cs="Arial"/>
                <w:color w:val="000000" w:themeColor="text1"/>
                <w:sz w:val="14"/>
                <w:szCs w:val="14"/>
              </w:rPr>
              <w:t>e.g. temp 26-30°C). Maximum effect noted in second trimester with % increase in OR of LBW of 5.16</w:t>
            </w:r>
            <w:proofErr w:type="gramStart"/>
            <w:r w:rsidRPr="00392FC3">
              <w:rPr>
                <w:rFonts w:ascii="Aptos" w:eastAsia="Calibri" w:hAnsi="Aptos" w:cs="Arial"/>
                <w:color w:val="000000" w:themeColor="text1"/>
                <w:sz w:val="14"/>
                <w:szCs w:val="14"/>
              </w:rPr>
              <w:t>%( 95</w:t>
            </w:r>
            <w:proofErr w:type="gramEnd"/>
            <w:r w:rsidRPr="00392FC3">
              <w:rPr>
                <w:rFonts w:ascii="Aptos" w:eastAsia="Calibri" w:hAnsi="Aptos" w:cs="Arial"/>
                <w:color w:val="000000" w:themeColor="text1"/>
                <w:sz w:val="14"/>
                <w:szCs w:val="14"/>
              </w:rPr>
              <w:t>%CI=3.60, 6.74). South region with statistically significant protective effects of heat exposure on LBW.</w:t>
            </w:r>
          </w:p>
        </w:tc>
      </w:tr>
      <w:tr w:rsidR="00F7165B" w:rsidRPr="00392FC3" w14:paraId="47072CDE" w14:textId="77777777" w:rsidTr="007D01E9">
        <w:tc>
          <w:tcPr>
            <w:tcW w:w="383" w:type="dxa"/>
            <w:vAlign w:val="center"/>
          </w:tcPr>
          <w:p w14:paraId="01DA5BA9" w14:textId="77777777" w:rsidR="00F7165B" w:rsidRPr="00392FC3" w:rsidRDefault="00F7165B" w:rsidP="00E015B9">
            <w:pPr>
              <w:pStyle w:val="ListParagraph"/>
              <w:numPr>
                <w:ilvl w:val="0"/>
                <w:numId w:val="6"/>
              </w:numPr>
              <w:jc w:val="center"/>
              <w:rPr>
                <w:rFonts w:ascii="Aptos" w:hAnsi="Aptos" w:cs="Arial"/>
                <w:sz w:val="14"/>
                <w:szCs w:val="14"/>
              </w:rPr>
            </w:pPr>
          </w:p>
        </w:tc>
        <w:tc>
          <w:tcPr>
            <w:tcW w:w="1377" w:type="dxa"/>
            <w:vAlign w:val="center"/>
          </w:tcPr>
          <w:p w14:paraId="30FB0C21" w14:textId="4BD30A24" w:rsidR="00F7165B" w:rsidRPr="00392FC3" w:rsidRDefault="00F7165B" w:rsidP="00E015B9">
            <w:pPr>
              <w:jc w:val="center"/>
              <w:rPr>
                <w:rFonts w:ascii="Aptos" w:hAnsi="Aptos" w:cs="Arial"/>
                <w:sz w:val="14"/>
                <w:szCs w:val="14"/>
              </w:rPr>
            </w:pPr>
            <w:proofErr w:type="spellStart"/>
            <w:r w:rsidRPr="00392FC3">
              <w:rPr>
                <w:rFonts w:ascii="Aptos" w:hAnsi="Aptos" w:cs="Arial"/>
                <w:color w:val="000000" w:themeColor="text1"/>
                <w:sz w:val="14"/>
                <w:szCs w:val="14"/>
              </w:rPr>
              <w:t>Bakhtisityarava</w:t>
            </w:r>
            <w:proofErr w:type="spellEnd"/>
            <w:r w:rsidRPr="00392FC3">
              <w:rPr>
                <w:rFonts w:ascii="Aptos" w:hAnsi="Aptos" w:cs="Arial"/>
                <w:color w:val="000000" w:themeColor="text1"/>
                <w:sz w:val="14"/>
                <w:szCs w:val="14"/>
              </w:rPr>
              <w:t xml:space="preserve"> (2022)</w:t>
            </w:r>
          </w:p>
        </w:tc>
        <w:tc>
          <w:tcPr>
            <w:tcW w:w="0" w:type="auto"/>
            <w:vAlign w:val="center"/>
          </w:tcPr>
          <w:p w14:paraId="56BDAD2E" w14:textId="5B3847F2" w:rsidR="00F7165B" w:rsidRPr="00392FC3" w:rsidRDefault="6084C343" w:rsidP="4479AF15">
            <w:pPr>
              <w:jc w:val="center"/>
              <w:rPr>
                <w:rFonts w:ascii="Aptos" w:hAnsi="Aptos" w:cs="Arial"/>
                <w:color w:val="000000" w:themeColor="text1"/>
                <w:sz w:val="14"/>
                <w:szCs w:val="14"/>
              </w:rPr>
            </w:pPr>
            <w:r w:rsidRPr="00392FC3">
              <w:rPr>
                <w:rFonts w:ascii="Aptos" w:hAnsi="Aptos" w:cs="Arial"/>
                <w:color w:val="000000" w:themeColor="text1"/>
                <w:sz w:val="14"/>
                <w:szCs w:val="14"/>
              </w:rPr>
              <w:t>Brazil</w:t>
            </w:r>
            <w:r w:rsidR="2E1A9F9E" w:rsidRPr="00392FC3">
              <w:rPr>
                <w:rFonts w:ascii="Aptos" w:hAnsi="Aptos" w:cs="Arial"/>
                <w:color w:val="000000" w:themeColor="text1"/>
                <w:sz w:val="14"/>
                <w:szCs w:val="14"/>
              </w:rPr>
              <w:t xml:space="preserve">, </w:t>
            </w:r>
            <w:r w:rsidRPr="00392FC3">
              <w:rPr>
                <w:rFonts w:ascii="Aptos" w:hAnsi="Aptos" w:cs="Arial"/>
                <w:color w:val="000000" w:themeColor="text1"/>
                <w:sz w:val="14"/>
                <w:szCs w:val="14"/>
              </w:rPr>
              <w:t>Mexico</w:t>
            </w:r>
            <w:r w:rsidR="48C43137" w:rsidRPr="00392FC3">
              <w:rPr>
                <w:rFonts w:ascii="Aptos" w:hAnsi="Aptos" w:cs="Arial"/>
                <w:color w:val="000000" w:themeColor="text1"/>
                <w:sz w:val="14"/>
                <w:szCs w:val="14"/>
              </w:rPr>
              <w:t xml:space="preserve"> and Chile</w:t>
            </w:r>
          </w:p>
        </w:tc>
        <w:tc>
          <w:tcPr>
            <w:tcW w:w="0" w:type="auto"/>
            <w:vAlign w:val="center"/>
          </w:tcPr>
          <w:p w14:paraId="45A99EE5" w14:textId="5663CC55" w:rsidR="00F7165B" w:rsidRPr="00392FC3" w:rsidRDefault="10A779F6" w:rsidP="4479AF15">
            <w:pPr>
              <w:jc w:val="center"/>
              <w:rPr>
                <w:rFonts w:ascii="Aptos" w:hAnsi="Aptos" w:cs="Arial"/>
                <w:color w:val="000000" w:themeColor="text1"/>
                <w:sz w:val="14"/>
                <w:szCs w:val="14"/>
              </w:rPr>
            </w:pPr>
            <w:r w:rsidRPr="00392FC3">
              <w:rPr>
                <w:rFonts w:ascii="Aptos" w:hAnsi="Aptos" w:cs="Arial"/>
                <w:color w:val="000000" w:themeColor="text1"/>
                <w:sz w:val="14"/>
                <w:szCs w:val="14"/>
              </w:rPr>
              <w:t xml:space="preserve">8079872 live births in Brazil. </w:t>
            </w:r>
            <w:r w:rsidR="00F7165B" w:rsidRPr="00392FC3">
              <w:rPr>
                <w:rFonts w:ascii="Aptos" w:hAnsi="Aptos" w:cs="Arial"/>
                <w:color w:val="000000" w:themeColor="text1"/>
                <w:sz w:val="14"/>
                <w:szCs w:val="14"/>
              </w:rPr>
              <w:t>6405777 live births in Mexico</w:t>
            </w:r>
            <w:r w:rsidR="5B65903D" w:rsidRPr="00392FC3">
              <w:rPr>
                <w:rFonts w:ascii="Aptos" w:hAnsi="Aptos" w:cs="Arial"/>
                <w:color w:val="000000" w:themeColor="text1"/>
                <w:sz w:val="14"/>
                <w:szCs w:val="14"/>
              </w:rPr>
              <w:t>. 890156 live births in Chile</w:t>
            </w:r>
          </w:p>
        </w:tc>
        <w:tc>
          <w:tcPr>
            <w:tcW w:w="0" w:type="auto"/>
            <w:vAlign w:val="center"/>
          </w:tcPr>
          <w:p w14:paraId="2BB1CECE" w14:textId="7910667A" w:rsidR="4479AF15" w:rsidRPr="00392FC3" w:rsidRDefault="4479AF15" w:rsidP="4479AF15">
            <w:pPr>
              <w:ind w:left="-20" w:right="-20"/>
              <w:rPr>
                <w:rFonts w:ascii="Aptos" w:hAnsi="Aptos" w:cs="Arial"/>
                <w:sz w:val="14"/>
                <w:szCs w:val="14"/>
              </w:rPr>
            </w:pPr>
            <w:r w:rsidRPr="00392FC3">
              <w:rPr>
                <w:rFonts w:ascii="Aptos" w:eastAsia="Calibri" w:hAnsi="Aptos" w:cs="Arial"/>
                <w:color w:val="000000" w:themeColor="text1"/>
                <w:sz w:val="14"/>
                <w:szCs w:val="14"/>
              </w:rPr>
              <w:t xml:space="preserve">Brazil. </w:t>
            </w:r>
            <w:proofErr w:type="spellStart"/>
            <w:r w:rsidRPr="00392FC3">
              <w:rPr>
                <w:rFonts w:ascii="Aptos" w:eastAsia="Calibri" w:hAnsi="Aptos" w:cs="Arial"/>
                <w:color w:val="000000" w:themeColor="text1"/>
                <w:sz w:val="14"/>
                <w:szCs w:val="14"/>
              </w:rPr>
              <w:t>Tmean</w:t>
            </w:r>
            <w:proofErr w:type="spellEnd"/>
            <w:r w:rsidRPr="00392FC3">
              <w:rPr>
                <w:rFonts w:ascii="Aptos" w:eastAsia="Calibri" w:hAnsi="Aptos" w:cs="Arial"/>
                <w:color w:val="000000" w:themeColor="text1"/>
                <w:sz w:val="14"/>
                <w:szCs w:val="14"/>
              </w:rPr>
              <w:t xml:space="preserve"> during entire gestation of 22.3°C and 37.4°C (50th and 95th percentiles) associated with a -10.41g (95%CI=-16.28; -4.54) and -36.99g (95%CI=-45.50; -28.49) decrease in birthweight as compared to 19°C. Mexico, a gestation average temperature of 28° C (95th percentile) associated with -8.55g (95%CI=-16.43; -0.68) decrease in birthweight as compared to 19°C. Chile. No statistical </w:t>
            </w:r>
            <w:r w:rsidR="00641845" w:rsidRPr="00392FC3">
              <w:rPr>
                <w:rFonts w:ascii="Aptos" w:eastAsia="Calibri" w:hAnsi="Aptos" w:cs="Arial"/>
                <w:color w:val="000000" w:themeColor="text1"/>
                <w:sz w:val="14"/>
                <w:szCs w:val="14"/>
              </w:rPr>
              <w:t>significance</w:t>
            </w:r>
            <w:r w:rsidRPr="00392FC3">
              <w:rPr>
                <w:rFonts w:ascii="Aptos" w:eastAsia="Calibri" w:hAnsi="Aptos" w:cs="Arial"/>
                <w:color w:val="000000" w:themeColor="text1"/>
                <w:sz w:val="14"/>
                <w:szCs w:val="14"/>
              </w:rPr>
              <w:t xml:space="preserve"> at increased temperatures. 23°C vs 19°C associated increased weight: 18 g (95%CI= -40, 50]. Significant decrease in birthweight associated with 5°C higher temperature in months 2,3,6, 7-9 of gestation in Brazil and 7, 8 and 9 months of </w:t>
            </w:r>
            <w:proofErr w:type="gramStart"/>
            <w:r w:rsidRPr="00392FC3">
              <w:rPr>
                <w:rFonts w:ascii="Aptos" w:eastAsia="Calibri" w:hAnsi="Aptos" w:cs="Arial"/>
                <w:color w:val="000000" w:themeColor="text1"/>
                <w:sz w:val="14"/>
                <w:szCs w:val="14"/>
              </w:rPr>
              <w:t>gestation  in</w:t>
            </w:r>
            <w:proofErr w:type="gramEnd"/>
            <w:r w:rsidRPr="00392FC3">
              <w:rPr>
                <w:rFonts w:ascii="Aptos" w:eastAsia="Calibri" w:hAnsi="Aptos" w:cs="Arial"/>
                <w:color w:val="000000" w:themeColor="text1"/>
                <w:sz w:val="14"/>
                <w:szCs w:val="14"/>
              </w:rPr>
              <w:t xml:space="preserve"> Mexico relative to 19°C gestation average (month 9 in Brazil: -6.64g (95%CI=-9,0; -3,8) and month 9 in Mexico: -5.7g (95%CI=-7.8; -3.3))</w:t>
            </w:r>
          </w:p>
        </w:tc>
      </w:tr>
      <w:tr w:rsidR="00F7165B" w:rsidRPr="00392FC3" w14:paraId="36800A6E" w14:textId="77777777" w:rsidTr="007D01E9">
        <w:tc>
          <w:tcPr>
            <w:tcW w:w="383" w:type="dxa"/>
            <w:vAlign w:val="center"/>
          </w:tcPr>
          <w:p w14:paraId="79510D39" w14:textId="77777777" w:rsidR="00F7165B" w:rsidRPr="00392FC3" w:rsidRDefault="00F7165B" w:rsidP="00E015B9">
            <w:pPr>
              <w:pStyle w:val="ListParagraph"/>
              <w:numPr>
                <w:ilvl w:val="0"/>
                <w:numId w:val="6"/>
              </w:numPr>
              <w:jc w:val="center"/>
              <w:rPr>
                <w:rFonts w:ascii="Aptos" w:hAnsi="Aptos" w:cs="Arial"/>
                <w:sz w:val="14"/>
                <w:szCs w:val="14"/>
              </w:rPr>
            </w:pPr>
          </w:p>
        </w:tc>
        <w:tc>
          <w:tcPr>
            <w:tcW w:w="1377" w:type="dxa"/>
            <w:vAlign w:val="center"/>
          </w:tcPr>
          <w:p w14:paraId="357535F9" w14:textId="404D5308"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Carlson (2022)</w:t>
            </w:r>
          </w:p>
        </w:tc>
        <w:tc>
          <w:tcPr>
            <w:tcW w:w="0" w:type="auto"/>
            <w:vAlign w:val="center"/>
          </w:tcPr>
          <w:p w14:paraId="7ABAD405" w14:textId="57F5D596"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Boston, United States</w:t>
            </w:r>
          </w:p>
        </w:tc>
        <w:tc>
          <w:tcPr>
            <w:tcW w:w="0" w:type="auto"/>
            <w:vAlign w:val="center"/>
          </w:tcPr>
          <w:p w14:paraId="6C64BB53" w14:textId="1FE2410D"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4442 mother-child dyads</w:t>
            </w:r>
          </w:p>
        </w:tc>
        <w:tc>
          <w:tcPr>
            <w:tcW w:w="0" w:type="auto"/>
            <w:vAlign w:val="center"/>
          </w:tcPr>
          <w:p w14:paraId="4B26C8B8" w14:textId="237BB820" w:rsidR="4479AF15" w:rsidRPr="00392FC3" w:rsidRDefault="4479AF15" w:rsidP="4479AF15">
            <w:pPr>
              <w:ind w:left="-20" w:right="-20"/>
              <w:rPr>
                <w:rFonts w:ascii="Aptos" w:hAnsi="Aptos" w:cs="Arial"/>
                <w:sz w:val="14"/>
                <w:szCs w:val="14"/>
              </w:rPr>
            </w:pPr>
            <w:r w:rsidRPr="00392FC3">
              <w:rPr>
                <w:rFonts w:ascii="Aptos" w:eastAsia="Calibri" w:hAnsi="Aptos" w:cs="Arial"/>
                <w:color w:val="000000" w:themeColor="text1"/>
                <w:sz w:val="14"/>
                <w:szCs w:val="14"/>
              </w:rPr>
              <w:t xml:space="preserve">Weeks 10–29. 1°C increase in SD HI was associated with -16.3 g (95%CI=-5.4, -27.4) change in birth weight. The cumulative change in birthweight for this period was -287.4 g (95%CI=-474.1 g, -100.8 g). Effect of a 1°C increase in SD HI for each week in the second trimester was associated with a -201 change in term </w:t>
            </w:r>
            <w:r w:rsidR="00641845" w:rsidRPr="00392FC3">
              <w:rPr>
                <w:rFonts w:ascii="Aptos" w:eastAsia="Calibri" w:hAnsi="Aptos" w:cs="Arial"/>
                <w:color w:val="000000" w:themeColor="text1"/>
                <w:sz w:val="14"/>
                <w:szCs w:val="14"/>
              </w:rPr>
              <w:t>birth weight</w:t>
            </w:r>
            <w:r w:rsidRPr="00392FC3">
              <w:rPr>
                <w:rFonts w:ascii="Aptos" w:eastAsia="Calibri" w:hAnsi="Aptos" w:cs="Arial"/>
                <w:color w:val="000000" w:themeColor="text1"/>
                <w:sz w:val="14"/>
                <w:szCs w:val="14"/>
              </w:rPr>
              <w:t xml:space="preserve"> </w:t>
            </w:r>
            <w:r w:rsidRPr="00392FC3">
              <w:rPr>
                <w:rFonts w:ascii="Aptos" w:eastAsia="Calibri" w:hAnsi="Aptos" w:cs="Arial"/>
                <w:color w:val="000000" w:themeColor="text1"/>
                <w:sz w:val="14"/>
                <w:szCs w:val="14"/>
              </w:rPr>
              <w:lastRenderedPageBreak/>
              <w:t>(95%CI=-334 g, -69 g), which was larger than the effect size for SD temperature (1°C increase in SD temperature=-151 g (95%CI=-283 g, -18 g).</w:t>
            </w:r>
          </w:p>
        </w:tc>
      </w:tr>
      <w:tr w:rsidR="00F7165B" w:rsidRPr="00392FC3" w14:paraId="1B94BA63" w14:textId="77777777" w:rsidTr="007D01E9">
        <w:tc>
          <w:tcPr>
            <w:tcW w:w="383" w:type="dxa"/>
            <w:vAlign w:val="center"/>
          </w:tcPr>
          <w:p w14:paraId="691CEA03" w14:textId="77777777" w:rsidR="00F7165B" w:rsidRPr="00392FC3" w:rsidRDefault="00F7165B" w:rsidP="00E015B9">
            <w:pPr>
              <w:pStyle w:val="ListParagraph"/>
              <w:numPr>
                <w:ilvl w:val="0"/>
                <w:numId w:val="6"/>
              </w:numPr>
              <w:jc w:val="center"/>
              <w:rPr>
                <w:rFonts w:ascii="Aptos" w:hAnsi="Aptos" w:cs="Arial"/>
                <w:sz w:val="14"/>
                <w:szCs w:val="14"/>
              </w:rPr>
            </w:pPr>
          </w:p>
        </w:tc>
        <w:tc>
          <w:tcPr>
            <w:tcW w:w="1377" w:type="dxa"/>
            <w:vAlign w:val="center"/>
          </w:tcPr>
          <w:p w14:paraId="7B93BB72" w14:textId="5BC3EF37" w:rsidR="4479AF15" w:rsidRPr="00392FC3" w:rsidRDefault="4479AF15" w:rsidP="4479AF15">
            <w:pPr>
              <w:ind w:left="-20" w:right="-20"/>
              <w:jc w:val="center"/>
              <w:rPr>
                <w:rFonts w:ascii="Aptos" w:hAnsi="Aptos" w:cs="Arial"/>
                <w:sz w:val="14"/>
                <w:szCs w:val="14"/>
              </w:rPr>
            </w:pPr>
            <w:r w:rsidRPr="00392FC3">
              <w:rPr>
                <w:rFonts w:ascii="Aptos" w:eastAsia="Calibri" w:hAnsi="Aptos" w:cs="Arial"/>
                <w:color w:val="000000" w:themeColor="text1"/>
                <w:sz w:val="14"/>
                <w:szCs w:val="14"/>
              </w:rPr>
              <w:t xml:space="preserve">Conte </w:t>
            </w:r>
            <w:proofErr w:type="spellStart"/>
            <w:r w:rsidRPr="00392FC3">
              <w:rPr>
                <w:rFonts w:ascii="Aptos" w:eastAsia="Calibri" w:hAnsi="Aptos" w:cs="Arial"/>
                <w:color w:val="000000" w:themeColor="text1"/>
                <w:sz w:val="14"/>
                <w:szCs w:val="14"/>
              </w:rPr>
              <w:t>Keivabu</w:t>
            </w:r>
            <w:proofErr w:type="spellEnd"/>
            <w:r w:rsidRPr="00392FC3">
              <w:rPr>
                <w:rFonts w:ascii="Aptos" w:eastAsia="Calibri" w:hAnsi="Aptos" w:cs="Arial"/>
                <w:color w:val="000000" w:themeColor="text1"/>
                <w:sz w:val="14"/>
                <w:szCs w:val="14"/>
              </w:rPr>
              <w:t xml:space="preserve"> (2022)</w:t>
            </w:r>
          </w:p>
        </w:tc>
        <w:tc>
          <w:tcPr>
            <w:tcW w:w="0" w:type="auto"/>
            <w:vAlign w:val="center"/>
          </w:tcPr>
          <w:p w14:paraId="0073954D" w14:textId="0413DD26"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 xml:space="preserve">50 </w:t>
            </w:r>
            <w:r w:rsidR="00170518" w:rsidRPr="00392FC3">
              <w:rPr>
                <w:rFonts w:ascii="Aptos" w:hAnsi="Aptos" w:cs="Arial"/>
                <w:color w:val="000000"/>
                <w:sz w:val="14"/>
                <w:szCs w:val="14"/>
              </w:rPr>
              <w:t>provincial</w:t>
            </w:r>
            <w:r w:rsidRPr="00392FC3">
              <w:rPr>
                <w:rFonts w:ascii="Aptos" w:hAnsi="Aptos" w:cs="Arial"/>
                <w:color w:val="000000"/>
                <w:sz w:val="14"/>
                <w:szCs w:val="14"/>
              </w:rPr>
              <w:t xml:space="preserve"> capital cities, Spain</w:t>
            </w:r>
          </w:p>
        </w:tc>
        <w:tc>
          <w:tcPr>
            <w:tcW w:w="0" w:type="auto"/>
            <w:vAlign w:val="center"/>
          </w:tcPr>
          <w:p w14:paraId="6D334C2A" w14:textId="45E64931" w:rsidR="00F7165B" w:rsidRPr="00392FC3" w:rsidRDefault="00F7165B" w:rsidP="00E015B9">
            <w:pPr>
              <w:jc w:val="center"/>
              <w:rPr>
                <w:rFonts w:ascii="Aptos" w:hAnsi="Aptos" w:cs="Arial"/>
                <w:sz w:val="14"/>
                <w:szCs w:val="14"/>
              </w:rPr>
            </w:pPr>
            <w:r w:rsidRPr="00392FC3">
              <w:rPr>
                <w:rFonts w:ascii="Aptos" w:hAnsi="Aptos" w:cs="Arial"/>
                <w:sz w:val="14"/>
                <w:szCs w:val="14"/>
              </w:rPr>
              <w:t>N=4 314 381. N PTB=259 383</w:t>
            </w:r>
          </w:p>
        </w:tc>
        <w:tc>
          <w:tcPr>
            <w:tcW w:w="0" w:type="auto"/>
            <w:vAlign w:val="center"/>
          </w:tcPr>
          <w:p w14:paraId="46E27EF8" w14:textId="4704EC65" w:rsidR="4479AF15" w:rsidRPr="00392FC3" w:rsidRDefault="4479AF15" w:rsidP="4479AF15">
            <w:pPr>
              <w:ind w:left="-20" w:right="-20"/>
              <w:rPr>
                <w:rFonts w:ascii="Aptos" w:hAnsi="Aptos" w:cs="Arial"/>
                <w:sz w:val="14"/>
                <w:szCs w:val="14"/>
              </w:rPr>
            </w:pPr>
            <w:r w:rsidRPr="00392FC3">
              <w:rPr>
                <w:rFonts w:ascii="Aptos" w:eastAsia="Calibri" w:hAnsi="Aptos" w:cs="Arial"/>
                <w:color w:val="000000" w:themeColor="text1"/>
                <w:sz w:val="14"/>
                <w:szCs w:val="14"/>
              </w:rPr>
              <w:t>Percent increase in outcome per additional day at &gt;32°C versus days at 5-25°C. LBW: 0.016 per day, p&gt;0.05. VLBW 0.006, p&gt;0.05.</w:t>
            </w:r>
          </w:p>
        </w:tc>
      </w:tr>
      <w:tr w:rsidR="00F7165B" w:rsidRPr="00392FC3" w14:paraId="3D8A0318" w14:textId="77777777" w:rsidTr="007D01E9">
        <w:tc>
          <w:tcPr>
            <w:tcW w:w="383" w:type="dxa"/>
            <w:vAlign w:val="center"/>
          </w:tcPr>
          <w:p w14:paraId="4371C175" w14:textId="77777777" w:rsidR="00F7165B" w:rsidRPr="00392FC3" w:rsidRDefault="00F7165B" w:rsidP="00E015B9">
            <w:pPr>
              <w:pStyle w:val="ListParagraph"/>
              <w:numPr>
                <w:ilvl w:val="0"/>
                <w:numId w:val="6"/>
              </w:numPr>
              <w:jc w:val="center"/>
              <w:rPr>
                <w:rFonts w:ascii="Aptos" w:hAnsi="Aptos" w:cs="Arial"/>
                <w:sz w:val="14"/>
                <w:szCs w:val="14"/>
              </w:rPr>
            </w:pPr>
          </w:p>
        </w:tc>
        <w:tc>
          <w:tcPr>
            <w:tcW w:w="1377" w:type="dxa"/>
            <w:vAlign w:val="center"/>
          </w:tcPr>
          <w:p w14:paraId="7E17718D" w14:textId="7908B8CC" w:rsidR="00F7165B" w:rsidRPr="00392FC3" w:rsidRDefault="00F7165B" w:rsidP="00E015B9">
            <w:pPr>
              <w:jc w:val="center"/>
              <w:rPr>
                <w:rFonts w:ascii="Aptos" w:hAnsi="Aptos" w:cs="Arial"/>
                <w:sz w:val="14"/>
                <w:szCs w:val="14"/>
              </w:rPr>
            </w:pPr>
            <w:proofErr w:type="spellStart"/>
            <w:r w:rsidRPr="00392FC3">
              <w:rPr>
                <w:rFonts w:ascii="Aptos" w:hAnsi="Aptos" w:cs="Arial"/>
                <w:color w:val="000000"/>
                <w:sz w:val="14"/>
                <w:szCs w:val="14"/>
              </w:rPr>
              <w:t>Cil</w:t>
            </w:r>
            <w:proofErr w:type="spellEnd"/>
            <w:r w:rsidRPr="00392FC3">
              <w:rPr>
                <w:rFonts w:ascii="Aptos" w:hAnsi="Aptos" w:cs="Arial"/>
                <w:color w:val="000000"/>
                <w:sz w:val="14"/>
                <w:szCs w:val="14"/>
              </w:rPr>
              <w:t xml:space="preserve"> (2022)</w:t>
            </w:r>
          </w:p>
        </w:tc>
        <w:tc>
          <w:tcPr>
            <w:tcW w:w="0" w:type="auto"/>
            <w:vAlign w:val="center"/>
          </w:tcPr>
          <w:p w14:paraId="2757653D" w14:textId="465C1E0A"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United States</w:t>
            </w:r>
          </w:p>
        </w:tc>
        <w:tc>
          <w:tcPr>
            <w:tcW w:w="0" w:type="auto"/>
            <w:vAlign w:val="center"/>
          </w:tcPr>
          <w:p w14:paraId="5ED392C0" w14:textId="670E73D1"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34700000 births. N LBW = 2197793 (Converted from rate per 1000). ICD-10 low birthweight code: P07.1,</w:t>
            </w:r>
          </w:p>
        </w:tc>
        <w:tc>
          <w:tcPr>
            <w:tcW w:w="0" w:type="auto"/>
            <w:vAlign w:val="center"/>
          </w:tcPr>
          <w:p w14:paraId="2C4F307A" w14:textId="213FDD71" w:rsidR="4479AF15" w:rsidRPr="00392FC3" w:rsidRDefault="4479AF15" w:rsidP="4479AF15">
            <w:pPr>
              <w:ind w:left="-20" w:right="-20"/>
              <w:rPr>
                <w:rFonts w:ascii="Aptos" w:hAnsi="Aptos" w:cs="Arial"/>
                <w:sz w:val="14"/>
                <w:szCs w:val="14"/>
              </w:rPr>
            </w:pPr>
            <w:r w:rsidRPr="00392FC3">
              <w:rPr>
                <w:rFonts w:ascii="Aptos" w:eastAsia="Calibri" w:hAnsi="Aptos" w:cs="Arial"/>
                <w:color w:val="000000" w:themeColor="text1"/>
                <w:sz w:val="14"/>
                <w:szCs w:val="14"/>
              </w:rPr>
              <w:t>For each additional day between 80-90°F, LBW increases by 0.026 per 1,000 (0.1% of mean; p&lt;0.01), and VLBW by 0.008 per 1,000 (0.1% of mean; p&lt;0.5). The same above-2 SD heat day appears to decrease the probability of LBW when pregnancies had greater exposure to winter months (i.e. low-exposure group); -0.023 (p&lt;0.05) for VLBW</w:t>
            </w:r>
          </w:p>
        </w:tc>
      </w:tr>
      <w:tr w:rsidR="00F7165B" w:rsidRPr="00392FC3" w14:paraId="0B812AF8" w14:textId="77777777" w:rsidTr="007D01E9">
        <w:tc>
          <w:tcPr>
            <w:tcW w:w="383" w:type="dxa"/>
            <w:vAlign w:val="center"/>
          </w:tcPr>
          <w:p w14:paraId="72A58A28" w14:textId="77777777" w:rsidR="00F7165B" w:rsidRPr="00392FC3" w:rsidRDefault="00F7165B" w:rsidP="00E015B9">
            <w:pPr>
              <w:pStyle w:val="ListParagraph"/>
              <w:numPr>
                <w:ilvl w:val="0"/>
                <w:numId w:val="6"/>
              </w:numPr>
              <w:jc w:val="center"/>
              <w:rPr>
                <w:rFonts w:ascii="Aptos" w:hAnsi="Aptos" w:cs="Arial"/>
                <w:sz w:val="14"/>
                <w:szCs w:val="14"/>
              </w:rPr>
            </w:pPr>
          </w:p>
        </w:tc>
        <w:tc>
          <w:tcPr>
            <w:tcW w:w="1377" w:type="dxa"/>
            <w:vAlign w:val="center"/>
          </w:tcPr>
          <w:p w14:paraId="53B20396" w14:textId="5EA66B82"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Leung (2023)</w:t>
            </w:r>
          </w:p>
        </w:tc>
        <w:tc>
          <w:tcPr>
            <w:tcW w:w="0" w:type="auto"/>
            <w:vAlign w:val="center"/>
          </w:tcPr>
          <w:p w14:paraId="1625E4C2" w14:textId="56F93E92"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Boston, Massachusetts, USA</w:t>
            </w:r>
          </w:p>
        </w:tc>
        <w:tc>
          <w:tcPr>
            <w:tcW w:w="0" w:type="auto"/>
            <w:vAlign w:val="center"/>
          </w:tcPr>
          <w:p w14:paraId="46C5B454" w14:textId="307DFDDB" w:rsidR="00F7165B" w:rsidRPr="00392FC3" w:rsidRDefault="00F7165B" w:rsidP="00E015B9">
            <w:pPr>
              <w:jc w:val="center"/>
              <w:rPr>
                <w:rFonts w:ascii="Aptos" w:hAnsi="Aptos" w:cs="Arial"/>
                <w:sz w:val="14"/>
                <w:szCs w:val="14"/>
              </w:rPr>
            </w:pPr>
            <w:r w:rsidRPr="00392FC3">
              <w:rPr>
                <w:rFonts w:ascii="Aptos" w:hAnsi="Aptos" w:cs="Arial"/>
                <w:color w:val="000000"/>
                <w:sz w:val="14"/>
                <w:szCs w:val="14"/>
              </w:rPr>
              <w:t>8641 term deliveries</w:t>
            </w:r>
          </w:p>
        </w:tc>
        <w:tc>
          <w:tcPr>
            <w:tcW w:w="0" w:type="auto"/>
            <w:vAlign w:val="center"/>
          </w:tcPr>
          <w:p w14:paraId="0D2CC4FC" w14:textId="415F44AC" w:rsidR="4479AF15" w:rsidRPr="00392FC3" w:rsidRDefault="4479AF15" w:rsidP="4479AF15">
            <w:pPr>
              <w:ind w:left="-20" w:right="-20"/>
              <w:rPr>
                <w:rFonts w:ascii="Aptos" w:hAnsi="Aptos" w:cs="Arial"/>
                <w:sz w:val="14"/>
                <w:szCs w:val="14"/>
              </w:rPr>
            </w:pPr>
            <w:r w:rsidRPr="00392FC3">
              <w:rPr>
                <w:rFonts w:ascii="Aptos" w:eastAsia="Calibri" w:hAnsi="Aptos" w:cs="Arial"/>
                <w:color w:val="000000" w:themeColor="text1"/>
                <w:sz w:val="14"/>
                <w:szCs w:val="14"/>
              </w:rPr>
              <w:t xml:space="preserve">Reduction in mean z-score of </w:t>
            </w:r>
            <w:proofErr w:type="gramStart"/>
            <w:r w:rsidRPr="00392FC3">
              <w:rPr>
                <w:rFonts w:ascii="Aptos" w:eastAsia="Calibri" w:hAnsi="Aptos" w:cs="Arial"/>
                <w:color w:val="000000" w:themeColor="text1"/>
                <w:sz w:val="14"/>
                <w:szCs w:val="14"/>
              </w:rPr>
              <w:t>birthweight</w:t>
            </w:r>
            <w:proofErr w:type="gramEnd"/>
            <w:r w:rsidRPr="00392FC3">
              <w:rPr>
                <w:rFonts w:ascii="Aptos" w:eastAsia="Calibri" w:hAnsi="Aptos" w:cs="Arial"/>
                <w:color w:val="000000" w:themeColor="text1"/>
                <w:sz w:val="14"/>
                <w:szCs w:val="14"/>
              </w:rPr>
              <w:t xml:space="preserve"> associated with a 5°C higher cumulative temperature exposure over entire pregnancy, -0.32 (95%CI=-0.51, -0.12) for term deliveries.</w:t>
            </w:r>
          </w:p>
        </w:tc>
      </w:tr>
      <w:tr w:rsidR="007160CB" w:rsidRPr="00392FC3" w14:paraId="4D595F88" w14:textId="77777777" w:rsidTr="007D01E9">
        <w:tc>
          <w:tcPr>
            <w:tcW w:w="9163" w:type="dxa"/>
            <w:gridSpan w:val="5"/>
            <w:shd w:val="clear" w:color="auto" w:fill="EDEDED" w:themeFill="accent3" w:themeFillTint="33"/>
            <w:vAlign w:val="center"/>
          </w:tcPr>
          <w:p w14:paraId="3F12BFEB" w14:textId="6AA0E968" w:rsidR="007160CB" w:rsidRPr="00392FC3" w:rsidRDefault="007160CB" w:rsidP="00E015B9">
            <w:pPr>
              <w:spacing w:line="240" w:lineRule="auto"/>
              <w:rPr>
                <w:rFonts w:ascii="Aptos" w:hAnsi="Aptos" w:cs="Arial"/>
                <w:b/>
                <w:bCs/>
                <w:color w:val="000000"/>
                <w:sz w:val="14"/>
                <w:szCs w:val="14"/>
              </w:rPr>
            </w:pPr>
            <w:r w:rsidRPr="00392FC3">
              <w:rPr>
                <w:rFonts w:ascii="Aptos" w:hAnsi="Aptos" w:cs="Arial"/>
                <w:b/>
                <w:bCs/>
                <w:color w:val="000000"/>
                <w:sz w:val="14"/>
                <w:szCs w:val="14"/>
              </w:rPr>
              <w:t>Neonatal admissions</w:t>
            </w:r>
          </w:p>
        </w:tc>
      </w:tr>
      <w:tr w:rsidR="00456DE6" w:rsidRPr="00392FC3" w14:paraId="19708286" w14:textId="77777777" w:rsidTr="007D01E9">
        <w:tc>
          <w:tcPr>
            <w:tcW w:w="383" w:type="dxa"/>
            <w:vAlign w:val="center"/>
          </w:tcPr>
          <w:p w14:paraId="78B2B0FB" w14:textId="77777777" w:rsidR="00456DE6" w:rsidRPr="00392FC3" w:rsidRDefault="00456DE6" w:rsidP="00E015B9">
            <w:pPr>
              <w:pStyle w:val="ListParagraph"/>
              <w:numPr>
                <w:ilvl w:val="0"/>
                <w:numId w:val="6"/>
              </w:numPr>
              <w:jc w:val="center"/>
              <w:rPr>
                <w:rFonts w:ascii="Aptos" w:hAnsi="Aptos" w:cs="Arial"/>
                <w:sz w:val="14"/>
                <w:szCs w:val="14"/>
              </w:rPr>
            </w:pPr>
          </w:p>
        </w:tc>
        <w:tc>
          <w:tcPr>
            <w:tcW w:w="1377" w:type="dxa"/>
            <w:vAlign w:val="center"/>
          </w:tcPr>
          <w:p w14:paraId="7A3C7F72" w14:textId="7A724DE4" w:rsidR="00456DE6" w:rsidRPr="00392FC3" w:rsidRDefault="00456DE6" w:rsidP="00E015B9">
            <w:pPr>
              <w:jc w:val="center"/>
              <w:rPr>
                <w:rFonts w:ascii="Aptos" w:hAnsi="Aptos" w:cs="Arial"/>
                <w:sz w:val="14"/>
                <w:szCs w:val="14"/>
              </w:rPr>
            </w:pPr>
            <w:r w:rsidRPr="00392FC3">
              <w:rPr>
                <w:rFonts w:ascii="Aptos" w:hAnsi="Aptos" w:cs="Arial"/>
                <w:color w:val="000000"/>
                <w:sz w:val="14"/>
                <w:szCs w:val="14"/>
              </w:rPr>
              <w:t>Kakkad (2014)</w:t>
            </w:r>
          </w:p>
        </w:tc>
        <w:tc>
          <w:tcPr>
            <w:tcW w:w="0" w:type="auto"/>
            <w:vAlign w:val="center"/>
          </w:tcPr>
          <w:p w14:paraId="507896E3" w14:textId="7B88B4FD" w:rsidR="00456DE6" w:rsidRPr="00392FC3" w:rsidRDefault="00456DE6" w:rsidP="00E015B9">
            <w:pPr>
              <w:jc w:val="center"/>
              <w:rPr>
                <w:rFonts w:ascii="Aptos" w:hAnsi="Aptos" w:cs="Arial"/>
                <w:sz w:val="14"/>
                <w:szCs w:val="14"/>
              </w:rPr>
            </w:pPr>
            <w:r w:rsidRPr="00392FC3">
              <w:rPr>
                <w:rFonts w:ascii="Aptos" w:hAnsi="Aptos" w:cs="Arial"/>
                <w:color w:val="000000"/>
                <w:sz w:val="14"/>
                <w:szCs w:val="14"/>
              </w:rPr>
              <w:t>Ahmedabad, India</w:t>
            </w:r>
          </w:p>
        </w:tc>
        <w:tc>
          <w:tcPr>
            <w:tcW w:w="0" w:type="auto"/>
            <w:vAlign w:val="center"/>
          </w:tcPr>
          <w:p w14:paraId="3D415AA8" w14:textId="37919C00" w:rsidR="00456DE6" w:rsidRPr="00392FC3" w:rsidRDefault="00456DE6" w:rsidP="00E015B9">
            <w:pPr>
              <w:jc w:val="center"/>
              <w:rPr>
                <w:rFonts w:ascii="Aptos" w:hAnsi="Aptos" w:cs="Arial"/>
                <w:sz w:val="14"/>
                <w:szCs w:val="14"/>
              </w:rPr>
            </w:pPr>
            <w:r w:rsidRPr="00392FC3">
              <w:rPr>
                <w:rFonts w:ascii="Aptos" w:hAnsi="Aptos" w:cs="Arial"/>
                <w:color w:val="000000"/>
                <w:sz w:val="14"/>
                <w:szCs w:val="14"/>
              </w:rPr>
              <w:t>N births=2025. N admission=554. N heat related admissions=36</w:t>
            </w:r>
          </w:p>
        </w:tc>
        <w:tc>
          <w:tcPr>
            <w:tcW w:w="0" w:type="auto"/>
            <w:vAlign w:val="center"/>
          </w:tcPr>
          <w:p w14:paraId="0F3FB0DB" w14:textId="1B24401E" w:rsidR="00456DE6" w:rsidRPr="00392FC3" w:rsidRDefault="00456DE6" w:rsidP="00E015B9">
            <w:pPr>
              <w:rPr>
                <w:rFonts w:ascii="Aptos" w:hAnsi="Aptos" w:cs="Arial"/>
                <w:sz w:val="14"/>
                <w:szCs w:val="14"/>
              </w:rPr>
            </w:pPr>
            <w:r w:rsidRPr="00392FC3">
              <w:rPr>
                <w:rFonts w:ascii="Aptos" w:hAnsi="Aptos" w:cs="Arial"/>
                <w:color w:val="000000"/>
                <w:sz w:val="14"/>
                <w:szCs w:val="14"/>
              </w:rPr>
              <w:t xml:space="preserve">Per 1°C increase in daily </w:t>
            </w:r>
            <w:proofErr w:type="spellStart"/>
            <w:r w:rsidRPr="00392FC3">
              <w:rPr>
                <w:rFonts w:ascii="Aptos" w:hAnsi="Aptos" w:cs="Arial"/>
                <w:color w:val="000000"/>
                <w:sz w:val="14"/>
                <w:szCs w:val="14"/>
              </w:rPr>
              <w:t>Tmax</w:t>
            </w:r>
            <w:proofErr w:type="spellEnd"/>
            <w:r w:rsidRPr="00392FC3">
              <w:rPr>
                <w:rFonts w:ascii="Aptos" w:hAnsi="Aptos" w:cs="Arial"/>
                <w:color w:val="000000"/>
                <w:sz w:val="14"/>
                <w:szCs w:val="14"/>
              </w:rPr>
              <w:t xml:space="preserve"> ≥42°C, 43% increase in neonatal heat-related admissions (95%CI=9.2, 88%). Non-heat-related admissions 1% increase per 1°C when temperature≥40°C (P=0.83). Moving to lower floor (reportedly hot top floor to reportedly cooler lower floor) 64% reduced heat-related admissions at 42°C (95%CI=3, 89%). 14% reduced non-heat-related admission when moving to a lower level at 42°C (P=0.13)</w:t>
            </w:r>
          </w:p>
        </w:tc>
      </w:tr>
      <w:tr w:rsidR="00456DE6" w:rsidRPr="00392FC3" w14:paraId="60CD244D" w14:textId="77777777" w:rsidTr="007D01E9">
        <w:tc>
          <w:tcPr>
            <w:tcW w:w="383" w:type="dxa"/>
            <w:vAlign w:val="center"/>
          </w:tcPr>
          <w:p w14:paraId="0C4C14AB" w14:textId="77777777" w:rsidR="00456DE6" w:rsidRPr="00392FC3" w:rsidRDefault="00456DE6" w:rsidP="00E015B9">
            <w:pPr>
              <w:pStyle w:val="ListParagraph"/>
              <w:numPr>
                <w:ilvl w:val="0"/>
                <w:numId w:val="6"/>
              </w:numPr>
              <w:jc w:val="center"/>
              <w:rPr>
                <w:rFonts w:ascii="Aptos" w:hAnsi="Aptos" w:cs="Arial"/>
                <w:sz w:val="14"/>
                <w:szCs w:val="14"/>
              </w:rPr>
            </w:pPr>
          </w:p>
        </w:tc>
        <w:tc>
          <w:tcPr>
            <w:tcW w:w="1377" w:type="dxa"/>
            <w:vAlign w:val="center"/>
          </w:tcPr>
          <w:p w14:paraId="5DC18A42" w14:textId="0E230CF5" w:rsidR="00456DE6" w:rsidRPr="00392FC3" w:rsidRDefault="00456DE6" w:rsidP="00E015B9">
            <w:pPr>
              <w:jc w:val="center"/>
              <w:rPr>
                <w:rFonts w:ascii="Aptos" w:hAnsi="Aptos" w:cs="Arial"/>
                <w:sz w:val="14"/>
                <w:szCs w:val="14"/>
              </w:rPr>
            </w:pPr>
            <w:r w:rsidRPr="00392FC3">
              <w:rPr>
                <w:rFonts w:ascii="Aptos" w:hAnsi="Aptos" w:cs="Arial"/>
                <w:color w:val="000000"/>
                <w:sz w:val="14"/>
                <w:szCs w:val="14"/>
              </w:rPr>
              <w:t>Zhao (2019)</w:t>
            </w:r>
          </w:p>
        </w:tc>
        <w:tc>
          <w:tcPr>
            <w:tcW w:w="0" w:type="auto"/>
            <w:vAlign w:val="center"/>
          </w:tcPr>
          <w:p w14:paraId="4AF1E877" w14:textId="46945920" w:rsidR="00456DE6" w:rsidRPr="00392FC3" w:rsidRDefault="00456DE6" w:rsidP="00E015B9">
            <w:pPr>
              <w:jc w:val="center"/>
              <w:rPr>
                <w:rFonts w:ascii="Aptos" w:hAnsi="Aptos" w:cs="Arial"/>
                <w:sz w:val="14"/>
                <w:szCs w:val="14"/>
              </w:rPr>
            </w:pPr>
            <w:r w:rsidRPr="00392FC3">
              <w:rPr>
                <w:rFonts w:ascii="Aptos" w:hAnsi="Aptos" w:cs="Arial"/>
                <w:color w:val="000000"/>
                <w:sz w:val="14"/>
                <w:szCs w:val="14"/>
              </w:rPr>
              <w:t>1814 cities, Brazil</w:t>
            </w:r>
          </w:p>
        </w:tc>
        <w:tc>
          <w:tcPr>
            <w:tcW w:w="0" w:type="auto"/>
            <w:vAlign w:val="center"/>
          </w:tcPr>
          <w:p w14:paraId="3D6FF57F" w14:textId="58BC9238" w:rsidR="00456DE6" w:rsidRPr="00392FC3" w:rsidRDefault="00456DE6" w:rsidP="00E015B9">
            <w:pPr>
              <w:jc w:val="center"/>
              <w:rPr>
                <w:rFonts w:ascii="Aptos" w:hAnsi="Aptos" w:cs="Arial"/>
                <w:sz w:val="14"/>
                <w:szCs w:val="14"/>
              </w:rPr>
            </w:pPr>
            <w:r w:rsidRPr="00392FC3">
              <w:rPr>
                <w:rFonts w:ascii="Aptos" w:hAnsi="Aptos" w:cs="Arial"/>
                <w:color w:val="000000"/>
                <w:sz w:val="14"/>
                <w:szCs w:val="14"/>
              </w:rPr>
              <w:t>N=49 145 997. N admissions not reported</w:t>
            </w:r>
          </w:p>
        </w:tc>
        <w:tc>
          <w:tcPr>
            <w:tcW w:w="0" w:type="auto"/>
            <w:vAlign w:val="center"/>
          </w:tcPr>
          <w:p w14:paraId="0B29E1EE" w14:textId="3499C012" w:rsidR="00456DE6" w:rsidRPr="00392FC3" w:rsidRDefault="00456DE6" w:rsidP="00E015B9">
            <w:pPr>
              <w:rPr>
                <w:rFonts w:ascii="Aptos" w:hAnsi="Aptos" w:cs="Arial"/>
                <w:sz w:val="14"/>
                <w:szCs w:val="14"/>
              </w:rPr>
            </w:pPr>
            <w:r w:rsidRPr="00392FC3">
              <w:rPr>
                <w:rFonts w:ascii="Aptos" w:hAnsi="Aptos" w:cs="Arial"/>
                <w:color w:val="000000"/>
                <w:sz w:val="14"/>
                <w:szCs w:val="14"/>
              </w:rPr>
              <w:t xml:space="preserve">Percentage increase in hospitalisation related to perinatal conditions lag07d per 5°C increase in daily </w:t>
            </w:r>
            <w:proofErr w:type="spellStart"/>
            <w:r w:rsidRPr="00392FC3">
              <w:rPr>
                <w:rFonts w:ascii="Aptos" w:hAnsi="Aptos" w:cs="Arial"/>
                <w:color w:val="000000"/>
                <w:sz w:val="14"/>
                <w:szCs w:val="14"/>
              </w:rPr>
              <w:t>Tmean</w:t>
            </w:r>
            <w:proofErr w:type="spellEnd"/>
            <w:r w:rsidRPr="00392FC3">
              <w:rPr>
                <w:rFonts w:ascii="Aptos" w:hAnsi="Aptos" w:cs="Arial"/>
                <w:color w:val="000000"/>
                <w:sz w:val="14"/>
                <w:szCs w:val="14"/>
              </w:rPr>
              <w:t>=7.4% (95%CI=6.0, 8.5). Early hot season=8.3% (95%CI=6.7, 9.9; p&lt;0.001). Late hot season=7.7% (95%CI=6.0, 9.4, P&lt;0.001).</w:t>
            </w:r>
          </w:p>
        </w:tc>
      </w:tr>
      <w:tr w:rsidR="00456DE6" w:rsidRPr="00392FC3" w14:paraId="24BAE27C" w14:textId="77777777" w:rsidTr="007D01E9">
        <w:tc>
          <w:tcPr>
            <w:tcW w:w="383" w:type="dxa"/>
            <w:vAlign w:val="center"/>
          </w:tcPr>
          <w:p w14:paraId="38F68AB2" w14:textId="77777777" w:rsidR="00456DE6" w:rsidRPr="00392FC3" w:rsidRDefault="00456DE6" w:rsidP="00E015B9">
            <w:pPr>
              <w:pStyle w:val="ListParagraph"/>
              <w:numPr>
                <w:ilvl w:val="0"/>
                <w:numId w:val="6"/>
              </w:numPr>
              <w:jc w:val="center"/>
              <w:rPr>
                <w:rFonts w:ascii="Aptos" w:hAnsi="Aptos" w:cs="Arial"/>
                <w:sz w:val="14"/>
                <w:szCs w:val="14"/>
              </w:rPr>
            </w:pPr>
          </w:p>
        </w:tc>
        <w:tc>
          <w:tcPr>
            <w:tcW w:w="1377" w:type="dxa"/>
            <w:vAlign w:val="center"/>
          </w:tcPr>
          <w:p w14:paraId="653397A4" w14:textId="71B4C07C" w:rsidR="00456DE6" w:rsidRPr="00392FC3" w:rsidRDefault="00456DE6" w:rsidP="00E015B9">
            <w:pPr>
              <w:jc w:val="center"/>
              <w:rPr>
                <w:rFonts w:ascii="Aptos" w:hAnsi="Aptos" w:cs="Arial"/>
                <w:sz w:val="14"/>
                <w:szCs w:val="14"/>
              </w:rPr>
            </w:pPr>
            <w:r w:rsidRPr="00392FC3">
              <w:rPr>
                <w:rFonts w:ascii="Aptos" w:hAnsi="Aptos" w:cs="Arial"/>
                <w:color w:val="000000"/>
                <w:sz w:val="14"/>
                <w:szCs w:val="14"/>
              </w:rPr>
              <w:t>Zhao (2019)</w:t>
            </w:r>
          </w:p>
        </w:tc>
        <w:tc>
          <w:tcPr>
            <w:tcW w:w="0" w:type="auto"/>
            <w:vAlign w:val="center"/>
          </w:tcPr>
          <w:p w14:paraId="402705C3" w14:textId="442C0D59" w:rsidR="00456DE6" w:rsidRPr="00392FC3" w:rsidRDefault="00456DE6" w:rsidP="00E015B9">
            <w:pPr>
              <w:jc w:val="center"/>
              <w:rPr>
                <w:rFonts w:ascii="Aptos" w:hAnsi="Aptos" w:cs="Arial"/>
                <w:sz w:val="14"/>
                <w:szCs w:val="14"/>
              </w:rPr>
            </w:pPr>
            <w:r w:rsidRPr="00392FC3">
              <w:rPr>
                <w:rFonts w:ascii="Aptos" w:hAnsi="Aptos" w:cs="Arial"/>
                <w:color w:val="000000"/>
                <w:sz w:val="14"/>
                <w:szCs w:val="14"/>
              </w:rPr>
              <w:t>1814 cities, Brazil</w:t>
            </w:r>
          </w:p>
        </w:tc>
        <w:tc>
          <w:tcPr>
            <w:tcW w:w="0" w:type="auto"/>
            <w:vAlign w:val="center"/>
          </w:tcPr>
          <w:p w14:paraId="3414D080" w14:textId="5CD257AC" w:rsidR="00456DE6" w:rsidRPr="00392FC3" w:rsidRDefault="00456DE6" w:rsidP="00E015B9">
            <w:pPr>
              <w:jc w:val="center"/>
              <w:rPr>
                <w:rFonts w:ascii="Aptos" w:hAnsi="Aptos" w:cs="Arial"/>
                <w:sz w:val="14"/>
                <w:szCs w:val="14"/>
              </w:rPr>
            </w:pPr>
            <w:r w:rsidRPr="00392FC3">
              <w:rPr>
                <w:rFonts w:ascii="Aptos" w:hAnsi="Aptos" w:cs="Arial"/>
                <w:color w:val="000000"/>
                <w:sz w:val="14"/>
                <w:szCs w:val="14"/>
              </w:rPr>
              <w:t>N total admissions=58 400 682. N perinatal admissions not reported</w:t>
            </w:r>
          </w:p>
        </w:tc>
        <w:tc>
          <w:tcPr>
            <w:tcW w:w="0" w:type="auto"/>
            <w:vAlign w:val="center"/>
          </w:tcPr>
          <w:p w14:paraId="1D8F7CFE" w14:textId="096A4D95" w:rsidR="00456DE6" w:rsidRPr="00392FC3" w:rsidRDefault="00456DE6" w:rsidP="00E015B9">
            <w:pPr>
              <w:rPr>
                <w:rFonts w:ascii="Aptos" w:hAnsi="Aptos" w:cs="Arial"/>
                <w:sz w:val="14"/>
                <w:szCs w:val="14"/>
              </w:rPr>
            </w:pPr>
            <w:r w:rsidRPr="00392FC3">
              <w:rPr>
                <w:rFonts w:ascii="Aptos" w:hAnsi="Aptos" w:cs="Arial"/>
                <w:color w:val="000000"/>
                <w:sz w:val="14"/>
                <w:szCs w:val="14"/>
              </w:rPr>
              <w:t>Risk of hospitalization for perinatal conditions higher during heatwaves for all 12 definitions of heatwaves. Perinatal admissions increase 5-33%. HW &gt;97.5th centile for 4 days 33% increase. HW &gt;95th centile 3 days=10% increase (95%CI=8, 12%)</w:t>
            </w:r>
          </w:p>
        </w:tc>
      </w:tr>
      <w:tr w:rsidR="00456DE6" w:rsidRPr="00392FC3" w14:paraId="5EF4C0D2" w14:textId="77777777" w:rsidTr="007D01E9">
        <w:tc>
          <w:tcPr>
            <w:tcW w:w="383" w:type="dxa"/>
            <w:vAlign w:val="center"/>
          </w:tcPr>
          <w:p w14:paraId="308F6A17" w14:textId="77777777" w:rsidR="00456DE6" w:rsidRPr="00392FC3" w:rsidRDefault="00456DE6" w:rsidP="00E015B9">
            <w:pPr>
              <w:pStyle w:val="ListParagraph"/>
              <w:numPr>
                <w:ilvl w:val="0"/>
                <w:numId w:val="6"/>
              </w:numPr>
              <w:jc w:val="center"/>
              <w:rPr>
                <w:rFonts w:ascii="Aptos" w:hAnsi="Aptos" w:cs="Arial"/>
                <w:sz w:val="14"/>
                <w:szCs w:val="14"/>
              </w:rPr>
            </w:pPr>
          </w:p>
        </w:tc>
        <w:tc>
          <w:tcPr>
            <w:tcW w:w="1377" w:type="dxa"/>
            <w:vAlign w:val="center"/>
          </w:tcPr>
          <w:p w14:paraId="08E5D34B" w14:textId="3E4938B4" w:rsidR="00456DE6" w:rsidRPr="00392FC3" w:rsidRDefault="00456DE6" w:rsidP="00E015B9">
            <w:pPr>
              <w:jc w:val="center"/>
              <w:rPr>
                <w:rFonts w:ascii="Aptos" w:hAnsi="Aptos" w:cs="Arial"/>
                <w:sz w:val="14"/>
                <w:szCs w:val="14"/>
              </w:rPr>
            </w:pPr>
            <w:proofErr w:type="spellStart"/>
            <w:r w:rsidRPr="00392FC3">
              <w:rPr>
                <w:rFonts w:ascii="Aptos" w:hAnsi="Aptos" w:cs="Arial"/>
                <w:color w:val="000000"/>
                <w:sz w:val="14"/>
                <w:szCs w:val="14"/>
              </w:rPr>
              <w:t>Cil</w:t>
            </w:r>
            <w:proofErr w:type="spellEnd"/>
            <w:r w:rsidRPr="00392FC3">
              <w:rPr>
                <w:rFonts w:ascii="Aptos" w:hAnsi="Aptos" w:cs="Arial"/>
                <w:color w:val="000000"/>
                <w:sz w:val="14"/>
                <w:szCs w:val="14"/>
              </w:rPr>
              <w:t xml:space="preserve"> (2022)</w:t>
            </w:r>
          </w:p>
        </w:tc>
        <w:tc>
          <w:tcPr>
            <w:tcW w:w="0" w:type="auto"/>
            <w:vAlign w:val="center"/>
          </w:tcPr>
          <w:p w14:paraId="17807CB3" w14:textId="6908D84F" w:rsidR="00456DE6" w:rsidRPr="00392FC3" w:rsidRDefault="00456DE6" w:rsidP="00E015B9">
            <w:pPr>
              <w:jc w:val="center"/>
              <w:rPr>
                <w:rFonts w:ascii="Aptos" w:hAnsi="Aptos" w:cs="Arial"/>
                <w:sz w:val="14"/>
                <w:szCs w:val="14"/>
              </w:rPr>
            </w:pPr>
            <w:r w:rsidRPr="00392FC3">
              <w:rPr>
                <w:rFonts w:ascii="Aptos" w:hAnsi="Aptos" w:cs="Arial"/>
                <w:color w:val="000000"/>
                <w:sz w:val="14"/>
                <w:szCs w:val="14"/>
              </w:rPr>
              <w:t>USA</w:t>
            </w:r>
          </w:p>
        </w:tc>
        <w:tc>
          <w:tcPr>
            <w:tcW w:w="0" w:type="auto"/>
            <w:vAlign w:val="center"/>
          </w:tcPr>
          <w:p w14:paraId="373CA071" w14:textId="55424795" w:rsidR="00456DE6" w:rsidRPr="00392FC3" w:rsidRDefault="00456DE6" w:rsidP="00E015B9">
            <w:pPr>
              <w:jc w:val="center"/>
              <w:rPr>
                <w:rFonts w:ascii="Aptos" w:hAnsi="Aptos" w:cs="Arial"/>
                <w:sz w:val="14"/>
                <w:szCs w:val="14"/>
              </w:rPr>
            </w:pPr>
            <w:r w:rsidRPr="00392FC3">
              <w:rPr>
                <w:rFonts w:ascii="Aptos" w:hAnsi="Aptos" w:cs="Arial"/>
                <w:color w:val="000000"/>
                <w:sz w:val="14"/>
                <w:szCs w:val="14"/>
              </w:rPr>
              <w:t>N births=34 700 000 births. N NICU admissions=2 573 872</w:t>
            </w:r>
          </w:p>
        </w:tc>
        <w:tc>
          <w:tcPr>
            <w:tcW w:w="0" w:type="auto"/>
            <w:vAlign w:val="center"/>
          </w:tcPr>
          <w:p w14:paraId="2BE3D87B" w14:textId="4E2EF4D7" w:rsidR="00456DE6" w:rsidRPr="00392FC3" w:rsidRDefault="00456DE6" w:rsidP="00E015B9">
            <w:pPr>
              <w:rPr>
                <w:rFonts w:ascii="Aptos" w:hAnsi="Aptos" w:cs="Arial"/>
                <w:sz w:val="14"/>
                <w:szCs w:val="14"/>
              </w:rPr>
            </w:pPr>
            <w:r w:rsidRPr="00392FC3">
              <w:rPr>
                <w:rFonts w:ascii="Aptos" w:hAnsi="Aptos" w:cs="Arial"/>
                <w:color w:val="000000"/>
                <w:sz w:val="14"/>
                <w:szCs w:val="14"/>
              </w:rPr>
              <w:t xml:space="preserve">Additional day with </w:t>
            </w:r>
            <w:proofErr w:type="spellStart"/>
            <w:r w:rsidRPr="00392FC3">
              <w:rPr>
                <w:rFonts w:ascii="Aptos" w:hAnsi="Aptos" w:cs="Arial"/>
                <w:color w:val="000000"/>
                <w:sz w:val="14"/>
                <w:szCs w:val="14"/>
              </w:rPr>
              <w:t>Tmean</w:t>
            </w:r>
            <w:proofErr w:type="spellEnd"/>
            <w:r w:rsidRPr="00392FC3">
              <w:rPr>
                <w:rFonts w:ascii="Aptos" w:hAnsi="Aptos" w:cs="Arial"/>
                <w:color w:val="000000"/>
                <w:sz w:val="14"/>
                <w:szCs w:val="14"/>
              </w:rPr>
              <w:t xml:space="preserve"> above 90°F leads to additional 0.153 per 1000 NICU admissions (0.2% of mean; p&lt;0.10). In births with greater exposure to summer months during gestation (i.e. high exposure group), an additional hot day with temperatures 2-3SD above the mean leads to an additional 0.295 NICU admissions per 1000 births (0.4% of the mean; p&lt;0.01).</w:t>
            </w:r>
          </w:p>
        </w:tc>
      </w:tr>
      <w:tr w:rsidR="007160CB" w:rsidRPr="00392FC3" w14:paraId="174CDD9D" w14:textId="77777777" w:rsidTr="007D01E9">
        <w:tc>
          <w:tcPr>
            <w:tcW w:w="9163" w:type="dxa"/>
            <w:gridSpan w:val="5"/>
            <w:shd w:val="clear" w:color="auto" w:fill="EDEDED" w:themeFill="accent3" w:themeFillTint="33"/>
            <w:vAlign w:val="center"/>
          </w:tcPr>
          <w:p w14:paraId="0B640628" w14:textId="02148515" w:rsidR="007160CB" w:rsidRPr="00392FC3" w:rsidRDefault="007160CB" w:rsidP="00E015B9">
            <w:pPr>
              <w:spacing w:line="240" w:lineRule="auto"/>
              <w:rPr>
                <w:rFonts w:ascii="Aptos" w:hAnsi="Aptos" w:cs="Arial"/>
                <w:b/>
                <w:bCs/>
                <w:color w:val="000000"/>
                <w:sz w:val="14"/>
                <w:szCs w:val="14"/>
              </w:rPr>
            </w:pPr>
            <w:r w:rsidRPr="00392FC3">
              <w:rPr>
                <w:rFonts w:ascii="Aptos" w:hAnsi="Aptos" w:cs="Arial"/>
                <w:b/>
                <w:bCs/>
                <w:color w:val="000000"/>
                <w:sz w:val="14"/>
                <w:szCs w:val="14"/>
              </w:rPr>
              <w:t>Neonatal morbidity</w:t>
            </w:r>
          </w:p>
        </w:tc>
      </w:tr>
      <w:tr w:rsidR="003866BE" w:rsidRPr="00392FC3" w14:paraId="740D4544" w14:textId="77777777" w:rsidTr="007D01E9">
        <w:tc>
          <w:tcPr>
            <w:tcW w:w="383" w:type="dxa"/>
            <w:vAlign w:val="center"/>
          </w:tcPr>
          <w:p w14:paraId="7ADE8289" w14:textId="77777777" w:rsidR="003866BE" w:rsidRPr="00392FC3" w:rsidRDefault="003866BE" w:rsidP="00E015B9">
            <w:pPr>
              <w:pStyle w:val="ListParagraph"/>
              <w:numPr>
                <w:ilvl w:val="0"/>
                <w:numId w:val="6"/>
              </w:numPr>
              <w:jc w:val="center"/>
              <w:rPr>
                <w:rFonts w:ascii="Aptos" w:hAnsi="Aptos" w:cs="Arial"/>
                <w:sz w:val="14"/>
                <w:szCs w:val="14"/>
              </w:rPr>
            </w:pPr>
          </w:p>
        </w:tc>
        <w:tc>
          <w:tcPr>
            <w:tcW w:w="1377" w:type="dxa"/>
            <w:vAlign w:val="center"/>
          </w:tcPr>
          <w:p w14:paraId="4542ABF1" w14:textId="4778D305" w:rsidR="003866BE" w:rsidRPr="00392FC3" w:rsidRDefault="003866BE" w:rsidP="00E015B9">
            <w:pPr>
              <w:jc w:val="center"/>
              <w:rPr>
                <w:rFonts w:ascii="Aptos" w:hAnsi="Aptos" w:cs="Arial"/>
                <w:sz w:val="14"/>
                <w:szCs w:val="14"/>
              </w:rPr>
            </w:pPr>
            <w:r w:rsidRPr="00392FC3">
              <w:rPr>
                <w:rFonts w:ascii="Aptos" w:hAnsi="Aptos" w:cs="Arial"/>
                <w:color w:val="000000"/>
                <w:sz w:val="14"/>
                <w:szCs w:val="14"/>
              </w:rPr>
              <w:t>Scrafford (2013)</w:t>
            </w:r>
          </w:p>
        </w:tc>
        <w:tc>
          <w:tcPr>
            <w:tcW w:w="0" w:type="auto"/>
            <w:vAlign w:val="center"/>
          </w:tcPr>
          <w:p w14:paraId="715FF264" w14:textId="744AEC25" w:rsidR="003866BE" w:rsidRPr="00392FC3" w:rsidRDefault="003866BE" w:rsidP="00E015B9">
            <w:pPr>
              <w:jc w:val="center"/>
              <w:rPr>
                <w:rFonts w:ascii="Aptos" w:hAnsi="Aptos" w:cs="Arial"/>
                <w:sz w:val="14"/>
                <w:szCs w:val="14"/>
              </w:rPr>
            </w:pPr>
            <w:proofErr w:type="spellStart"/>
            <w:r w:rsidRPr="00392FC3">
              <w:rPr>
                <w:rFonts w:ascii="Aptos" w:hAnsi="Aptos" w:cs="Arial"/>
                <w:color w:val="000000"/>
                <w:sz w:val="14"/>
                <w:szCs w:val="14"/>
              </w:rPr>
              <w:t>Sarlahi</w:t>
            </w:r>
            <w:proofErr w:type="spellEnd"/>
            <w:r w:rsidRPr="00392FC3">
              <w:rPr>
                <w:rFonts w:ascii="Aptos" w:hAnsi="Aptos" w:cs="Arial"/>
                <w:color w:val="000000"/>
                <w:sz w:val="14"/>
                <w:szCs w:val="14"/>
              </w:rPr>
              <w:t xml:space="preserve"> District, southern Nepal</w:t>
            </w:r>
          </w:p>
        </w:tc>
        <w:tc>
          <w:tcPr>
            <w:tcW w:w="0" w:type="auto"/>
            <w:vAlign w:val="center"/>
          </w:tcPr>
          <w:p w14:paraId="08E2DBBF" w14:textId="3DB34193" w:rsidR="003866BE" w:rsidRPr="00392FC3" w:rsidRDefault="003866BE" w:rsidP="00E015B9">
            <w:pPr>
              <w:jc w:val="center"/>
              <w:rPr>
                <w:rFonts w:ascii="Aptos" w:hAnsi="Aptos" w:cs="Arial"/>
                <w:sz w:val="14"/>
                <w:szCs w:val="14"/>
              </w:rPr>
            </w:pPr>
            <w:r w:rsidRPr="00392FC3">
              <w:rPr>
                <w:rFonts w:ascii="Aptos" w:hAnsi="Aptos" w:cs="Arial"/>
                <w:color w:val="000000"/>
                <w:sz w:val="14"/>
                <w:szCs w:val="14"/>
              </w:rPr>
              <w:t>N=18 985. N referred for jaundice=556</w:t>
            </w:r>
          </w:p>
        </w:tc>
        <w:tc>
          <w:tcPr>
            <w:tcW w:w="0" w:type="auto"/>
            <w:vAlign w:val="center"/>
          </w:tcPr>
          <w:p w14:paraId="0214D3C8" w14:textId="296B1AE8" w:rsidR="003866BE" w:rsidRPr="00392FC3" w:rsidRDefault="003866BE" w:rsidP="00E015B9">
            <w:pPr>
              <w:rPr>
                <w:rFonts w:ascii="Aptos" w:hAnsi="Aptos" w:cs="Arial"/>
                <w:sz w:val="14"/>
                <w:szCs w:val="14"/>
              </w:rPr>
            </w:pPr>
            <w:r w:rsidRPr="00392FC3">
              <w:rPr>
                <w:rFonts w:ascii="Aptos" w:hAnsi="Aptos" w:cs="Arial"/>
                <w:color w:val="000000"/>
                <w:sz w:val="14"/>
                <w:szCs w:val="14"/>
              </w:rPr>
              <w:t xml:space="preserve">Increase per 1°C increase in </w:t>
            </w:r>
            <w:proofErr w:type="spellStart"/>
            <w:r w:rsidRPr="00392FC3">
              <w:rPr>
                <w:rFonts w:ascii="Aptos" w:hAnsi="Aptos" w:cs="Arial"/>
                <w:color w:val="000000"/>
                <w:sz w:val="14"/>
                <w:szCs w:val="14"/>
              </w:rPr>
              <w:t>Tmin</w:t>
            </w:r>
            <w:proofErr w:type="spellEnd"/>
            <w:r w:rsidRPr="00392FC3">
              <w:rPr>
                <w:rFonts w:ascii="Aptos" w:hAnsi="Aptos" w:cs="Arial"/>
                <w:color w:val="000000"/>
                <w:sz w:val="14"/>
                <w:szCs w:val="14"/>
              </w:rPr>
              <w:t xml:space="preserve"> RR=1.04. (RR 95%CI=1.03, 1.06). Neonatal jaundice diagnosed by visual assessment</w:t>
            </w:r>
          </w:p>
        </w:tc>
      </w:tr>
      <w:tr w:rsidR="003866BE" w:rsidRPr="00392FC3" w14:paraId="12FDC2B3" w14:textId="77777777" w:rsidTr="007D01E9">
        <w:tc>
          <w:tcPr>
            <w:tcW w:w="383" w:type="dxa"/>
            <w:vAlign w:val="center"/>
          </w:tcPr>
          <w:p w14:paraId="3C2748F4" w14:textId="77777777" w:rsidR="003866BE" w:rsidRPr="00392FC3" w:rsidRDefault="003866BE" w:rsidP="00E015B9">
            <w:pPr>
              <w:pStyle w:val="ListParagraph"/>
              <w:numPr>
                <w:ilvl w:val="0"/>
                <w:numId w:val="6"/>
              </w:numPr>
              <w:jc w:val="center"/>
              <w:rPr>
                <w:rFonts w:ascii="Aptos" w:hAnsi="Aptos" w:cs="Arial"/>
                <w:sz w:val="14"/>
                <w:szCs w:val="14"/>
              </w:rPr>
            </w:pPr>
          </w:p>
        </w:tc>
        <w:tc>
          <w:tcPr>
            <w:tcW w:w="1377" w:type="dxa"/>
            <w:vAlign w:val="center"/>
          </w:tcPr>
          <w:p w14:paraId="4A267DCD" w14:textId="01443F63" w:rsidR="003866BE" w:rsidRPr="00392FC3" w:rsidRDefault="003866BE" w:rsidP="00E015B9">
            <w:pPr>
              <w:jc w:val="center"/>
              <w:rPr>
                <w:rFonts w:ascii="Aptos" w:hAnsi="Aptos" w:cs="Arial"/>
                <w:sz w:val="14"/>
                <w:szCs w:val="14"/>
              </w:rPr>
            </w:pPr>
            <w:r w:rsidRPr="00392FC3">
              <w:rPr>
                <w:rFonts w:ascii="Aptos" w:hAnsi="Aptos" w:cs="Arial"/>
                <w:color w:val="000000"/>
                <w:sz w:val="14"/>
                <w:szCs w:val="14"/>
              </w:rPr>
              <w:t>Andalon (2016)</w:t>
            </w:r>
          </w:p>
        </w:tc>
        <w:tc>
          <w:tcPr>
            <w:tcW w:w="0" w:type="auto"/>
            <w:vAlign w:val="center"/>
          </w:tcPr>
          <w:p w14:paraId="551D34A0" w14:textId="6AC105C7" w:rsidR="003866BE" w:rsidRPr="00392FC3" w:rsidRDefault="003866BE" w:rsidP="00E015B9">
            <w:pPr>
              <w:jc w:val="center"/>
              <w:rPr>
                <w:rFonts w:ascii="Aptos" w:hAnsi="Aptos" w:cs="Arial"/>
                <w:sz w:val="14"/>
                <w:szCs w:val="14"/>
              </w:rPr>
            </w:pPr>
            <w:r w:rsidRPr="00392FC3">
              <w:rPr>
                <w:rFonts w:ascii="Aptos" w:hAnsi="Aptos" w:cs="Arial"/>
                <w:color w:val="000000"/>
                <w:sz w:val="14"/>
                <w:szCs w:val="14"/>
              </w:rPr>
              <w:t>Columbia</w:t>
            </w:r>
          </w:p>
        </w:tc>
        <w:tc>
          <w:tcPr>
            <w:tcW w:w="0" w:type="auto"/>
            <w:vAlign w:val="center"/>
          </w:tcPr>
          <w:p w14:paraId="5C78B80A" w14:textId="20E783CA" w:rsidR="003866BE" w:rsidRPr="00392FC3" w:rsidRDefault="003866BE" w:rsidP="00E015B9">
            <w:pPr>
              <w:jc w:val="center"/>
              <w:rPr>
                <w:rFonts w:ascii="Aptos" w:hAnsi="Aptos" w:cs="Arial"/>
                <w:sz w:val="14"/>
                <w:szCs w:val="14"/>
              </w:rPr>
            </w:pPr>
            <w:r w:rsidRPr="00392FC3">
              <w:rPr>
                <w:rFonts w:ascii="Aptos" w:hAnsi="Aptos" w:cs="Arial"/>
                <w:color w:val="000000"/>
                <w:sz w:val="14"/>
                <w:szCs w:val="14"/>
              </w:rPr>
              <w:t>N=1 477 011 births</w:t>
            </w:r>
          </w:p>
        </w:tc>
        <w:tc>
          <w:tcPr>
            <w:tcW w:w="0" w:type="auto"/>
            <w:vAlign w:val="center"/>
          </w:tcPr>
          <w:p w14:paraId="1E393046" w14:textId="0CF40ABB" w:rsidR="003866BE" w:rsidRPr="00392FC3" w:rsidRDefault="003866BE" w:rsidP="00E015B9">
            <w:pPr>
              <w:rPr>
                <w:rFonts w:ascii="Aptos" w:hAnsi="Aptos" w:cs="Arial"/>
                <w:sz w:val="14"/>
                <w:szCs w:val="14"/>
              </w:rPr>
            </w:pPr>
            <w:r w:rsidRPr="00392FC3">
              <w:rPr>
                <w:rFonts w:ascii="Aptos" w:hAnsi="Aptos" w:cs="Arial"/>
                <w:color w:val="000000"/>
                <w:sz w:val="14"/>
                <w:szCs w:val="14"/>
              </w:rPr>
              <w:t>During HW (various definitions) Apgar 0.2 to 0.6% lower probability of being normal (p&lt;0.05). Largest impacts with 2nd and 3rd trimester exposure. Maximum OR during 2nd trimester for HW 1.5-2.0 SD above historical mean 1.01 (SE=0.001)</w:t>
            </w:r>
          </w:p>
        </w:tc>
      </w:tr>
      <w:tr w:rsidR="003866BE" w:rsidRPr="00392FC3" w14:paraId="06039CC3" w14:textId="77777777" w:rsidTr="007D01E9">
        <w:tc>
          <w:tcPr>
            <w:tcW w:w="383" w:type="dxa"/>
            <w:vAlign w:val="center"/>
          </w:tcPr>
          <w:p w14:paraId="2C231BA1" w14:textId="77777777" w:rsidR="003866BE" w:rsidRPr="00392FC3" w:rsidRDefault="003866BE" w:rsidP="00E015B9">
            <w:pPr>
              <w:pStyle w:val="ListParagraph"/>
              <w:numPr>
                <w:ilvl w:val="0"/>
                <w:numId w:val="6"/>
              </w:numPr>
              <w:jc w:val="center"/>
              <w:rPr>
                <w:rFonts w:ascii="Aptos" w:hAnsi="Aptos" w:cs="Arial"/>
                <w:sz w:val="14"/>
                <w:szCs w:val="14"/>
              </w:rPr>
            </w:pPr>
          </w:p>
        </w:tc>
        <w:tc>
          <w:tcPr>
            <w:tcW w:w="1377" w:type="dxa"/>
            <w:vAlign w:val="center"/>
          </w:tcPr>
          <w:p w14:paraId="59E7B7B8" w14:textId="324060E7" w:rsidR="003866BE" w:rsidRPr="00392FC3" w:rsidRDefault="003866BE" w:rsidP="00E015B9">
            <w:pPr>
              <w:jc w:val="center"/>
              <w:rPr>
                <w:rFonts w:ascii="Aptos" w:hAnsi="Aptos" w:cs="Arial"/>
                <w:sz w:val="14"/>
                <w:szCs w:val="14"/>
              </w:rPr>
            </w:pPr>
            <w:proofErr w:type="spellStart"/>
            <w:r w:rsidRPr="00392FC3">
              <w:rPr>
                <w:rFonts w:ascii="Aptos" w:hAnsi="Aptos" w:cs="Arial"/>
                <w:color w:val="000000"/>
                <w:sz w:val="14"/>
                <w:szCs w:val="14"/>
              </w:rPr>
              <w:t>Cil</w:t>
            </w:r>
            <w:proofErr w:type="spellEnd"/>
            <w:r w:rsidRPr="00392FC3">
              <w:rPr>
                <w:rFonts w:ascii="Aptos" w:hAnsi="Aptos" w:cs="Arial"/>
                <w:color w:val="000000"/>
                <w:sz w:val="14"/>
                <w:szCs w:val="14"/>
              </w:rPr>
              <w:t xml:space="preserve"> (2017)</w:t>
            </w:r>
          </w:p>
        </w:tc>
        <w:tc>
          <w:tcPr>
            <w:tcW w:w="0" w:type="auto"/>
            <w:vAlign w:val="center"/>
          </w:tcPr>
          <w:p w14:paraId="2B7D6F86" w14:textId="62F28983" w:rsidR="003866BE" w:rsidRPr="00392FC3" w:rsidRDefault="003866BE" w:rsidP="00E015B9">
            <w:pPr>
              <w:jc w:val="center"/>
              <w:rPr>
                <w:rFonts w:ascii="Aptos" w:hAnsi="Aptos" w:cs="Arial"/>
                <w:sz w:val="14"/>
                <w:szCs w:val="14"/>
              </w:rPr>
            </w:pPr>
            <w:r w:rsidRPr="00392FC3">
              <w:rPr>
                <w:rFonts w:ascii="Aptos" w:hAnsi="Aptos" w:cs="Arial"/>
                <w:color w:val="000000"/>
                <w:sz w:val="14"/>
                <w:szCs w:val="14"/>
              </w:rPr>
              <w:t>3000 counties, USA</w:t>
            </w:r>
          </w:p>
        </w:tc>
        <w:tc>
          <w:tcPr>
            <w:tcW w:w="0" w:type="auto"/>
            <w:vAlign w:val="center"/>
          </w:tcPr>
          <w:p w14:paraId="062C2A98" w14:textId="6CB7989F" w:rsidR="003866BE" w:rsidRPr="00392FC3" w:rsidRDefault="003866BE" w:rsidP="00E015B9">
            <w:pPr>
              <w:jc w:val="center"/>
              <w:rPr>
                <w:rFonts w:ascii="Aptos" w:hAnsi="Aptos" w:cs="Arial"/>
                <w:sz w:val="14"/>
                <w:szCs w:val="14"/>
              </w:rPr>
            </w:pPr>
            <w:r w:rsidRPr="00392FC3">
              <w:rPr>
                <w:rFonts w:ascii="Aptos" w:hAnsi="Aptos" w:cs="Arial"/>
                <w:color w:val="000000"/>
                <w:sz w:val="14"/>
                <w:szCs w:val="14"/>
              </w:rPr>
              <w:t>N=570 000</w:t>
            </w:r>
          </w:p>
        </w:tc>
        <w:tc>
          <w:tcPr>
            <w:tcW w:w="0" w:type="auto"/>
            <w:vAlign w:val="center"/>
          </w:tcPr>
          <w:p w14:paraId="676AC48F" w14:textId="094C5040" w:rsidR="003866BE" w:rsidRPr="00392FC3" w:rsidRDefault="003866BE" w:rsidP="00E015B9">
            <w:pPr>
              <w:rPr>
                <w:rFonts w:ascii="Aptos" w:hAnsi="Aptos" w:cs="Arial"/>
                <w:sz w:val="14"/>
                <w:szCs w:val="14"/>
              </w:rPr>
            </w:pPr>
            <w:r w:rsidRPr="00392FC3">
              <w:rPr>
                <w:rFonts w:ascii="Aptos" w:hAnsi="Aptos" w:cs="Arial"/>
                <w:color w:val="000000"/>
                <w:sz w:val="14"/>
                <w:szCs w:val="14"/>
              </w:rPr>
              <w:t xml:space="preserve">HW (temperature and relative humidity &gt;threshold). Exposure ≥1 HW in a trimester (or 3 months before conception). Additional cases/1000 births. HW 3rd trimester increased foetal distress 2.07 (SE=0.95; p&lt;0.05). Other trimesters same direction, but NS. Assisted breathing of newborn on ventilator for &gt;30 minutes NS. Meconium aspiration syndrome (inhalation of meconium by foetus/newborn affecting respiratory system) 2nd trimester increased 0.37 (SE=0.21, p&lt;0.1) and 3rd trimester 0.41 (se=0.23, p&lt;0.1). Any of the 3 outcomes. 3rd trimester increased 2.95 (SE=1.22; p&lt;0.05). 1st increased by 2.23 (SE=1.20 p&lt;0.1) and 2nd </w:t>
            </w:r>
            <w:proofErr w:type="gramStart"/>
            <w:r w:rsidRPr="00392FC3">
              <w:rPr>
                <w:rFonts w:ascii="Aptos" w:hAnsi="Aptos" w:cs="Arial"/>
                <w:color w:val="000000"/>
                <w:sz w:val="14"/>
                <w:szCs w:val="14"/>
              </w:rPr>
              <w:t>trimester  2.20</w:t>
            </w:r>
            <w:proofErr w:type="gramEnd"/>
            <w:r w:rsidRPr="00392FC3">
              <w:rPr>
                <w:rFonts w:ascii="Aptos" w:hAnsi="Aptos" w:cs="Arial"/>
                <w:color w:val="000000"/>
                <w:sz w:val="14"/>
                <w:szCs w:val="14"/>
              </w:rPr>
              <w:t xml:space="preserve"> (SE=1.13, p&lt;0.1).</w:t>
            </w:r>
          </w:p>
        </w:tc>
      </w:tr>
      <w:tr w:rsidR="003866BE" w:rsidRPr="00392FC3" w14:paraId="2D5DE125" w14:textId="77777777" w:rsidTr="007D01E9">
        <w:tc>
          <w:tcPr>
            <w:tcW w:w="383" w:type="dxa"/>
            <w:vAlign w:val="center"/>
          </w:tcPr>
          <w:p w14:paraId="53A18D27" w14:textId="77777777" w:rsidR="003866BE" w:rsidRPr="00392FC3" w:rsidRDefault="003866BE" w:rsidP="00E015B9">
            <w:pPr>
              <w:pStyle w:val="ListParagraph"/>
              <w:numPr>
                <w:ilvl w:val="0"/>
                <w:numId w:val="6"/>
              </w:numPr>
              <w:jc w:val="center"/>
              <w:rPr>
                <w:rFonts w:ascii="Aptos" w:hAnsi="Aptos" w:cs="Arial"/>
                <w:sz w:val="14"/>
                <w:szCs w:val="14"/>
              </w:rPr>
            </w:pPr>
          </w:p>
        </w:tc>
        <w:tc>
          <w:tcPr>
            <w:tcW w:w="1377" w:type="dxa"/>
            <w:vAlign w:val="center"/>
          </w:tcPr>
          <w:p w14:paraId="77B0E05D" w14:textId="6AD250A3" w:rsidR="003866BE" w:rsidRPr="00392FC3" w:rsidRDefault="003866BE" w:rsidP="00E015B9">
            <w:pPr>
              <w:jc w:val="center"/>
              <w:rPr>
                <w:rFonts w:ascii="Aptos" w:hAnsi="Aptos" w:cs="Arial"/>
                <w:sz w:val="14"/>
                <w:szCs w:val="14"/>
              </w:rPr>
            </w:pPr>
            <w:r w:rsidRPr="00392FC3">
              <w:rPr>
                <w:rFonts w:ascii="Aptos" w:hAnsi="Aptos" w:cs="Arial"/>
                <w:color w:val="000000"/>
                <w:sz w:val="14"/>
                <w:szCs w:val="14"/>
              </w:rPr>
              <w:t>Tang (2021)</w:t>
            </w:r>
          </w:p>
        </w:tc>
        <w:tc>
          <w:tcPr>
            <w:tcW w:w="0" w:type="auto"/>
            <w:vAlign w:val="center"/>
          </w:tcPr>
          <w:p w14:paraId="22ACCEF9" w14:textId="0D926419" w:rsidR="003866BE" w:rsidRPr="00392FC3" w:rsidRDefault="003866BE" w:rsidP="00E015B9">
            <w:pPr>
              <w:jc w:val="center"/>
              <w:rPr>
                <w:rFonts w:ascii="Aptos" w:hAnsi="Aptos" w:cs="Arial"/>
                <w:sz w:val="14"/>
                <w:szCs w:val="14"/>
              </w:rPr>
            </w:pPr>
            <w:r w:rsidRPr="00392FC3">
              <w:rPr>
                <w:rFonts w:ascii="Aptos" w:hAnsi="Aptos" w:cs="Arial"/>
                <w:color w:val="000000"/>
                <w:sz w:val="14"/>
                <w:szCs w:val="14"/>
              </w:rPr>
              <w:t>Ningxia Hui Autonomous Region, China</w:t>
            </w:r>
          </w:p>
        </w:tc>
        <w:tc>
          <w:tcPr>
            <w:tcW w:w="0" w:type="auto"/>
            <w:vAlign w:val="center"/>
          </w:tcPr>
          <w:p w14:paraId="5A8CE5D8" w14:textId="5A670D76" w:rsidR="003866BE" w:rsidRPr="00392FC3" w:rsidRDefault="003866BE" w:rsidP="00E015B9">
            <w:pPr>
              <w:jc w:val="center"/>
              <w:rPr>
                <w:rFonts w:ascii="Aptos" w:hAnsi="Aptos" w:cs="Arial"/>
                <w:sz w:val="14"/>
                <w:szCs w:val="14"/>
              </w:rPr>
            </w:pPr>
            <w:r w:rsidRPr="00392FC3">
              <w:rPr>
                <w:rFonts w:ascii="Aptos" w:hAnsi="Aptos" w:cs="Arial"/>
                <w:color w:val="000000"/>
                <w:sz w:val="14"/>
                <w:szCs w:val="14"/>
              </w:rPr>
              <w:t>N=182 322 deliveries N=1575 low Apgar scores</w:t>
            </w:r>
          </w:p>
        </w:tc>
        <w:tc>
          <w:tcPr>
            <w:tcW w:w="0" w:type="auto"/>
            <w:vAlign w:val="center"/>
          </w:tcPr>
          <w:p w14:paraId="6A5A82EE" w14:textId="4FAF5016" w:rsidR="003866BE" w:rsidRPr="00392FC3" w:rsidRDefault="003866BE" w:rsidP="00E015B9">
            <w:pPr>
              <w:rPr>
                <w:rFonts w:ascii="Aptos" w:hAnsi="Aptos" w:cs="Arial"/>
                <w:sz w:val="14"/>
                <w:szCs w:val="14"/>
              </w:rPr>
            </w:pPr>
            <w:r w:rsidRPr="00392FC3">
              <w:rPr>
                <w:rFonts w:ascii="Aptos" w:hAnsi="Aptos" w:cs="Arial"/>
                <w:color w:val="000000"/>
                <w:sz w:val="14"/>
                <w:szCs w:val="14"/>
              </w:rPr>
              <w:t>Compared to moderate temperature exposure, prenatal exposure to extreme heat (&gt;90th centile) associated with 13.9-47.9% increased risk of low Apgar scores in prenatal exposure windows. At lag1d, odds of lower Apgar score OR=1.31 (95%CI=1.07, 1.60). At lag0_7, odds of lower Apgar score OR=1.26 (95%CI=1.03, 1.55). At lag0_30d, odds of lower Apgar score OR=1.24 (95%CI=1.02, 1.53) with exposure to extreme heat</w:t>
            </w:r>
          </w:p>
        </w:tc>
      </w:tr>
      <w:tr w:rsidR="003866BE" w:rsidRPr="00392FC3" w14:paraId="569FF62B" w14:textId="77777777" w:rsidTr="007D01E9">
        <w:tc>
          <w:tcPr>
            <w:tcW w:w="383" w:type="dxa"/>
            <w:vAlign w:val="center"/>
          </w:tcPr>
          <w:p w14:paraId="05930583" w14:textId="77777777" w:rsidR="003866BE" w:rsidRPr="00392FC3" w:rsidRDefault="003866BE" w:rsidP="00E015B9">
            <w:pPr>
              <w:pStyle w:val="ListParagraph"/>
              <w:numPr>
                <w:ilvl w:val="0"/>
                <w:numId w:val="6"/>
              </w:numPr>
              <w:jc w:val="center"/>
              <w:rPr>
                <w:rFonts w:ascii="Aptos" w:hAnsi="Aptos" w:cs="Arial"/>
                <w:sz w:val="14"/>
                <w:szCs w:val="14"/>
              </w:rPr>
            </w:pPr>
          </w:p>
        </w:tc>
        <w:tc>
          <w:tcPr>
            <w:tcW w:w="1377" w:type="dxa"/>
            <w:vAlign w:val="center"/>
          </w:tcPr>
          <w:p w14:paraId="7447277D" w14:textId="216C76F0" w:rsidR="003866BE" w:rsidRPr="00392FC3" w:rsidRDefault="003866BE" w:rsidP="00E015B9">
            <w:pPr>
              <w:jc w:val="center"/>
              <w:rPr>
                <w:rFonts w:ascii="Aptos" w:hAnsi="Aptos" w:cs="Arial"/>
                <w:sz w:val="14"/>
                <w:szCs w:val="14"/>
              </w:rPr>
            </w:pPr>
            <w:r w:rsidRPr="00392FC3">
              <w:rPr>
                <w:rFonts w:ascii="Aptos" w:hAnsi="Aptos" w:cs="Arial"/>
                <w:color w:val="000000"/>
                <w:sz w:val="14"/>
                <w:szCs w:val="14"/>
              </w:rPr>
              <w:t>Iijima (2021)</w:t>
            </w:r>
          </w:p>
        </w:tc>
        <w:tc>
          <w:tcPr>
            <w:tcW w:w="0" w:type="auto"/>
            <w:vAlign w:val="center"/>
          </w:tcPr>
          <w:p w14:paraId="13B4D939" w14:textId="4416D013" w:rsidR="003866BE" w:rsidRPr="00392FC3" w:rsidRDefault="003866BE" w:rsidP="00E015B9">
            <w:pPr>
              <w:jc w:val="center"/>
              <w:rPr>
                <w:rFonts w:ascii="Aptos" w:hAnsi="Aptos" w:cs="Arial"/>
                <w:sz w:val="14"/>
                <w:szCs w:val="14"/>
              </w:rPr>
            </w:pPr>
            <w:proofErr w:type="spellStart"/>
            <w:r w:rsidRPr="00392FC3">
              <w:rPr>
                <w:rFonts w:ascii="Aptos" w:hAnsi="Aptos" w:cs="Arial"/>
                <w:color w:val="000000"/>
                <w:sz w:val="14"/>
                <w:szCs w:val="14"/>
              </w:rPr>
              <w:t>Hamatsu</w:t>
            </w:r>
            <w:proofErr w:type="spellEnd"/>
            <w:r w:rsidRPr="00392FC3">
              <w:rPr>
                <w:rFonts w:ascii="Aptos" w:hAnsi="Aptos" w:cs="Arial"/>
                <w:color w:val="000000"/>
                <w:sz w:val="14"/>
                <w:szCs w:val="14"/>
              </w:rPr>
              <w:t>, Japan</w:t>
            </w:r>
          </w:p>
        </w:tc>
        <w:tc>
          <w:tcPr>
            <w:tcW w:w="0" w:type="auto"/>
            <w:vAlign w:val="center"/>
          </w:tcPr>
          <w:p w14:paraId="1BFE15A8" w14:textId="3E7C51E4" w:rsidR="003866BE" w:rsidRPr="00392FC3" w:rsidRDefault="003866BE" w:rsidP="00E015B9">
            <w:pPr>
              <w:jc w:val="center"/>
              <w:rPr>
                <w:rFonts w:ascii="Aptos" w:hAnsi="Aptos" w:cs="Arial"/>
                <w:sz w:val="14"/>
                <w:szCs w:val="14"/>
              </w:rPr>
            </w:pPr>
            <w:r w:rsidRPr="00392FC3">
              <w:rPr>
                <w:rFonts w:ascii="Aptos" w:hAnsi="Aptos" w:cs="Arial"/>
                <w:color w:val="000000"/>
                <w:sz w:val="14"/>
                <w:szCs w:val="14"/>
              </w:rPr>
              <w:t>N=3 344</w:t>
            </w:r>
          </w:p>
        </w:tc>
        <w:tc>
          <w:tcPr>
            <w:tcW w:w="0" w:type="auto"/>
            <w:vAlign w:val="center"/>
          </w:tcPr>
          <w:p w14:paraId="7D919F7A" w14:textId="13A0359C" w:rsidR="003866BE" w:rsidRPr="00392FC3" w:rsidRDefault="003866BE" w:rsidP="00E015B9">
            <w:pPr>
              <w:rPr>
                <w:rFonts w:ascii="Aptos" w:hAnsi="Aptos" w:cs="Arial"/>
                <w:sz w:val="14"/>
                <w:szCs w:val="14"/>
              </w:rPr>
            </w:pPr>
            <w:proofErr w:type="spellStart"/>
            <w:r w:rsidRPr="00392FC3">
              <w:rPr>
                <w:rFonts w:ascii="Aptos" w:hAnsi="Aptos" w:cs="Arial"/>
                <w:color w:val="000000"/>
                <w:sz w:val="14"/>
                <w:szCs w:val="14"/>
              </w:rPr>
              <w:t>Tmean</w:t>
            </w:r>
            <w:proofErr w:type="spellEnd"/>
            <w:r w:rsidRPr="00392FC3">
              <w:rPr>
                <w:rFonts w:ascii="Aptos" w:hAnsi="Aptos" w:cs="Arial"/>
                <w:color w:val="000000"/>
                <w:sz w:val="14"/>
                <w:szCs w:val="14"/>
              </w:rPr>
              <w:t xml:space="preserve"> lagd0 correlated with total serum bilirubin (p=0.04) (higher temperatures, lower bilirubin). Higher in summer than winter.</w:t>
            </w:r>
          </w:p>
        </w:tc>
      </w:tr>
      <w:tr w:rsidR="003866BE" w:rsidRPr="00392FC3" w14:paraId="7AA1C6D2" w14:textId="77777777" w:rsidTr="007D01E9">
        <w:tc>
          <w:tcPr>
            <w:tcW w:w="383" w:type="dxa"/>
            <w:vAlign w:val="center"/>
          </w:tcPr>
          <w:p w14:paraId="51B3AA5C" w14:textId="77777777" w:rsidR="003866BE" w:rsidRPr="00392FC3" w:rsidRDefault="003866BE" w:rsidP="00E015B9">
            <w:pPr>
              <w:pStyle w:val="ListParagraph"/>
              <w:numPr>
                <w:ilvl w:val="0"/>
                <w:numId w:val="6"/>
              </w:numPr>
              <w:jc w:val="center"/>
              <w:rPr>
                <w:rFonts w:ascii="Aptos" w:hAnsi="Aptos" w:cs="Arial"/>
                <w:sz w:val="14"/>
                <w:szCs w:val="14"/>
              </w:rPr>
            </w:pPr>
          </w:p>
        </w:tc>
        <w:tc>
          <w:tcPr>
            <w:tcW w:w="1377" w:type="dxa"/>
            <w:vAlign w:val="center"/>
          </w:tcPr>
          <w:p w14:paraId="749B63FC" w14:textId="591B9ED7" w:rsidR="003866BE" w:rsidRPr="00392FC3" w:rsidRDefault="003866BE" w:rsidP="00E015B9">
            <w:pPr>
              <w:jc w:val="center"/>
              <w:rPr>
                <w:rFonts w:ascii="Aptos" w:hAnsi="Aptos" w:cs="Arial"/>
                <w:sz w:val="14"/>
                <w:szCs w:val="14"/>
              </w:rPr>
            </w:pPr>
            <w:r w:rsidRPr="00392FC3">
              <w:rPr>
                <w:rFonts w:ascii="Aptos" w:hAnsi="Aptos" w:cs="Arial"/>
                <w:color w:val="000000"/>
                <w:sz w:val="14"/>
                <w:szCs w:val="14"/>
              </w:rPr>
              <w:t>Chen (2022)</w:t>
            </w:r>
          </w:p>
        </w:tc>
        <w:tc>
          <w:tcPr>
            <w:tcW w:w="0" w:type="auto"/>
            <w:vAlign w:val="center"/>
          </w:tcPr>
          <w:p w14:paraId="26E97D6A" w14:textId="3A393D33" w:rsidR="003866BE" w:rsidRPr="00392FC3" w:rsidRDefault="003866BE" w:rsidP="00E015B9">
            <w:pPr>
              <w:jc w:val="center"/>
              <w:rPr>
                <w:rFonts w:ascii="Aptos" w:hAnsi="Aptos" w:cs="Arial"/>
                <w:sz w:val="14"/>
                <w:szCs w:val="14"/>
              </w:rPr>
            </w:pPr>
            <w:r w:rsidRPr="00392FC3">
              <w:rPr>
                <w:rFonts w:ascii="Aptos" w:hAnsi="Aptos" w:cs="Arial"/>
                <w:color w:val="000000"/>
                <w:sz w:val="14"/>
                <w:szCs w:val="14"/>
              </w:rPr>
              <w:t>Guangzhou, China</w:t>
            </w:r>
          </w:p>
        </w:tc>
        <w:tc>
          <w:tcPr>
            <w:tcW w:w="0" w:type="auto"/>
            <w:vAlign w:val="center"/>
          </w:tcPr>
          <w:p w14:paraId="667D1A55" w14:textId="425E727E" w:rsidR="003866BE" w:rsidRPr="00392FC3" w:rsidRDefault="003866BE" w:rsidP="00E015B9">
            <w:pPr>
              <w:jc w:val="center"/>
              <w:rPr>
                <w:rFonts w:ascii="Aptos" w:hAnsi="Aptos" w:cs="Arial"/>
                <w:sz w:val="14"/>
                <w:szCs w:val="14"/>
              </w:rPr>
            </w:pPr>
            <w:r w:rsidRPr="00392FC3">
              <w:rPr>
                <w:rFonts w:ascii="Aptos" w:hAnsi="Aptos" w:cs="Arial"/>
                <w:color w:val="000000"/>
                <w:sz w:val="14"/>
                <w:szCs w:val="14"/>
              </w:rPr>
              <w:t>N=64 270 neonatal observations</w:t>
            </w:r>
          </w:p>
        </w:tc>
        <w:tc>
          <w:tcPr>
            <w:tcW w:w="0" w:type="auto"/>
            <w:vAlign w:val="center"/>
          </w:tcPr>
          <w:p w14:paraId="68680C03" w14:textId="04355E71" w:rsidR="003866BE" w:rsidRPr="00392FC3" w:rsidRDefault="003866BE" w:rsidP="00E015B9">
            <w:pPr>
              <w:rPr>
                <w:rFonts w:ascii="Aptos" w:hAnsi="Aptos" w:cs="Arial"/>
                <w:sz w:val="14"/>
                <w:szCs w:val="14"/>
              </w:rPr>
            </w:pPr>
            <w:r w:rsidRPr="00392FC3">
              <w:rPr>
                <w:rFonts w:ascii="Aptos" w:hAnsi="Aptos" w:cs="Arial"/>
                <w:color w:val="000000"/>
                <w:sz w:val="14"/>
                <w:szCs w:val="14"/>
              </w:rPr>
              <w:t>For each unit increase in extreme temperature, corresponding 0.265 decrease in sum of Apgar scores. Apgar score will decrease by 0.008 (0.029%) when duration of extreme temperature (&gt;95th or &lt;5th percentile) increases by a day.</w:t>
            </w:r>
          </w:p>
        </w:tc>
      </w:tr>
      <w:tr w:rsidR="007160CB" w:rsidRPr="00392FC3" w14:paraId="272F01E6" w14:textId="77777777" w:rsidTr="007D01E9">
        <w:tc>
          <w:tcPr>
            <w:tcW w:w="9163" w:type="dxa"/>
            <w:gridSpan w:val="5"/>
            <w:shd w:val="clear" w:color="auto" w:fill="EDEDED" w:themeFill="accent3" w:themeFillTint="33"/>
            <w:vAlign w:val="center"/>
          </w:tcPr>
          <w:p w14:paraId="467C3CA3" w14:textId="31C8277C" w:rsidR="007160CB" w:rsidRPr="00392FC3" w:rsidRDefault="007160CB" w:rsidP="00E015B9">
            <w:pPr>
              <w:spacing w:line="240" w:lineRule="auto"/>
              <w:rPr>
                <w:rFonts w:ascii="Aptos" w:hAnsi="Aptos" w:cs="Arial"/>
                <w:b/>
                <w:bCs/>
                <w:color w:val="000000"/>
                <w:sz w:val="14"/>
                <w:szCs w:val="14"/>
              </w:rPr>
            </w:pPr>
            <w:r w:rsidRPr="00392FC3">
              <w:rPr>
                <w:rFonts w:ascii="Aptos" w:hAnsi="Aptos" w:cs="Arial"/>
                <w:b/>
                <w:bCs/>
                <w:color w:val="000000"/>
                <w:sz w:val="14"/>
                <w:szCs w:val="14"/>
              </w:rPr>
              <w:t>Neonatal mortality</w:t>
            </w:r>
          </w:p>
        </w:tc>
      </w:tr>
      <w:tr w:rsidR="007101D2" w:rsidRPr="00392FC3" w14:paraId="37A8602A" w14:textId="77777777" w:rsidTr="007D01E9">
        <w:tc>
          <w:tcPr>
            <w:tcW w:w="383" w:type="dxa"/>
            <w:vAlign w:val="center"/>
          </w:tcPr>
          <w:p w14:paraId="51688F5F" w14:textId="77777777" w:rsidR="007101D2" w:rsidRPr="00392FC3" w:rsidRDefault="007101D2" w:rsidP="00E015B9">
            <w:pPr>
              <w:pStyle w:val="ListParagraph"/>
              <w:numPr>
                <w:ilvl w:val="0"/>
                <w:numId w:val="6"/>
              </w:numPr>
              <w:jc w:val="center"/>
              <w:rPr>
                <w:rFonts w:ascii="Aptos" w:hAnsi="Aptos" w:cs="Arial"/>
                <w:sz w:val="14"/>
                <w:szCs w:val="14"/>
              </w:rPr>
            </w:pPr>
          </w:p>
        </w:tc>
        <w:tc>
          <w:tcPr>
            <w:tcW w:w="1377" w:type="dxa"/>
            <w:vAlign w:val="center"/>
          </w:tcPr>
          <w:p w14:paraId="33511FE8" w14:textId="17506175" w:rsidR="007101D2" w:rsidRPr="00392FC3" w:rsidRDefault="00DE5035" w:rsidP="00E015B9">
            <w:pPr>
              <w:spacing w:line="240" w:lineRule="auto"/>
              <w:jc w:val="center"/>
              <w:rPr>
                <w:rFonts w:ascii="Aptos" w:hAnsi="Aptos" w:cs="Arial"/>
                <w:color w:val="000000"/>
                <w:sz w:val="14"/>
                <w:szCs w:val="14"/>
              </w:rPr>
            </w:pPr>
            <w:r w:rsidRPr="00392FC3">
              <w:rPr>
                <w:rFonts w:ascii="Aptos" w:hAnsi="Aptos" w:cs="Arial"/>
                <w:color w:val="000000"/>
                <w:sz w:val="14"/>
                <w:szCs w:val="14"/>
              </w:rPr>
              <w:t>Weng (2018)</w:t>
            </w:r>
          </w:p>
        </w:tc>
        <w:tc>
          <w:tcPr>
            <w:tcW w:w="0" w:type="auto"/>
            <w:vAlign w:val="center"/>
          </w:tcPr>
          <w:p w14:paraId="594CD7A0" w14:textId="73D24235" w:rsidR="007101D2" w:rsidRPr="00392FC3" w:rsidRDefault="00DE5035" w:rsidP="00E015B9">
            <w:pPr>
              <w:spacing w:line="240" w:lineRule="auto"/>
              <w:jc w:val="center"/>
              <w:rPr>
                <w:rFonts w:ascii="Aptos" w:hAnsi="Aptos" w:cs="Arial"/>
                <w:color w:val="000000"/>
                <w:sz w:val="14"/>
                <w:szCs w:val="14"/>
              </w:rPr>
            </w:pPr>
            <w:r w:rsidRPr="00392FC3">
              <w:rPr>
                <w:rFonts w:ascii="Aptos" w:hAnsi="Aptos" w:cs="Arial"/>
                <w:color w:val="000000"/>
                <w:sz w:val="14"/>
                <w:szCs w:val="14"/>
              </w:rPr>
              <w:t>Taiwan</w:t>
            </w:r>
          </w:p>
        </w:tc>
        <w:tc>
          <w:tcPr>
            <w:tcW w:w="0" w:type="auto"/>
            <w:vAlign w:val="center"/>
          </w:tcPr>
          <w:p w14:paraId="73F90763" w14:textId="0A079DA8" w:rsidR="007101D2" w:rsidRPr="00392FC3" w:rsidRDefault="00DE5035" w:rsidP="00E015B9">
            <w:pPr>
              <w:spacing w:line="240" w:lineRule="auto"/>
              <w:jc w:val="center"/>
              <w:rPr>
                <w:rFonts w:ascii="Aptos" w:hAnsi="Aptos" w:cs="Arial"/>
                <w:color w:val="000000"/>
                <w:sz w:val="14"/>
                <w:szCs w:val="14"/>
              </w:rPr>
            </w:pPr>
            <w:r w:rsidRPr="00392FC3">
              <w:rPr>
                <w:rFonts w:ascii="Aptos" w:hAnsi="Aptos" w:cs="Arial"/>
                <w:color w:val="000000"/>
                <w:sz w:val="14"/>
                <w:szCs w:val="14"/>
              </w:rPr>
              <w:t>N=2 045 748. N neonate deaths not reported.</w:t>
            </w:r>
          </w:p>
        </w:tc>
        <w:tc>
          <w:tcPr>
            <w:tcW w:w="0" w:type="auto"/>
            <w:vAlign w:val="center"/>
          </w:tcPr>
          <w:p w14:paraId="339D613E" w14:textId="701220E3" w:rsidR="007101D2" w:rsidRPr="00392FC3" w:rsidRDefault="00DE5035" w:rsidP="00E015B9">
            <w:pPr>
              <w:spacing w:line="240" w:lineRule="auto"/>
              <w:rPr>
                <w:rFonts w:ascii="Aptos" w:hAnsi="Aptos" w:cs="Arial"/>
                <w:color w:val="000000"/>
                <w:sz w:val="14"/>
                <w:szCs w:val="14"/>
              </w:rPr>
            </w:pPr>
            <w:r w:rsidRPr="00392FC3">
              <w:rPr>
                <w:rFonts w:ascii="Aptos" w:hAnsi="Aptos" w:cs="Arial"/>
                <w:color w:val="000000"/>
                <w:sz w:val="14"/>
                <w:szCs w:val="14"/>
              </w:rPr>
              <w:t>Temperature at birth: Baseline: 21.5-23.4°C. 25.5-27.4°C RR=1.28 (95%CI=0.94, 1.73); 27.5-29.4°C RR=1.20 (95%CI=0.92, 1.57); 29.5-30.8°C RR=1.08 (95%CI=0.74, 1.57)</w:t>
            </w:r>
          </w:p>
        </w:tc>
      </w:tr>
      <w:tr w:rsidR="007160CB" w:rsidRPr="00392FC3" w14:paraId="4356CE02" w14:textId="77777777" w:rsidTr="007D01E9">
        <w:tc>
          <w:tcPr>
            <w:tcW w:w="9163" w:type="dxa"/>
            <w:gridSpan w:val="5"/>
            <w:shd w:val="clear" w:color="auto" w:fill="EDEDED" w:themeFill="accent3" w:themeFillTint="33"/>
            <w:vAlign w:val="center"/>
          </w:tcPr>
          <w:p w14:paraId="6A651801" w14:textId="6AA7537A" w:rsidR="007160CB" w:rsidRPr="00392FC3" w:rsidRDefault="007160CB" w:rsidP="00E015B9">
            <w:pPr>
              <w:spacing w:line="240" w:lineRule="auto"/>
              <w:rPr>
                <w:rFonts w:ascii="Aptos" w:hAnsi="Aptos" w:cs="Arial"/>
                <w:b/>
                <w:bCs/>
                <w:color w:val="000000"/>
                <w:sz w:val="14"/>
                <w:szCs w:val="14"/>
              </w:rPr>
            </w:pPr>
            <w:r w:rsidRPr="00392FC3">
              <w:rPr>
                <w:rFonts w:ascii="Aptos" w:hAnsi="Aptos" w:cs="Arial"/>
                <w:b/>
                <w:bCs/>
                <w:color w:val="000000"/>
                <w:sz w:val="14"/>
                <w:szCs w:val="14"/>
              </w:rPr>
              <w:t>Preterm birth</w:t>
            </w:r>
          </w:p>
        </w:tc>
      </w:tr>
      <w:tr w:rsidR="00FF0C2F" w:rsidRPr="00392FC3" w14:paraId="63B6E64B" w14:textId="77777777" w:rsidTr="007D01E9">
        <w:tc>
          <w:tcPr>
            <w:tcW w:w="383" w:type="dxa"/>
            <w:vAlign w:val="center"/>
          </w:tcPr>
          <w:p w14:paraId="7429EEED"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07BFEFE4" w14:textId="3C6D3752" w:rsidR="00FF0C2F" w:rsidRPr="00392FC3" w:rsidRDefault="00FF0C2F" w:rsidP="00E015B9">
            <w:pPr>
              <w:jc w:val="center"/>
              <w:rPr>
                <w:rFonts w:ascii="Aptos" w:hAnsi="Aptos" w:cs="Arial"/>
                <w:sz w:val="14"/>
                <w:szCs w:val="14"/>
              </w:rPr>
            </w:pPr>
            <w:proofErr w:type="spellStart"/>
            <w:r w:rsidRPr="00392FC3">
              <w:rPr>
                <w:rFonts w:ascii="Aptos" w:hAnsi="Aptos" w:cs="Arial"/>
                <w:color w:val="000000"/>
                <w:sz w:val="14"/>
                <w:szCs w:val="14"/>
              </w:rPr>
              <w:t>Lajinian</w:t>
            </w:r>
            <w:proofErr w:type="spellEnd"/>
            <w:r w:rsidRPr="00392FC3">
              <w:rPr>
                <w:rFonts w:ascii="Aptos" w:hAnsi="Aptos" w:cs="Arial"/>
                <w:color w:val="000000"/>
                <w:sz w:val="14"/>
                <w:szCs w:val="14"/>
              </w:rPr>
              <w:t xml:space="preserve"> (1997)</w:t>
            </w:r>
          </w:p>
        </w:tc>
        <w:tc>
          <w:tcPr>
            <w:tcW w:w="0" w:type="auto"/>
            <w:vAlign w:val="center"/>
          </w:tcPr>
          <w:p w14:paraId="07926D88" w14:textId="36EE4EB8"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Brooklyn, New York, USA</w:t>
            </w:r>
          </w:p>
        </w:tc>
        <w:tc>
          <w:tcPr>
            <w:tcW w:w="0" w:type="auto"/>
            <w:vAlign w:val="center"/>
          </w:tcPr>
          <w:p w14:paraId="1780BAEC" w14:textId="52C24A17"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 not provided</w:t>
            </w:r>
          </w:p>
        </w:tc>
        <w:tc>
          <w:tcPr>
            <w:tcW w:w="0" w:type="auto"/>
            <w:vAlign w:val="center"/>
          </w:tcPr>
          <w:p w14:paraId="408FB245" w14:textId="22951DAF" w:rsidR="00FF0C2F" w:rsidRPr="00392FC3" w:rsidRDefault="00FF0C2F" w:rsidP="00E015B9">
            <w:pPr>
              <w:rPr>
                <w:rFonts w:ascii="Aptos" w:hAnsi="Aptos" w:cs="Arial"/>
                <w:sz w:val="14"/>
                <w:szCs w:val="14"/>
              </w:rPr>
            </w:pPr>
            <w:r w:rsidRPr="00392FC3">
              <w:rPr>
                <w:rFonts w:ascii="Aptos" w:hAnsi="Aptos" w:cs="Arial"/>
                <w:color w:val="000000"/>
                <w:sz w:val="14"/>
                <w:szCs w:val="14"/>
              </w:rPr>
              <w:t>Heat-humidity index (humidity, dry bulb temperature), calculated for 4 periods, each 7 days: coldest and hottest weeks in winter and summer. N PTB in that week/total pregnancies 20-36 weeks in that week. Coldest winter week 1.23% (12/972; HI=25.0); hottest winter week 1.25% (12/961; HI=42.7); coldest summer week 2.00% (21/1031; HI=63.3); hottest summer week 3.00% (30/1008; HI=79.5). Linear trend of % PTB over the 4 weeks P&lt;0.002</w:t>
            </w:r>
          </w:p>
        </w:tc>
      </w:tr>
      <w:tr w:rsidR="00FF0C2F" w:rsidRPr="00392FC3" w14:paraId="2CB98E52" w14:textId="77777777" w:rsidTr="007D01E9">
        <w:tc>
          <w:tcPr>
            <w:tcW w:w="383" w:type="dxa"/>
            <w:vAlign w:val="center"/>
          </w:tcPr>
          <w:p w14:paraId="7AADB44B"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74EA9468" w14:textId="44F00AD9"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Porter (1999)</w:t>
            </w:r>
          </w:p>
        </w:tc>
        <w:tc>
          <w:tcPr>
            <w:tcW w:w="0" w:type="auto"/>
            <w:vAlign w:val="center"/>
          </w:tcPr>
          <w:p w14:paraId="1B331E24" w14:textId="6F4EC9CD"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Chicago, USA</w:t>
            </w:r>
          </w:p>
        </w:tc>
        <w:tc>
          <w:tcPr>
            <w:tcW w:w="0" w:type="auto"/>
            <w:vAlign w:val="center"/>
          </w:tcPr>
          <w:p w14:paraId="13180154" w14:textId="02A12C8D"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N=11 792. N PTB not provided</w:t>
            </w:r>
          </w:p>
        </w:tc>
        <w:tc>
          <w:tcPr>
            <w:tcW w:w="0" w:type="auto"/>
            <w:vAlign w:val="center"/>
          </w:tcPr>
          <w:p w14:paraId="1AF7BA7A" w14:textId="4DA08A48" w:rsidR="00FF0C2F" w:rsidRPr="00392FC3" w:rsidRDefault="00FF0C2F" w:rsidP="00E015B9">
            <w:pPr>
              <w:rPr>
                <w:rFonts w:ascii="Aptos" w:hAnsi="Aptos" w:cs="Arial"/>
                <w:sz w:val="14"/>
                <w:szCs w:val="14"/>
              </w:rPr>
            </w:pPr>
            <w:r w:rsidRPr="00392FC3">
              <w:rPr>
                <w:rFonts w:ascii="Aptos" w:hAnsi="Aptos" w:cs="Arial"/>
                <w:color w:val="000000"/>
                <w:sz w:val="14"/>
                <w:szCs w:val="14"/>
              </w:rPr>
              <w:t>Maximum apparent temperatures categorised as &lt;90°F, 90°F to 99°F, 100°F to 109°F, ≥110°F. NS for any comparisons of mean gestation. Lag0d: &lt;90°F= 38.6w. 90-99°F=38.7w. 100-110°F=38.7w. ≥110°F=38.9w. Lag1d &lt;90°F=38.7w. 90-99°F=38.7w. 100-110°F=38.8w. ≥110°F=38.7w. Lag2d &lt;90°F=38.6w. 90-99°F=38.7w. 100-110°F=38.8w. ≥110°F=38.8w. All comparisons NS</w:t>
            </w:r>
          </w:p>
        </w:tc>
      </w:tr>
      <w:tr w:rsidR="00FF0C2F" w:rsidRPr="00392FC3" w14:paraId="67587D9A" w14:textId="77777777" w:rsidTr="007D01E9">
        <w:tc>
          <w:tcPr>
            <w:tcW w:w="383" w:type="dxa"/>
            <w:vAlign w:val="center"/>
          </w:tcPr>
          <w:p w14:paraId="6595BBE0"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3C556348" w14:textId="47DCFA4D"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Tustin (2004)</w:t>
            </w:r>
          </w:p>
        </w:tc>
        <w:tc>
          <w:tcPr>
            <w:tcW w:w="0" w:type="auto"/>
            <w:vAlign w:val="center"/>
          </w:tcPr>
          <w:p w14:paraId="39C409D4" w14:textId="3CA0AFF7"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Dunedin, New Zealand</w:t>
            </w:r>
          </w:p>
        </w:tc>
        <w:tc>
          <w:tcPr>
            <w:tcW w:w="0" w:type="auto"/>
            <w:vAlign w:val="center"/>
          </w:tcPr>
          <w:p w14:paraId="30B9DF36" w14:textId="7C36C8AD"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N=7 039. N PTB not provided</w:t>
            </w:r>
          </w:p>
        </w:tc>
        <w:tc>
          <w:tcPr>
            <w:tcW w:w="0" w:type="auto"/>
            <w:vAlign w:val="center"/>
          </w:tcPr>
          <w:p w14:paraId="65B4E23F" w14:textId="22E5BF7B" w:rsidR="00FF0C2F" w:rsidRPr="00392FC3" w:rsidRDefault="00FF0C2F" w:rsidP="00E015B9">
            <w:pPr>
              <w:rPr>
                <w:rFonts w:ascii="Aptos" w:hAnsi="Aptos" w:cs="Arial"/>
                <w:sz w:val="14"/>
                <w:szCs w:val="14"/>
              </w:rPr>
            </w:pPr>
            <w:r w:rsidRPr="00392FC3">
              <w:rPr>
                <w:rFonts w:ascii="Aptos" w:hAnsi="Aptos" w:cs="Arial"/>
                <w:color w:val="000000"/>
                <w:sz w:val="14"/>
                <w:szCs w:val="14"/>
              </w:rPr>
              <w:t xml:space="preserve">In each year, the 3 months with highest </w:t>
            </w:r>
            <w:proofErr w:type="spellStart"/>
            <w:r w:rsidRPr="00392FC3">
              <w:rPr>
                <w:rFonts w:ascii="Aptos" w:hAnsi="Aptos" w:cs="Arial"/>
                <w:color w:val="000000"/>
                <w:sz w:val="14"/>
                <w:szCs w:val="14"/>
              </w:rPr>
              <w:t>Tmean</w:t>
            </w:r>
            <w:proofErr w:type="spellEnd"/>
            <w:r w:rsidRPr="00392FC3">
              <w:rPr>
                <w:rFonts w:ascii="Aptos" w:hAnsi="Aptos" w:cs="Arial"/>
                <w:color w:val="000000"/>
                <w:sz w:val="14"/>
                <w:szCs w:val="14"/>
              </w:rPr>
              <w:t xml:space="preserve"> (peaks) compared with 3 months when </w:t>
            </w:r>
            <w:proofErr w:type="spellStart"/>
            <w:r w:rsidRPr="00392FC3">
              <w:rPr>
                <w:rFonts w:ascii="Aptos" w:hAnsi="Aptos" w:cs="Arial"/>
                <w:color w:val="000000"/>
                <w:sz w:val="14"/>
                <w:szCs w:val="14"/>
              </w:rPr>
              <w:t>Tmean</w:t>
            </w:r>
            <w:proofErr w:type="spellEnd"/>
            <w:r w:rsidRPr="00392FC3">
              <w:rPr>
                <w:rFonts w:ascii="Aptos" w:hAnsi="Aptos" w:cs="Arial"/>
                <w:color w:val="000000"/>
                <w:sz w:val="14"/>
                <w:szCs w:val="14"/>
              </w:rPr>
              <w:t xml:space="preserve"> were lowest (trough). All comparisons P&gt;0.05. 1st </w:t>
            </w:r>
            <w:proofErr w:type="gramStart"/>
            <w:r w:rsidRPr="00392FC3">
              <w:rPr>
                <w:rFonts w:ascii="Aptos" w:hAnsi="Aptos" w:cs="Arial"/>
                <w:color w:val="000000"/>
                <w:sz w:val="14"/>
                <w:szCs w:val="14"/>
              </w:rPr>
              <w:t>trimester</w:t>
            </w:r>
            <w:proofErr w:type="gramEnd"/>
            <w:r w:rsidRPr="00392FC3">
              <w:rPr>
                <w:rFonts w:ascii="Aptos" w:hAnsi="Aptos" w:cs="Arial"/>
                <w:color w:val="000000"/>
                <w:sz w:val="14"/>
                <w:szCs w:val="14"/>
              </w:rPr>
              <w:t xml:space="preserve"> mean gestation weeks in peak months=36.7 (SD=0.05) vs mean gestation weeks in trough months=39.6 (SD=0.05). 2nd </w:t>
            </w:r>
            <w:proofErr w:type="gramStart"/>
            <w:r w:rsidRPr="00392FC3">
              <w:rPr>
                <w:rFonts w:ascii="Aptos" w:hAnsi="Aptos" w:cs="Arial"/>
                <w:color w:val="000000"/>
                <w:sz w:val="14"/>
                <w:szCs w:val="14"/>
              </w:rPr>
              <w:t>trimester</w:t>
            </w:r>
            <w:proofErr w:type="gramEnd"/>
            <w:r w:rsidRPr="00392FC3">
              <w:rPr>
                <w:rFonts w:ascii="Aptos" w:hAnsi="Aptos" w:cs="Arial"/>
                <w:color w:val="000000"/>
                <w:sz w:val="14"/>
                <w:szCs w:val="14"/>
              </w:rPr>
              <w:t xml:space="preserve"> mean gestation weeks in peak months=39.6 vs mean gestation weeks in trough months=39.7. 3rd </w:t>
            </w:r>
            <w:proofErr w:type="gramStart"/>
            <w:r w:rsidRPr="00392FC3">
              <w:rPr>
                <w:rFonts w:ascii="Aptos" w:hAnsi="Aptos" w:cs="Arial"/>
                <w:color w:val="000000"/>
                <w:sz w:val="14"/>
                <w:szCs w:val="14"/>
              </w:rPr>
              <w:t>trimester</w:t>
            </w:r>
            <w:proofErr w:type="gramEnd"/>
            <w:r w:rsidRPr="00392FC3">
              <w:rPr>
                <w:rFonts w:ascii="Aptos" w:hAnsi="Aptos" w:cs="Arial"/>
                <w:color w:val="000000"/>
                <w:sz w:val="14"/>
                <w:szCs w:val="14"/>
              </w:rPr>
              <w:t xml:space="preserve"> mean gestation weeks in peak months=39.6 (SD=0.05) vs mean gestation weeks in trough months=39.7 (SD=0.05)</w:t>
            </w:r>
          </w:p>
        </w:tc>
      </w:tr>
      <w:tr w:rsidR="00FF0C2F" w:rsidRPr="00392FC3" w14:paraId="08E08307" w14:textId="77777777" w:rsidTr="007D01E9">
        <w:tc>
          <w:tcPr>
            <w:tcW w:w="383" w:type="dxa"/>
            <w:vAlign w:val="center"/>
          </w:tcPr>
          <w:p w14:paraId="48D75A4E"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08B0489E" w14:textId="037B4327" w:rsidR="00FF0C2F" w:rsidRPr="00392FC3" w:rsidRDefault="00FF0C2F" w:rsidP="00E015B9">
            <w:pPr>
              <w:jc w:val="center"/>
              <w:rPr>
                <w:rFonts w:ascii="Aptos" w:hAnsi="Aptos" w:cs="Arial"/>
                <w:sz w:val="14"/>
                <w:szCs w:val="14"/>
              </w:rPr>
            </w:pPr>
            <w:proofErr w:type="spellStart"/>
            <w:r w:rsidRPr="00392FC3">
              <w:rPr>
                <w:rFonts w:ascii="Aptos" w:hAnsi="Aptos" w:cs="Arial"/>
                <w:color w:val="000000"/>
                <w:sz w:val="14"/>
                <w:szCs w:val="14"/>
              </w:rPr>
              <w:t>Yackerson</w:t>
            </w:r>
            <w:proofErr w:type="spellEnd"/>
            <w:r w:rsidRPr="00392FC3">
              <w:rPr>
                <w:rFonts w:ascii="Aptos" w:hAnsi="Aptos" w:cs="Arial"/>
                <w:color w:val="000000"/>
                <w:sz w:val="14"/>
                <w:szCs w:val="14"/>
              </w:rPr>
              <w:t xml:space="preserve"> (2008)</w:t>
            </w:r>
          </w:p>
        </w:tc>
        <w:tc>
          <w:tcPr>
            <w:tcW w:w="0" w:type="auto"/>
            <w:vAlign w:val="center"/>
          </w:tcPr>
          <w:p w14:paraId="0CDCAF0F" w14:textId="7B8B5F2F"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Negev, Israel</w:t>
            </w:r>
          </w:p>
        </w:tc>
        <w:tc>
          <w:tcPr>
            <w:tcW w:w="0" w:type="auto"/>
            <w:vAlign w:val="center"/>
          </w:tcPr>
          <w:p w14:paraId="09349238" w14:textId="5CBDA28A"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N=11 979. N PTB=992</w:t>
            </w:r>
          </w:p>
        </w:tc>
        <w:tc>
          <w:tcPr>
            <w:tcW w:w="0" w:type="auto"/>
            <w:vAlign w:val="center"/>
          </w:tcPr>
          <w:p w14:paraId="40DA118F" w14:textId="6137DAE5" w:rsidR="00FF0C2F" w:rsidRPr="00392FC3" w:rsidRDefault="00FF0C2F" w:rsidP="00E015B9">
            <w:pPr>
              <w:rPr>
                <w:rFonts w:ascii="Aptos" w:hAnsi="Aptos" w:cs="Arial"/>
                <w:sz w:val="14"/>
                <w:szCs w:val="14"/>
              </w:rPr>
            </w:pPr>
            <w:r w:rsidRPr="00392FC3">
              <w:rPr>
                <w:rFonts w:ascii="Aptos" w:hAnsi="Aptos" w:cs="Arial"/>
                <w:color w:val="000000"/>
                <w:sz w:val="14"/>
                <w:szCs w:val="14"/>
              </w:rPr>
              <w:t xml:space="preserve">PTB and </w:t>
            </w:r>
            <w:proofErr w:type="spellStart"/>
            <w:r w:rsidRPr="00392FC3">
              <w:rPr>
                <w:rFonts w:ascii="Aptos" w:hAnsi="Aptos" w:cs="Arial"/>
                <w:color w:val="000000"/>
                <w:sz w:val="14"/>
                <w:szCs w:val="14"/>
              </w:rPr>
              <w:t>Tmax</w:t>
            </w:r>
            <w:proofErr w:type="spellEnd"/>
            <w:r w:rsidRPr="00392FC3">
              <w:rPr>
                <w:rFonts w:ascii="Aptos" w:hAnsi="Aptos" w:cs="Arial"/>
                <w:color w:val="000000"/>
                <w:sz w:val="14"/>
                <w:szCs w:val="14"/>
              </w:rPr>
              <w:t xml:space="preserve"> regression coefficient=-0.09 (SE=0.03, p=0.008). Significant increase in PTB with change in temp (</w:t>
            </w:r>
            <w:proofErr w:type="spellStart"/>
            <w:r w:rsidRPr="00392FC3">
              <w:rPr>
                <w:rFonts w:ascii="Aptos" w:hAnsi="Aptos" w:cs="Arial"/>
                <w:color w:val="000000"/>
                <w:sz w:val="14"/>
                <w:szCs w:val="14"/>
              </w:rPr>
              <w:t>Tmax-Tmin</w:t>
            </w:r>
            <w:proofErr w:type="spellEnd"/>
            <w:r w:rsidRPr="00392FC3">
              <w:rPr>
                <w:rFonts w:ascii="Aptos" w:hAnsi="Aptos" w:cs="Arial"/>
                <w:color w:val="000000"/>
                <w:sz w:val="14"/>
                <w:szCs w:val="14"/>
              </w:rPr>
              <w:t xml:space="preserve"> regression) lag3d coefficient p=0.01.</w:t>
            </w:r>
          </w:p>
        </w:tc>
      </w:tr>
      <w:tr w:rsidR="00FF0C2F" w:rsidRPr="00392FC3" w14:paraId="539F0FC5" w14:textId="77777777" w:rsidTr="007D01E9">
        <w:tc>
          <w:tcPr>
            <w:tcW w:w="383" w:type="dxa"/>
            <w:vAlign w:val="center"/>
          </w:tcPr>
          <w:p w14:paraId="280F627C"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7141F8B3" w14:textId="2ACBE737"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Lee (2008)</w:t>
            </w:r>
          </w:p>
        </w:tc>
        <w:tc>
          <w:tcPr>
            <w:tcW w:w="0" w:type="auto"/>
            <w:vAlign w:val="center"/>
          </w:tcPr>
          <w:p w14:paraId="0830C5E0" w14:textId="2CCF80B7" w:rsidR="00FF0C2F" w:rsidRPr="00392FC3" w:rsidRDefault="00FF0C2F" w:rsidP="00E015B9">
            <w:pPr>
              <w:jc w:val="center"/>
              <w:rPr>
                <w:rFonts w:ascii="Aptos" w:hAnsi="Aptos" w:cs="Arial"/>
                <w:sz w:val="14"/>
                <w:szCs w:val="14"/>
              </w:rPr>
            </w:pPr>
            <w:proofErr w:type="gramStart"/>
            <w:r w:rsidRPr="00392FC3">
              <w:rPr>
                <w:rFonts w:ascii="Aptos" w:hAnsi="Aptos" w:cs="Arial"/>
                <w:color w:val="000000"/>
                <w:sz w:val="14"/>
                <w:szCs w:val="14"/>
              </w:rPr>
              <w:t>North West</w:t>
            </w:r>
            <w:proofErr w:type="gramEnd"/>
            <w:r w:rsidRPr="00392FC3">
              <w:rPr>
                <w:rFonts w:ascii="Aptos" w:hAnsi="Aptos" w:cs="Arial"/>
                <w:color w:val="000000"/>
                <w:sz w:val="14"/>
                <w:szCs w:val="14"/>
              </w:rPr>
              <w:t xml:space="preserve"> Thames region, London, United Kingdom</w:t>
            </w:r>
          </w:p>
        </w:tc>
        <w:tc>
          <w:tcPr>
            <w:tcW w:w="0" w:type="auto"/>
            <w:vAlign w:val="center"/>
          </w:tcPr>
          <w:p w14:paraId="5223D3FA" w14:textId="7211651E"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N=482 765. N PTB=29 716</w:t>
            </w:r>
          </w:p>
        </w:tc>
        <w:tc>
          <w:tcPr>
            <w:tcW w:w="0" w:type="auto"/>
            <w:vAlign w:val="center"/>
          </w:tcPr>
          <w:p w14:paraId="4388011A" w14:textId="19BD489B" w:rsidR="00FF0C2F" w:rsidRPr="00392FC3" w:rsidRDefault="00FF0C2F" w:rsidP="00E015B9">
            <w:pPr>
              <w:rPr>
                <w:rFonts w:ascii="Aptos" w:hAnsi="Aptos" w:cs="Arial"/>
                <w:sz w:val="14"/>
                <w:szCs w:val="14"/>
              </w:rPr>
            </w:pPr>
            <w:r w:rsidRPr="00392FC3">
              <w:rPr>
                <w:rFonts w:ascii="Aptos" w:hAnsi="Aptos" w:cs="Arial"/>
                <w:color w:val="000000"/>
                <w:sz w:val="14"/>
                <w:szCs w:val="14"/>
              </w:rPr>
              <w:t xml:space="preserve">Lag1d, 2d, 3d, 4d, 5d, 6d OR around 1.0, NS. lag0d daily </w:t>
            </w:r>
            <w:proofErr w:type="spellStart"/>
            <w:r w:rsidRPr="00392FC3">
              <w:rPr>
                <w:rFonts w:ascii="Aptos" w:hAnsi="Aptos" w:cs="Arial"/>
                <w:color w:val="000000"/>
                <w:sz w:val="14"/>
                <w:szCs w:val="14"/>
              </w:rPr>
              <w:t>Tmax</w:t>
            </w:r>
            <w:proofErr w:type="spellEnd"/>
            <w:r w:rsidRPr="00392FC3">
              <w:rPr>
                <w:rFonts w:ascii="Aptos" w:hAnsi="Aptos" w:cs="Arial"/>
                <w:color w:val="000000"/>
                <w:sz w:val="14"/>
                <w:szCs w:val="14"/>
              </w:rPr>
              <w:t xml:space="preserve"> OR=1.00 (95%CI=0.99, 1.00) daily </w:t>
            </w:r>
            <w:proofErr w:type="spellStart"/>
            <w:r w:rsidRPr="00392FC3">
              <w:rPr>
                <w:rFonts w:ascii="Aptos" w:hAnsi="Aptos" w:cs="Arial"/>
                <w:color w:val="000000"/>
                <w:sz w:val="14"/>
                <w:szCs w:val="14"/>
              </w:rPr>
              <w:t>Tmin</w:t>
            </w:r>
            <w:proofErr w:type="spellEnd"/>
            <w:r w:rsidRPr="00392FC3">
              <w:rPr>
                <w:rFonts w:ascii="Aptos" w:hAnsi="Aptos" w:cs="Arial"/>
                <w:color w:val="000000"/>
                <w:sz w:val="14"/>
                <w:szCs w:val="14"/>
              </w:rPr>
              <w:t xml:space="preserve"> OR=1.00 (95%CI=1.00, 1.00)</w:t>
            </w:r>
          </w:p>
        </w:tc>
      </w:tr>
      <w:tr w:rsidR="00FF0C2F" w:rsidRPr="00392FC3" w14:paraId="2DFE383D" w14:textId="77777777" w:rsidTr="007D01E9">
        <w:tc>
          <w:tcPr>
            <w:tcW w:w="383" w:type="dxa"/>
            <w:vAlign w:val="center"/>
          </w:tcPr>
          <w:p w14:paraId="182CE3CB"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0D2B9374" w14:textId="6B71FDB9"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Basu (2010)</w:t>
            </w:r>
          </w:p>
        </w:tc>
        <w:tc>
          <w:tcPr>
            <w:tcW w:w="0" w:type="auto"/>
            <w:vAlign w:val="center"/>
          </w:tcPr>
          <w:p w14:paraId="1C4F46AD" w14:textId="2F89C306"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12 counties of California, USA</w:t>
            </w:r>
          </w:p>
        </w:tc>
        <w:tc>
          <w:tcPr>
            <w:tcW w:w="0" w:type="auto"/>
            <w:vAlign w:val="center"/>
          </w:tcPr>
          <w:p w14:paraId="28571B36" w14:textId="206119B3"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 PTB=58,681</w:t>
            </w:r>
          </w:p>
        </w:tc>
        <w:tc>
          <w:tcPr>
            <w:tcW w:w="0" w:type="auto"/>
            <w:vAlign w:val="center"/>
          </w:tcPr>
          <w:p w14:paraId="30BBC195" w14:textId="0D970FF1" w:rsidR="00FF0C2F" w:rsidRPr="00392FC3" w:rsidRDefault="00FF0C2F" w:rsidP="00E015B9">
            <w:pPr>
              <w:rPr>
                <w:rFonts w:ascii="Aptos" w:hAnsi="Aptos" w:cs="Arial"/>
                <w:sz w:val="14"/>
                <w:szCs w:val="14"/>
              </w:rPr>
            </w:pPr>
            <w:r w:rsidRPr="00392FC3">
              <w:rPr>
                <w:rFonts w:ascii="Aptos" w:hAnsi="Aptos" w:cs="Arial"/>
                <w:color w:val="000000"/>
                <w:sz w:val="14"/>
                <w:szCs w:val="14"/>
              </w:rPr>
              <w:t>8.6% increase (95%CI=6.0, 11.3) in PTB with a 10</w:t>
            </w:r>
            <w:r w:rsidRPr="00392FC3">
              <w:rPr>
                <w:rStyle w:val="font181"/>
                <w:rFonts w:ascii="Aptos" w:hAnsi="Aptos" w:cs="Arial"/>
                <w:sz w:val="14"/>
                <w:szCs w:val="14"/>
              </w:rPr>
              <w:t>°</w:t>
            </w:r>
            <w:r w:rsidRPr="00392FC3">
              <w:rPr>
                <w:rStyle w:val="font01"/>
                <w:rFonts w:ascii="Aptos" w:hAnsi="Aptos" w:cs="Arial"/>
                <w:sz w:val="14"/>
                <w:szCs w:val="14"/>
              </w:rPr>
              <w:t>F increase in mean apparent temperature in lag0_6d [ES 3X10°F=1.047; SE=0.007]. All lags day 0, 1, 2, 3, 4, 5, 6 were associated. Association strongest for PTB at weeks 34-35</w:t>
            </w:r>
          </w:p>
        </w:tc>
      </w:tr>
      <w:tr w:rsidR="00FF0C2F" w:rsidRPr="00392FC3" w14:paraId="7F9FFCF8" w14:textId="77777777" w:rsidTr="007D01E9">
        <w:tc>
          <w:tcPr>
            <w:tcW w:w="383" w:type="dxa"/>
            <w:vAlign w:val="center"/>
          </w:tcPr>
          <w:p w14:paraId="0CC03E1A"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461B18ED" w14:textId="0F1F8CC2" w:rsidR="00FF0C2F" w:rsidRPr="00392FC3" w:rsidRDefault="00FF0C2F" w:rsidP="00E015B9">
            <w:pPr>
              <w:jc w:val="center"/>
              <w:rPr>
                <w:rFonts w:ascii="Aptos" w:hAnsi="Aptos" w:cs="Arial"/>
                <w:sz w:val="14"/>
                <w:szCs w:val="14"/>
              </w:rPr>
            </w:pPr>
            <w:proofErr w:type="spellStart"/>
            <w:r w:rsidRPr="00392FC3">
              <w:rPr>
                <w:rFonts w:ascii="Aptos" w:hAnsi="Aptos" w:cs="Arial"/>
                <w:color w:val="000000"/>
                <w:sz w:val="14"/>
                <w:szCs w:val="14"/>
              </w:rPr>
              <w:t>Dadvand</w:t>
            </w:r>
            <w:proofErr w:type="spellEnd"/>
            <w:r w:rsidRPr="00392FC3">
              <w:rPr>
                <w:rFonts w:ascii="Aptos" w:hAnsi="Aptos" w:cs="Arial"/>
                <w:color w:val="000000"/>
                <w:sz w:val="14"/>
                <w:szCs w:val="14"/>
              </w:rPr>
              <w:t xml:space="preserve"> (2011)</w:t>
            </w:r>
          </w:p>
        </w:tc>
        <w:tc>
          <w:tcPr>
            <w:tcW w:w="0" w:type="auto"/>
            <w:vAlign w:val="center"/>
          </w:tcPr>
          <w:p w14:paraId="1F06F8EC" w14:textId="530B8F27"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Barcelona, Spain</w:t>
            </w:r>
          </w:p>
        </w:tc>
        <w:tc>
          <w:tcPr>
            <w:tcW w:w="0" w:type="auto"/>
            <w:vAlign w:val="center"/>
          </w:tcPr>
          <w:p w14:paraId="698825FC" w14:textId="4823ADC9"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N=7585. N PTB not provided</w:t>
            </w:r>
          </w:p>
        </w:tc>
        <w:tc>
          <w:tcPr>
            <w:tcW w:w="0" w:type="auto"/>
            <w:vAlign w:val="center"/>
          </w:tcPr>
          <w:p w14:paraId="272633DA" w14:textId="774B5BC7" w:rsidR="00FF0C2F" w:rsidRPr="00392FC3" w:rsidRDefault="00FF0C2F" w:rsidP="00E015B9">
            <w:pPr>
              <w:rPr>
                <w:rFonts w:ascii="Aptos" w:hAnsi="Aptos" w:cs="Arial"/>
                <w:sz w:val="14"/>
                <w:szCs w:val="14"/>
              </w:rPr>
            </w:pPr>
            <w:r w:rsidRPr="00392FC3">
              <w:rPr>
                <w:rFonts w:ascii="Aptos" w:hAnsi="Aptos" w:cs="Arial"/>
                <w:color w:val="000000"/>
                <w:sz w:val="14"/>
                <w:szCs w:val="14"/>
              </w:rPr>
              <w:t>Temperature baseline (1983-2006). Regression coefficient is change in gestational days and exposure to HI90, HI95 and HI99 heat indexes. 90th centile: lag1d coefficient=-0.9 (95%CI=-2.1, 0.4; p=0.17). lag2d coefficient=–1.0 (95%CI=–2.1, 0.0; p=0.06. HI95 lag0d coefficient=–0.2 (95%CI=–0.4, –0.1; P&lt;0.01). lag1d coefficient=–1.6 (95%CI=–3.5, 0.2; p=0.08). HI99 centile Lag1d coefficient=–5.3 (95%CI=–10.1, –0.5; p=0.03). lag1d estimates increase from 90th to 95th to 99th centile (dose response pattern)</w:t>
            </w:r>
          </w:p>
        </w:tc>
      </w:tr>
      <w:tr w:rsidR="00FF0C2F" w:rsidRPr="00392FC3" w14:paraId="045F6E83" w14:textId="77777777" w:rsidTr="007D01E9">
        <w:tc>
          <w:tcPr>
            <w:tcW w:w="383" w:type="dxa"/>
            <w:vAlign w:val="center"/>
          </w:tcPr>
          <w:p w14:paraId="37B8C0F0"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45CE80FE" w14:textId="09197AEC" w:rsidR="00FF0C2F" w:rsidRPr="00392FC3" w:rsidRDefault="00FF0C2F" w:rsidP="00E015B9">
            <w:pPr>
              <w:jc w:val="center"/>
              <w:rPr>
                <w:rFonts w:ascii="Aptos" w:hAnsi="Aptos" w:cs="Arial"/>
                <w:sz w:val="14"/>
                <w:szCs w:val="14"/>
              </w:rPr>
            </w:pPr>
            <w:r w:rsidRPr="00392FC3">
              <w:rPr>
                <w:rFonts w:ascii="Aptos" w:hAnsi="Aptos" w:cs="Arial"/>
                <w:color w:val="000000" w:themeColor="text1"/>
                <w:sz w:val="14"/>
                <w:szCs w:val="14"/>
              </w:rPr>
              <w:t>Wolf (2012)</w:t>
            </w:r>
          </w:p>
        </w:tc>
        <w:tc>
          <w:tcPr>
            <w:tcW w:w="0" w:type="auto"/>
            <w:vAlign w:val="center"/>
          </w:tcPr>
          <w:p w14:paraId="4E7311C4" w14:textId="7F982F50" w:rsidR="00FF0C2F" w:rsidRPr="00392FC3" w:rsidRDefault="00FF0C2F" w:rsidP="4479AF15">
            <w:pPr>
              <w:jc w:val="center"/>
              <w:rPr>
                <w:rFonts w:ascii="Aptos" w:hAnsi="Aptos" w:cs="Arial"/>
                <w:sz w:val="14"/>
                <w:szCs w:val="14"/>
              </w:rPr>
            </w:pPr>
            <w:r w:rsidRPr="00392FC3">
              <w:rPr>
                <w:rFonts w:ascii="Aptos" w:hAnsi="Aptos" w:cs="Arial"/>
                <w:color w:val="000000" w:themeColor="text1"/>
                <w:sz w:val="14"/>
                <w:szCs w:val="14"/>
              </w:rPr>
              <w:t>Saxony</w:t>
            </w:r>
            <w:r w:rsidR="4D892456" w:rsidRPr="00392FC3">
              <w:rPr>
                <w:rFonts w:ascii="Aptos" w:hAnsi="Aptos" w:cs="Arial"/>
                <w:color w:val="000000" w:themeColor="text1"/>
                <w:sz w:val="14"/>
                <w:szCs w:val="14"/>
              </w:rPr>
              <w:t xml:space="preserve"> and Brandenburg</w:t>
            </w:r>
            <w:r w:rsidRPr="00392FC3">
              <w:rPr>
                <w:rFonts w:ascii="Aptos" w:hAnsi="Aptos" w:cs="Arial"/>
                <w:color w:val="000000" w:themeColor="text1"/>
                <w:sz w:val="14"/>
                <w:szCs w:val="14"/>
              </w:rPr>
              <w:t>, Germany</w:t>
            </w:r>
          </w:p>
        </w:tc>
        <w:tc>
          <w:tcPr>
            <w:tcW w:w="0" w:type="auto"/>
            <w:vAlign w:val="center"/>
          </w:tcPr>
          <w:p w14:paraId="28379961" w14:textId="07467312" w:rsidR="00FF0C2F" w:rsidRPr="00392FC3" w:rsidRDefault="00FF0C2F" w:rsidP="4479AF15">
            <w:pPr>
              <w:jc w:val="center"/>
              <w:rPr>
                <w:rFonts w:ascii="Aptos" w:hAnsi="Aptos" w:cs="Arial"/>
                <w:sz w:val="14"/>
                <w:szCs w:val="14"/>
              </w:rPr>
            </w:pPr>
            <w:r w:rsidRPr="00392FC3">
              <w:rPr>
                <w:rFonts w:ascii="Aptos" w:hAnsi="Aptos" w:cs="Arial"/>
                <w:color w:val="000000" w:themeColor="text1"/>
                <w:sz w:val="14"/>
                <w:szCs w:val="14"/>
              </w:rPr>
              <w:t>Saxony</w:t>
            </w:r>
            <w:r w:rsidR="64AB1D12" w:rsidRPr="00392FC3">
              <w:rPr>
                <w:rFonts w:ascii="Aptos" w:hAnsi="Aptos" w:cs="Arial"/>
                <w:color w:val="000000" w:themeColor="text1"/>
                <w:sz w:val="14"/>
                <w:szCs w:val="14"/>
              </w:rPr>
              <w:t>:</w:t>
            </w:r>
            <w:r w:rsidRPr="00392FC3">
              <w:rPr>
                <w:rFonts w:ascii="Aptos" w:hAnsi="Aptos" w:cs="Arial"/>
                <w:color w:val="000000" w:themeColor="text1"/>
                <w:sz w:val="14"/>
                <w:szCs w:val="14"/>
              </w:rPr>
              <w:t xml:space="preserve"> N=162913</w:t>
            </w:r>
            <w:r w:rsidR="5D9C0017" w:rsidRPr="00392FC3">
              <w:rPr>
                <w:rFonts w:ascii="Aptos" w:hAnsi="Aptos" w:cs="Arial"/>
                <w:color w:val="000000" w:themeColor="text1"/>
                <w:sz w:val="14"/>
                <w:szCs w:val="14"/>
              </w:rPr>
              <w:t>,</w:t>
            </w:r>
            <w:r w:rsidRPr="00392FC3">
              <w:rPr>
                <w:rFonts w:ascii="Aptos" w:hAnsi="Aptos" w:cs="Arial"/>
                <w:color w:val="000000" w:themeColor="text1"/>
                <w:sz w:val="14"/>
                <w:szCs w:val="14"/>
              </w:rPr>
              <w:t xml:space="preserve"> N PTB=10277</w:t>
            </w:r>
            <w:r w:rsidR="26A87D06" w:rsidRPr="00392FC3">
              <w:rPr>
                <w:rFonts w:ascii="Aptos" w:hAnsi="Aptos" w:cs="Arial"/>
                <w:color w:val="000000" w:themeColor="text1"/>
                <w:sz w:val="14"/>
                <w:szCs w:val="14"/>
              </w:rPr>
              <w:t>. Brandenburg</w:t>
            </w:r>
            <w:r w:rsidR="2D9DDE8C" w:rsidRPr="00392FC3">
              <w:rPr>
                <w:rFonts w:ascii="Aptos" w:hAnsi="Aptos" w:cs="Arial"/>
                <w:color w:val="000000" w:themeColor="text1"/>
                <w:sz w:val="14"/>
                <w:szCs w:val="14"/>
              </w:rPr>
              <w:t>:</w:t>
            </w:r>
            <w:r w:rsidR="26A87D06" w:rsidRPr="00392FC3">
              <w:rPr>
                <w:rFonts w:ascii="Aptos" w:hAnsi="Aptos" w:cs="Arial"/>
                <w:color w:val="000000" w:themeColor="text1"/>
                <w:sz w:val="14"/>
                <w:szCs w:val="14"/>
              </w:rPr>
              <w:t xml:space="preserve"> N=128604</w:t>
            </w:r>
            <w:r w:rsidR="585C94E3" w:rsidRPr="00392FC3">
              <w:rPr>
                <w:rFonts w:ascii="Aptos" w:hAnsi="Aptos" w:cs="Arial"/>
                <w:color w:val="000000" w:themeColor="text1"/>
                <w:sz w:val="14"/>
                <w:szCs w:val="14"/>
              </w:rPr>
              <w:t>,</w:t>
            </w:r>
            <w:r w:rsidR="26A87D06" w:rsidRPr="00392FC3">
              <w:rPr>
                <w:rFonts w:ascii="Aptos" w:hAnsi="Aptos" w:cs="Arial"/>
                <w:color w:val="000000" w:themeColor="text1"/>
                <w:sz w:val="14"/>
                <w:szCs w:val="14"/>
              </w:rPr>
              <w:t xml:space="preserve"> N PTB =8717.</w:t>
            </w:r>
          </w:p>
          <w:p w14:paraId="2F7D7D59" w14:textId="48C46768" w:rsidR="00FF0C2F" w:rsidRPr="00392FC3" w:rsidRDefault="00FF0C2F" w:rsidP="4479AF15">
            <w:pPr>
              <w:jc w:val="center"/>
              <w:rPr>
                <w:rFonts w:ascii="Aptos" w:hAnsi="Aptos" w:cs="Arial"/>
                <w:color w:val="000000" w:themeColor="text1"/>
                <w:sz w:val="14"/>
                <w:szCs w:val="14"/>
              </w:rPr>
            </w:pPr>
          </w:p>
        </w:tc>
        <w:tc>
          <w:tcPr>
            <w:tcW w:w="0" w:type="auto"/>
            <w:vAlign w:val="center"/>
          </w:tcPr>
          <w:p w14:paraId="4FD39F8E" w14:textId="226169D9" w:rsidR="4479AF15" w:rsidRPr="00392FC3" w:rsidRDefault="4479AF15" w:rsidP="4479AF15">
            <w:pPr>
              <w:ind w:left="-20" w:right="-20"/>
              <w:rPr>
                <w:rFonts w:ascii="Aptos" w:hAnsi="Aptos" w:cs="Arial"/>
                <w:sz w:val="14"/>
                <w:szCs w:val="14"/>
              </w:rPr>
            </w:pPr>
            <w:r w:rsidRPr="00392FC3">
              <w:rPr>
                <w:rFonts w:ascii="Aptos" w:eastAsia="Calibri" w:hAnsi="Aptos" w:cs="Arial"/>
                <w:color w:val="000000" w:themeColor="text1"/>
                <w:sz w:val="14"/>
                <w:szCs w:val="14"/>
              </w:rPr>
              <w:t xml:space="preserve">Comparisons of </w:t>
            </w:r>
            <w:proofErr w:type="spellStart"/>
            <w:r w:rsidRPr="00392FC3">
              <w:rPr>
                <w:rFonts w:ascii="Aptos" w:eastAsia="Calibri" w:hAnsi="Aptos" w:cs="Arial"/>
                <w:color w:val="000000" w:themeColor="text1"/>
                <w:sz w:val="14"/>
                <w:szCs w:val="14"/>
              </w:rPr>
              <w:t>Tmean</w:t>
            </w:r>
            <w:proofErr w:type="spellEnd"/>
            <w:r w:rsidRPr="00392FC3">
              <w:rPr>
                <w:rFonts w:ascii="Aptos" w:eastAsia="Calibri" w:hAnsi="Aptos" w:cs="Arial"/>
                <w:color w:val="000000" w:themeColor="text1"/>
                <w:sz w:val="14"/>
                <w:szCs w:val="14"/>
              </w:rPr>
              <w:t xml:space="preserve"> in quintile (baseline, coldest to hottest). Brandenburg. PTB 1st trimester 2nd quintile OR=1.00 (95%CI=0.92, 1.09), 3rd quintile OR=0.91 (95%CI=0.79, 1.04), 4th quintile OR=1.01 (95%CI=0.85, 1.20), 5th quintile OR=0.91 (95%CI=0.75, 1.10; p=0.06). All other comparisons NS. Saxony PTB 1st trimester: 2nd quintile OR=0.93 (95%CI=0.87, 1.01), 3rd quintile R=0.99 (95%CI=0.88, 1.11), 4th quintile OR=1.02 (95%CI=0.87, 1.19), 5th quintile OR=1.13 (95%CI=0.92, 1.37; p=0.09). Inconsistent findings</w:t>
            </w:r>
          </w:p>
        </w:tc>
      </w:tr>
      <w:tr w:rsidR="00FF0C2F" w:rsidRPr="00392FC3" w14:paraId="40B0F7C5" w14:textId="77777777" w:rsidTr="007D01E9">
        <w:tc>
          <w:tcPr>
            <w:tcW w:w="383" w:type="dxa"/>
            <w:vAlign w:val="center"/>
          </w:tcPr>
          <w:p w14:paraId="5C1F40E0"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3608AE70" w14:textId="4C71CBA8"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Strand (2012)</w:t>
            </w:r>
          </w:p>
        </w:tc>
        <w:tc>
          <w:tcPr>
            <w:tcW w:w="0" w:type="auto"/>
            <w:vAlign w:val="center"/>
          </w:tcPr>
          <w:p w14:paraId="7FE75F5A" w14:textId="23466248"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Brisbane, Australia</w:t>
            </w:r>
          </w:p>
        </w:tc>
        <w:tc>
          <w:tcPr>
            <w:tcW w:w="0" w:type="auto"/>
            <w:vAlign w:val="center"/>
          </w:tcPr>
          <w:p w14:paraId="6A420464" w14:textId="68F3CF7B"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N=101 870. N PTB not provided</w:t>
            </w:r>
          </w:p>
        </w:tc>
        <w:tc>
          <w:tcPr>
            <w:tcW w:w="0" w:type="auto"/>
            <w:vAlign w:val="center"/>
          </w:tcPr>
          <w:p w14:paraId="01AF648C" w14:textId="029040CA" w:rsidR="00FF0C2F" w:rsidRPr="00392FC3" w:rsidRDefault="00FF0C2F" w:rsidP="00E015B9">
            <w:pPr>
              <w:rPr>
                <w:rFonts w:ascii="Aptos" w:hAnsi="Aptos" w:cs="Arial"/>
                <w:sz w:val="14"/>
                <w:szCs w:val="14"/>
              </w:rPr>
            </w:pPr>
            <w:r w:rsidRPr="00392FC3">
              <w:rPr>
                <w:rFonts w:ascii="Aptos" w:hAnsi="Aptos" w:cs="Arial"/>
                <w:color w:val="000000"/>
                <w:sz w:val="14"/>
                <w:szCs w:val="14"/>
              </w:rPr>
              <w:t>Temperature in lag0_28d. Increasing temperature increased HR at gestation 28-36 weeks (significant), but NS at &lt;28 weeks gestation. HR for PTB 28-36 weeks similar at lag0 _7d to lag0 -28d. HR PTB lag0 _28d 28–36 weeks gestation=1.20 at 27°C vs 21°C (95%CI=1.0, 1.40)</w:t>
            </w:r>
          </w:p>
        </w:tc>
      </w:tr>
      <w:tr w:rsidR="00FF0C2F" w:rsidRPr="00392FC3" w14:paraId="35E2A013" w14:textId="77777777" w:rsidTr="007D01E9">
        <w:tc>
          <w:tcPr>
            <w:tcW w:w="383" w:type="dxa"/>
            <w:vAlign w:val="center"/>
          </w:tcPr>
          <w:p w14:paraId="6D35592C"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32AACED8" w14:textId="1825A430"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Wang (2013)</w:t>
            </w:r>
          </w:p>
        </w:tc>
        <w:tc>
          <w:tcPr>
            <w:tcW w:w="0" w:type="auto"/>
            <w:vAlign w:val="center"/>
          </w:tcPr>
          <w:p w14:paraId="40957196" w14:textId="39B54709"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Brisbane, Australia</w:t>
            </w:r>
          </w:p>
        </w:tc>
        <w:tc>
          <w:tcPr>
            <w:tcW w:w="0" w:type="auto"/>
            <w:vAlign w:val="center"/>
          </w:tcPr>
          <w:p w14:paraId="40334F33" w14:textId="72E4700C"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N=50 848. N PTB=3347</w:t>
            </w:r>
          </w:p>
        </w:tc>
        <w:tc>
          <w:tcPr>
            <w:tcW w:w="0" w:type="auto"/>
            <w:vAlign w:val="center"/>
          </w:tcPr>
          <w:p w14:paraId="0B722ADA" w14:textId="1CF6C348" w:rsidR="00FF0C2F" w:rsidRPr="00392FC3" w:rsidRDefault="00FF0C2F" w:rsidP="00E015B9">
            <w:pPr>
              <w:rPr>
                <w:rFonts w:ascii="Aptos" w:hAnsi="Aptos" w:cs="Arial"/>
                <w:sz w:val="14"/>
                <w:szCs w:val="14"/>
              </w:rPr>
            </w:pPr>
            <w:r w:rsidRPr="00392FC3">
              <w:rPr>
                <w:rFonts w:ascii="Aptos" w:hAnsi="Aptos" w:cs="Arial"/>
                <w:color w:val="000000"/>
                <w:sz w:val="14"/>
                <w:szCs w:val="14"/>
              </w:rPr>
              <w:t xml:space="preserve">9 definitions of heat waves (90th centile, 95th, 98th, duration 2-4d). HR for exposure to ≥1 HW day in lag0_7d. All 9 definitions significant HR from 1.13 (95%CI=1.03, </w:t>
            </w:r>
            <w:r w:rsidRPr="00392FC3">
              <w:rPr>
                <w:rFonts w:ascii="Aptos" w:hAnsi="Aptos" w:cs="Arial"/>
                <w:color w:val="000000"/>
                <w:sz w:val="14"/>
                <w:szCs w:val="14"/>
              </w:rPr>
              <w:lastRenderedPageBreak/>
              <w:t>1.24) to 2.00 (95%CI=1.37, 2.91). Highest HR with HW defined as &gt;98th centile, 4 days duration.</w:t>
            </w:r>
          </w:p>
        </w:tc>
      </w:tr>
      <w:tr w:rsidR="00FF0C2F" w:rsidRPr="00392FC3" w14:paraId="3E9F0821" w14:textId="77777777" w:rsidTr="007D01E9">
        <w:tc>
          <w:tcPr>
            <w:tcW w:w="383" w:type="dxa"/>
            <w:vAlign w:val="center"/>
          </w:tcPr>
          <w:p w14:paraId="5223B931"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3F8460CC" w14:textId="771892FC"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Schifano (2013)</w:t>
            </w:r>
          </w:p>
        </w:tc>
        <w:tc>
          <w:tcPr>
            <w:tcW w:w="0" w:type="auto"/>
            <w:vAlign w:val="center"/>
          </w:tcPr>
          <w:p w14:paraId="2377F42B" w14:textId="7A72FF74"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Rome, Italy</w:t>
            </w:r>
          </w:p>
        </w:tc>
        <w:tc>
          <w:tcPr>
            <w:tcW w:w="0" w:type="auto"/>
            <w:vAlign w:val="center"/>
          </w:tcPr>
          <w:p w14:paraId="4BDEECFD" w14:textId="40AB6CAD"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N=132 691. N PTB 22-32 weeks=847. N PTB 33-36 weeks=6412</w:t>
            </w:r>
          </w:p>
        </w:tc>
        <w:tc>
          <w:tcPr>
            <w:tcW w:w="0" w:type="auto"/>
            <w:vAlign w:val="center"/>
          </w:tcPr>
          <w:p w14:paraId="423677CF" w14:textId="41AE5408" w:rsidR="00FF0C2F" w:rsidRPr="00392FC3" w:rsidRDefault="00FF0C2F" w:rsidP="00E015B9">
            <w:pPr>
              <w:rPr>
                <w:rFonts w:ascii="Aptos" w:hAnsi="Aptos" w:cs="Arial"/>
                <w:sz w:val="14"/>
                <w:szCs w:val="14"/>
              </w:rPr>
            </w:pPr>
            <w:r w:rsidRPr="00392FC3">
              <w:rPr>
                <w:rFonts w:ascii="Aptos" w:hAnsi="Aptos" w:cs="Arial"/>
                <w:color w:val="000000"/>
                <w:sz w:val="14"/>
                <w:szCs w:val="14"/>
              </w:rPr>
              <w:t xml:space="preserve">Apparent temperature (includes air and dew-point temperature). Only lag0_2d significant in warm season (April-Dec). Percent change of 1.87% (95%CI=0.86, 2.87) per 1°C increase in temperature. 20.93% increase per IQR increase (95%CI=9.37, 33.72). Analysis by gestation, impact only significant for 33-36 weeks gestation: 1.93% change (95%CI=0.88, 2.98) vs 22-32 weeks: −1.02% change (95%CI not provided). Percent change in daily n PTB=19.21% for HW days compared with non-HW days (95%CI=7.91, 31.69). HW defined as &gt;2 days with </w:t>
            </w:r>
            <w:proofErr w:type="spellStart"/>
            <w:r w:rsidRPr="00392FC3">
              <w:rPr>
                <w:rFonts w:ascii="Aptos" w:hAnsi="Aptos" w:cs="Arial"/>
                <w:color w:val="000000"/>
                <w:sz w:val="14"/>
                <w:szCs w:val="14"/>
              </w:rPr>
              <w:t>Tmax</w:t>
            </w:r>
            <w:proofErr w:type="spellEnd"/>
            <w:r w:rsidRPr="00392FC3">
              <w:rPr>
                <w:rFonts w:ascii="Aptos" w:hAnsi="Aptos" w:cs="Arial"/>
                <w:color w:val="000000"/>
                <w:sz w:val="14"/>
                <w:szCs w:val="14"/>
              </w:rPr>
              <w:t xml:space="preserve"> &gt;monthly 90th centile or daily </w:t>
            </w:r>
            <w:proofErr w:type="spellStart"/>
            <w:r w:rsidRPr="00392FC3">
              <w:rPr>
                <w:rFonts w:ascii="Aptos" w:hAnsi="Aptos" w:cs="Arial"/>
                <w:color w:val="000000"/>
                <w:sz w:val="14"/>
                <w:szCs w:val="14"/>
              </w:rPr>
              <w:t>Tmin</w:t>
            </w:r>
            <w:proofErr w:type="spellEnd"/>
            <w:r w:rsidRPr="00392FC3">
              <w:rPr>
                <w:rFonts w:ascii="Aptos" w:hAnsi="Aptos" w:cs="Arial"/>
                <w:color w:val="000000"/>
                <w:sz w:val="14"/>
                <w:szCs w:val="14"/>
              </w:rPr>
              <w:t xml:space="preserve"> &gt;monthly 90th centile, and </w:t>
            </w:r>
            <w:proofErr w:type="spellStart"/>
            <w:r w:rsidRPr="00392FC3">
              <w:rPr>
                <w:rFonts w:ascii="Aptos" w:hAnsi="Aptos" w:cs="Arial"/>
                <w:color w:val="000000"/>
                <w:sz w:val="14"/>
                <w:szCs w:val="14"/>
              </w:rPr>
              <w:t>Tmax</w:t>
            </w:r>
            <w:proofErr w:type="spellEnd"/>
            <w:r w:rsidRPr="00392FC3">
              <w:rPr>
                <w:rFonts w:ascii="Aptos" w:hAnsi="Aptos" w:cs="Arial"/>
                <w:color w:val="000000"/>
                <w:sz w:val="14"/>
                <w:szCs w:val="14"/>
              </w:rPr>
              <w:t xml:space="preserve"> &gt;median monthly value over time. NS impact in cold season. PTB–temperature association linear in warm season, also in cold season, but less steep slope</w:t>
            </w:r>
          </w:p>
        </w:tc>
      </w:tr>
      <w:tr w:rsidR="00FF0C2F" w:rsidRPr="00392FC3" w14:paraId="2EA5A458" w14:textId="77777777" w:rsidTr="007D01E9">
        <w:tc>
          <w:tcPr>
            <w:tcW w:w="383" w:type="dxa"/>
            <w:vAlign w:val="center"/>
          </w:tcPr>
          <w:p w14:paraId="7607C236"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22B284DC" w14:textId="04CBCDAE"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Auger (2014)</w:t>
            </w:r>
          </w:p>
        </w:tc>
        <w:tc>
          <w:tcPr>
            <w:tcW w:w="0" w:type="auto"/>
            <w:vAlign w:val="center"/>
          </w:tcPr>
          <w:p w14:paraId="49CF456A" w14:textId="28BF0785"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Montreal, Quebec, Canada</w:t>
            </w:r>
          </w:p>
        </w:tc>
        <w:tc>
          <w:tcPr>
            <w:tcW w:w="0" w:type="auto"/>
            <w:vAlign w:val="center"/>
          </w:tcPr>
          <w:p w14:paraId="2FA6C568" w14:textId="0B750D7B"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N=206 929. N PTB=12 390</w:t>
            </w:r>
          </w:p>
        </w:tc>
        <w:tc>
          <w:tcPr>
            <w:tcW w:w="0" w:type="auto"/>
            <w:vAlign w:val="center"/>
          </w:tcPr>
          <w:p w14:paraId="2BEFEEB7" w14:textId="57DA9D8F" w:rsidR="00FF0C2F" w:rsidRPr="00392FC3" w:rsidRDefault="00FF0C2F" w:rsidP="00E015B9">
            <w:pPr>
              <w:rPr>
                <w:rFonts w:ascii="Aptos" w:hAnsi="Aptos" w:cs="Arial"/>
                <w:sz w:val="14"/>
                <w:szCs w:val="14"/>
              </w:rPr>
            </w:pPr>
            <w:proofErr w:type="spellStart"/>
            <w:r w:rsidRPr="00392FC3">
              <w:rPr>
                <w:rFonts w:ascii="Aptos" w:hAnsi="Aptos" w:cs="Arial"/>
                <w:color w:val="000000"/>
                <w:sz w:val="14"/>
                <w:szCs w:val="14"/>
              </w:rPr>
              <w:t>Tmax</w:t>
            </w:r>
            <w:proofErr w:type="spellEnd"/>
            <w:r w:rsidRPr="00392FC3">
              <w:rPr>
                <w:rFonts w:ascii="Aptos" w:hAnsi="Aptos" w:cs="Arial"/>
                <w:color w:val="000000"/>
                <w:sz w:val="14"/>
                <w:szCs w:val="14"/>
              </w:rPr>
              <w:t xml:space="preserve"> in week before childbirth and risk of delivery. Preterm: 3 consecutive days ≥32°C HR=0.92 (95%CI=0.7, 1.14). N days ≥32°C, HR compared to 0 days. 1d HR=0.98 (95%CI=0.91, 1.06); 2d HR=1.03 (95%CI=0.90, 1.18); 3d HR=0.91 (95%CI=0.72, 1.15); 4-7d HR=0.82 (95%CI=0.55, 1.21). Early term (37-39w): HR compared to 0 days ≥32°C. 1d HR=1.02 (95%CI=0.98, 1.06); 2d HR=0.96 (95%CI=0.89, 1.04); 3d HR=1.08 (95%CI=0.97, 1.21); 4-7d HR=1.27 (95%CI=1.07, 1.52); 3 consecutive days ≥32°C HR=1.17 (95%CI=1.06, 1.29); 10% greater hazard of delivery at 35°C relative to 20°C (p&lt;0.05)</w:t>
            </w:r>
          </w:p>
        </w:tc>
      </w:tr>
      <w:tr w:rsidR="00FF0C2F" w:rsidRPr="00392FC3" w14:paraId="4A13867B" w14:textId="77777777" w:rsidTr="007D01E9">
        <w:tc>
          <w:tcPr>
            <w:tcW w:w="383" w:type="dxa"/>
            <w:vAlign w:val="center"/>
          </w:tcPr>
          <w:p w14:paraId="239E90D9"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1527963F" w14:textId="199E30B4"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Bruckner (2014)</w:t>
            </w:r>
          </w:p>
        </w:tc>
        <w:tc>
          <w:tcPr>
            <w:tcW w:w="0" w:type="auto"/>
            <w:vAlign w:val="center"/>
          </w:tcPr>
          <w:p w14:paraId="7E9AD590" w14:textId="43902EE4"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Uppsala, Sweden</w:t>
            </w:r>
          </w:p>
        </w:tc>
        <w:tc>
          <w:tcPr>
            <w:tcW w:w="0" w:type="auto"/>
            <w:vAlign w:val="center"/>
          </w:tcPr>
          <w:p w14:paraId="14FFE2DC" w14:textId="2492D8FD"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N=13 657. N PTB not provided</w:t>
            </w:r>
          </w:p>
        </w:tc>
        <w:tc>
          <w:tcPr>
            <w:tcW w:w="0" w:type="auto"/>
            <w:vAlign w:val="center"/>
          </w:tcPr>
          <w:p w14:paraId="37AEDAFA" w14:textId="78DB4AF1" w:rsidR="00FF0C2F" w:rsidRPr="00392FC3" w:rsidRDefault="00FF0C2F" w:rsidP="00E015B9">
            <w:pPr>
              <w:rPr>
                <w:rFonts w:ascii="Aptos" w:hAnsi="Aptos" w:cs="Arial"/>
                <w:sz w:val="14"/>
                <w:szCs w:val="14"/>
              </w:rPr>
            </w:pPr>
            <w:r w:rsidRPr="00392FC3">
              <w:rPr>
                <w:rFonts w:ascii="Aptos" w:hAnsi="Aptos" w:cs="Arial"/>
                <w:color w:val="000000"/>
                <w:sz w:val="14"/>
                <w:szCs w:val="14"/>
              </w:rPr>
              <w:t xml:space="preserve">Compared to 50th centile, </w:t>
            </w:r>
            <w:proofErr w:type="spellStart"/>
            <w:r w:rsidRPr="00392FC3">
              <w:rPr>
                <w:rFonts w:ascii="Aptos" w:hAnsi="Aptos" w:cs="Arial"/>
                <w:color w:val="000000"/>
                <w:sz w:val="14"/>
                <w:szCs w:val="14"/>
              </w:rPr>
              <w:t>logHR</w:t>
            </w:r>
            <w:proofErr w:type="spellEnd"/>
            <w:r w:rsidRPr="00392FC3">
              <w:rPr>
                <w:rFonts w:ascii="Aptos" w:hAnsi="Aptos" w:cs="Arial"/>
                <w:color w:val="000000"/>
                <w:sz w:val="14"/>
                <w:szCs w:val="14"/>
              </w:rPr>
              <w:t xml:space="preserve"> of PTB rose with temperature. &gt;75th centile PTB increased HR=1.52 (95%CI=1.22, 1.90) per 1°C increase in temperature vs 50th centile. J-shape (inflection at 7.5°C)</w:t>
            </w:r>
          </w:p>
        </w:tc>
      </w:tr>
      <w:tr w:rsidR="00FF0C2F" w:rsidRPr="00392FC3" w14:paraId="4C7B7F59" w14:textId="77777777" w:rsidTr="007D01E9">
        <w:tc>
          <w:tcPr>
            <w:tcW w:w="383" w:type="dxa"/>
            <w:vAlign w:val="center"/>
          </w:tcPr>
          <w:p w14:paraId="6A1AF878"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27BB00FE" w14:textId="64BF2E79"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Kent (2014)</w:t>
            </w:r>
          </w:p>
        </w:tc>
        <w:tc>
          <w:tcPr>
            <w:tcW w:w="0" w:type="auto"/>
            <w:vAlign w:val="center"/>
          </w:tcPr>
          <w:p w14:paraId="477EE17D" w14:textId="0D63B5CD"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Alabama, USA</w:t>
            </w:r>
          </w:p>
        </w:tc>
        <w:tc>
          <w:tcPr>
            <w:tcW w:w="0" w:type="auto"/>
            <w:vAlign w:val="center"/>
          </w:tcPr>
          <w:p w14:paraId="699D5BB0" w14:textId="309B2951"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N=543 980. N PTB=60 466</w:t>
            </w:r>
          </w:p>
        </w:tc>
        <w:tc>
          <w:tcPr>
            <w:tcW w:w="0" w:type="auto"/>
            <w:vAlign w:val="center"/>
          </w:tcPr>
          <w:p w14:paraId="54D362A0" w14:textId="0FD6F125" w:rsidR="00FF0C2F" w:rsidRPr="00392FC3" w:rsidRDefault="00FF0C2F" w:rsidP="00E015B9">
            <w:pPr>
              <w:rPr>
                <w:rFonts w:ascii="Aptos" w:hAnsi="Aptos" w:cs="Arial"/>
                <w:sz w:val="14"/>
                <w:szCs w:val="14"/>
              </w:rPr>
            </w:pPr>
            <w:r w:rsidRPr="00392FC3">
              <w:rPr>
                <w:rFonts w:ascii="Aptos" w:hAnsi="Aptos" w:cs="Arial"/>
                <w:color w:val="000000"/>
                <w:sz w:val="14"/>
                <w:szCs w:val="14"/>
              </w:rPr>
              <w:t xml:space="preserve">Positive associations between heat wave indices and PTB for 9/15 heat wave definitions. Heat index of daily </w:t>
            </w:r>
            <w:proofErr w:type="spellStart"/>
            <w:r w:rsidRPr="00392FC3">
              <w:rPr>
                <w:rFonts w:ascii="Aptos" w:hAnsi="Aptos" w:cs="Arial"/>
                <w:color w:val="000000"/>
                <w:sz w:val="14"/>
                <w:szCs w:val="14"/>
              </w:rPr>
              <w:t>Tmean</w:t>
            </w:r>
            <w:proofErr w:type="spellEnd"/>
            <w:r w:rsidRPr="00392FC3">
              <w:rPr>
                <w:rFonts w:ascii="Aptos" w:hAnsi="Aptos" w:cs="Arial"/>
                <w:color w:val="000000"/>
                <w:sz w:val="14"/>
                <w:szCs w:val="14"/>
              </w:rPr>
              <w:t xml:space="preserve"> &gt;95th centile for ≥2 consecutive days: Lag6d. 11.6% (95%CI=0.9, 23.4%) higher % PTB on heat wave versus non–heat wave days. Heat Index of daily </w:t>
            </w:r>
            <w:proofErr w:type="spellStart"/>
            <w:r w:rsidRPr="00392FC3">
              <w:rPr>
                <w:rFonts w:ascii="Aptos" w:hAnsi="Aptos" w:cs="Arial"/>
                <w:color w:val="000000"/>
                <w:sz w:val="14"/>
                <w:szCs w:val="14"/>
              </w:rPr>
              <w:t>Tmean</w:t>
            </w:r>
            <w:proofErr w:type="spellEnd"/>
            <w:r w:rsidRPr="00392FC3">
              <w:rPr>
                <w:rFonts w:ascii="Aptos" w:hAnsi="Aptos" w:cs="Arial"/>
                <w:color w:val="000000"/>
                <w:sz w:val="14"/>
                <w:szCs w:val="14"/>
              </w:rPr>
              <w:t xml:space="preserve"> &gt;98th centile for ≥2 days: 32.4% (95%CI=3.7, 69.1%). Heat indices using mean daily temperatures increased from 90th centile (1.5% higher PTB; 95%CI=–3.</w:t>
            </w:r>
            <w:proofErr w:type="gramStart"/>
            <w:r w:rsidRPr="00392FC3">
              <w:rPr>
                <w:rFonts w:ascii="Aptos" w:hAnsi="Aptos" w:cs="Arial"/>
                <w:color w:val="000000"/>
                <w:sz w:val="14"/>
                <w:szCs w:val="14"/>
              </w:rPr>
              <w:t>5 ,</w:t>
            </w:r>
            <w:proofErr w:type="gramEnd"/>
            <w:r w:rsidRPr="00392FC3">
              <w:rPr>
                <w:rFonts w:ascii="Aptos" w:hAnsi="Aptos" w:cs="Arial"/>
                <w:color w:val="000000"/>
                <w:sz w:val="14"/>
                <w:szCs w:val="14"/>
              </w:rPr>
              <w:t xml:space="preserve"> 6.9%) to 95th and 98th centiles (higher point estimates with increased cut-off value). NS for PTB and apparent temperature HIs. In 10/15 heat indices, the longer the duration of heat waves the larger the point estimate of associations (unknown if significant). Associations between heat wave days and the outcomes similar between 1st heat wave of the season and later ones, and between early and late-season heat waves</w:t>
            </w:r>
          </w:p>
        </w:tc>
      </w:tr>
      <w:tr w:rsidR="00FF0C2F" w:rsidRPr="00392FC3" w14:paraId="35FA8BB8" w14:textId="77777777" w:rsidTr="007D01E9">
        <w:tc>
          <w:tcPr>
            <w:tcW w:w="383" w:type="dxa"/>
            <w:vAlign w:val="center"/>
          </w:tcPr>
          <w:p w14:paraId="38D15066"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51063571" w14:textId="1566C3EE"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Vicedo-Cabrera (2014)</w:t>
            </w:r>
          </w:p>
        </w:tc>
        <w:tc>
          <w:tcPr>
            <w:tcW w:w="0" w:type="auto"/>
            <w:vAlign w:val="center"/>
          </w:tcPr>
          <w:p w14:paraId="1E7AA3F6" w14:textId="45422C33"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Valencia, Spain</w:t>
            </w:r>
          </w:p>
        </w:tc>
        <w:tc>
          <w:tcPr>
            <w:tcW w:w="0" w:type="auto"/>
            <w:vAlign w:val="center"/>
          </w:tcPr>
          <w:p w14:paraId="61F0C90A" w14:textId="4B8CE63C"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N=20 148. N PTB=1067</w:t>
            </w:r>
          </w:p>
        </w:tc>
        <w:tc>
          <w:tcPr>
            <w:tcW w:w="0" w:type="auto"/>
            <w:vAlign w:val="center"/>
          </w:tcPr>
          <w:p w14:paraId="6D5D7912" w14:textId="43EDDA01" w:rsidR="00FF0C2F" w:rsidRPr="00392FC3" w:rsidRDefault="00FF0C2F" w:rsidP="00E015B9">
            <w:pPr>
              <w:rPr>
                <w:rFonts w:ascii="Aptos" w:hAnsi="Aptos" w:cs="Arial"/>
                <w:sz w:val="14"/>
                <w:szCs w:val="14"/>
              </w:rPr>
            </w:pPr>
            <w:r w:rsidRPr="00392FC3">
              <w:rPr>
                <w:rFonts w:ascii="Aptos" w:hAnsi="Aptos" w:cs="Arial"/>
                <w:color w:val="000000"/>
                <w:sz w:val="14"/>
                <w:szCs w:val="14"/>
              </w:rPr>
              <w:t xml:space="preserve">Apparent temperature measures. </w:t>
            </w:r>
            <w:proofErr w:type="spellStart"/>
            <w:r w:rsidRPr="00392FC3">
              <w:rPr>
                <w:rFonts w:ascii="Aptos" w:hAnsi="Aptos" w:cs="Arial"/>
                <w:color w:val="000000"/>
                <w:sz w:val="14"/>
                <w:szCs w:val="14"/>
              </w:rPr>
              <w:t>Tmax</w:t>
            </w:r>
            <w:proofErr w:type="spellEnd"/>
            <w:r w:rsidRPr="00392FC3">
              <w:rPr>
                <w:rFonts w:ascii="Aptos" w:hAnsi="Aptos" w:cs="Arial"/>
                <w:color w:val="000000"/>
                <w:sz w:val="14"/>
                <w:szCs w:val="14"/>
              </w:rPr>
              <w:t xml:space="preserve"> &gt;50th centile vs &lt;50th. </w:t>
            </w:r>
            <w:r w:rsidRPr="00392FC3">
              <w:rPr>
                <w:rFonts w:ascii="Aptos" w:hAnsi="Aptos" w:cs="Arial"/>
                <w:color w:val="000000"/>
                <w:sz w:val="14"/>
                <w:szCs w:val="14"/>
                <w:lang w:val="da-DK"/>
              </w:rPr>
              <w:t xml:space="preserve">Lag2d RR=1.17 (95%CI=0.99, 1.38). Lag3d RR=1.12 (95%CI=1.01, 1.24). </w:t>
            </w:r>
            <w:r w:rsidRPr="00392FC3">
              <w:rPr>
                <w:rFonts w:ascii="Aptos" w:hAnsi="Aptos" w:cs="Arial"/>
                <w:color w:val="000000"/>
                <w:sz w:val="14"/>
                <w:szCs w:val="14"/>
              </w:rPr>
              <w:t xml:space="preserve">Lag 8, 10, 11, 14days also significant (RR=1.02, 1.06). </w:t>
            </w:r>
            <w:proofErr w:type="spellStart"/>
            <w:r w:rsidRPr="00392FC3">
              <w:rPr>
                <w:rFonts w:ascii="Aptos" w:hAnsi="Aptos" w:cs="Arial"/>
                <w:color w:val="000000"/>
                <w:sz w:val="14"/>
                <w:szCs w:val="14"/>
              </w:rPr>
              <w:t>Tmax</w:t>
            </w:r>
            <w:proofErr w:type="spellEnd"/>
            <w:r w:rsidRPr="00392FC3">
              <w:rPr>
                <w:rFonts w:ascii="Aptos" w:hAnsi="Aptos" w:cs="Arial"/>
                <w:color w:val="000000"/>
                <w:sz w:val="14"/>
                <w:szCs w:val="14"/>
              </w:rPr>
              <w:t xml:space="preserve"> &gt;90th centile vs &lt;50th. Lag2d RR=1.23 (95%CI=1.00, 1.52). Lag day 9, 10, 11, 12 also significant RR 1.06-1.</w:t>
            </w:r>
            <w:proofErr w:type="gramStart"/>
            <w:r w:rsidRPr="00392FC3">
              <w:rPr>
                <w:rFonts w:ascii="Aptos" w:hAnsi="Aptos" w:cs="Arial"/>
                <w:color w:val="000000"/>
                <w:sz w:val="14"/>
                <w:szCs w:val="14"/>
              </w:rPr>
              <w:t>07.Tmin</w:t>
            </w:r>
            <w:proofErr w:type="gramEnd"/>
            <w:r w:rsidRPr="00392FC3">
              <w:rPr>
                <w:rFonts w:ascii="Aptos" w:hAnsi="Aptos" w:cs="Arial"/>
                <w:color w:val="000000"/>
                <w:sz w:val="14"/>
                <w:szCs w:val="14"/>
              </w:rPr>
              <w:t>. &gt;50th centile vs &lt;50th Lag days 4, 5 significant RR=1.04-1.05. 90th centile lag day 3, 4, 5, 6 significant RR=1.05 to 1.07</w:t>
            </w:r>
          </w:p>
        </w:tc>
      </w:tr>
      <w:tr w:rsidR="00FF0C2F" w:rsidRPr="00392FC3" w14:paraId="1CFE84D7" w14:textId="77777777" w:rsidTr="007D01E9">
        <w:tc>
          <w:tcPr>
            <w:tcW w:w="383" w:type="dxa"/>
            <w:vAlign w:val="center"/>
          </w:tcPr>
          <w:p w14:paraId="67CEE623"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075FB3D2" w14:textId="2277517D"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Carmichael (2014)</w:t>
            </w:r>
          </w:p>
        </w:tc>
        <w:tc>
          <w:tcPr>
            <w:tcW w:w="0" w:type="auto"/>
            <w:vAlign w:val="center"/>
          </w:tcPr>
          <w:p w14:paraId="06865F04" w14:textId="16A6793F"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468 counties, across the country, USA</w:t>
            </w:r>
          </w:p>
        </w:tc>
        <w:tc>
          <w:tcPr>
            <w:tcW w:w="0" w:type="auto"/>
            <w:vAlign w:val="center"/>
          </w:tcPr>
          <w:p w14:paraId="6BF7E069" w14:textId="77697585"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 black=2 607 150. N black PTB=422 358. N white= 6 986 984. N white PTB=656 777</w:t>
            </w:r>
          </w:p>
        </w:tc>
        <w:tc>
          <w:tcPr>
            <w:tcW w:w="0" w:type="auto"/>
            <w:vAlign w:val="center"/>
          </w:tcPr>
          <w:p w14:paraId="1F6912AF" w14:textId="0758530D" w:rsidR="00FF0C2F" w:rsidRPr="00392FC3" w:rsidRDefault="00FF0C2F" w:rsidP="00E015B9">
            <w:pPr>
              <w:rPr>
                <w:rFonts w:ascii="Aptos" w:hAnsi="Aptos" w:cs="Arial"/>
                <w:sz w:val="14"/>
                <w:szCs w:val="14"/>
              </w:rPr>
            </w:pPr>
            <w:r w:rsidRPr="00392FC3">
              <w:rPr>
                <w:rFonts w:ascii="Aptos" w:hAnsi="Aptos" w:cs="Arial"/>
                <w:color w:val="000000"/>
                <w:sz w:val="14"/>
                <w:szCs w:val="14"/>
              </w:rPr>
              <w:t xml:space="preserve">No overall population measures, only subpopulations (black and white women). Fit a multiple linear regression with socioeconomic and demographic features, environmental variables, and health-related variables form birth certificates. Report R(squared) and p value of individual variables. Warmer climate was associated with higher PTB in black and white women. Regression </w:t>
            </w:r>
            <w:r w:rsidR="00641845" w:rsidRPr="00392FC3">
              <w:rPr>
                <w:rFonts w:ascii="Aptos" w:hAnsi="Aptos" w:cs="Arial"/>
                <w:color w:val="000000"/>
                <w:sz w:val="14"/>
                <w:szCs w:val="14"/>
              </w:rPr>
              <w:t>coefficient</w:t>
            </w:r>
            <w:r w:rsidRPr="00392FC3">
              <w:rPr>
                <w:rFonts w:ascii="Aptos" w:hAnsi="Aptos" w:cs="Arial"/>
                <w:color w:val="000000"/>
                <w:sz w:val="14"/>
                <w:szCs w:val="14"/>
              </w:rPr>
              <w:t xml:space="preserve"> for warmer climate in black women 0.020 (NS) and 0.114 (p&lt;0.001) for deliveries in weeks 20-31 and 32-36. For white women, regression </w:t>
            </w:r>
            <w:r w:rsidR="00641845" w:rsidRPr="00392FC3">
              <w:rPr>
                <w:rFonts w:ascii="Aptos" w:hAnsi="Aptos" w:cs="Arial"/>
                <w:color w:val="000000"/>
                <w:sz w:val="14"/>
                <w:szCs w:val="14"/>
              </w:rPr>
              <w:t>coefficient</w:t>
            </w:r>
            <w:r w:rsidRPr="00392FC3">
              <w:rPr>
                <w:rFonts w:ascii="Aptos" w:hAnsi="Aptos" w:cs="Arial"/>
                <w:color w:val="000000"/>
                <w:sz w:val="14"/>
                <w:szCs w:val="14"/>
              </w:rPr>
              <w:t xml:space="preserve"> is 0.010 (p&lt;0.001) and 0.060 (p&lt;0.001) </w:t>
            </w:r>
            <w:r w:rsidR="00641845" w:rsidRPr="00392FC3">
              <w:rPr>
                <w:rFonts w:ascii="Aptos" w:hAnsi="Aptos" w:cs="Arial"/>
                <w:color w:val="000000"/>
                <w:sz w:val="14"/>
                <w:szCs w:val="14"/>
              </w:rPr>
              <w:t>for deliveries</w:t>
            </w:r>
            <w:r w:rsidRPr="00392FC3">
              <w:rPr>
                <w:rFonts w:ascii="Aptos" w:hAnsi="Aptos" w:cs="Arial"/>
                <w:color w:val="000000"/>
                <w:sz w:val="14"/>
                <w:szCs w:val="14"/>
              </w:rPr>
              <w:t xml:space="preserve"> in weeks 20-31 and 32-36 weeks.</w:t>
            </w:r>
          </w:p>
        </w:tc>
      </w:tr>
      <w:tr w:rsidR="00FF0C2F" w:rsidRPr="00392FC3" w14:paraId="56F215B1" w14:textId="77777777" w:rsidTr="007D01E9">
        <w:tc>
          <w:tcPr>
            <w:tcW w:w="383" w:type="dxa"/>
            <w:vAlign w:val="center"/>
          </w:tcPr>
          <w:p w14:paraId="6B3AE799"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4DD3BAF6" w14:textId="567DDB96"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Vicedo-Cabrera (2015)</w:t>
            </w:r>
          </w:p>
        </w:tc>
        <w:tc>
          <w:tcPr>
            <w:tcW w:w="0" w:type="auto"/>
            <w:vAlign w:val="center"/>
          </w:tcPr>
          <w:p w14:paraId="11B76715" w14:textId="0B861BC4"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Stockholm, Sweden</w:t>
            </w:r>
          </w:p>
        </w:tc>
        <w:tc>
          <w:tcPr>
            <w:tcW w:w="0" w:type="auto"/>
            <w:vAlign w:val="center"/>
          </w:tcPr>
          <w:p w14:paraId="43FA38B7" w14:textId="23CE5479"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N=36 577. N PTB=1204</w:t>
            </w:r>
          </w:p>
        </w:tc>
        <w:tc>
          <w:tcPr>
            <w:tcW w:w="0" w:type="auto"/>
            <w:vAlign w:val="center"/>
          </w:tcPr>
          <w:p w14:paraId="715EA523" w14:textId="7220EAD4" w:rsidR="00FF0C2F" w:rsidRPr="00392FC3" w:rsidRDefault="00FF0C2F" w:rsidP="00E015B9">
            <w:pPr>
              <w:rPr>
                <w:rFonts w:ascii="Aptos" w:hAnsi="Aptos" w:cs="Arial"/>
                <w:sz w:val="14"/>
                <w:szCs w:val="14"/>
              </w:rPr>
            </w:pPr>
            <w:r w:rsidRPr="00392FC3">
              <w:rPr>
                <w:rFonts w:ascii="Aptos" w:hAnsi="Aptos" w:cs="Arial"/>
                <w:color w:val="000000"/>
                <w:sz w:val="14"/>
                <w:szCs w:val="14"/>
              </w:rPr>
              <w:t xml:space="preserve">Moderate heat: RR increase in daily </w:t>
            </w:r>
            <w:proofErr w:type="spellStart"/>
            <w:r w:rsidRPr="00392FC3">
              <w:rPr>
                <w:rFonts w:ascii="Aptos" w:hAnsi="Aptos" w:cs="Arial"/>
                <w:color w:val="000000"/>
                <w:sz w:val="14"/>
                <w:szCs w:val="14"/>
              </w:rPr>
              <w:t>Tmean</w:t>
            </w:r>
            <w:proofErr w:type="spellEnd"/>
            <w:r w:rsidRPr="00392FC3">
              <w:rPr>
                <w:rFonts w:ascii="Aptos" w:hAnsi="Aptos" w:cs="Arial"/>
                <w:color w:val="000000"/>
                <w:sz w:val="14"/>
                <w:szCs w:val="14"/>
              </w:rPr>
              <w:t xml:space="preserve"> from annual median value to 75th centile of warm season. </w:t>
            </w:r>
            <w:r w:rsidRPr="00392FC3">
              <w:rPr>
                <w:rFonts w:ascii="Aptos" w:hAnsi="Aptos" w:cs="Arial"/>
                <w:color w:val="000000"/>
                <w:sz w:val="14"/>
                <w:szCs w:val="14"/>
                <w:lang w:val="da-DK"/>
              </w:rPr>
              <w:t xml:space="preserve">Lag0_21d NS RR=1.02-1.03. Lag22d RR=1.04 (95%CI=1.00, 1.08). Lag0_23d RR=1.04 (95%CI=1.00, 1.08). Lag0_24d RR=1.04 (95%CI=1.00, 1.09). Lag0_25d RR=1.05 (95%CI=1.00, 1.09). Lag0_26d RR=1.05 (95%CI=1.00, 1.10). </w:t>
            </w:r>
            <w:r w:rsidRPr="00392FC3">
              <w:rPr>
                <w:rFonts w:ascii="Aptos" w:hAnsi="Aptos" w:cs="Arial"/>
                <w:color w:val="000000"/>
                <w:sz w:val="14"/>
                <w:szCs w:val="14"/>
              </w:rPr>
              <w:t xml:space="preserve">Lag0_27d RR=1.05 (95%CI=1.00, 1.11). Lag0_28d RR=1.05 (95%CI=1.00, 1.11). Slope of maximum </w:t>
            </w:r>
            <w:r w:rsidRPr="00392FC3">
              <w:rPr>
                <w:rFonts w:ascii="Aptos" w:hAnsi="Aptos" w:cs="Arial"/>
                <w:color w:val="000000"/>
                <w:sz w:val="14"/>
                <w:szCs w:val="14"/>
              </w:rPr>
              <w:lastRenderedPageBreak/>
              <w:t>cumulative temperature RR=2.50 (95%CI=1.02, 6.15) at 75th centile. Extreme heat &gt;99th vs 75th centile of warm NS and point estimates around 1.0</w:t>
            </w:r>
          </w:p>
        </w:tc>
      </w:tr>
      <w:tr w:rsidR="00FF0C2F" w:rsidRPr="00392FC3" w14:paraId="301005C6" w14:textId="77777777" w:rsidTr="007D01E9">
        <w:tc>
          <w:tcPr>
            <w:tcW w:w="383" w:type="dxa"/>
            <w:vAlign w:val="center"/>
          </w:tcPr>
          <w:p w14:paraId="20370962"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7A6FC585" w14:textId="355DE5A8" w:rsidR="00FF0C2F" w:rsidRPr="00392FC3" w:rsidRDefault="00FF0C2F" w:rsidP="00E015B9">
            <w:pPr>
              <w:jc w:val="center"/>
              <w:rPr>
                <w:rFonts w:ascii="Aptos" w:hAnsi="Aptos" w:cs="Arial"/>
                <w:sz w:val="14"/>
                <w:szCs w:val="14"/>
              </w:rPr>
            </w:pPr>
            <w:proofErr w:type="spellStart"/>
            <w:r w:rsidRPr="00392FC3">
              <w:rPr>
                <w:rFonts w:ascii="Aptos" w:hAnsi="Aptos" w:cs="Arial"/>
                <w:color w:val="000000"/>
                <w:sz w:val="14"/>
                <w:szCs w:val="14"/>
              </w:rPr>
              <w:t>Kloog</w:t>
            </w:r>
            <w:proofErr w:type="spellEnd"/>
            <w:r w:rsidRPr="00392FC3">
              <w:rPr>
                <w:rFonts w:ascii="Aptos" w:hAnsi="Aptos" w:cs="Arial"/>
                <w:color w:val="000000"/>
                <w:sz w:val="14"/>
                <w:szCs w:val="14"/>
              </w:rPr>
              <w:t xml:space="preserve"> (2015)</w:t>
            </w:r>
          </w:p>
        </w:tc>
        <w:tc>
          <w:tcPr>
            <w:tcW w:w="0" w:type="auto"/>
            <w:vAlign w:val="center"/>
          </w:tcPr>
          <w:p w14:paraId="7B9AD7AE" w14:textId="32E3D252"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Whole state of Massachusetts, USA</w:t>
            </w:r>
          </w:p>
        </w:tc>
        <w:tc>
          <w:tcPr>
            <w:tcW w:w="0" w:type="auto"/>
            <w:vAlign w:val="center"/>
          </w:tcPr>
          <w:p w14:paraId="7E51238C" w14:textId="3D8B61D3"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N=462 400. N PTB=11 993</w:t>
            </w:r>
          </w:p>
        </w:tc>
        <w:tc>
          <w:tcPr>
            <w:tcW w:w="0" w:type="auto"/>
            <w:vAlign w:val="center"/>
          </w:tcPr>
          <w:p w14:paraId="09CD9D16" w14:textId="73DDB54F" w:rsidR="00FF0C2F" w:rsidRPr="00392FC3" w:rsidRDefault="00FF0C2F" w:rsidP="00E015B9">
            <w:pPr>
              <w:rPr>
                <w:rFonts w:ascii="Aptos" w:hAnsi="Aptos" w:cs="Arial"/>
                <w:sz w:val="14"/>
                <w:szCs w:val="14"/>
              </w:rPr>
            </w:pPr>
            <w:r w:rsidRPr="00392FC3">
              <w:rPr>
                <w:rFonts w:ascii="Aptos" w:hAnsi="Aptos" w:cs="Arial"/>
                <w:color w:val="000000"/>
                <w:sz w:val="14"/>
                <w:szCs w:val="14"/>
              </w:rPr>
              <w:t xml:space="preserve">Temperatures both from predictive modelling and weather stations. </w:t>
            </w:r>
            <w:proofErr w:type="gramStart"/>
            <w:r w:rsidRPr="00392FC3">
              <w:rPr>
                <w:rFonts w:ascii="Aptos" w:hAnsi="Aptos" w:cs="Arial"/>
                <w:color w:val="000000"/>
                <w:sz w:val="14"/>
                <w:szCs w:val="14"/>
              </w:rPr>
              <w:t>PTB  with</w:t>
            </w:r>
            <w:proofErr w:type="gramEnd"/>
            <w:r w:rsidRPr="00392FC3">
              <w:rPr>
                <w:rFonts w:ascii="Aptos" w:hAnsi="Aptos" w:cs="Arial"/>
                <w:color w:val="000000"/>
                <w:sz w:val="14"/>
                <w:szCs w:val="14"/>
              </w:rPr>
              <w:t xml:space="preserve"> predicted temperature per IQR change in mean temperature in whole pregnancy OR=1.02 (95%CI=1.00, 1.05); OR=1.07 (95%CI=0.87, 1.27) [ES for 2 IQR change=1.05; SE=0.007] with temperature from weather stations. Some models using predictive temperatures showed increases gestation at higher temperatures, while weather station data showed gestation decrease</w:t>
            </w:r>
          </w:p>
        </w:tc>
      </w:tr>
      <w:tr w:rsidR="00FF0C2F" w:rsidRPr="00392FC3" w14:paraId="2A4D4D42" w14:textId="77777777" w:rsidTr="007D01E9">
        <w:tc>
          <w:tcPr>
            <w:tcW w:w="383" w:type="dxa"/>
            <w:vAlign w:val="center"/>
          </w:tcPr>
          <w:p w14:paraId="71BA39EB"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104CE708" w14:textId="6E40218A"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Muresan (2016)</w:t>
            </w:r>
          </w:p>
        </w:tc>
        <w:tc>
          <w:tcPr>
            <w:tcW w:w="0" w:type="auto"/>
            <w:vAlign w:val="center"/>
          </w:tcPr>
          <w:p w14:paraId="6D381740" w14:textId="69085C64"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Cluj-Napoca, Transylvania, Romania</w:t>
            </w:r>
          </w:p>
        </w:tc>
        <w:tc>
          <w:tcPr>
            <w:tcW w:w="0" w:type="auto"/>
            <w:vAlign w:val="center"/>
          </w:tcPr>
          <w:p w14:paraId="1BE0ED5C" w14:textId="2734BA83"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 PTB=138</w:t>
            </w:r>
          </w:p>
        </w:tc>
        <w:tc>
          <w:tcPr>
            <w:tcW w:w="0" w:type="auto"/>
            <w:vAlign w:val="center"/>
          </w:tcPr>
          <w:p w14:paraId="1EFEA6AF" w14:textId="1B817FED" w:rsidR="00FF0C2F" w:rsidRPr="00392FC3" w:rsidRDefault="00FF0C2F" w:rsidP="00E015B9">
            <w:pPr>
              <w:rPr>
                <w:rFonts w:ascii="Aptos" w:hAnsi="Aptos" w:cs="Arial"/>
                <w:sz w:val="14"/>
                <w:szCs w:val="14"/>
              </w:rPr>
            </w:pPr>
            <w:r w:rsidRPr="00392FC3">
              <w:rPr>
                <w:rFonts w:ascii="Aptos" w:hAnsi="Aptos" w:cs="Arial"/>
                <w:color w:val="000000"/>
                <w:sz w:val="14"/>
                <w:szCs w:val="14"/>
              </w:rPr>
              <w:t xml:space="preserve">Weekly </w:t>
            </w:r>
            <w:proofErr w:type="spellStart"/>
            <w:r w:rsidRPr="00392FC3">
              <w:rPr>
                <w:rFonts w:ascii="Aptos" w:hAnsi="Aptos" w:cs="Arial"/>
                <w:color w:val="000000"/>
                <w:sz w:val="14"/>
                <w:szCs w:val="14"/>
              </w:rPr>
              <w:t>Tmean</w:t>
            </w:r>
            <w:proofErr w:type="spellEnd"/>
            <w:r w:rsidRPr="00392FC3">
              <w:rPr>
                <w:rFonts w:ascii="Aptos" w:hAnsi="Aptos" w:cs="Arial"/>
                <w:color w:val="000000"/>
                <w:sz w:val="14"/>
                <w:szCs w:val="14"/>
              </w:rPr>
              <w:t xml:space="preserve"> and SD of mean, correlated with PTBs in that week (52w in total, lag7d). Weekly </w:t>
            </w:r>
            <w:proofErr w:type="spellStart"/>
            <w:r w:rsidRPr="00392FC3">
              <w:rPr>
                <w:rFonts w:ascii="Aptos" w:hAnsi="Aptos" w:cs="Arial"/>
                <w:color w:val="000000"/>
                <w:sz w:val="14"/>
                <w:szCs w:val="14"/>
              </w:rPr>
              <w:t>Tmean</w:t>
            </w:r>
            <w:proofErr w:type="spellEnd"/>
            <w:r w:rsidRPr="00392FC3">
              <w:rPr>
                <w:rFonts w:ascii="Aptos" w:hAnsi="Aptos" w:cs="Arial"/>
                <w:color w:val="000000"/>
                <w:sz w:val="14"/>
                <w:szCs w:val="14"/>
              </w:rPr>
              <w:t xml:space="preserve"> r=0.31 (P=0.027). SD in each week r=0.307 (P=0.007)</w:t>
            </w:r>
          </w:p>
        </w:tc>
      </w:tr>
      <w:tr w:rsidR="00FF0C2F" w:rsidRPr="00392FC3" w14:paraId="02E02CCA" w14:textId="77777777" w:rsidTr="007D01E9">
        <w:tc>
          <w:tcPr>
            <w:tcW w:w="383" w:type="dxa"/>
            <w:vAlign w:val="center"/>
          </w:tcPr>
          <w:p w14:paraId="7299B3F7"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0D9A0684" w14:textId="2D539E39"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Liang (2016)</w:t>
            </w:r>
          </w:p>
        </w:tc>
        <w:tc>
          <w:tcPr>
            <w:tcW w:w="0" w:type="auto"/>
            <w:vAlign w:val="center"/>
          </w:tcPr>
          <w:p w14:paraId="26F02DFB" w14:textId="00CD68E9"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Shenzhen, China</w:t>
            </w:r>
          </w:p>
        </w:tc>
        <w:tc>
          <w:tcPr>
            <w:tcW w:w="0" w:type="auto"/>
            <w:vAlign w:val="center"/>
          </w:tcPr>
          <w:p w14:paraId="6720AE4E" w14:textId="2CE40BC8"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N=1 040 638. N PTB=58 411</w:t>
            </w:r>
          </w:p>
        </w:tc>
        <w:tc>
          <w:tcPr>
            <w:tcW w:w="0" w:type="auto"/>
            <w:vAlign w:val="center"/>
          </w:tcPr>
          <w:p w14:paraId="6BCBC20C" w14:textId="5215740C" w:rsidR="00FF0C2F" w:rsidRPr="00392FC3" w:rsidRDefault="00FF0C2F" w:rsidP="00E015B9">
            <w:pPr>
              <w:rPr>
                <w:rFonts w:ascii="Aptos" w:hAnsi="Aptos" w:cs="Arial"/>
                <w:sz w:val="14"/>
                <w:szCs w:val="14"/>
                <w:lang w:val="da-DK"/>
              </w:rPr>
            </w:pPr>
            <w:r w:rsidRPr="00392FC3">
              <w:rPr>
                <w:rFonts w:ascii="Aptos" w:hAnsi="Aptos" w:cs="Arial"/>
                <w:color w:val="000000"/>
                <w:sz w:val="14"/>
                <w:szCs w:val="14"/>
              </w:rPr>
              <w:t xml:space="preserve">Reference group is median of daily </w:t>
            </w:r>
            <w:proofErr w:type="spellStart"/>
            <w:r w:rsidRPr="00392FC3">
              <w:rPr>
                <w:rFonts w:ascii="Aptos" w:hAnsi="Aptos" w:cs="Arial"/>
                <w:color w:val="000000"/>
                <w:sz w:val="14"/>
                <w:szCs w:val="14"/>
              </w:rPr>
              <w:t>Tmean</w:t>
            </w:r>
            <w:proofErr w:type="spellEnd"/>
            <w:r w:rsidRPr="00392FC3">
              <w:rPr>
                <w:rFonts w:ascii="Aptos" w:hAnsi="Aptos" w:cs="Arial"/>
                <w:color w:val="000000"/>
                <w:sz w:val="14"/>
                <w:szCs w:val="14"/>
              </w:rPr>
              <w:t xml:space="preserve">. Cumulative effects of high temperature 95th centiles RR=0.69 (95%CI=0.60, 0.80) and 99th centile RR=0.62 (95%CI=0.52, 0.74). Negative associations with 95th centile (all p&lt;0.05): lag10d RR=0.99 (95%CI=0.97, 1.00); lag15d RR=0.99 (95%CI=0.98, 1.00); lag20d RR=0.99 (95%CI=0.98, 1.00); lag25d RR=0.99 (95%CI=0.98, 1.00); lag30d RR=0.99 (95%CI=0.97, 1.00). </w:t>
            </w:r>
            <w:r w:rsidRPr="00392FC3">
              <w:rPr>
                <w:rFonts w:ascii="Aptos" w:hAnsi="Aptos" w:cs="Arial"/>
                <w:color w:val="000000"/>
                <w:sz w:val="14"/>
                <w:szCs w:val="14"/>
                <w:lang w:val="da-DK"/>
              </w:rPr>
              <w:t>99th centile (all p&lt;0.05): lag10d RR=0.98 (95%CI=0.97, 1.00); lag15d RR=0.98 (95%CI=0.97, 0.99); lag20d RR=0.98 (95%CI=0.97, 0.99); lag25d RR=0.98 (95%CI=0.97, 0.99); lag30d RR=0.98 (95%CI=0.96, 1.00)</w:t>
            </w:r>
          </w:p>
        </w:tc>
      </w:tr>
      <w:tr w:rsidR="00FF0C2F" w:rsidRPr="00392FC3" w14:paraId="3EF037AE" w14:textId="77777777" w:rsidTr="007D01E9">
        <w:tc>
          <w:tcPr>
            <w:tcW w:w="383" w:type="dxa"/>
            <w:vAlign w:val="center"/>
          </w:tcPr>
          <w:p w14:paraId="6D23008C" w14:textId="77777777" w:rsidR="00FF0C2F" w:rsidRPr="00392FC3" w:rsidRDefault="00FF0C2F" w:rsidP="00E015B9">
            <w:pPr>
              <w:pStyle w:val="ListParagraph"/>
              <w:numPr>
                <w:ilvl w:val="0"/>
                <w:numId w:val="6"/>
              </w:numPr>
              <w:jc w:val="center"/>
              <w:rPr>
                <w:rFonts w:ascii="Aptos" w:hAnsi="Aptos" w:cs="Arial"/>
                <w:sz w:val="14"/>
                <w:szCs w:val="14"/>
                <w:lang w:val="da-DK"/>
              </w:rPr>
            </w:pPr>
          </w:p>
        </w:tc>
        <w:tc>
          <w:tcPr>
            <w:tcW w:w="1377" w:type="dxa"/>
            <w:vAlign w:val="center"/>
          </w:tcPr>
          <w:p w14:paraId="72D8D96B" w14:textId="7BE9CA8B"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He (2016)</w:t>
            </w:r>
          </w:p>
        </w:tc>
        <w:tc>
          <w:tcPr>
            <w:tcW w:w="0" w:type="auto"/>
            <w:vAlign w:val="center"/>
          </w:tcPr>
          <w:p w14:paraId="6E721BC5" w14:textId="633E5A6E"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Guangzhou, China</w:t>
            </w:r>
          </w:p>
        </w:tc>
        <w:tc>
          <w:tcPr>
            <w:tcW w:w="0" w:type="auto"/>
            <w:vAlign w:val="center"/>
          </w:tcPr>
          <w:p w14:paraId="2AA03E11" w14:textId="43A4C97A"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N=838 146. N PTB=47 209</w:t>
            </w:r>
          </w:p>
        </w:tc>
        <w:tc>
          <w:tcPr>
            <w:tcW w:w="0" w:type="auto"/>
            <w:vAlign w:val="center"/>
          </w:tcPr>
          <w:p w14:paraId="6079E26C" w14:textId="1C11DF1B" w:rsidR="00FF0C2F" w:rsidRPr="00392FC3" w:rsidRDefault="00FF0C2F" w:rsidP="00E015B9">
            <w:pPr>
              <w:rPr>
                <w:rFonts w:ascii="Aptos" w:hAnsi="Aptos" w:cs="Arial"/>
                <w:sz w:val="14"/>
                <w:szCs w:val="14"/>
              </w:rPr>
            </w:pPr>
            <w:r w:rsidRPr="00392FC3">
              <w:rPr>
                <w:rFonts w:ascii="Aptos" w:hAnsi="Aptos" w:cs="Arial"/>
                <w:color w:val="000000"/>
                <w:sz w:val="14"/>
                <w:szCs w:val="14"/>
              </w:rPr>
              <w:t xml:space="preserve">All estimates compared to </w:t>
            </w:r>
            <w:proofErr w:type="spellStart"/>
            <w:r w:rsidRPr="00392FC3">
              <w:rPr>
                <w:rFonts w:ascii="Aptos" w:hAnsi="Aptos" w:cs="Arial"/>
                <w:color w:val="000000"/>
                <w:sz w:val="14"/>
                <w:szCs w:val="14"/>
              </w:rPr>
              <w:t>Tmean</w:t>
            </w:r>
            <w:proofErr w:type="spellEnd"/>
            <w:r w:rsidRPr="00392FC3">
              <w:rPr>
                <w:rFonts w:ascii="Aptos" w:hAnsi="Aptos" w:cs="Arial"/>
                <w:color w:val="000000"/>
                <w:sz w:val="14"/>
                <w:szCs w:val="14"/>
              </w:rPr>
              <w:t xml:space="preserve"> in area (24.4°C). Moderate heat (95th centile, &gt;30.7°C): lag07d HR=1.02 (95%CI=0.98, 1.06); last 4 weeks of pregnancy HR=1.08 (95%CI=1.02, 1.13); from week 20 onwards HR=1.07 (95%CI=1.02, 1.13); cumulative exposure over pregnancy HR=1.07 (95%CI=1.02, 1.14). Extreme heat (99th centile, &gt;31.9°C): lag07d HR=1.03 (95%CI=0.98, 1.07); last 4 weeks of pregnancy HR=1.10 (95%CI=1.03, 1.18); from week 20 onwards; 1.010 (95%CI=1.02, 1.18); cumulative exposure over pregnancy HR=1.10 (95%CI=1.02, 1.18). Extreme heat in gestation windows: weeks 20–31 HR=1.45 (95%CI=1.15, 1.83), week 32–34 HR=1.29 (95%CI=1.08, 1.54) and weeks 35–36 was 1.08 (95%CI=0.97, 1.21). At moderate and extreme heat lag07d NS and stepwise HR with periods closer to birth. U shape (base at 25°C)</w:t>
            </w:r>
          </w:p>
        </w:tc>
      </w:tr>
      <w:tr w:rsidR="00FF0C2F" w:rsidRPr="00392FC3" w14:paraId="54CF8CC3" w14:textId="77777777" w:rsidTr="007D01E9">
        <w:tc>
          <w:tcPr>
            <w:tcW w:w="383" w:type="dxa"/>
            <w:vAlign w:val="center"/>
          </w:tcPr>
          <w:p w14:paraId="2094DE03"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0A15DDBA" w14:textId="46731FFE" w:rsidR="00FF0C2F" w:rsidRPr="00392FC3" w:rsidRDefault="00FF0C2F" w:rsidP="00E015B9">
            <w:pPr>
              <w:jc w:val="center"/>
              <w:rPr>
                <w:rFonts w:ascii="Aptos" w:hAnsi="Aptos" w:cs="Arial"/>
                <w:sz w:val="14"/>
                <w:szCs w:val="14"/>
              </w:rPr>
            </w:pPr>
            <w:r w:rsidRPr="00392FC3">
              <w:rPr>
                <w:rFonts w:ascii="Aptos" w:hAnsi="Aptos" w:cs="Arial"/>
                <w:color w:val="000000" w:themeColor="text1"/>
                <w:sz w:val="14"/>
                <w:szCs w:val="14"/>
              </w:rPr>
              <w:t>Walfisch (2016)</w:t>
            </w:r>
          </w:p>
        </w:tc>
        <w:tc>
          <w:tcPr>
            <w:tcW w:w="0" w:type="auto"/>
            <w:vAlign w:val="center"/>
          </w:tcPr>
          <w:p w14:paraId="7324F0AE" w14:textId="6A20191B"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Negev, Israel</w:t>
            </w:r>
          </w:p>
        </w:tc>
        <w:tc>
          <w:tcPr>
            <w:tcW w:w="0" w:type="auto"/>
            <w:vAlign w:val="center"/>
          </w:tcPr>
          <w:p w14:paraId="6B3240DD" w14:textId="23D234A6"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N=263 709. N PTB=20 825</w:t>
            </w:r>
          </w:p>
        </w:tc>
        <w:tc>
          <w:tcPr>
            <w:tcW w:w="0" w:type="auto"/>
            <w:vAlign w:val="center"/>
          </w:tcPr>
          <w:p w14:paraId="01EF4FA8" w14:textId="74A8D41D" w:rsidR="00FF0C2F" w:rsidRPr="00392FC3" w:rsidRDefault="00FF0C2F" w:rsidP="00E015B9">
            <w:pPr>
              <w:rPr>
                <w:rFonts w:ascii="Aptos" w:hAnsi="Aptos" w:cs="Arial"/>
                <w:sz w:val="14"/>
                <w:szCs w:val="14"/>
              </w:rPr>
            </w:pPr>
            <w:r w:rsidRPr="00392FC3">
              <w:rPr>
                <w:rFonts w:ascii="Aptos" w:hAnsi="Aptos" w:cs="Arial"/>
                <w:color w:val="000000"/>
                <w:sz w:val="14"/>
                <w:szCs w:val="14"/>
              </w:rPr>
              <w:t xml:space="preserve">RR increase in PTB per 1 heat stress unit (mean wet and dry </w:t>
            </w:r>
            <w:proofErr w:type="gramStart"/>
            <w:r w:rsidRPr="00392FC3">
              <w:rPr>
                <w:rFonts w:ascii="Aptos" w:hAnsi="Aptos" w:cs="Arial"/>
                <w:color w:val="000000"/>
                <w:sz w:val="14"/>
                <w:szCs w:val="14"/>
              </w:rPr>
              <w:t>temperature)=</w:t>
            </w:r>
            <w:proofErr w:type="gramEnd"/>
            <w:r w:rsidRPr="00392FC3">
              <w:rPr>
                <w:rFonts w:ascii="Aptos" w:hAnsi="Aptos" w:cs="Arial"/>
                <w:color w:val="000000"/>
                <w:sz w:val="14"/>
                <w:szCs w:val="14"/>
              </w:rPr>
              <w:t>1.06 (95%CI=1.04, 1.08). Spontaneous PTB IRR=1.07 (95%CI=1.05, 1.10). Induced PTB IRR=0.99, (95%CI=0.97, 1.01). [lag period uncertain]. Increase in 1 heat stress unit increases PTB by 3.7% for PTD &lt;34 weeks (higher than PTB 34-36 weeks). Linear association</w:t>
            </w:r>
          </w:p>
        </w:tc>
      </w:tr>
      <w:tr w:rsidR="00FF0C2F" w:rsidRPr="00392FC3" w14:paraId="62E82678" w14:textId="77777777" w:rsidTr="007D01E9">
        <w:tc>
          <w:tcPr>
            <w:tcW w:w="383" w:type="dxa"/>
            <w:vAlign w:val="center"/>
          </w:tcPr>
          <w:p w14:paraId="3957FF8A"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7FF334C9" w14:textId="1561F0F3"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Schifano (2016) Rome</w:t>
            </w:r>
          </w:p>
        </w:tc>
        <w:tc>
          <w:tcPr>
            <w:tcW w:w="0" w:type="auto"/>
            <w:vAlign w:val="center"/>
          </w:tcPr>
          <w:p w14:paraId="21C3F6A3" w14:textId="4844B5E9" w:rsidR="00FF0C2F" w:rsidRPr="00392FC3" w:rsidRDefault="00FF0C2F" w:rsidP="4479AF15">
            <w:pPr>
              <w:jc w:val="center"/>
              <w:rPr>
                <w:rFonts w:ascii="Aptos" w:hAnsi="Aptos" w:cs="Arial"/>
                <w:sz w:val="14"/>
                <w:szCs w:val="14"/>
              </w:rPr>
            </w:pPr>
            <w:r w:rsidRPr="00392FC3">
              <w:rPr>
                <w:rFonts w:ascii="Aptos" w:hAnsi="Aptos" w:cs="Arial"/>
                <w:color w:val="000000" w:themeColor="text1"/>
                <w:sz w:val="14"/>
                <w:szCs w:val="14"/>
              </w:rPr>
              <w:t>Rome, Italy</w:t>
            </w:r>
            <w:r w:rsidR="43FD8FAB" w:rsidRPr="00392FC3">
              <w:rPr>
                <w:rFonts w:ascii="Aptos" w:hAnsi="Aptos" w:cs="Arial"/>
                <w:color w:val="000000" w:themeColor="text1"/>
                <w:sz w:val="14"/>
                <w:szCs w:val="14"/>
              </w:rPr>
              <w:t xml:space="preserve"> and Barcelona, Spain</w:t>
            </w:r>
          </w:p>
          <w:p w14:paraId="2D4A4F22" w14:textId="077E9752" w:rsidR="00FF0C2F" w:rsidRPr="00392FC3" w:rsidRDefault="00FF0C2F" w:rsidP="4479AF15">
            <w:pPr>
              <w:jc w:val="center"/>
              <w:rPr>
                <w:rFonts w:ascii="Aptos" w:hAnsi="Aptos" w:cs="Arial"/>
                <w:color w:val="000000" w:themeColor="text1"/>
                <w:sz w:val="14"/>
                <w:szCs w:val="14"/>
              </w:rPr>
            </w:pPr>
          </w:p>
        </w:tc>
        <w:tc>
          <w:tcPr>
            <w:tcW w:w="0" w:type="auto"/>
            <w:vAlign w:val="center"/>
          </w:tcPr>
          <w:p w14:paraId="3CB86D6D" w14:textId="4A9B9466" w:rsidR="00FF0C2F" w:rsidRPr="00392FC3" w:rsidRDefault="00FF0C2F" w:rsidP="4479AF15">
            <w:pPr>
              <w:jc w:val="center"/>
              <w:rPr>
                <w:rFonts w:ascii="Aptos" w:hAnsi="Aptos" w:cs="Arial"/>
                <w:sz w:val="14"/>
                <w:szCs w:val="14"/>
              </w:rPr>
            </w:pPr>
            <w:r w:rsidRPr="00392FC3">
              <w:rPr>
                <w:rFonts w:ascii="Aptos" w:hAnsi="Aptos" w:cs="Arial"/>
                <w:color w:val="000000" w:themeColor="text1"/>
                <w:sz w:val="14"/>
                <w:szCs w:val="14"/>
              </w:rPr>
              <w:t>Rome</w:t>
            </w:r>
            <w:r w:rsidR="50B552FB" w:rsidRPr="00392FC3">
              <w:rPr>
                <w:rFonts w:ascii="Aptos" w:hAnsi="Aptos" w:cs="Arial"/>
                <w:color w:val="000000" w:themeColor="text1"/>
                <w:sz w:val="14"/>
                <w:szCs w:val="14"/>
              </w:rPr>
              <w:t>:</w:t>
            </w:r>
            <w:r w:rsidRPr="00392FC3">
              <w:rPr>
                <w:rFonts w:ascii="Aptos" w:hAnsi="Aptos" w:cs="Arial"/>
                <w:color w:val="000000" w:themeColor="text1"/>
                <w:sz w:val="14"/>
                <w:szCs w:val="14"/>
              </w:rPr>
              <w:t xml:space="preserve"> N=78 633, N PTB 22-32 weeks=484, N 33-36 weeks=3830</w:t>
            </w:r>
            <w:r w:rsidR="12413EB0" w:rsidRPr="00392FC3">
              <w:rPr>
                <w:rFonts w:ascii="Aptos" w:hAnsi="Aptos" w:cs="Arial"/>
                <w:color w:val="000000" w:themeColor="text1"/>
                <w:sz w:val="14"/>
                <w:szCs w:val="14"/>
              </w:rPr>
              <w:t>. Barcelona</w:t>
            </w:r>
            <w:r w:rsidR="3E2505DA" w:rsidRPr="00392FC3">
              <w:rPr>
                <w:rFonts w:ascii="Aptos" w:hAnsi="Aptos" w:cs="Arial"/>
                <w:color w:val="000000" w:themeColor="text1"/>
                <w:sz w:val="14"/>
                <w:szCs w:val="14"/>
              </w:rPr>
              <w:t>:</w:t>
            </w:r>
            <w:r w:rsidR="12413EB0" w:rsidRPr="00392FC3">
              <w:rPr>
                <w:rFonts w:ascii="Aptos" w:hAnsi="Aptos" w:cs="Arial"/>
                <w:color w:val="000000" w:themeColor="text1"/>
                <w:sz w:val="14"/>
                <w:szCs w:val="14"/>
              </w:rPr>
              <w:t xml:space="preserve"> N=27 255. N 22-32 weeks=173, N 33-36 weeks=1071.</w:t>
            </w:r>
          </w:p>
          <w:p w14:paraId="16CA84E6" w14:textId="34384AAF" w:rsidR="00FF0C2F" w:rsidRPr="00392FC3" w:rsidRDefault="00FF0C2F" w:rsidP="4479AF15">
            <w:pPr>
              <w:jc w:val="center"/>
              <w:rPr>
                <w:rFonts w:ascii="Aptos" w:hAnsi="Aptos" w:cs="Arial"/>
                <w:color w:val="000000" w:themeColor="text1"/>
                <w:sz w:val="14"/>
                <w:szCs w:val="14"/>
              </w:rPr>
            </w:pPr>
          </w:p>
        </w:tc>
        <w:tc>
          <w:tcPr>
            <w:tcW w:w="0" w:type="auto"/>
            <w:vAlign w:val="center"/>
          </w:tcPr>
          <w:p w14:paraId="65CD22C2" w14:textId="65673352" w:rsidR="4479AF15" w:rsidRPr="00392FC3" w:rsidRDefault="4479AF15" w:rsidP="4479AF15">
            <w:pPr>
              <w:ind w:left="-20" w:right="-20"/>
              <w:rPr>
                <w:rFonts w:ascii="Aptos" w:hAnsi="Aptos" w:cs="Arial"/>
                <w:sz w:val="14"/>
                <w:szCs w:val="14"/>
              </w:rPr>
            </w:pPr>
            <w:r w:rsidRPr="00392FC3">
              <w:rPr>
                <w:rFonts w:ascii="Aptos" w:eastAsia="Calibri" w:hAnsi="Aptos" w:cs="Arial"/>
                <w:color w:val="000000" w:themeColor="text1"/>
                <w:sz w:val="14"/>
                <w:szCs w:val="14"/>
              </w:rPr>
              <w:t xml:space="preserve">Maximum apparent temperature (includes air and dew-point temperature). Lag2d used as strongest in Rome, no clear difference in lags in Barcelona. Barcelona: HR per 1°C increase=1.00 (95%CI=0.10, 1.01); HR rise with quartile increase=1.03 (95%CI=0.98, 1.07) [ES Q4 vs Q1=1.08; SE=0.065). Highest HR per 1°C </w:t>
            </w:r>
            <w:proofErr w:type="spellStart"/>
            <w:r w:rsidRPr="00392FC3">
              <w:rPr>
                <w:rFonts w:ascii="Aptos" w:eastAsia="Calibri" w:hAnsi="Aptos" w:cs="Arial"/>
                <w:color w:val="000000" w:themeColor="text1"/>
                <w:sz w:val="14"/>
                <w:szCs w:val="14"/>
              </w:rPr>
              <w:t>Tmax</w:t>
            </w:r>
            <w:proofErr w:type="spellEnd"/>
            <w:r w:rsidRPr="00392FC3">
              <w:rPr>
                <w:rFonts w:ascii="Aptos" w:eastAsia="Calibri" w:hAnsi="Aptos" w:cs="Arial"/>
                <w:color w:val="000000" w:themeColor="text1"/>
                <w:sz w:val="14"/>
                <w:szCs w:val="14"/>
              </w:rPr>
              <w:t xml:space="preserve"> increase in 22–</w:t>
            </w:r>
            <w:proofErr w:type="gramStart"/>
            <w:r w:rsidRPr="00392FC3">
              <w:rPr>
                <w:rFonts w:ascii="Aptos" w:eastAsia="Calibri" w:hAnsi="Aptos" w:cs="Arial"/>
                <w:color w:val="000000" w:themeColor="text1"/>
                <w:sz w:val="14"/>
                <w:szCs w:val="14"/>
              </w:rPr>
              <w:t>26 week</w:t>
            </w:r>
            <w:proofErr w:type="gramEnd"/>
            <w:r w:rsidRPr="00392FC3">
              <w:rPr>
                <w:rFonts w:ascii="Aptos" w:eastAsia="Calibri" w:hAnsi="Aptos" w:cs="Arial"/>
                <w:color w:val="000000" w:themeColor="text1"/>
                <w:sz w:val="14"/>
                <w:szCs w:val="14"/>
              </w:rPr>
              <w:t xml:space="preserve"> gestation HR=1.07 (95%CI=1.04 to 1.11), decreased stepwise by gestation period (5 periods in total) to 36th week HR=1.03 (95%CI=1.02, 1.05). Significant at all gestations. Rome: HR per 1°C increase=1.01 (95%CI=1.01, 1.02). HR per quartile increase=1.13 (95%CI=1.10, 1.17) [ES Q4 vs Q1=1.45; SE=0.056]. As in Barcelona, highest HR per 1°C increase in 22–26 week of gestation HR=1.07 (95%CI=1.05, 1.09) and decreased stepwise to 1.03 (95%CI=1.</w:t>
            </w:r>
            <w:proofErr w:type="gramStart"/>
            <w:r w:rsidRPr="00392FC3">
              <w:rPr>
                <w:rFonts w:ascii="Aptos" w:eastAsia="Calibri" w:hAnsi="Aptos" w:cs="Arial"/>
                <w:color w:val="000000" w:themeColor="text1"/>
                <w:sz w:val="14"/>
                <w:szCs w:val="14"/>
              </w:rPr>
              <w:t>03 ,</w:t>
            </w:r>
            <w:proofErr w:type="gramEnd"/>
            <w:r w:rsidRPr="00392FC3">
              <w:rPr>
                <w:rFonts w:ascii="Aptos" w:eastAsia="Calibri" w:hAnsi="Aptos" w:cs="Arial"/>
                <w:color w:val="000000" w:themeColor="text1"/>
                <w:sz w:val="14"/>
                <w:szCs w:val="14"/>
              </w:rPr>
              <w:t xml:space="preserve"> 1.04) at 36 weeks. Significant at all gestations</w:t>
            </w:r>
          </w:p>
        </w:tc>
      </w:tr>
      <w:tr w:rsidR="00FF0C2F" w:rsidRPr="00392FC3" w14:paraId="4363AD1F" w14:textId="77777777" w:rsidTr="007D01E9">
        <w:tc>
          <w:tcPr>
            <w:tcW w:w="383" w:type="dxa"/>
            <w:vAlign w:val="center"/>
          </w:tcPr>
          <w:p w14:paraId="5E0CBC84"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29A904DF" w14:textId="6EBDD2C6"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Ngo (2016)</w:t>
            </w:r>
          </w:p>
        </w:tc>
        <w:tc>
          <w:tcPr>
            <w:tcW w:w="0" w:type="auto"/>
            <w:vAlign w:val="center"/>
          </w:tcPr>
          <w:p w14:paraId="51328696" w14:textId="5ACE32CA"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Manhattan, New York, USA</w:t>
            </w:r>
          </w:p>
        </w:tc>
        <w:tc>
          <w:tcPr>
            <w:tcW w:w="0" w:type="auto"/>
            <w:vAlign w:val="center"/>
          </w:tcPr>
          <w:p w14:paraId="1A61F705" w14:textId="3C536BE6"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N=510 781. N PTB not provided</w:t>
            </w:r>
          </w:p>
        </w:tc>
        <w:tc>
          <w:tcPr>
            <w:tcW w:w="0" w:type="auto"/>
            <w:vAlign w:val="center"/>
          </w:tcPr>
          <w:p w14:paraId="3B4E3C14" w14:textId="145F9F4A" w:rsidR="00FF0C2F" w:rsidRPr="00392FC3" w:rsidRDefault="00FF0C2F" w:rsidP="00E015B9">
            <w:pPr>
              <w:rPr>
                <w:rFonts w:ascii="Aptos" w:hAnsi="Aptos" w:cs="Arial"/>
                <w:sz w:val="14"/>
                <w:szCs w:val="14"/>
              </w:rPr>
            </w:pPr>
            <w:r w:rsidRPr="00392FC3">
              <w:rPr>
                <w:rFonts w:ascii="Aptos" w:hAnsi="Aptos" w:cs="Arial"/>
                <w:color w:val="000000"/>
                <w:sz w:val="14"/>
                <w:szCs w:val="14"/>
              </w:rPr>
              <w:t>Compared to 45-65°F. Each extra day &gt;85°F gestation -0.0039 weeks (46 min). Other comparisons NS and small.</w:t>
            </w:r>
          </w:p>
        </w:tc>
      </w:tr>
      <w:tr w:rsidR="00FF0C2F" w:rsidRPr="00392FC3" w14:paraId="611D5464" w14:textId="77777777" w:rsidTr="007D01E9">
        <w:tc>
          <w:tcPr>
            <w:tcW w:w="383" w:type="dxa"/>
            <w:vAlign w:val="center"/>
          </w:tcPr>
          <w:p w14:paraId="61F560A4"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1D896060" w14:textId="034BE906"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Arroyo (2016)</w:t>
            </w:r>
          </w:p>
        </w:tc>
        <w:tc>
          <w:tcPr>
            <w:tcW w:w="0" w:type="auto"/>
            <w:vAlign w:val="center"/>
          </w:tcPr>
          <w:p w14:paraId="3A35FB39" w14:textId="337F4D32"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Madrid, Spain</w:t>
            </w:r>
          </w:p>
        </w:tc>
        <w:tc>
          <w:tcPr>
            <w:tcW w:w="0" w:type="auto"/>
            <w:vAlign w:val="center"/>
          </w:tcPr>
          <w:p w14:paraId="43F399FD" w14:textId="675F3496"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N=298 705. PTB=24 620</w:t>
            </w:r>
          </w:p>
        </w:tc>
        <w:tc>
          <w:tcPr>
            <w:tcW w:w="0" w:type="auto"/>
            <w:vAlign w:val="center"/>
          </w:tcPr>
          <w:p w14:paraId="73676868" w14:textId="347B3544" w:rsidR="00FF0C2F" w:rsidRPr="00392FC3" w:rsidRDefault="00FF0C2F" w:rsidP="00E015B9">
            <w:pPr>
              <w:rPr>
                <w:rFonts w:ascii="Aptos" w:hAnsi="Aptos" w:cs="Arial"/>
                <w:sz w:val="14"/>
                <w:szCs w:val="14"/>
              </w:rPr>
            </w:pPr>
            <w:r w:rsidRPr="00392FC3">
              <w:rPr>
                <w:rFonts w:ascii="Aptos" w:hAnsi="Aptos" w:cs="Arial"/>
                <w:color w:val="000000"/>
                <w:sz w:val="14"/>
                <w:szCs w:val="14"/>
              </w:rPr>
              <w:t xml:space="preserve">Results for an IQR increase in </w:t>
            </w:r>
            <w:proofErr w:type="spellStart"/>
            <w:r w:rsidRPr="00392FC3">
              <w:rPr>
                <w:rFonts w:ascii="Aptos" w:hAnsi="Aptos" w:cs="Arial"/>
                <w:color w:val="000000"/>
                <w:sz w:val="14"/>
                <w:szCs w:val="14"/>
              </w:rPr>
              <w:t>Tmax</w:t>
            </w:r>
            <w:proofErr w:type="spellEnd"/>
            <w:r w:rsidRPr="00392FC3">
              <w:rPr>
                <w:rFonts w:ascii="Aptos" w:hAnsi="Aptos" w:cs="Arial"/>
                <w:color w:val="000000"/>
                <w:sz w:val="14"/>
                <w:szCs w:val="14"/>
              </w:rPr>
              <w:t xml:space="preserve"> &gt;34°C. lag 1d RR=1.06 (95%CI=1.02 to 1.09) [ES IQR 1 vs IQR2=1.11; SE=0.038]. IQR not noted.</w:t>
            </w:r>
          </w:p>
        </w:tc>
      </w:tr>
      <w:tr w:rsidR="00FF0C2F" w:rsidRPr="00392FC3" w14:paraId="2E97F114" w14:textId="77777777" w:rsidTr="007D01E9">
        <w:tc>
          <w:tcPr>
            <w:tcW w:w="383" w:type="dxa"/>
            <w:vAlign w:val="center"/>
          </w:tcPr>
          <w:p w14:paraId="3D3B6ED9"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2C18519A" w14:textId="12373EA9"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Andalon (2016)</w:t>
            </w:r>
          </w:p>
        </w:tc>
        <w:tc>
          <w:tcPr>
            <w:tcW w:w="0" w:type="auto"/>
            <w:vAlign w:val="center"/>
          </w:tcPr>
          <w:p w14:paraId="4A7F0E67" w14:textId="35C13A87"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Colombia (whole country)</w:t>
            </w:r>
          </w:p>
        </w:tc>
        <w:tc>
          <w:tcPr>
            <w:tcW w:w="0" w:type="auto"/>
            <w:vAlign w:val="center"/>
          </w:tcPr>
          <w:p w14:paraId="07586AA6" w14:textId="4A715D1F"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N=1 250 000. N PTB=193 750</w:t>
            </w:r>
          </w:p>
        </w:tc>
        <w:tc>
          <w:tcPr>
            <w:tcW w:w="0" w:type="auto"/>
            <w:vAlign w:val="center"/>
          </w:tcPr>
          <w:p w14:paraId="660024FD" w14:textId="31FB6210" w:rsidR="00FF0C2F" w:rsidRPr="00392FC3" w:rsidRDefault="00FF0C2F" w:rsidP="00E015B9">
            <w:pPr>
              <w:rPr>
                <w:rFonts w:ascii="Aptos" w:hAnsi="Aptos" w:cs="Arial"/>
                <w:sz w:val="14"/>
                <w:szCs w:val="14"/>
              </w:rPr>
            </w:pPr>
            <w:r w:rsidRPr="00392FC3">
              <w:rPr>
                <w:rFonts w:ascii="Aptos" w:hAnsi="Aptos" w:cs="Arial"/>
                <w:color w:val="000000"/>
                <w:sz w:val="14"/>
                <w:szCs w:val="14"/>
              </w:rPr>
              <w:t xml:space="preserve">‘Heat shock' (temperature in ≥1 month anytime during pregnancy that is &gt;0.7 z-scores of SD from long-term mean (1901–1997)). -0.3% point reduction in probability of full-term pregnancy (95%CI=0.0, 0.6%; p&lt;0.05). No </w:t>
            </w:r>
            <w:proofErr w:type="gramStart"/>
            <w:r w:rsidRPr="00392FC3">
              <w:rPr>
                <w:rFonts w:ascii="Aptos" w:hAnsi="Aptos" w:cs="Arial"/>
                <w:color w:val="000000"/>
                <w:sz w:val="14"/>
                <w:szCs w:val="14"/>
              </w:rPr>
              <w:lastRenderedPageBreak/>
              <w:t>step-wise</w:t>
            </w:r>
            <w:proofErr w:type="gramEnd"/>
            <w:r w:rsidRPr="00392FC3">
              <w:rPr>
                <w:rFonts w:ascii="Aptos" w:hAnsi="Aptos" w:cs="Arial"/>
                <w:color w:val="000000"/>
                <w:sz w:val="14"/>
                <w:szCs w:val="14"/>
              </w:rPr>
              <w:t xml:space="preserve"> impacts with increase in </w:t>
            </w:r>
            <w:proofErr w:type="spellStart"/>
            <w:r w:rsidRPr="00392FC3">
              <w:rPr>
                <w:rFonts w:ascii="Aptos" w:hAnsi="Aptos" w:cs="Arial"/>
                <w:color w:val="000000"/>
                <w:sz w:val="14"/>
                <w:szCs w:val="14"/>
              </w:rPr>
              <w:t>sd</w:t>
            </w:r>
            <w:proofErr w:type="spellEnd"/>
            <w:r w:rsidRPr="00392FC3">
              <w:rPr>
                <w:rFonts w:ascii="Aptos" w:hAnsi="Aptos" w:cs="Arial"/>
                <w:color w:val="000000"/>
                <w:sz w:val="14"/>
                <w:szCs w:val="14"/>
              </w:rPr>
              <w:t xml:space="preserve"> (0.7–1.0 to 1.0–1.5; to 1.5–2.0 to ≥2.0). NS pattern of heat exposure and trimesters, but impacts on PTB estimates highest in 2nd and 3rd trimester</w:t>
            </w:r>
          </w:p>
        </w:tc>
      </w:tr>
      <w:tr w:rsidR="00FF0C2F" w:rsidRPr="00392FC3" w14:paraId="42AB703D" w14:textId="77777777" w:rsidTr="007D01E9">
        <w:tc>
          <w:tcPr>
            <w:tcW w:w="383" w:type="dxa"/>
            <w:vAlign w:val="center"/>
          </w:tcPr>
          <w:p w14:paraId="160846B6"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568D81AB" w14:textId="6C6B84B4"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Cox (2016)</w:t>
            </w:r>
          </w:p>
        </w:tc>
        <w:tc>
          <w:tcPr>
            <w:tcW w:w="0" w:type="auto"/>
            <w:vAlign w:val="center"/>
          </w:tcPr>
          <w:p w14:paraId="5A760D2B" w14:textId="50EF0BD5"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Flanders, Belgium</w:t>
            </w:r>
          </w:p>
        </w:tc>
        <w:tc>
          <w:tcPr>
            <w:tcW w:w="0" w:type="auto"/>
            <w:vAlign w:val="center"/>
          </w:tcPr>
          <w:p w14:paraId="7DE40821" w14:textId="7A0E470C"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N=807 835. N PTB=27 076</w:t>
            </w:r>
          </w:p>
        </w:tc>
        <w:tc>
          <w:tcPr>
            <w:tcW w:w="0" w:type="auto"/>
            <w:vAlign w:val="center"/>
          </w:tcPr>
          <w:p w14:paraId="3018CE34" w14:textId="01F0179C" w:rsidR="00FF0C2F" w:rsidRPr="00392FC3" w:rsidRDefault="00641845" w:rsidP="00E015B9">
            <w:pPr>
              <w:rPr>
                <w:rFonts w:ascii="Aptos" w:hAnsi="Aptos" w:cs="Arial"/>
                <w:sz w:val="14"/>
                <w:szCs w:val="14"/>
              </w:rPr>
            </w:pPr>
            <w:r w:rsidRPr="00392FC3">
              <w:rPr>
                <w:rFonts w:ascii="Aptos" w:hAnsi="Aptos" w:cs="Arial"/>
                <w:color w:val="000000"/>
                <w:sz w:val="14"/>
                <w:szCs w:val="14"/>
              </w:rPr>
              <w:t>Temperature</w:t>
            </w:r>
            <w:r w:rsidR="00FF0C2F" w:rsidRPr="00392FC3">
              <w:rPr>
                <w:rFonts w:ascii="Aptos" w:hAnsi="Aptos" w:cs="Arial"/>
                <w:color w:val="000000"/>
                <w:sz w:val="14"/>
                <w:szCs w:val="14"/>
              </w:rPr>
              <w:t xml:space="preserve"> centiles over whole study period, compared to median. </w:t>
            </w:r>
            <w:proofErr w:type="spellStart"/>
            <w:r w:rsidR="00FF0C2F" w:rsidRPr="00392FC3">
              <w:rPr>
                <w:rFonts w:ascii="Aptos" w:hAnsi="Aptos" w:cs="Arial"/>
                <w:color w:val="000000"/>
                <w:sz w:val="14"/>
                <w:szCs w:val="14"/>
              </w:rPr>
              <w:t>Tmin</w:t>
            </w:r>
            <w:proofErr w:type="spellEnd"/>
            <w:r w:rsidR="00FF0C2F" w:rsidRPr="00392FC3">
              <w:rPr>
                <w:rFonts w:ascii="Aptos" w:hAnsi="Aptos" w:cs="Arial"/>
                <w:color w:val="000000"/>
                <w:sz w:val="14"/>
                <w:szCs w:val="14"/>
              </w:rPr>
              <w:t xml:space="preserve"> lag1d 95th centile RR=1.09 (95%CI=1.02, 1.15). 99th centile RR=1.16 (95%CI=1.05, 1.28). Lag3d 95th centile RR=1.10 (95%CI=1.03, 1.18). Lag6d 95th centile RR=1.09 (95%CI=1.01 ,1.18). </w:t>
            </w:r>
            <w:proofErr w:type="spellStart"/>
            <w:r w:rsidR="00FF0C2F" w:rsidRPr="00392FC3">
              <w:rPr>
                <w:rFonts w:ascii="Aptos" w:hAnsi="Aptos" w:cs="Arial"/>
                <w:color w:val="000000"/>
                <w:sz w:val="14"/>
                <w:szCs w:val="14"/>
              </w:rPr>
              <w:t>Tmax</w:t>
            </w:r>
            <w:proofErr w:type="spellEnd"/>
            <w:r w:rsidR="00FF0C2F" w:rsidRPr="00392FC3">
              <w:rPr>
                <w:rFonts w:ascii="Aptos" w:hAnsi="Aptos" w:cs="Arial"/>
                <w:color w:val="000000"/>
                <w:sz w:val="14"/>
                <w:szCs w:val="14"/>
              </w:rPr>
              <w:t xml:space="preserve"> lag1d 95th centile RR=1.10(95%CI=1.01 to 1.19). 99th centile RR=1.15 (95%CI=1.01 to 1.31). NS, but &lt;32 weeks estimates higher than 32-36</w:t>
            </w:r>
          </w:p>
        </w:tc>
      </w:tr>
      <w:tr w:rsidR="00FF0C2F" w:rsidRPr="00392FC3" w14:paraId="00CE6284" w14:textId="77777777" w:rsidTr="007D01E9">
        <w:tc>
          <w:tcPr>
            <w:tcW w:w="383" w:type="dxa"/>
            <w:vAlign w:val="center"/>
          </w:tcPr>
          <w:p w14:paraId="45FDBBB6"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32171002" w14:textId="73CEDDC8"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Mathew (2017)</w:t>
            </w:r>
          </w:p>
        </w:tc>
        <w:tc>
          <w:tcPr>
            <w:tcW w:w="0" w:type="auto"/>
            <w:vAlign w:val="center"/>
          </w:tcPr>
          <w:p w14:paraId="299EF6B5" w14:textId="7DA5CC75"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Alice springs, Northern Territory, Australia</w:t>
            </w:r>
          </w:p>
        </w:tc>
        <w:tc>
          <w:tcPr>
            <w:tcW w:w="0" w:type="auto"/>
            <w:vAlign w:val="center"/>
          </w:tcPr>
          <w:p w14:paraId="526B5139" w14:textId="10C8A0EE"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 xml:space="preserve">N=16 870. N PTB total=1 401. N Indigenous= 7996. N PTB=951. N </w:t>
            </w:r>
            <w:proofErr w:type="gramStart"/>
            <w:r w:rsidRPr="00392FC3">
              <w:rPr>
                <w:rFonts w:ascii="Aptos" w:hAnsi="Aptos" w:cs="Arial"/>
                <w:color w:val="000000"/>
                <w:sz w:val="14"/>
                <w:szCs w:val="14"/>
              </w:rPr>
              <w:t>Non-indigenous</w:t>
            </w:r>
            <w:proofErr w:type="gramEnd"/>
            <w:r w:rsidRPr="00392FC3">
              <w:rPr>
                <w:rFonts w:ascii="Aptos" w:hAnsi="Aptos" w:cs="Arial"/>
                <w:color w:val="000000"/>
                <w:sz w:val="14"/>
                <w:szCs w:val="14"/>
              </w:rPr>
              <w:t>=8873 N PTB=450</w:t>
            </w:r>
          </w:p>
        </w:tc>
        <w:tc>
          <w:tcPr>
            <w:tcW w:w="0" w:type="auto"/>
            <w:vAlign w:val="center"/>
          </w:tcPr>
          <w:p w14:paraId="7A17DEE1" w14:textId="24680880" w:rsidR="00FF0C2F" w:rsidRPr="00392FC3" w:rsidRDefault="00FF0C2F" w:rsidP="00E015B9">
            <w:pPr>
              <w:rPr>
                <w:rFonts w:ascii="Aptos" w:hAnsi="Aptos" w:cs="Arial"/>
                <w:sz w:val="14"/>
                <w:szCs w:val="14"/>
              </w:rPr>
            </w:pPr>
            <w:r w:rsidRPr="00392FC3">
              <w:rPr>
                <w:rFonts w:ascii="Aptos" w:hAnsi="Aptos" w:cs="Arial"/>
                <w:color w:val="000000"/>
                <w:sz w:val="14"/>
                <w:szCs w:val="14"/>
              </w:rPr>
              <w:t>Compared to 50th centile temperature for whole period (30°C). RR&gt;1 for temperature 41-45°C (</w:t>
            </w:r>
            <w:proofErr w:type="spellStart"/>
            <w:r w:rsidRPr="00392FC3">
              <w:rPr>
                <w:rFonts w:ascii="Aptos" w:hAnsi="Aptos" w:cs="Arial"/>
                <w:color w:val="000000"/>
                <w:sz w:val="14"/>
                <w:szCs w:val="14"/>
              </w:rPr>
              <w:t>Tmax</w:t>
            </w:r>
            <w:proofErr w:type="spellEnd"/>
            <w:r w:rsidRPr="00392FC3">
              <w:rPr>
                <w:rFonts w:ascii="Aptos" w:hAnsi="Aptos" w:cs="Arial"/>
                <w:color w:val="000000"/>
                <w:sz w:val="14"/>
                <w:szCs w:val="14"/>
              </w:rPr>
              <w:t xml:space="preserve">). Increase in RR about 2%. Exponential increase in RR (2-3w before delivery) about 4.5% with ≥41°C. Only significant at lag15_20 at ≥45°C. Cumulative effects of exposure to </w:t>
            </w:r>
            <w:proofErr w:type="spellStart"/>
            <w:r w:rsidRPr="00392FC3">
              <w:rPr>
                <w:rFonts w:ascii="Aptos" w:hAnsi="Aptos" w:cs="Arial"/>
                <w:color w:val="000000"/>
                <w:sz w:val="14"/>
                <w:szCs w:val="14"/>
              </w:rPr>
              <w:t>Tmax</w:t>
            </w:r>
            <w:proofErr w:type="spellEnd"/>
            <w:r w:rsidRPr="00392FC3">
              <w:rPr>
                <w:rFonts w:ascii="Aptos" w:hAnsi="Aptos" w:cs="Arial"/>
                <w:color w:val="000000"/>
                <w:sz w:val="14"/>
                <w:szCs w:val="14"/>
              </w:rPr>
              <w:t xml:space="preserve"> 40°C for 21d increases PTB risk 8.3% (95%CI=1.03, 1.15)</w:t>
            </w:r>
          </w:p>
        </w:tc>
      </w:tr>
      <w:tr w:rsidR="00FF0C2F" w:rsidRPr="00392FC3" w14:paraId="492EC0BA" w14:textId="77777777" w:rsidTr="007D01E9">
        <w:tc>
          <w:tcPr>
            <w:tcW w:w="383" w:type="dxa"/>
            <w:vAlign w:val="center"/>
          </w:tcPr>
          <w:p w14:paraId="08A61056"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65CD776D" w14:textId="621F2D2D"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Ha (2017)</w:t>
            </w:r>
          </w:p>
        </w:tc>
        <w:tc>
          <w:tcPr>
            <w:tcW w:w="0" w:type="auto"/>
            <w:vAlign w:val="center"/>
          </w:tcPr>
          <w:p w14:paraId="35478526" w14:textId="5CA19BCA"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12 sites across USA</w:t>
            </w:r>
          </w:p>
        </w:tc>
        <w:tc>
          <w:tcPr>
            <w:tcW w:w="0" w:type="auto"/>
            <w:vAlign w:val="center"/>
          </w:tcPr>
          <w:p w14:paraId="13CBC891" w14:textId="7BD290D1"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N=223375. N early PTB =3855.</w:t>
            </w:r>
          </w:p>
        </w:tc>
        <w:tc>
          <w:tcPr>
            <w:tcW w:w="0" w:type="auto"/>
            <w:vAlign w:val="center"/>
          </w:tcPr>
          <w:p w14:paraId="0BDA1A47" w14:textId="461ADEF5" w:rsidR="00FF0C2F" w:rsidRPr="00392FC3" w:rsidRDefault="00FF0C2F" w:rsidP="00E015B9">
            <w:pPr>
              <w:rPr>
                <w:rFonts w:ascii="Aptos" w:hAnsi="Aptos" w:cs="Arial"/>
                <w:sz w:val="14"/>
                <w:szCs w:val="14"/>
              </w:rPr>
            </w:pPr>
            <w:r w:rsidRPr="00392FC3">
              <w:rPr>
                <w:rFonts w:ascii="Aptos" w:hAnsi="Aptos" w:cs="Arial"/>
                <w:color w:val="000000"/>
                <w:sz w:val="14"/>
                <w:szCs w:val="14"/>
              </w:rPr>
              <w:t xml:space="preserve">RR &gt;90th centile vs 10-90th, reference temperatures are 3 months preconception. Early PTB: weeks 1-7 gestation RR=1.11 (95%CI=1.01, 1.21); weeks 8-14 RR=1.06 (95%CI=0.96, 1.17); weeks 15-21 RR=1.18 (95%CI=1.07, 1.29); weeks 22-28 RR=1.08 (95%CI=0.98, 1.19) [data on </w:t>
            </w:r>
            <w:proofErr w:type="spellStart"/>
            <w:r w:rsidRPr="00392FC3">
              <w:rPr>
                <w:rFonts w:ascii="Aptos" w:hAnsi="Aptos" w:cs="Arial"/>
                <w:color w:val="000000"/>
                <w:sz w:val="14"/>
                <w:szCs w:val="14"/>
              </w:rPr>
              <w:t>weeks</w:t>
            </w:r>
            <w:proofErr w:type="spellEnd"/>
            <w:r w:rsidRPr="00392FC3">
              <w:rPr>
                <w:rFonts w:ascii="Aptos" w:hAnsi="Aptos" w:cs="Arial"/>
                <w:color w:val="000000"/>
                <w:sz w:val="14"/>
                <w:szCs w:val="14"/>
              </w:rPr>
              <w:t xml:space="preserve"> 29-36 not provided]. Late PTB: weeks 1-7 RR=1.05 (95%CI=0.99, 1.11); weeks 8-14 RR=1.01 (95%CI=0.94, 1.08); weeks 15-21 RR=1.18 (95%CI=1.11, 1.27); weeks 22-28 RR=1.00 (95%CI=0.93, 1.07). Cumulative exposure (total pregnancy exposure) to hot temp was associated with PTB in pregnancies from weeks0_34 and weeks0_36. Case-crossover analysis: Increase in odds of early PTB per 5°F increase in temperature in lag6d: OR=1.16 (95%CI=1.12, 1.19); late PTB OR=1.12 (95%CI=1.10, 1.15)</w:t>
            </w:r>
          </w:p>
        </w:tc>
      </w:tr>
      <w:tr w:rsidR="00FF0C2F" w:rsidRPr="00392FC3" w14:paraId="7BAE7AB9" w14:textId="77777777" w:rsidTr="007D01E9">
        <w:tc>
          <w:tcPr>
            <w:tcW w:w="383" w:type="dxa"/>
            <w:vAlign w:val="center"/>
          </w:tcPr>
          <w:p w14:paraId="21A47C7C"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3E485D84" w14:textId="5A2CE827" w:rsidR="00FF0C2F" w:rsidRPr="00392FC3" w:rsidRDefault="00FF0C2F" w:rsidP="00E015B9">
            <w:pPr>
              <w:jc w:val="center"/>
              <w:rPr>
                <w:rFonts w:ascii="Aptos" w:hAnsi="Aptos" w:cs="Arial"/>
                <w:color w:val="7F7F7F" w:themeColor="text1" w:themeTint="80"/>
                <w:sz w:val="14"/>
                <w:szCs w:val="14"/>
              </w:rPr>
            </w:pPr>
            <w:r w:rsidRPr="00392FC3">
              <w:rPr>
                <w:rFonts w:ascii="Aptos" w:hAnsi="Aptos" w:cs="Arial"/>
                <w:color w:val="7F7F7F" w:themeColor="text1" w:themeTint="80"/>
                <w:sz w:val="14"/>
                <w:szCs w:val="14"/>
              </w:rPr>
              <w:t>Basu (</w:t>
            </w:r>
            <w:proofErr w:type="gramStart"/>
            <w:r w:rsidRPr="00392FC3">
              <w:rPr>
                <w:rFonts w:ascii="Aptos" w:hAnsi="Aptos" w:cs="Arial"/>
                <w:color w:val="7F7F7F" w:themeColor="text1" w:themeTint="80"/>
                <w:sz w:val="14"/>
                <w:szCs w:val="14"/>
              </w:rPr>
              <w:t>2017)</w:t>
            </w:r>
            <w:r w:rsidR="007160CB" w:rsidRPr="00392FC3">
              <w:rPr>
                <w:rFonts w:ascii="Aptos" w:hAnsi="Aptos" w:cs="Arial"/>
                <w:color w:val="7F7F7F" w:themeColor="text1" w:themeTint="80"/>
                <w:sz w:val="14"/>
                <w:szCs w:val="14"/>
              </w:rPr>
              <w:t>*</w:t>
            </w:r>
            <w:proofErr w:type="gramEnd"/>
            <w:r w:rsidR="007160CB" w:rsidRPr="00392FC3">
              <w:rPr>
                <w:rFonts w:ascii="Aptos" w:hAnsi="Aptos" w:cs="Arial"/>
                <w:color w:val="7F7F7F" w:themeColor="text1" w:themeTint="80"/>
                <w:sz w:val="14"/>
                <w:szCs w:val="14"/>
              </w:rPr>
              <w:t xml:space="preserve"> (Excluded from analysis because duplicate of Avalos (2017))</w:t>
            </w:r>
          </w:p>
        </w:tc>
        <w:tc>
          <w:tcPr>
            <w:tcW w:w="0" w:type="auto"/>
            <w:vAlign w:val="center"/>
          </w:tcPr>
          <w:p w14:paraId="02017AF8" w14:textId="3EE274D1" w:rsidR="00FF0C2F" w:rsidRPr="00392FC3" w:rsidRDefault="00FF0C2F" w:rsidP="00E015B9">
            <w:pPr>
              <w:jc w:val="center"/>
              <w:rPr>
                <w:rFonts w:ascii="Aptos" w:hAnsi="Aptos" w:cs="Arial"/>
                <w:color w:val="7F7F7F" w:themeColor="text1" w:themeTint="80"/>
                <w:sz w:val="14"/>
                <w:szCs w:val="14"/>
              </w:rPr>
            </w:pPr>
            <w:r w:rsidRPr="00392FC3">
              <w:rPr>
                <w:rFonts w:ascii="Aptos" w:hAnsi="Aptos" w:cs="Arial"/>
                <w:color w:val="7F7F7F" w:themeColor="text1" w:themeTint="80"/>
                <w:sz w:val="14"/>
                <w:szCs w:val="14"/>
              </w:rPr>
              <w:t>N. California, USA</w:t>
            </w:r>
          </w:p>
        </w:tc>
        <w:tc>
          <w:tcPr>
            <w:tcW w:w="0" w:type="auto"/>
            <w:vAlign w:val="center"/>
          </w:tcPr>
          <w:p w14:paraId="0DD72AA1" w14:textId="580A9145" w:rsidR="00FF0C2F" w:rsidRPr="00392FC3" w:rsidRDefault="00FF0C2F" w:rsidP="00E015B9">
            <w:pPr>
              <w:jc w:val="center"/>
              <w:rPr>
                <w:rFonts w:ascii="Aptos" w:hAnsi="Aptos" w:cs="Arial"/>
                <w:color w:val="7F7F7F" w:themeColor="text1" w:themeTint="80"/>
                <w:sz w:val="14"/>
                <w:szCs w:val="14"/>
              </w:rPr>
            </w:pPr>
            <w:r w:rsidRPr="00392FC3">
              <w:rPr>
                <w:rFonts w:ascii="Aptos" w:hAnsi="Aptos" w:cs="Arial"/>
                <w:color w:val="7F7F7F" w:themeColor="text1" w:themeTint="80"/>
                <w:sz w:val="14"/>
                <w:szCs w:val="14"/>
              </w:rPr>
              <w:t>N PTB=14,466</w:t>
            </w:r>
          </w:p>
        </w:tc>
        <w:tc>
          <w:tcPr>
            <w:tcW w:w="0" w:type="auto"/>
            <w:vAlign w:val="center"/>
          </w:tcPr>
          <w:p w14:paraId="128B0E40" w14:textId="710B55C3" w:rsidR="00FF0C2F" w:rsidRPr="00392FC3" w:rsidRDefault="00F62C08" w:rsidP="00E015B9">
            <w:pPr>
              <w:rPr>
                <w:rFonts w:ascii="Aptos" w:hAnsi="Aptos" w:cs="Arial"/>
                <w:color w:val="7F7F7F" w:themeColor="text1" w:themeTint="80"/>
                <w:sz w:val="14"/>
                <w:szCs w:val="14"/>
              </w:rPr>
            </w:pPr>
            <w:r w:rsidRPr="00392FC3">
              <w:rPr>
                <w:rFonts w:ascii="Aptos" w:hAnsi="Aptos" w:cs="Arial"/>
                <w:color w:val="7F7F7F" w:themeColor="text1" w:themeTint="80"/>
                <w:sz w:val="14"/>
                <w:szCs w:val="14"/>
              </w:rPr>
              <w:t>Mean daily apparent temperature lag0_6 before birth vs exposures for same mother at 7 and 28d before or after that week. Results are percent change per 10°F (5.6°C) increase in apparent temperature. Warm season 11.63% (95%CI=4.08, 19.72) (ES 3x10°F=1.06; 0.022). Cold season 6.18% (95%CI=-2.96, 16.18)</w:t>
            </w:r>
          </w:p>
        </w:tc>
      </w:tr>
      <w:tr w:rsidR="00FF0C2F" w:rsidRPr="00392FC3" w14:paraId="06AA518A" w14:textId="77777777" w:rsidTr="007D01E9">
        <w:tc>
          <w:tcPr>
            <w:tcW w:w="383" w:type="dxa"/>
            <w:vAlign w:val="center"/>
          </w:tcPr>
          <w:p w14:paraId="6FA7045D"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755F590C" w14:textId="7F3B64A7" w:rsidR="00FF0C2F" w:rsidRPr="00392FC3" w:rsidRDefault="00FF0C2F" w:rsidP="00E015B9">
            <w:pPr>
              <w:jc w:val="center"/>
              <w:rPr>
                <w:rFonts w:ascii="Aptos" w:hAnsi="Aptos" w:cs="Arial"/>
                <w:sz w:val="14"/>
                <w:szCs w:val="14"/>
              </w:rPr>
            </w:pPr>
            <w:r w:rsidRPr="00392FC3">
              <w:rPr>
                <w:rFonts w:ascii="Aptos" w:hAnsi="Aptos" w:cs="Arial"/>
                <w:sz w:val="14"/>
                <w:szCs w:val="14"/>
              </w:rPr>
              <w:t>Avalos (2017)</w:t>
            </w:r>
          </w:p>
        </w:tc>
        <w:tc>
          <w:tcPr>
            <w:tcW w:w="0" w:type="auto"/>
            <w:vAlign w:val="center"/>
          </w:tcPr>
          <w:p w14:paraId="1129536E" w14:textId="10A84700" w:rsidR="00FF0C2F" w:rsidRPr="00392FC3" w:rsidRDefault="00FF0C2F" w:rsidP="00E015B9">
            <w:pPr>
              <w:jc w:val="center"/>
              <w:rPr>
                <w:rFonts w:ascii="Aptos" w:hAnsi="Aptos" w:cs="Arial"/>
                <w:sz w:val="14"/>
                <w:szCs w:val="14"/>
              </w:rPr>
            </w:pPr>
            <w:r w:rsidRPr="00392FC3">
              <w:rPr>
                <w:rFonts w:ascii="Aptos" w:hAnsi="Aptos" w:cs="Arial"/>
                <w:sz w:val="14"/>
                <w:szCs w:val="14"/>
              </w:rPr>
              <w:t>Northern California, USA</w:t>
            </w:r>
          </w:p>
        </w:tc>
        <w:tc>
          <w:tcPr>
            <w:tcW w:w="0" w:type="auto"/>
            <w:vAlign w:val="center"/>
          </w:tcPr>
          <w:p w14:paraId="797263B2" w14:textId="2873DAE9" w:rsidR="00FF0C2F" w:rsidRPr="00392FC3" w:rsidRDefault="00FF0C2F" w:rsidP="00E015B9">
            <w:pPr>
              <w:jc w:val="center"/>
              <w:rPr>
                <w:rFonts w:ascii="Aptos" w:hAnsi="Aptos" w:cs="Arial"/>
                <w:sz w:val="14"/>
                <w:szCs w:val="14"/>
              </w:rPr>
            </w:pPr>
            <w:r w:rsidRPr="00392FC3">
              <w:rPr>
                <w:rFonts w:ascii="Aptos" w:hAnsi="Aptos" w:cs="Arial"/>
                <w:sz w:val="14"/>
                <w:szCs w:val="14"/>
              </w:rPr>
              <w:t>N PTB=14 466</w:t>
            </w:r>
          </w:p>
        </w:tc>
        <w:tc>
          <w:tcPr>
            <w:tcW w:w="0" w:type="auto"/>
            <w:vAlign w:val="center"/>
          </w:tcPr>
          <w:p w14:paraId="3467A178" w14:textId="5884858C" w:rsidR="00FF0C2F" w:rsidRPr="00392FC3" w:rsidRDefault="00FF0C2F" w:rsidP="00E015B9">
            <w:pPr>
              <w:rPr>
                <w:rFonts w:ascii="Aptos" w:hAnsi="Aptos" w:cs="Arial"/>
                <w:sz w:val="14"/>
                <w:szCs w:val="14"/>
              </w:rPr>
            </w:pPr>
            <w:r w:rsidRPr="00392FC3">
              <w:rPr>
                <w:rFonts w:ascii="Aptos" w:hAnsi="Aptos" w:cs="Arial"/>
                <w:sz w:val="14"/>
                <w:szCs w:val="14"/>
              </w:rPr>
              <w:t>All measures are % change in PTB with 10°F (5.6°C) increase in mean apparent temperature (temperature and dew</w:t>
            </w:r>
            <w:r w:rsidRPr="00392FC3">
              <w:rPr>
                <w:rFonts w:ascii="Cambria Math" w:hAnsi="Cambria Math" w:cs="Cambria Math"/>
                <w:sz w:val="14"/>
                <w:szCs w:val="14"/>
              </w:rPr>
              <w:t>‐</w:t>
            </w:r>
            <w:r w:rsidRPr="00392FC3">
              <w:rPr>
                <w:rFonts w:ascii="Aptos" w:hAnsi="Aptos" w:cs="Arial"/>
                <w:sz w:val="14"/>
                <w:szCs w:val="14"/>
              </w:rPr>
              <w:t xml:space="preserve">point temperature). Warm </w:t>
            </w:r>
            <w:proofErr w:type="gramStart"/>
            <w:r w:rsidRPr="00392FC3">
              <w:rPr>
                <w:rFonts w:ascii="Aptos" w:hAnsi="Aptos" w:cs="Arial"/>
                <w:sz w:val="14"/>
                <w:szCs w:val="14"/>
              </w:rPr>
              <w:t>season</w:t>
            </w:r>
            <w:proofErr w:type="gramEnd"/>
            <w:r w:rsidRPr="00392FC3">
              <w:rPr>
                <w:rFonts w:ascii="Aptos" w:hAnsi="Aptos" w:cs="Arial"/>
                <w:sz w:val="14"/>
                <w:szCs w:val="14"/>
              </w:rPr>
              <w:t xml:space="preserve"> mean apparent temperature lag0_6d, lag4, 5, 6d significant. Lag0_6d 11.6% (95%CI=4.1%, 19.7%). Cold season lag0_6d 6.2% (95%CI=-3.0%, 16.2%)</w:t>
            </w:r>
          </w:p>
        </w:tc>
      </w:tr>
      <w:tr w:rsidR="00FF0C2F" w:rsidRPr="00392FC3" w14:paraId="6F1D1682" w14:textId="77777777" w:rsidTr="007D01E9">
        <w:tc>
          <w:tcPr>
            <w:tcW w:w="383" w:type="dxa"/>
            <w:vAlign w:val="center"/>
          </w:tcPr>
          <w:p w14:paraId="4F06BF8C"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50EF4256" w14:textId="249156D3" w:rsidR="00FF0C2F" w:rsidRPr="00392FC3" w:rsidRDefault="00FF0C2F" w:rsidP="00E015B9">
            <w:pPr>
              <w:jc w:val="center"/>
              <w:rPr>
                <w:rFonts w:ascii="Aptos" w:hAnsi="Aptos" w:cs="Arial"/>
                <w:sz w:val="14"/>
                <w:szCs w:val="14"/>
              </w:rPr>
            </w:pPr>
            <w:proofErr w:type="spellStart"/>
            <w:r w:rsidRPr="00392FC3">
              <w:rPr>
                <w:rFonts w:ascii="Aptos" w:hAnsi="Aptos" w:cs="Arial"/>
                <w:color w:val="000000"/>
                <w:sz w:val="14"/>
                <w:szCs w:val="14"/>
              </w:rPr>
              <w:t>Cil</w:t>
            </w:r>
            <w:proofErr w:type="spellEnd"/>
            <w:r w:rsidRPr="00392FC3">
              <w:rPr>
                <w:rFonts w:ascii="Aptos" w:hAnsi="Aptos" w:cs="Arial"/>
                <w:color w:val="000000"/>
                <w:sz w:val="14"/>
                <w:szCs w:val="14"/>
              </w:rPr>
              <w:t xml:space="preserve"> (2017)</w:t>
            </w:r>
          </w:p>
        </w:tc>
        <w:tc>
          <w:tcPr>
            <w:tcW w:w="0" w:type="auto"/>
            <w:vAlign w:val="center"/>
          </w:tcPr>
          <w:p w14:paraId="36622BE4" w14:textId="22B89302"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3000 counties across USA</w:t>
            </w:r>
          </w:p>
        </w:tc>
        <w:tc>
          <w:tcPr>
            <w:tcW w:w="0" w:type="auto"/>
            <w:vAlign w:val="center"/>
          </w:tcPr>
          <w:p w14:paraId="6F3AA6E3" w14:textId="7FA1E41F"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N=570 000. N PTB not provided</w:t>
            </w:r>
          </w:p>
        </w:tc>
        <w:tc>
          <w:tcPr>
            <w:tcW w:w="0" w:type="auto"/>
            <w:vAlign w:val="center"/>
          </w:tcPr>
          <w:p w14:paraId="3821433C" w14:textId="6F043641" w:rsidR="00FF0C2F" w:rsidRPr="00392FC3" w:rsidRDefault="00FF0C2F" w:rsidP="00E015B9">
            <w:pPr>
              <w:rPr>
                <w:rFonts w:ascii="Aptos" w:hAnsi="Aptos" w:cs="Arial"/>
                <w:sz w:val="14"/>
                <w:szCs w:val="14"/>
              </w:rPr>
            </w:pPr>
            <w:r w:rsidRPr="00392FC3">
              <w:rPr>
                <w:rFonts w:ascii="Aptos" w:hAnsi="Aptos" w:cs="Arial"/>
                <w:color w:val="000000"/>
                <w:sz w:val="14"/>
                <w:szCs w:val="14"/>
              </w:rPr>
              <w:t>HW is heat index (temperature and relative humidity) above 'established thresholds'. Exposure ≥1 HW in each trimester (or 3 months before conception). HW in 2nd trimester lower gestational age at birth (coefficient=-0.019; P&lt;0.05; other trimesters NS)</w:t>
            </w:r>
          </w:p>
        </w:tc>
      </w:tr>
      <w:tr w:rsidR="00FF0C2F" w:rsidRPr="00392FC3" w14:paraId="7B81CC89" w14:textId="77777777" w:rsidTr="007D01E9">
        <w:tc>
          <w:tcPr>
            <w:tcW w:w="383" w:type="dxa"/>
            <w:vAlign w:val="center"/>
          </w:tcPr>
          <w:p w14:paraId="49F55E88"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6538510F" w14:textId="76BCB5BD"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Giorgis-Allemand (2017)</w:t>
            </w:r>
          </w:p>
        </w:tc>
        <w:tc>
          <w:tcPr>
            <w:tcW w:w="0" w:type="auto"/>
            <w:vAlign w:val="center"/>
          </w:tcPr>
          <w:p w14:paraId="2C7C11F5" w14:textId="1DEC7C8F"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Denmark, France, Greece, Hungary, Italy, Lithuania, Norway, Spain, Sweden, The Netherlands, United Kingdom</w:t>
            </w:r>
          </w:p>
        </w:tc>
        <w:tc>
          <w:tcPr>
            <w:tcW w:w="0" w:type="auto"/>
            <w:vAlign w:val="center"/>
          </w:tcPr>
          <w:p w14:paraId="2EC9AE09" w14:textId="00B98468"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N=71 493. N PTB=3533</w:t>
            </w:r>
          </w:p>
        </w:tc>
        <w:tc>
          <w:tcPr>
            <w:tcW w:w="0" w:type="auto"/>
            <w:vAlign w:val="center"/>
          </w:tcPr>
          <w:p w14:paraId="0A26546F" w14:textId="75B74399" w:rsidR="00FF0C2F" w:rsidRPr="00392FC3" w:rsidRDefault="00FF0C2F" w:rsidP="00E015B9">
            <w:pPr>
              <w:rPr>
                <w:rFonts w:ascii="Aptos" w:hAnsi="Aptos" w:cs="Arial"/>
                <w:sz w:val="14"/>
                <w:szCs w:val="14"/>
              </w:rPr>
            </w:pPr>
            <w:r w:rsidRPr="00392FC3">
              <w:rPr>
                <w:rFonts w:ascii="Aptos" w:hAnsi="Aptos" w:cs="Arial"/>
                <w:color w:val="000000"/>
                <w:sz w:val="14"/>
                <w:szCs w:val="14"/>
              </w:rPr>
              <w:t xml:space="preserve">1st trimester exposure had stronger association than 2nd trimester, 1 or 4 weeks before childbirth and </w:t>
            </w:r>
            <w:proofErr w:type="gramStart"/>
            <w:r w:rsidRPr="00392FC3">
              <w:rPr>
                <w:rFonts w:ascii="Aptos" w:hAnsi="Aptos" w:cs="Arial"/>
                <w:color w:val="000000"/>
                <w:sz w:val="14"/>
                <w:szCs w:val="14"/>
              </w:rPr>
              <w:t>whole-pregnancy</w:t>
            </w:r>
            <w:proofErr w:type="gramEnd"/>
            <w:r w:rsidRPr="00392FC3">
              <w:rPr>
                <w:rFonts w:ascii="Aptos" w:hAnsi="Aptos" w:cs="Arial"/>
                <w:color w:val="000000"/>
                <w:sz w:val="14"/>
                <w:szCs w:val="14"/>
              </w:rPr>
              <w:t xml:space="preserve">. </w:t>
            </w:r>
            <w:proofErr w:type="spellStart"/>
            <w:r w:rsidRPr="00392FC3">
              <w:rPr>
                <w:rFonts w:ascii="Aptos" w:hAnsi="Aptos" w:cs="Arial"/>
                <w:color w:val="000000"/>
                <w:sz w:val="14"/>
                <w:szCs w:val="14"/>
              </w:rPr>
              <w:t>Tmean</w:t>
            </w:r>
            <w:proofErr w:type="spellEnd"/>
            <w:r w:rsidRPr="00392FC3">
              <w:rPr>
                <w:rFonts w:ascii="Aptos" w:hAnsi="Aptos" w:cs="Arial"/>
                <w:color w:val="000000"/>
                <w:sz w:val="14"/>
                <w:szCs w:val="14"/>
              </w:rPr>
              <w:t>. 1st trimester temperatures, compared to PTB&lt;5°C, OR =1.13 (95%CI=1.00, 1.27) with 5°C–9.9°C; OR=1.14 (95%CI=0.99, 1.33) with 10°C–14.9°C, OR=1.20 (95%CI=0.99, 1.45) with ≥15°C (p for test for trend=0.08).</w:t>
            </w:r>
          </w:p>
        </w:tc>
      </w:tr>
      <w:tr w:rsidR="00FF0C2F" w:rsidRPr="00392FC3" w14:paraId="2BDD01BE" w14:textId="77777777" w:rsidTr="007D01E9">
        <w:tc>
          <w:tcPr>
            <w:tcW w:w="383" w:type="dxa"/>
            <w:vAlign w:val="center"/>
          </w:tcPr>
          <w:p w14:paraId="3D909609"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6ED8B142" w14:textId="0A8B44BF" w:rsidR="00FF0C2F" w:rsidRPr="00392FC3" w:rsidRDefault="00FF0C2F" w:rsidP="00E015B9">
            <w:pPr>
              <w:jc w:val="center"/>
              <w:rPr>
                <w:rFonts w:ascii="Aptos" w:hAnsi="Aptos" w:cs="Arial"/>
                <w:sz w:val="14"/>
                <w:szCs w:val="14"/>
              </w:rPr>
            </w:pPr>
            <w:r w:rsidRPr="00392FC3">
              <w:rPr>
                <w:rFonts w:ascii="Aptos" w:hAnsi="Aptos" w:cs="Arial"/>
                <w:color w:val="000000" w:themeColor="text1"/>
                <w:sz w:val="14"/>
                <w:szCs w:val="14"/>
              </w:rPr>
              <w:t>Yu (2018)</w:t>
            </w:r>
          </w:p>
        </w:tc>
        <w:tc>
          <w:tcPr>
            <w:tcW w:w="0" w:type="auto"/>
            <w:vAlign w:val="center"/>
          </w:tcPr>
          <w:p w14:paraId="652A1BA3" w14:textId="2E8449BA" w:rsidR="00FF0C2F" w:rsidRPr="00392FC3" w:rsidRDefault="00FF0C2F" w:rsidP="4479AF15">
            <w:pPr>
              <w:jc w:val="center"/>
              <w:rPr>
                <w:rFonts w:ascii="Aptos" w:hAnsi="Aptos" w:cs="Arial"/>
                <w:sz w:val="14"/>
                <w:szCs w:val="14"/>
              </w:rPr>
            </w:pPr>
            <w:r w:rsidRPr="00392FC3">
              <w:rPr>
                <w:rFonts w:ascii="Aptos" w:hAnsi="Aptos" w:cs="Arial"/>
                <w:color w:val="000000" w:themeColor="text1"/>
                <w:sz w:val="14"/>
                <w:szCs w:val="14"/>
              </w:rPr>
              <w:t>Mayagüez</w:t>
            </w:r>
            <w:r w:rsidR="76C842E0" w:rsidRPr="00392FC3">
              <w:rPr>
                <w:rFonts w:ascii="Aptos" w:hAnsi="Aptos" w:cs="Arial"/>
                <w:color w:val="000000" w:themeColor="text1"/>
                <w:sz w:val="14"/>
                <w:szCs w:val="14"/>
              </w:rPr>
              <w:t>, Ponce and San Juan</w:t>
            </w:r>
            <w:r w:rsidRPr="00392FC3">
              <w:rPr>
                <w:rFonts w:ascii="Aptos" w:hAnsi="Aptos" w:cs="Arial"/>
                <w:color w:val="000000" w:themeColor="text1"/>
                <w:sz w:val="14"/>
                <w:szCs w:val="14"/>
              </w:rPr>
              <w:t>, Puerto Rico</w:t>
            </w:r>
          </w:p>
        </w:tc>
        <w:tc>
          <w:tcPr>
            <w:tcW w:w="0" w:type="auto"/>
            <w:vAlign w:val="center"/>
          </w:tcPr>
          <w:p w14:paraId="1B73318E" w14:textId="25653BDC" w:rsidR="00FF0C2F" w:rsidRPr="00392FC3" w:rsidRDefault="6C1BD131" w:rsidP="4479AF15">
            <w:pPr>
              <w:jc w:val="center"/>
              <w:rPr>
                <w:rFonts w:ascii="Aptos" w:hAnsi="Aptos" w:cs="Arial"/>
                <w:sz w:val="14"/>
                <w:szCs w:val="14"/>
              </w:rPr>
            </w:pPr>
            <w:r w:rsidRPr="00392FC3">
              <w:rPr>
                <w:rFonts w:ascii="Aptos" w:hAnsi="Aptos" w:cs="Arial"/>
                <w:color w:val="000000" w:themeColor="text1"/>
                <w:sz w:val="14"/>
                <w:szCs w:val="14"/>
              </w:rPr>
              <w:t xml:space="preserve">Mayagüez: </w:t>
            </w:r>
            <w:r w:rsidR="00FF0C2F" w:rsidRPr="00392FC3">
              <w:rPr>
                <w:rFonts w:ascii="Aptos" w:hAnsi="Aptos" w:cs="Arial"/>
                <w:color w:val="000000" w:themeColor="text1"/>
                <w:sz w:val="14"/>
                <w:szCs w:val="14"/>
              </w:rPr>
              <w:t>N=71 390. N PTB=11 708</w:t>
            </w:r>
            <w:r w:rsidR="40C327EC" w:rsidRPr="00392FC3">
              <w:rPr>
                <w:rFonts w:ascii="Aptos" w:hAnsi="Aptos" w:cs="Arial"/>
                <w:color w:val="000000" w:themeColor="text1"/>
                <w:sz w:val="14"/>
                <w:szCs w:val="14"/>
              </w:rPr>
              <w:t>. Ponce: N=118 820. N PTB=18 298</w:t>
            </w:r>
            <w:r w:rsidR="731F1277" w:rsidRPr="00392FC3">
              <w:rPr>
                <w:rFonts w:ascii="Aptos" w:hAnsi="Aptos" w:cs="Arial"/>
                <w:color w:val="000000" w:themeColor="text1"/>
                <w:sz w:val="14"/>
                <w:szCs w:val="14"/>
              </w:rPr>
              <w:t>. San Juan: N=213729. N PTB=34836</w:t>
            </w:r>
          </w:p>
        </w:tc>
        <w:tc>
          <w:tcPr>
            <w:tcW w:w="0" w:type="auto"/>
            <w:vAlign w:val="center"/>
          </w:tcPr>
          <w:p w14:paraId="017A4EAA" w14:textId="65EEDCFE" w:rsidR="4479AF15" w:rsidRPr="00392FC3" w:rsidRDefault="4479AF15" w:rsidP="4479AF15">
            <w:pPr>
              <w:ind w:left="-20" w:right="-20"/>
              <w:rPr>
                <w:rFonts w:ascii="Aptos" w:hAnsi="Aptos" w:cs="Arial"/>
                <w:sz w:val="14"/>
                <w:szCs w:val="14"/>
              </w:rPr>
            </w:pPr>
            <w:r w:rsidRPr="00392FC3">
              <w:rPr>
                <w:rFonts w:ascii="Aptos" w:eastAsia="Calibri" w:hAnsi="Aptos" w:cs="Arial"/>
                <w:color w:val="000000" w:themeColor="text1"/>
                <w:sz w:val="14"/>
                <w:szCs w:val="14"/>
              </w:rPr>
              <w:t>Lag0_28d. San Juan (capital city), Mayagüez small temperature impacts, even reduced PTB at high temperatures. Ponce PTB rises with temperature (warmest of the 3 regions). 90th centile similar patterns. Ponce Mayagüez lag0_28d smaller impacts than lag0d. San Juan lag0_28d and lag0d similar. 29.4°C vs 26.2°C in Mayagüez, cumulative RR=0.78 (95%CI=0.68, 0.90). 28.8°C vs 26.7°C in Ponce, cumulative RR is 1.1 (95% CI: 1.03, 1.2)</w:t>
            </w:r>
          </w:p>
        </w:tc>
      </w:tr>
      <w:tr w:rsidR="00FF0C2F" w:rsidRPr="00392FC3" w14:paraId="5EBAC65B" w14:textId="77777777" w:rsidTr="007D01E9">
        <w:tc>
          <w:tcPr>
            <w:tcW w:w="383" w:type="dxa"/>
            <w:vAlign w:val="center"/>
          </w:tcPr>
          <w:p w14:paraId="3056F113"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126B2DC3" w14:textId="474E1A09"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Li (2018)</w:t>
            </w:r>
          </w:p>
        </w:tc>
        <w:tc>
          <w:tcPr>
            <w:tcW w:w="0" w:type="auto"/>
            <w:vAlign w:val="center"/>
          </w:tcPr>
          <w:p w14:paraId="5CD7994B" w14:textId="483D2967"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Brisbane, Australia</w:t>
            </w:r>
          </w:p>
        </w:tc>
        <w:tc>
          <w:tcPr>
            <w:tcW w:w="0" w:type="auto"/>
            <w:vAlign w:val="center"/>
          </w:tcPr>
          <w:p w14:paraId="5620B9A5" w14:textId="4192C5E2"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N=237 585. N PTB=15 047</w:t>
            </w:r>
          </w:p>
        </w:tc>
        <w:tc>
          <w:tcPr>
            <w:tcW w:w="0" w:type="auto"/>
            <w:vAlign w:val="center"/>
          </w:tcPr>
          <w:p w14:paraId="407EE242" w14:textId="6CE27145" w:rsidR="00FF0C2F" w:rsidRPr="00392FC3" w:rsidRDefault="00FF0C2F" w:rsidP="00E015B9">
            <w:pPr>
              <w:rPr>
                <w:rFonts w:ascii="Aptos" w:hAnsi="Aptos" w:cs="Arial"/>
                <w:sz w:val="14"/>
                <w:szCs w:val="14"/>
              </w:rPr>
            </w:pPr>
            <w:r w:rsidRPr="00392FC3">
              <w:rPr>
                <w:rFonts w:ascii="Aptos" w:hAnsi="Aptos" w:cs="Arial"/>
                <w:color w:val="000000"/>
                <w:sz w:val="14"/>
                <w:szCs w:val="14"/>
              </w:rPr>
              <w:t xml:space="preserve">1st week of pregnancy; 1st 4 weeks; lag0_6d, lag0_28d. </w:t>
            </w:r>
            <w:proofErr w:type="spellStart"/>
            <w:r w:rsidRPr="00392FC3">
              <w:rPr>
                <w:rFonts w:ascii="Aptos" w:hAnsi="Aptos" w:cs="Arial"/>
                <w:color w:val="000000"/>
                <w:sz w:val="14"/>
                <w:szCs w:val="14"/>
              </w:rPr>
              <w:t>Tmax</w:t>
            </w:r>
            <w:proofErr w:type="spellEnd"/>
            <w:r w:rsidRPr="00392FC3">
              <w:rPr>
                <w:rFonts w:ascii="Aptos" w:hAnsi="Aptos" w:cs="Arial"/>
                <w:color w:val="000000"/>
                <w:sz w:val="14"/>
                <w:szCs w:val="14"/>
              </w:rPr>
              <w:t xml:space="preserve"> &gt;30°C (reference group) vs 25-30°C, 20-25°C, ≤20°C categories based on distribution of temperature, effect of temperature on outcomes. Mean duration of gestation similar in temperature groups for all 4 lags (38.92-38.98w). NS. Multivariate NS</w:t>
            </w:r>
          </w:p>
        </w:tc>
      </w:tr>
      <w:tr w:rsidR="00FF0C2F" w:rsidRPr="00392FC3" w14:paraId="5818FD77" w14:textId="77777777" w:rsidTr="007D01E9">
        <w:tc>
          <w:tcPr>
            <w:tcW w:w="383" w:type="dxa"/>
            <w:vAlign w:val="center"/>
          </w:tcPr>
          <w:p w14:paraId="3E587CBB"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63B5EC72" w14:textId="1A4993E1"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Li (2018)</w:t>
            </w:r>
          </w:p>
        </w:tc>
        <w:tc>
          <w:tcPr>
            <w:tcW w:w="0" w:type="auto"/>
            <w:vAlign w:val="center"/>
          </w:tcPr>
          <w:p w14:paraId="15EF925B" w14:textId="6D6A4050"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Brisbane, Australia</w:t>
            </w:r>
          </w:p>
        </w:tc>
        <w:tc>
          <w:tcPr>
            <w:tcW w:w="0" w:type="auto"/>
            <w:vAlign w:val="center"/>
          </w:tcPr>
          <w:p w14:paraId="22CE584B" w14:textId="36BE4A24"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N=289 351. N PTB=22 822</w:t>
            </w:r>
          </w:p>
        </w:tc>
        <w:tc>
          <w:tcPr>
            <w:tcW w:w="0" w:type="auto"/>
            <w:vAlign w:val="center"/>
          </w:tcPr>
          <w:p w14:paraId="611E07AA" w14:textId="4620623F" w:rsidR="00FF0C2F" w:rsidRPr="00392FC3" w:rsidRDefault="00FF0C2F" w:rsidP="00E015B9">
            <w:pPr>
              <w:rPr>
                <w:rFonts w:ascii="Aptos" w:hAnsi="Aptos" w:cs="Arial"/>
                <w:sz w:val="14"/>
                <w:szCs w:val="14"/>
              </w:rPr>
            </w:pPr>
            <w:r w:rsidRPr="00392FC3">
              <w:rPr>
                <w:rFonts w:ascii="Aptos" w:hAnsi="Aptos" w:cs="Arial"/>
                <w:color w:val="000000"/>
                <w:sz w:val="14"/>
                <w:szCs w:val="14"/>
              </w:rPr>
              <w:t xml:space="preserve">Similar findings for </w:t>
            </w:r>
            <w:proofErr w:type="spellStart"/>
            <w:r w:rsidRPr="00392FC3">
              <w:rPr>
                <w:rFonts w:ascii="Aptos" w:hAnsi="Aptos" w:cs="Arial"/>
                <w:color w:val="000000"/>
                <w:sz w:val="14"/>
                <w:szCs w:val="14"/>
              </w:rPr>
              <w:t>Tmax</w:t>
            </w:r>
            <w:proofErr w:type="spellEnd"/>
            <w:r w:rsidRPr="00392FC3">
              <w:rPr>
                <w:rFonts w:ascii="Aptos" w:hAnsi="Aptos" w:cs="Arial"/>
                <w:color w:val="000000"/>
                <w:sz w:val="14"/>
                <w:szCs w:val="14"/>
              </w:rPr>
              <w:t xml:space="preserve"> and </w:t>
            </w:r>
            <w:proofErr w:type="spellStart"/>
            <w:r w:rsidRPr="00392FC3">
              <w:rPr>
                <w:rFonts w:ascii="Aptos" w:hAnsi="Aptos" w:cs="Arial"/>
                <w:color w:val="000000"/>
                <w:sz w:val="14"/>
                <w:szCs w:val="14"/>
              </w:rPr>
              <w:t>Tmin</w:t>
            </w:r>
            <w:proofErr w:type="spellEnd"/>
            <w:r w:rsidRPr="00392FC3">
              <w:rPr>
                <w:rFonts w:ascii="Aptos" w:hAnsi="Aptos" w:cs="Arial"/>
                <w:color w:val="000000"/>
                <w:sz w:val="14"/>
                <w:szCs w:val="14"/>
              </w:rPr>
              <w:t xml:space="preserve"> daily temperatures. Comparison daily </w:t>
            </w:r>
            <w:proofErr w:type="spellStart"/>
            <w:r w:rsidRPr="00392FC3">
              <w:rPr>
                <w:rFonts w:ascii="Aptos" w:hAnsi="Aptos" w:cs="Arial"/>
                <w:color w:val="000000"/>
                <w:sz w:val="14"/>
                <w:szCs w:val="14"/>
              </w:rPr>
              <w:t>Tmean</w:t>
            </w:r>
            <w:proofErr w:type="spellEnd"/>
            <w:r w:rsidRPr="00392FC3">
              <w:rPr>
                <w:rFonts w:ascii="Aptos" w:hAnsi="Aptos" w:cs="Arial"/>
                <w:color w:val="000000"/>
                <w:sz w:val="14"/>
                <w:szCs w:val="14"/>
              </w:rPr>
              <w:t xml:space="preserve"> 75th centile and temperature </w:t>
            </w:r>
            <w:r w:rsidRPr="00392FC3">
              <w:rPr>
                <w:rFonts w:ascii="Aptos" w:hAnsi="Aptos" w:cs="Arial"/>
                <w:color w:val="000000"/>
                <w:sz w:val="14"/>
                <w:szCs w:val="14"/>
              </w:rPr>
              <w:lastRenderedPageBreak/>
              <w:t xml:space="preserve">at minimum PTB prevalence. 1st trimester HR=1.04 (95%CI=0.98, 1.09). 2nd trimester HR=1.03 (95%CI=0.99, 1.07). 3rd trimester HR=1.11 (95%CI=1.08, 1.15). 95th centile vs temperature at minimum PTB prevalence 1st trimester HR=1.07 (95%CI=1.00, 1.14). 2nd trimester HR=1.03 (95%CI=0.99, 1.08). 3rd trimester HR=1.21 (95%CI=1.16, 1.26). U shape in 3rd </w:t>
            </w:r>
            <w:proofErr w:type="gramStart"/>
            <w:r w:rsidRPr="00392FC3">
              <w:rPr>
                <w:rFonts w:ascii="Aptos" w:hAnsi="Aptos" w:cs="Arial"/>
                <w:color w:val="000000"/>
                <w:sz w:val="14"/>
                <w:szCs w:val="14"/>
              </w:rPr>
              <w:t>trimester  (</w:t>
            </w:r>
            <w:proofErr w:type="gramEnd"/>
            <w:r w:rsidRPr="00392FC3">
              <w:rPr>
                <w:rFonts w:ascii="Aptos" w:hAnsi="Aptos" w:cs="Arial"/>
                <w:color w:val="000000"/>
                <w:sz w:val="14"/>
                <w:szCs w:val="14"/>
              </w:rPr>
              <w:t>base 19.5°C)</w:t>
            </w:r>
          </w:p>
        </w:tc>
      </w:tr>
      <w:tr w:rsidR="00FF0C2F" w:rsidRPr="00392FC3" w14:paraId="49AC5D2A" w14:textId="77777777" w:rsidTr="007D01E9">
        <w:tc>
          <w:tcPr>
            <w:tcW w:w="383" w:type="dxa"/>
            <w:vAlign w:val="center"/>
          </w:tcPr>
          <w:p w14:paraId="51C0AFF9"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682BB2F4" w14:textId="13BAD297"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Zhong (2018)</w:t>
            </w:r>
          </w:p>
        </w:tc>
        <w:tc>
          <w:tcPr>
            <w:tcW w:w="0" w:type="auto"/>
            <w:vAlign w:val="center"/>
          </w:tcPr>
          <w:p w14:paraId="30AC34A3" w14:textId="20322C7C"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Changsha, Hunan Province, China</w:t>
            </w:r>
          </w:p>
        </w:tc>
        <w:tc>
          <w:tcPr>
            <w:tcW w:w="0" w:type="auto"/>
            <w:vAlign w:val="center"/>
          </w:tcPr>
          <w:p w14:paraId="596C122D" w14:textId="3D2F1527"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N=3509. N PTB=141</w:t>
            </w:r>
          </w:p>
        </w:tc>
        <w:tc>
          <w:tcPr>
            <w:tcW w:w="0" w:type="auto"/>
            <w:vAlign w:val="center"/>
          </w:tcPr>
          <w:p w14:paraId="220234B2" w14:textId="35557509" w:rsidR="00FF0C2F" w:rsidRPr="00392FC3" w:rsidRDefault="00FF0C2F" w:rsidP="00E015B9">
            <w:pPr>
              <w:rPr>
                <w:rFonts w:ascii="Aptos" w:hAnsi="Aptos" w:cs="Arial"/>
                <w:sz w:val="14"/>
                <w:szCs w:val="14"/>
              </w:rPr>
            </w:pPr>
            <w:r w:rsidRPr="00392FC3">
              <w:rPr>
                <w:rFonts w:ascii="Aptos" w:hAnsi="Aptos" w:cs="Arial"/>
                <w:color w:val="000000"/>
                <w:sz w:val="14"/>
                <w:szCs w:val="14"/>
              </w:rPr>
              <w:t xml:space="preserve">Whole pregnancy OR=1.34 (95%CI=1.11-1.62) per 1°C increase in </w:t>
            </w:r>
            <w:proofErr w:type="spellStart"/>
            <w:r w:rsidRPr="00392FC3">
              <w:rPr>
                <w:rFonts w:ascii="Aptos" w:hAnsi="Aptos" w:cs="Arial"/>
                <w:color w:val="000000"/>
                <w:sz w:val="14"/>
                <w:szCs w:val="14"/>
              </w:rPr>
              <w:t>Tmean</w:t>
            </w:r>
            <w:proofErr w:type="spellEnd"/>
            <w:r w:rsidRPr="00392FC3">
              <w:rPr>
                <w:rFonts w:ascii="Aptos" w:hAnsi="Aptos" w:cs="Arial"/>
                <w:color w:val="000000"/>
                <w:sz w:val="14"/>
                <w:szCs w:val="14"/>
              </w:rPr>
              <w:t xml:space="preserve">. OR per increase of 1°C in 1st trimester whole period NS and all seasons aside from summer OR=1.93 (95%CI=1.32-2.82). 2nd trimester whole period OR=1.03 (95%CI=1.00, 1.06), spring OR=1.51 (95%CI=1.32, 1.74), summer OR=1.77 (95%CI=1.32, 2.37). 3rd trimester whole period NS, spring OR=1.44 (95%CI=1.17, 1.76). Whole pregnancy: spring OR=1.57 (95%CI=1.24, 1.97), summer OR=1.78 (95%CI=1.06, 2.98). Winter, autumn NS, point estimate around 1.0. OR for 1d increase in extreme heat exposure (&gt;30°C). 1st trimester OR=1.00 (95%CI=0.99, 1.02). 2nd </w:t>
            </w:r>
            <w:r w:rsidR="00623549" w:rsidRPr="00392FC3">
              <w:rPr>
                <w:rFonts w:ascii="Aptos" w:hAnsi="Aptos" w:cs="Arial"/>
                <w:color w:val="000000"/>
                <w:sz w:val="14"/>
                <w:szCs w:val="14"/>
              </w:rPr>
              <w:t>trimester</w:t>
            </w:r>
            <w:r w:rsidRPr="00392FC3">
              <w:rPr>
                <w:rFonts w:ascii="Aptos" w:hAnsi="Aptos" w:cs="Arial"/>
                <w:color w:val="000000"/>
                <w:sz w:val="14"/>
                <w:szCs w:val="14"/>
              </w:rPr>
              <w:t xml:space="preserve"> OR=1.01 (95%CI=1.00, 1.02). 3rd trimester OR=0.98 (95%CI=0.96, 0.99). Whole pregnancy OR=0.99 (95%CI=0.97, 1.00)</w:t>
            </w:r>
          </w:p>
        </w:tc>
      </w:tr>
      <w:tr w:rsidR="00FF0C2F" w:rsidRPr="00392FC3" w14:paraId="5C9FCC6A" w14:textId="77777777" w:rsidTr="007D01E9">
        <w:tc>
          <w:tcPr>
            <w:tcW w:w="383" w:type="dxa"/>
            <w:vAlign w:val="center"/>
          </w:tcPr>
          <w:p w14:paraId="747EFF8D"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471EC89F" w14:textId="012DB903"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Zheng (2018)</w:t>
            </w:r>
          </w:p>
        </w:tc>
        <w:tc>
          <w:tcPr>
            <w:tcW w:w="0" w:type="auto"/>
            <w:vAlign w:val="center"/>
          </w:tcPr>
          <w:p w14:paraId="31BE4934" w14:textId="3FE1486B"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Changsha, Hunan Province, China</w:t>
            </w:r>
          </w:p>
        </w:tc>
        <w:tc>
          <w:tcPr>
            <w:tcW w:w="0" w:type="auto"/>
            <w:vAlign w:val="center"/>
          </w:tcPr>
          <w:p w14:paraId="6C0B2EF9" w14:textId="7AA4BB10"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N=3604. N PTB=145.</w:t>
            </w:r>
          </w:p>
        </w:tc>
        <w:tc>
          <w:tcPr>
            <w:tcW w:w="0" w:type="auto"/>
            <w:vAlign w:val="center"/>
          </w:tcPr>
          <w:p w14:paraId="04160A8F" w14:textId="56580D00" w:rsidR="00FF0C2F" w:rsidRPr="00392FC3" w:rsidRDefault="00FF0C2F" w:rsidP="00E015B9">
            <w:pPr>
              <w:rPr>
                <w:rFonts w:ascii="Aptos" w:hAnsi="Aptos" w:cs="Arial"/>
                <w:sz w:val="14"/>
                <w:szCs w:val="14"/>
              </w:rPr>
            </w:pPr>
            <w:r w:rsidRPr="00392FC3">
              <w:rPr>
                <w:rFonts w:ascii="Aptos" w:hAnsi="Aptos" w:cs="Arial"/>
                <w:color w:val="000000"/>
                <w:sz w:val="14"/>
                <w:szCs w:val="14"/>
              </w:rPr>
              <w:t>OR is per 0.5°C increase. High temperatures (above median in each period). Conception month: OR=1.14 (95%CI=1.04-1.24). 1st trimester high temperature OR=1.23 (95%CI=1.12-1.35). 2nd trimester OR=0.86 (95%CI=0.80-0.93; P&lt;0.001. 3rd trimester high temperature OR=1.22 (95%CI=1.10, 1.35). Birth month high temperature (&gt;19.9⁰C) OR=1.00 (95%CI=0.91, 1.09). Whole pregnancy high temperature (&gt;18.2⁰C) OR=2.57 (95%CI=1.98, 3.33). Extreme heat day (&gt;90th centile). Odds of PTB per 2d/m increase in extreme heat days. Conception month OR=1.15 (95%CI=1.04, 1.26). 1st trimester OR=1.10 (95%CI=0.99, 1.23). 2nd trimester OR=0.59 (95%CI=0.49, 0.70). 3rd trimester OR=1.14 (95%CI=1.04, 1.25). Birth month OR=1.10 (95%CI=1.01, 1.19). Entire pregnancy OR=1.51 (95%CI=1.05, 2.18). U shape (base 18°C)</w:t>
            </w:r>
          </w:p>
        </w:tc>
      </w:tr>
      <w:tr w:rsidR="00FF0C2F" w:rsidRPr="00392FC3" w14:paraId="21D69E5D" w14:textId="77777777" w:rsidTr="007D01E9">
        <w:tc>
          <w:tcPr>
            <w:tcW w:w="383" w:type="dxa"/>
            <w:vAlign w:val="center"/>
          </w:tcPr>
          <w:p w14:paraId="7971EEBF"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22E11956" w14:textId="521F4683"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Weng (2018)</w:t>
            </w:r>
          </w:p>
        </w:tc>
        <w:tc>
          <w:tcPr>
            <w:tcW w:w="0" w:type="auto"/>
            <w:vAlign w:val="center"/>
          </w:tcPr>
          <w:p w14:paraId="7DEB89D5" w14:textId="40A413A0"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Taiwan, China</w:t>
            </w:r>
          </w:p>
        </w:tc>
        <w:tc>
          <w:tcPr>
            <w:tcW w:w="0" w:type="auto"/>
            <w:vAlign w:val="center"/>
          </w:tcPr>
          <w:p w14:paraId="5013B394" w14:textId="3048F38D"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N=2 045 748. N PTB not provided</w:t>
            </w:r>
          </w:p>
        </w:tc>
        <w:tc>
          <w:tcPr>
            <w:tcW w:w="0" w:type="auto"/>
            <w:vAlign w:val="center"/>
          </w:tcPr>
          <w:p w14:paraId="1EDD10B4" w14:textId="0AF7A37A" w:rsidR="00FF0C2F" w:rsidRPr="00392FC3" w:rsidRDefault="00FF0C2F" w:rsidP="00E015B9">
            <w:pPr>
              <w:rPr>
                <w:rFonts w:ascii="Aptos" w:hAnsi="Aptos" w:cs="Arial"/>
                <w:sz w:val="14"/>
                <w:szCs w:val="14"/>
              </w:rPr>
            </w:pPr>
            <w:r w:rsidRPr="00392FC3">
              <w:rPr>
                <w:rFonts w:ascii="Aptos" w:hAnsi="Aptos" w:cs="Arial"/>
                <w:color w:val="000000"/>
                <w:sz w:val="14"/>
                <w:szCs w:val="14"/>
              </w:rPr>
              <w:t>Temperature at birth. 21.5-23.4°C (reference group, lowest risk). Temperature 23.5-25.4°C RR=1.00 (95%CI=0.97, 1.02). Temperature 25.5-27.4°C RR=1.04 (95%CI=1.02, 1.07). Temperature 27.5-29.4°C RR=1.11 (95%CI=1.08, 1.13</w:t>
            </w:r>
            <w:proofErr w:type="gramStart"/>
            <w:r w:rsidRPr="00392FC3">
              <w:rPr>
                <w:rFonts w:ascii="Aptos" w:hAnsi="Aptos" w:cs="Arial"/>
                <w:color w:val="000000"/>
                <w:sz w:val="14"/>
                <w:szCs w:val="14"/>
              </w:rPr>
              <w:t>).Temperature</w:t>
            </w:r>
            <w:proofErr w:type="gramEnd"/>
            <w:r w:rsidRPr="00392FC3">
              <w:rPr>
                <w:rFonts w:ascii="Aptos" w:hAnsi="Aptos" w:cs="Arial"/>
                <w:color w:val="000000"/>
                <w:sz w:val="14"/>
                <w:szCs w:val="14"/>
              </w:rPr>
              <w:t xml:space="preserve"> 29.5-30.8°C RR=1.05 (95%CI=1.02, 1.08). U shape (base 23.5-25.4°C)</w:t>
            </w:r>
          </w:p>
        </w:tc>
      </w:tr>
      <w:tr w:rsidR="00FF0C2F" w:rsidRPr="00392FC3" w14:paraId="48E0538B" w14:textId="77777777" w:rsidTr="007D01E9">
        <w:tc>
          <w:tcPr>
            <w:tcW w:w="383" w:type="dxa"/>
            <w:vAlign w:val="center"/>
          </w:tcPr>
          <w:p w14:paraId="72F4458F"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201D75CA" w14:textId="11F24EEA"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Guo (2018)</w:t>
            </w:r>
          </w:p>
        </w:tc>
        <w:tc>
          <w:tcPr>
            <w:tcW w:w="0" w:type="auto"/>
            <w:vAlign w:val="center"/>
          </w:tcPr>
          <w:p w14:paraId="1C9A38E8" w14:textId="010E8CC4"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132 cities in 30 provinces in China</w:t>
            </w:r>
          </w:p>
        </w:tc>
        <w:tc>
          <w:tcPr>
            <w:tcW w:w="0" w:type="auto"/>
            <w:vAlign w:val="center"/>
          </w:tcPr>
          <w:p w14:paraId="6385D9CC" w14:textId="1448A6A0"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N=1 020 471. N PTB=73 240. Cold area PTB n=12 433. Medium temperature area PTB n=29 266. Hot area PTB n=25 665</w:t>
            </w:r>
          </w:p>
        </w:tc>
        <w:tc>
          <w:tcPr>
            <w:tcW w:w="0" w:type="auto"/>
            <w:vAlign w:val="center"/>
          </w:tcPr>
          <w:p w14:paraId="210145D2" w14:textId="1C18666A" w:rsidR="00FF0C2F" w:rsidRPr="00392FC3" w:rsidRDefault="00FF0C2F" w:rsidP="00E015B9">
            <w:pPr>
              <w:rPr>
                <w:rFonts w:ascii="Aptos" w:hAnsi="Aptos" w:cs="Arial"/>
                <w:sz w:val="14"/>
                <w:szCs w:val="14"/>
              </w:rPr>
            </w:pPr>
            <w:r w:rsidRPr="00392FC3">
              <w:rPr>
                <w:rFonts w:ascii="Aptos" w:hAnsi="Aptos" w:cs="Arial"/>
                <w:color w:val="000000"/>
                <w:sz w:val="14"/>
                <w:szCs w:val="14"/>
              </w:rPr>
              <w:t xml:space="preserve">&gt;95% centile of local </w:t>
            </w:r>
            <w:proofErr w:type="spellStart"/>
            <w:r w:rsidRPr="00392FC3">
              <w:rPr>
                <w:rFonts w:ascii="Aptos" w:hAnsi="Aptos" w:cs="Arial"/>
                <w:color w:val="000000"/>
                <w:sz w:val="14"/>
                <w:szCs w:val="14"/>
              </w:rPr>
              <w:t>Tmean</w:t>
            </w:r>
            <w:proofErr w:type="spellEnd"/>
            <w:r w:rsidRPr="00392FC3">
              <w:rPr>
                <w:rFonts w:ascii="Aptos" w:hAnsi="Aptos" w:cs="Arial"/>
                <w:color w:val="000000"/>
                <w:sz w:val="14"/>
                <w:szCs w:val="14"/>
              </w:rPr>
              <w:t>, compared to 5-95% centile. For cold areas, NS findings, but all in direction of effect. Medium areas NS preconception, weeks 1-7 gestation, weeks 8-14, weeks 15-21, all direction of protective effect; 4 weeks before birth OR=1.16 (95%CI=1.10 to 1.22); NS 1 week before birth, direction of effect. Hot areas preconception OR=1.23 (95%CI=1.17, 1.30); weeks 1-7 OR=1.11 (95%CI=1.05, 1.17); weeks 8-14 OR=1.15 (95%CI=1.09, 1.21); weeks 15-21 OR=1.11 (95%CI=1.05 to 1.17); 4 weeks before birth OR=1.06 (95%CI=0.10 to 1.12; p=0.060); 1 week before birth OR=1.07 (95%CI=1.01 to 1.13)</w:t>
            </w:r>
          </w:p>
        </w:tc>
      </w:tr>
      <w:tr w:rsidR="00FF0C2F" w:rsidRPr="00392FC3" w14:paraId="6FB2FE1B" w14:textId="77777777" w:rsidTr="007D01E9">
        <w:tc>
          <w:tcPr>
            <w:tcW w:w="383" w:type="dxa"/>
            <w:vAlign w:val="center"/>
          </w:tcPr>
          <w:p w14:paraId="60F1D58F"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389AB587" w14:textId="17CA10AC"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Wang (2019)</w:t>
            </w:r>
          </w:p>
        </w:tc>
        <w:tc>
          <w:tcPr>
            <w:tcW w:w="0" w:type="auto"/>
            <w:vAlign w:val="center"/>
          </w:tcPr>
          <w:p w14:paraId="115886E4" w14:textId="263AE949"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Brisbane, Australia</w:t>
            </w:r>
          </w:p>
        </w:tc>
        <w:tc>
          <w:tcPr>
            <w:tcW w:w="0" w:type="auto"/>
            <w:vAlign w:val="center"/>
          </w:tcPr>
          <w:p w14:paraId="0C3B9A05" w14:textId="422CFA67"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N=277 133. N PTB=17 368</w:t>
            </w:r>
          </w:p>
        </w:tc>
        <w:tc>
          <w:tcPr>
            <w:tcW w:w="0" w:type="auto"/>
            <w:vAlign w:val="center"/>
          </w:tcPr>
          <w:p w14:paraId="65906657" w14:textId="6F1D9ED0" w:rsidR="00FF0C2F" w:rsidRPr="00392FC3" w:rsidRDefault="00FF0C2F" w:rsidP="00E015B9">
            <w:pPr>
              <w:rPr>
                <w:rFonts w:ascii="Aptos" w:hAnsi="Aptos" w:cs="Arial"/>
                <w:sz w:val="14"/>
                <w:szCs w:val="14"/>
              </w:rPr>
            </w:pPr>
            <w:r w:rsidRPr="00392FC3">
              <w:rPr>
                <w:rFonts w:ascii="Aptos" w:hAnsi="Aptos" w:cs="Arial"/>
                <w:color w:val="000000"/>
                <w:sz w:val="14"/>
                <w:szCs w:val="14"/>
              </w:rPr>
              <w:t xml:space="preserve">Exposure in each gestation month binary variable, 6 HWs: 90th centile (2, 3, 4d duration); 95th centile (2, 3, 4d duration). All definitions and </w:t>
            </w:r>
            <w:proofErr w:type="gramStart"/>
            <w:r w:rsidRPr="00392FC3">
              <w:rPr>
                <w:rFonts w:ascii="Aptos" w:hAnsi="Aptos" w:cs="Arial"/>
                <w:color w:val="000000"/>
                <w:sz w:val="14"/>
                <w:szCs w:val="14"/>
              </w:rPr>
              <w:t>9 month</w:t>
            </w:r>
            <w:proofErr w:type="gramEnd"/>
            <w:r w:rsidRPr="00392FC3">
              <w:rPr>
                <w:rFonts w:ascii="Aptos" w:hAnsi="Aptos" w:cs="Arial"/>
                <w:color w:val="000000"/>
                <w:sz w:val="14"/>
                <w:szCs w:val="14"/>
              </w:rPr>
              <w:t xml:space="preserve"> gestation HRs were significant. For most definitions, HR point estimates were highest in months 1-6. In most months, the longer the duration of HW the higher the OR. OR similar in 90th and 95th centiles, 95th lower than 90th in some comparisons. In 42 of 72 measures HR&gt;1.20, 16 measures&gt;1.4. HR at 90th centile 2d duration highest in month 2=1.42 (95%CI=1.29, 1.56) and lowest in month 7 HR=1.09 (95%CI=0.99, 1.20), median in month 3 HR=1.29 (95%CI=1.17, 1.42)</w:t>
            </w:r>
          </w:p>
        </w:tc>
      </w:tr>
      <w:tr w:rsidR="00FF0C2F" w:rsidRPr="00392FC3" w14:paraId="0CDF94AC" w14:textId="77777777" w:rsidTr="007D01E9">
        <w:tc>
          <w:tcPr>
            <w:tcW w:w="383" w:type="dxa"/>
            <w:vAlign w:val="center"/>
          </w:tcPr>
          <w:p w14:paraId="40CB3E3B"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501F30FA" w14:textId="3DEE49A9"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Wu (2019)</w:t>
            </w:r>
          </w:p>
        </w:tc>
        <w:tc>
          <w:tcPr>
            <w:tcW w:w="0" w:type="auto"/>
            <w:vAlign w:val="center"/>
          </w:tcPr>
          <w:p w14:paraId="3644E205" w14:textId="3D146432"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Wuhan city, Hubei province, China</w:t>
            </w:r>
          </w:p>
        </w:tc>
        <w:tc>
          <w:tcPr>
            <w:tcW w:w="0" w:type="auto"/>
            <w:vAlign w:val="center"/>
          </w:tcPr>
          <w:p w14:paraId="0B9FAEF0" w14:textId="528F16B0"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N=11 056. N PTB=618</w:t>
            </w:r>
          </w:p>
        </w:tc>
        <w:tc>
          <w:tcPr>
            <w:tcW w:w="0" w:type="auto"/>
            <w:vAlign w:val="center"/>
          </w:tcPr>
          <w:p w14:paraId="0806EDDB" w14:textId="5E627524" w:rsidR="00FF0C2F" w:rsidRPr="00392FC3" w:rsidRDefault="00FF0C2F" w:rsidP="00E015B9">
            <w:pPr>
              <w:rPr>
                <w:rFonts w:ascii="Aptos" w:hAnsi="Aptos" w:cs="Arial"/>
                <w:sz w:val="14"/>
                <w:szCs w:val="14"/>
              </w:rPr>
            </w:pPr>
            <w:r w:rsidRPr="00392FC3">
              <w:rPr>
                <w:rFonts w:ascii="Aptos" w:hAnsi="Aptos" w:cs="Arial"/>
                <w:color w:val="000000"/>
                <w:sz w:val="14"/>
                <w:szCs w:val="14"/>
              </w:rPr>
              <w:t>Diurnal temperature range=</w:t>
            </w:r>
            <w:proofErr w:type="spellStart"/>
            <w:r w:rsidRPr="00392FC3">
              <w:rPr>
                <w:rFonts w:ascii="Aptos" w:hAnsi="Aptos" w:cs="Arial"/>
                <w:color w:val="000000"/>
                <w:sz w:val="14"/>
                <w:szCs w:val="14"/>
              </w:rPr>
              <w:t>Tmax</w:t>
            </w:r>
            <w:proofErr w:type="spellEnd"/>
            <w:r w:rsidRPr="00392FC3">
              <w:rPr>
                <w:rFonts w:ascii="Aptos" w:hAnsi="Aptos" w:cs="Arial"/>
                <w:color w:val="000000"/>
                <w:sz w:val="14"/>
                <w:szCs w:val="14"/>
              </w:rPr>
              <w:t xml:space="preserve"> minus the </w:t>
            </w:r>
            <w:proofErr w:type="spellStart"/>
            <w:r w:rsidRPr="00392FC3">
              <w:rPr>
                <w:rFonts w:ascii="Aptos" w:hAnsi="Aptos" w:cs="Arial"/>
                <w:color w:val="000000"/>
                <w:sz w:val="14"/>
                <w:szCs w:val="14"/>
              </w:rPr>
              <w:t>Tmin</w:t>
            </w:r>
            <w:proofErr w:type="spellEnd"/>
            <w:r w:rsidRPr="00392FC3">
              <w:rPr>
                <w:rFonts w:ascii="Aptos" w:hAnsi="Aptos" w:cs="Arial"/>
                <w:color w:val="000000"/>
                <w:sz w:val="14"/>
                <w:szCs w:val="14"/>
              </w:rPr>
              <w:t xml:space="preserve"> on the same day. Mean range during each period. Range PTB significant in lag0_14d 5.4% increase PTB risk per 1°C increase in range (95%CI=0.</w:t>
            </w:r>
            <w:proofErr w:type="gramStart"/>
            <w:r w:rsidRPr="00392FC3">
              <w:rPr>
                <w:rFonts w:ascii="Aptos" w:hAnsi="Aptos" w:cs="Arial"/>
                <w:color w:val="000000"/>
                <w:sz w:val="14"/>
                <w:szCs w:val="14"/>
              </w:rPr>
              <w:t>6 ,</w:t>
            </w:r>
            <w:proofErr w:type="gramEnd"/>
            <w:r w:rsidRPr="00392FC3">
              <w:rPr>
                <w:rFonts w:ascii="Aptos" w:hAnsi="Aptos" w:cs="Arial"/>
                <w:color w:val="000000"/>
                <w:sz w:val="14"/>
                <w:szCs w:val="14"/>
              </w:rPr>
              <w:t xml:space="preserve"> 10.4). Tertiles of range lag0_14d: Low reference group. Medium OR=1.349 (95%CI=1.076, 1.692). High OR=1.420 (95%CI=1.078, 1.870; p test for trend=0.021)</w:t>
            </w:r>
          </w:p>
        </w:tc>
      </w:tr>
      <w:tr w:rsidR="00FF0C2F" w:rsidRPr="00392FC3" w14:paraId="38E85BA1" w14:textId="77777777" w:rsidTr="007D01E9">
        <w:tc>
          <w:tcPr>
            <w:tcW w:w="383" w:type="dxa"/>
            <w:vAlign w:val="center"/>
          </w:tcPr>
          <w:p w14:paraId="7857411B"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4669929B" w14:textId="2F30FB1C" w:rsidR="00FF0C2F" w:rsidRPr="00392FC3" w:rsidRDefault="00FF0C2F" w:rsidP="00E015B9">
            <w:pPr>
              <w:jc w:val="center"/>
              <w:rPr>
                <w:rFonts w:ascii="Aptos" w:hAnsi="Aptos" w:cs="Arial"/>
                <w:sz w:val="14"/>
                <w:szCs w:val="14"/>
              </w:rPr>
            </w:pPr>
            <w:r w:rsidRPr="00392FC3">
              <w:rPr>
                <w:rFonts w:ascii="Aptos" w:hAnsi="Aptos" w:cs="Arial"/>
                <w:color w:val="000000" w:themeColor="text1"/>
                <w:sz w:val="14"/>
                <w:szCs w:val="14"/>
              </w:rPr>
              <w:t xml:space="preserve">Asta (2019) </w:t>
            </w:r>
          </w:p>
        </w:tc>
        <w:tc>
          <w:tcPr>
            <w:tcW w:w="0" w:type="auto"/>
            <w:vAlign w:val="center"/>
          </w:tcPr>
          <w:p w14:paraId="7C90C9EB" w14:textId="5156403C" w:rsidR="00FF0C2F" w:rsidRPr="00392FC3" w:rsidRDefault="00FF0C2F" w:rsidP="4479AF15">
            <w:pPr>
              <w:jc w:val="center"/>
              <w:rPr>
                <w:rFonts w:ascii="Aptos" w:hAnsi="Aptos" w:cs="Arial"/>
                <w:sz w:val="14"/>
                <w:szCs w:val="14"/>
              </w:rPr>
            </w:pPr>
            <w:r w:rsidRPr="00392FC3">
              <w:rPr>
                <w:rFonts w:ascii="Aptos" w:hAnsi="Aptos" w:cs="Arial"/>
                <w:color w:val="000000" w:themeColor="text1"/>
                <w:sz w:val="14"/>
                <w:szCs w:val="14"/>
              </w:rPr>
              <w:t xml:space="preserve">Rome, </w:t>
            </w:r>
            <w:r w:rsidR="569EE79B" w:rsidRPr="00392FC3">
              <w:rPr>
                <w:rFonts w:ascii="Aptos" w:hAnsi="Aptos" w:cs="Arial"/>
                <w:color w:val="000000" w:themeColor="text1"/>
                <w:sz w:val="14"/>
                <w:szCs w:val="14"/>
              </w:rPr>
              <w:t xml:space="preserve">Palermo, Venice, Trieste, </w:t>
            </w:r>
            <w:r w:rsidR="177D00A6" w:rsidRPr="00392FC3">
              <w:rPr>
                <w:rFonts w:ascii="Aptos" w:hAnsi="Aptos" w:cs="Arial"/>
                <w:color w:val="000000" w:themeColor="text1"/>
                <w:sz w:val="14"/>
                <w:szCs w:val="14"/>
              </w:rPr>
              <w:t>Bologna,</w:t>
            </w:r>
            <w:r w:rsidR="569EE79B" w:rsidRPr="00392FC3">
              <w:rPr>
                <w:rFonts w:ascii="Aptos" w:hAnsi="Aptos" w:cs="Arial"/>
                <w:color w:val="000000" w:themeColor="text1"/>
                <w:sz w:val="14"/>
                <w:szCs w:val="14"/>
              </w:rPr>
              <w:t xml:space="preserve"> </w:t>
            </w:r>
            <w:r w:rsidR="684D44BF" w:rsidRPr="00392FC3">
              <w:rPr>
                <w:rFonts w:ascii="Aptos" w:hAnsi="Aptos" w:cs="Arial"/>
                <w:color w:val="000000" w:themeColor="text1"/>
                <w:sz w:val="14"/>
                <w:szCs w:val="14"/>
              </w:rPr>
              <w:t xml:space="preserve">and Turin, </w:t>
            </w:r>
            <w:r w:rsidRPr="00392FC3">
              <w:rPr>
                <w:rFonts w:ascii="Aptos" w:hAnsi="Aptos" w:cs="Arial"/>
                <w:color w:val="000000" w:themeColor="text1"/>
                <w:sz w:val="14"/>
                <w:szCs w:val="14"/>
              </w:rPr>
              <w:t>Italy</w:t>
            </w:r>
          </w:p>
        </w:tc>
        <w:tc>
          <w:tcPr>
            <w:tcW w:w="0" w:type="auto"/>
            <w:vAlign w:val="center"/>
          </w:tcPr>
          <w:p w14:paraId="599F3408" w14:textId="4CCD6472" w:rsidR="00FF0C2F" w:rsidRPr="00392FC3" w:rsidRDefault="00FF0C2F" w:rsidP="4479AF15">
            <w:pPr>
              <w:jc w:val="center"/>
              <w:rPr>
                <w:rFonts w:ascii="Aptos" w:hAnsi="Aptos" w:cs="Arial"/>
                <w:color w:val="000000" w:themeColor="text1"/>
                <w:sz w:val="14"/>
                <w:szCs w:val="14"/>
              </w:rPr>
            </w:pPr>
            <w:r w:rsidRPr="00392FC3">
              <w:rPr>
                <w:rFonts w:ascii="Aptos" w:hAnsi="Aptos" w:cs="Arial"/>
                <w:color w:val="000000" w:themeColor="text1"/>
                <w:sz w:val="14"/>
                <w:szCs w:val="14"/>
              </w:rPr>
              <w:t>N=121797</w:t>
            </w:r>
            <w:r w:rsidR="3214A9F9" w:rsidRPr="00392FC3">
              <w:rPr>
                <w:rFonts w:ascii="Aptos" w:hAnsi="Aptos" w:cs="Arial"/>
                <w:color w:val="000000" w:themeColor="text1"/>
                <w:sz w:val="14"/>
                <w:szCs w:val="14"/>
              </w:rPr>
              <w:t>,</w:t>
            </w:r>
            <w:r w:rsidRPr="00392FC3">
              <w:rPr>
                <w:rFonts w:ascii="Aptos" w:hAnsi="Aptos" w:cs="Arial"/>
                <w:color w:val="000000" w:themeColor="text1"/>
                <w:sz w:val="14"/>
                <w:szCs w:val="14"/>
              </w:rPr>
              <w:t xml:space="preserve"> N PTB=6135</w:t>
            </w:r>
            <w:r w:rsidR="59434FCE" w:rsidRPr="00392FC3">
              <w:rPr>
                <w:rFonts w:ascii="Aptos" w:hAnsi="Aptos" w:cs="Arial"/>
                <w:color w:val="000000" w:themeColor="text1"/>
                <w:sz w:val="14"/>
                <w:szCs w:val="14"/>
              </w:rPr>
              <w:t xml:space="preserve">. </w:t>
            </w:r>
          </w:p>
        </w:tc>
        <w:tc>
          <w:tcPr>
            <w:tcW w:w="0" w:type="auto"/>
            <w:vAlign w:val="center"/>
          </w:tcPr>
          <w:p w14:paraId="62886680" w14:textId="552EF3CE" w:rsidR="4479AF15" w:rsidRPr="00392FC3" w:rsidRDefault="4479AF15" w:rsidP="4479AF15">
            <w:pPr>
              <w:ind w:left="-20" w:right="-20"/>
              <w:rPr>
                <w:rFonts w:ascii="Aptos" w:hAnsi="Aptos" w:cs="Arial"/>
                <w:sz w:val="14"/>
                <w:szCs w:val="14"/>
              </w:rPr>
            </w:pPr>
            <w:proofErr w:type="spellStart"/>
            <w:r w:rsidRPr="00392FC3">
              <w:rPr>
                <w:rFonts w:ascii="Aptos" w:eastAsia="Calibri" w:hAnsi="Aptos" w:cs="Arial"/>
                <w:color w:val="000000" w:themeColor="text1"/>
                <w:sz w:val="14"/>
                <w:szCs w:val="14"/>
              </w:rPr>
              <w:t>Tmax</w:t>
            </w:r>
            <w:proofErr w:type="spellEnd"/>
            <w:r w:rsidRPr="00392FC3">
              <w:rPr>
                <w:rFonts w:ascii="Aptos" w:eastAsia="Calibri" w:hAnsi="Aptos" w:cs="Arial"/>
                <w:color w:val="000000" w:themeColor="text1"/>
                <w:sz w:val="14"/>
                <w:szCs w:val="14"/>
              </w:rPr>
              <w:t xml:space="preserve"> (temperature and dew point). 90th vs 75th centile in each city. lag2d Palermo RR=1.02 (95%CI=0.95, 1.09). lag1d Bologna RR=1.09 (95%CI=0.90, 1.32). lag3d Venice RR=1.94 (95%CI=1.32, 2.85). lag2d Rome RR=1.06 (95%CI=1.03, 1.10). lag3_6d Turin RR=1.03 (95%CI=0.97, 1.07). lag14_20d Trieste RR=1.06 (95%CI=0.95, 1.20). U shape in Venice (base 22.5°C)</w:t>
            </w:r>
          </w:p>
        </w:tc>
      </w:tr>
      <w:tr w:rsidR="00FF0C2F" w:rsidRPr="00392FC3" w14:paraId="60E3080D" w14:textId="77777777" w:rsidTr="007D01E9">
        <w:tc>
          <w:tcPr>
            <w:tcW w:w="383" w:type="dxa"/>
            <w:vAlign w:val="center"/>
          </w:tcPr>
          <w:p w14:paraId="450FF53F"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10404FDA" w14:textId="25F79576"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Mohammadi (2019)</w:t>
            </w:r>
          </w:p>
        </w:tc>
        <w:tc>
          <w:tcPr>
            <w:tcW w:w="0" w:type="auto"/>
            <w:vAlign w:val="center"/>
          </w:tcPr>
          <w:p w14:paraId="631F13E6" w14:textId="15788297" w:rsidR="00FF0C2F" w:rsidRPr="00392FC3" w:rsidRDefault="00FF0C2F" w:rsidP="00E015B9">
            <w:pPr>
              <w:jc w:val="center"/>
              <w:rPr>
                <w:rFonts w:ascii="Aptos" w:hAnsi="Aptos" w:cs="Arial"/>
                <w:sz w:val="14"/>
                <w:szCs w:val="14"/>
              </w:rPr>
            </w:pPr>
            <w:proofErr w:type="spellStart"/>
            <w:r w:rsidRPr="00392FC3">
              <w:rPr>
                <w:rFonts w:ascii="Aptos" w:hAnsi="Aptos" w:cs="Arial"/>
                <w:color w:val="000000"/>
                <w:sz w:val="14"/>
                <w:szCs w:val="14"/>
              </w:rPr>
              <w:t>Sabzevar</w:t>
            </w:r>
            <w:proofErr w:type="spellEnd"/>
            <w:r w:rsidRPr="00392FC3">
              <w:rPr>
                <w:rFonts w:ascii="Aptos" w:hAnsi="Aptos" w:cs="Arial"/>
                <w:color w:val="000000"/>
                <w:sz w:val="14"/>
                <w:szCs w:val="14"/>
              </w:rPr>
              <w:t xml:space="preserve">, </w:t>
            </w:r>
            <w:proofErr w:type="gramStart"/>
            <w:r w:rsidRPr="00392FC3">
              <w:rPr>
                <w:rFonts w:ascii="Aptos" w:hAnsi="Aptos" w:cs="Arial"/>
                <w:color w:val="000000"/>
                <w:sz w:val="14"/>
                <w:szCs w:val="14"/>
              </w:rPr>
              <w:t>north eastern</w:t>
            </w:r>
            <w:proofErr w:type="gramEnd"/>
            <w:r w:rsidRPr="00392FC3">
              <w:rPr>
                <w:rFonts w:ascii="Aptos" w:hAnsi="Aptos" w:cs="Arial"/>
                <w:color w:val="000000"/>
                <w:sz w:val="14"/>
                <w:szCs w:val="14"/>
              </w:rPr>
              <w:t xml:space="preserve"> Iran</w:t>
            </w:r>
          </w:p>
        </w:tc>
        <w:tc>
          <w:tcPr>
            <w:tcW w:w="0" w:type="auto"/>
            <w:vAlign w:val="center"/>
          </w:tcPr>
          <w:p w14:paraId="3A4B4163" w14:textId="28C7725E"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 PTB=3140</w:t>
            </w:r>
          </w:p>
        </w:tc>
        <w:tc>
          <w:tcPr>
            <w:tcW w:w="0" w:type="auto"/>
            <w:vAlign w:val="center"/>
          </w:tcPr>
          <w:p w14:paraId="74183CD7" w14:textId="3F039167" w:rsidR="00FF0C2F" w:rsidRPr="00392FC3" w:rsidRDefault="00FF0C2F" w:rsidP="00E015B9">
            <w:pPr>
              <w:rPr>
                <w:rFonts w:ascii="Aptos" w:hAnsi="Aptos" w:cs="Arial"/>
                <w:sz w:val="14"/>
                <w:szCs w:val="14"/>
              </w:rPr>
            </w:pPr>
            <w:r w:rsidRPr="00392FC3">
              <w:rPr>
                <w:rFonts w:ascii="Aptos" w:hAnsi="Aptos" w:cs="Arial"/>
                <w:color w:val="000000"/>
                <w:sz w:val="14"/>
                <w:szCs w:val="14"/>
              </w:rPr>
              <w:t xml:space="preserve">Lag0d highest impact, lag1, 2, 3, 4, 5, 6, 7, 8d also significant. NS findings at larger lags. PTB in heat wave days (daily </w:t>
            </w:r>
            <w:proofErr w:type="spellStart"/>
            <w:r w:rsidRPr="00392FC3">
              <w:rPr>
                <w:rFonts w:ascii="Aptos" w:hAnsi="Aptos" w:cs="Arial"/>
                <w:color w:val="000000"/>
                <w:sz w:val="14"/>
                <w:szCs w:val="14"/>
              </w:rPr>
              <w:t>Tmean</w:t>
            </w:r>
            <w:proofErr w:type="spellEnd"/>
            <w:r w:rsidRPr="00392FC3">
              <w:rPr>
                <w:rFonts w:ascii="Aptos" w:hAnsi="Aptos" w:cs="Arial"/>
                <w:color w:val="000000"/>
                <w:sz w:val="14"/>
                <w:szCs w:val="14"/>
              </w:rPr>
              <w:t xml:space="preserve"> &gt;90th percentile ≥2 consecutive days) compared to non-HW days RR 1.21 (95%CI=1.08, 1.37). Compared to median value, lag0d. Mean temperature RR 75th centile=1.25 (95%CI=1.12, 1.4) RR 99th centile=1.6 (95%CI=1.37, 1.87). </w:t>
            </w:r>
            <w:proofErr w:type="spellStart"/>
            <w:r w:rsidRPr="00392FC3">
              <w:rPr>
                <w:rFonts w:ascii="Aptos" w:hAnsi="Aptos" w:cs="Arial"/>
                <w:color w:val="000000"/>
                <w:sz w:val="14"/>
                <w:szCs w:val="14"/>
              </w:rPr>
              <w:t>Tmax</w:t>
            </w:r>
            <w:proofErr w:type="spellEnd"/>
            <w:r w:rsidRPr="00392FC3">
              <w:rPr>
                <w:rFonts w:ascii="Aptos" w:hAnsi="Aptos" w:cs="Arial"/>
                <w:color w:val="000000"/>
                <w:sz w:val="14"/>
                <w:szCs w:val="14"/>
              </w:rPr>
              <w:t xml:space="preserve"> RR 75th centile=1.18 (95%CI=1.07 to 1.3) RR 99th centile=1.53 (95%CI=1.33, 1.76). Apparent temperature (dry bulb temperature, vapour pressure, air velocity) RR 75th centile=1.26 (95%CI=1.16, 1.37), RR 99th centile=1.55 (95%CI=1.36, 1.77)</w:t>
            </w:r>
          </w:p>
        </w:tc>
      </w:tr>
      <w:tr w:rsidR="00FF0C2F" w:rsidRPr="00392FC3" w14:paraId="129094E4" w14:textId="77777777" w:rsidTr="007D01E9">
        <w:tc>
          <w:tcPr>
            <w:tcW w:w="383" w:type="dxa"/>
            <w:vAlign w:val="center"/>
          </w:tcPr>
          <w:p w14:paraId="14771057"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36BA8A62" w14:textId="39287403"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Son (2019)</w:t>
            </w:r>
          </w:p>
        </w:tc>
        <w:tc>
          <w:tcPr>
            <w:tcW w:w="0" w:type="auto"/>
            <w:vAlign w:val="center"/>
          </w:tcPr>
          <w:p w14:paraId="3239EF4D" w14:textId="0F28F75D"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Seoul, South Korea</w:t>
            </w:r>
          </w:p>
        </w:tc>
        <w:tc>
          <w:tcPr>
            <w:tcW w:w="0" w:type="auto"/>
            <w:vAlign w:val="center"/>
          </w:tcPr>
          <w:p w14:paraId="739E1DB5" w14:textId="400DCC12"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N=813 820. N PTB=32 908</w:t>
            </w:r>
          </w:p>
        </w:tc>
        <w:tc>
          <w:tcPr>
            <w:tcW w:w="0" w:type="auto"/>
            <w:vAlign w:val="center"/>
          </w:tcPr>
          <w:p w14:paraId="13E6A690" w14:textId="7A5C50DC" w:rsidR="00FF0C2F" w:rsidRPr="00392FC3" w:rsidRDefault="00FF0C2F" w:rsidP="00E015B9">
            <w:pPr>
              <w:rPr>
                <w:rFonts w:ascii="Aptos" w:hAnsi="Aptos" w:cs="Arial"/>
                <w:sz w:val="14"/>
                <w:szCs w:val="14"/>
              </w:rPr>
            </w:pPr>
            <w:r w:rsidRPr="00392FC3">
              <w:rPr>
                <w:rFonts w:ascii="Aptos" w:hAnsi="Aptos" w:cs="Arial"/>
                <w:color w:val="000000"/>
                <w:sz w:val="14"/>
                <w:szCs w:val="14"/>
              </w:rPr>
              <w:t>Heat Index (air temperature and relative humidity). HR are for a quartile increase in heat index. PTB whole pregnancy HR=1.03 (95%CI=1.01 to 1.06) [ES Q4 vs Q1=1.10; SE=0.044], lag028 HR=1.01 (95%CI=1.01 to 1.02) [ES Q4 vs Q1=1.04; SE=0.013], lag07 HR=1.01 (95%CI=1.00 to 1.02).</w:t>
            </w:r>
          </w:p>
        </w:tc>
      </w:tr>
      <w:tr w:rsidR="00FF0C2F" w:rsidRPr="00392FC3" w14:paraId="30AD533A" w14:textId="77777777" w:rsidTr="007D01E9">
        <w:tc>
          <w:tcPr>
            <w:tcW w:w="383" w:type="dxa"/>
            <w:vAlign w:val="center"/>
          </w:tcPr>
          <w:p w14:paraId="23FC8C05"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2A946B64" w14:textId="64C0F3EC" w:rsidR="00FF0C2F" w:rsidRPr="00392FC3" w:rsidRDefault="00FF0C2F" w:rsidP="00E015B9">
            <w:pPr>
              <w:jc w:val="center"/>
              <w:rPr>
                <w:rFonts w:ascii="Aptos" w:hAnsi="Aptos" w:cs="Arial"/>
                <w:sz w:val="14"/>
                <w:szCs w:val="14"/>
              </w:rPr>
            </w:pPr>
            <w:r w:rsidRPr="00392FC3">
              <w:rPr>
                <w:rFonts w:ascii="Aptos" w:hAnsi="Aptos" w:cs="Arial"/>
                <w:color w:val="000000" w:themeColor="text1"/>
                <w:sz w:val="14"/>
                <w:szCs w:val="14"/>
              </w:rPr>
              <w:t xml:space="preserve">Ward (2019) </w:t>
            </w:r>
          </w:p>
        </w:tc>
        <w:tc>
          <w:tcPr>
            <w:tcW w:w="0" w:type="auto"/>
            <w:vAlign w:val="center"/>
          </w:tcPr>
          <w:p w14:paraId="6BEB4AC2" w14:textId="4762B2DF" w:rsidR="00FF0C2F" w:rsidRPr="00392FC3" w:rsidRDefault="41BD5316" w:rsidP="4479AF15">
            <w:pPr>
              <w:jc w:val="center"/>
              <w:rPr>
                <w:rFonts w:ascii="Aptos" w:hAnsi="Aptos" w:cs="Arial"/>
                <w:sz w:val="14"/>
                <w:szCs w:val="14"/>
              </w:rPr>
            </w:pPr>
            <w:proofErr w:type="gramStart"/>
            <w:r w:rsidRPr="00392FC3">
              <w:rPr>
                <w:rFonts w:ascii="Aptos" w:hAnsi="Aptos" w:cs="Arial"/>
                <w:color w:val="000000" w:themeColor="text1"/>
                <w:sz w:val="14"/>
                <w:szCs w:val="14"/>
              </w:rPr>
              <w:t>C</w:t>
            </w:r>
            <w:r w:rsidR="49D8EB31" w:rsidRPr="00392FC3">
              <w:rPr>
                <w:rFonts w:ascii="Aptos" w:hAnsi="Aptos" w:cs="Arial"/>
                <w:color w:val="000000" w:themeColor="text1"/>
                <w:sz w:val="14"/>
                <w:szCs w:val="14"/>
              </w:rPr>
              <w:t>oast ,</w:t>
            </w:r>
            <w:proofErr w:type="gramEnd"/>
            <w:r w:rsidR="49D8EB31" w:rsidRPr="00392FC3">
              <w:rPr>
                <w:rFonts w:ascii="Aptos" w:hAnsi="Aptos" w:cs="Arial"/>
                <w:color w:val="000000" w:themeColor="text1"/>
                <w:sz w:val="14"/>
                <w:szCs w:val="14"/>
              </w:rPr>
              <w:t xml:space="preserve"> </w:t>
            </w:r>
            <w:r w:rsidR="5A67FA9B" w:rsidRPr="00392FC3">
              <w:rPr>
                <w:rFonts w:ascii="Aptos" w:hAnsi="Aptos" w:cs="Arial"/>
                <w:color w:val="000000" w:themeColor="text1"/>
                <w:sz w:val="14"/>
                <w:szCs w:val="14"/>
              </w:rPr>
              <w:t>M</w:t>
            </w:r>
            <w:r w:rsidR="38DD05D8" w:rsidRPr="00392FC3">
              <w:rPr>
                <w:rFonts w:ascii="Aptos" w:hAnsi="Aptos" w:cs="Arial"/>
                <w:color w:val="000000" w:themeColor="text1"/>
                <w:sz w:val="14"/>
                <w:szCs w:val="14"/>
              </w:rPr>
              <w:t xml:space="preserve">ountain  and </w:t>
            </w:r>
            <w:r w:rsidR="79FBA1E3" w:rsidRPr="00392FC3">
              <w:rPr>
                <w:rFonts w:ascii="Aptos" w:hAnsi="Aptos" w:cs="Arial"/>
                <w:color w:val="000000" w:themeColor="text1"/>
                <w:sz w:val="14"/>
                <w:szCs w:val="14"/>
              </w:rPr>
              <w:t>Piedmont</w:t>
            </w:r>
            <w:r w:rsidR="38DD05D8" w:rsidRPr="00392FC3">
              <w:rPr>
                <w:rFonts w:ascii="Aptos" w:hAnsi="Aptos" w:cs="Arial"/>
                <w:color w:val="000000" w:themeColor="text1"/>
                <w:sz w:val="14"/>
                <w:szCs w:val="14"/>
              </w:rPr>
              <w:t xml:space="preserve">, </w:t>
            </w:r>
            <w:r w:rsidR="00FF0C2F" w:rsidRPr="00392FC3">
              <w:rPr>
                <w:rFonts w:ascii="Aptos" w:hAnsi="Aptos" w:cs="Arial"/>
                <w:color w:val="000000" w:themeColor="text1"/>
                <w:sz w:val="14"/>
                <w:szCs w:val="14"/>
              </w:rPr>
              <w:t>North Carolina, USA</w:t>
            </w:r>
          </w:p>
        </w:tc>
        <w:tc>
          <w:tcPr>
            <w:tcW w:w="0" w:type="auto"/>
            <w:vAlign w:val="center"/>
          </w:tcPr>
          <w:p w14:paraId="0DF80243" w14:textId="2AC0EFB5" w:rsidR="00FF0C2F" w:rsidRPr="00392FC3" w:rsidRDefault="2A16E89F" w:rsidP="4479AF15">
            <w:pPr>
              <w:jc w:val="center"/>
              <w:rPr>
                <w:rFonts w:ascii="Aptos" w:hAnsi="Aptos" w:cs="Arial"/>
                <w:sz w:val="14"/>
                <w:szCs w:val="14"/>
              </w:rPr>
            </w:pPr>
            <w:proofErr w:type="gramStart"/>
            <w:r w:rsidRPr="00392FC3">
              <w:rPr>
                <w:rFonts w:ascii="Aptos" w:hAnsi="Aptos" w:cs="Arial"/>
                <w:color w:val="000000" w:themeColor="text1"/>
                <w:sz w:val="14"/>
                <w:szCs w:val="14"/>
              </w:rPr>
              <w:t>C</w:t>
            </w:r>
            <w:r w:rsidR="4B2EF573" w:rsidRPr="00392FC3">
              <w:rPr>
                <w:rFonts w:ascii="Aptos" w:hAnsi="Aptos" w:cs="Arial"/>
                <w:color w:val="000000" w:themeColor="text1"/>
                <w:sz w:val="14"/>
                <w:szCs w:val="14"/>
              </w:rPr>
              <w:t>oast :</w:t>
            </w:r>
            <w:proofErr w:type="gramEnd"/>
            <w:r w:rsidR="4B2EF573" w:rsidRPr="00392FC3">
              <w:rPr>
                <w:rFonts w:ascii="Aptos" w:hAnsi="Aptos" w:cs="Arial"/>
                <w:color w:val="000000" w:themeColor="text1"/>
                <w:sz w:val="14"/>
                <w:szCs w:val="14"/>
              </w:rPr>
              <w:t xml:space="preserve"> </w:t>
            </w:r>
            <w:r w:rsidR="00FF0C2F" w:rsidRPr="00392FC3">
              <w:rPr>
                <w:rFonts w:ascii="Aptos" w:hAnsi="Aptos" w:cs="Arial"/>
                <w:color w:val="000000" w:themeColor="text1"/>
                <w:sz w:val="14"/>
                <w:szCs w:val="14"/>
              </w:rPr>
              <w:t>N=79994</w:t>
            </w:r>
            <w:r w:rsidR="50913AFA" w:rsidRPr="00392FC3">
              <w:rPr>
                <w:rFonts w:ascii="Aptos" w:hAnsi="Aptos" w:cs="Arial"/>
                <w:color w:val="000000" w:themeColor="text1"/>
                <w:sz w:val="14"/>
                <w:szCs w:val="14"/>
              </w:rPr>
              <w:t>,</w:t>
            </w:r>
            <w:r w:rsidR="00FF0C2F" w:rsidRPr="00392FC3">
              <w:rPr>
                <w:rFonts w:ascii="Aptos" w:hAnsi="Aptos" w:cs="Arial"/>
                <w:color w:val="000000" w:themeColor="text1"/>
                <w:sz w:val="14"/>
                <w:szCs w:val="14"/>
              </w:rPr>
              <w:t xml:space="preserve"> PTB = 9723</w:t>
            </w:r>
            <w:r w:rsidR="59BF6154" w:rsidRPr="00392FC3">
              <w:rPr>
                <w:rFonts w:ascii="Aptos" w:hAnsi="Aptos" w:cs="Arial"/>
                <w:color w:val="000000" w:themeColor="text1"/>
                <w:sz w:val="14"/>
                <w:szCs w:val="14"/>
              </w:rPr>
              <w:t>.</w:t>
            </w:r>
            <w:r w:rsidR="12E6EAD1" w:rsidRPr="00392FC3">
              <w:rPr>
                <w:rFonts w:ascii="Aptos" w:hAnsi="Aptos" w:cs="Arial"/>
                <w:color w:val="000000" w:themeColor="text1"/>
                <w:sz w:val="14"/>
                <w:szCs w:val="14"/>
              </w:rPr>
              <w:t xml:space="preserve"> Mountain: N=29923, N PTB=3392. </w:t>
            </w:r>
            <w:r w:rsidR="3B0673EC" w:rsidRPr="00392FC3">
              <w:rPr>
                <w:rFonts w:ascii="Aptos" w:hAnsi="Aptos" w:cs="Arial"/>
                <w:color w:val="000000" w:themeColor="text1"/>
                <w:sz w:val="14"/>
                <w:szCs w:val="14"/>
              </w:rPr>
              <w:t>Piedmont: N=147049, PTB = 9723.</w:t>
            </w:r>
          </w:p>
          <w:p w14:paraId="32CEA4FD" w14:textId="0DCDAE17" w:rsidR="00FF0C2F" w:rsidRPr="00392FC3" w:rsidRDefault="00FF0C2F" w:rsidP="4479AF15">
            <w:pPr>
              <w:jc w:val="center"/>
              <w:rPr>
                <w:rFonts w:ascii="Aptos" w:hAnsi="Aptos" w:cs="Arial"/>
                <w:color w:val="000000" w:themeColor="text1"/>
                <w:sz w:val="14"/>
                <w:szCs w:val="14"/>
              </w:rPr>
            </w:pPr>
          </w:p>
          <w:p w14:paraId="3C9FDC1A" w14:textId="1972EBAC" w:rsidR="00FF0C2F" w:rsidRPr="00392FC3" w:rsidRDefault="00FF0C2F" w:rsidP="4479AF15">
            <w:pPr>
              <w:jc w:val="center"/>
              <w:rPr>
                <w:rFonts w:ascii="Aptos" w:hAnsi="Aptos" w:cs="Arial"/>
                <w:color w:val="000000" w:themeColor="text1"/>
                <w:sz w:val="14"/>
                <w:szCs w:val="14"/>
              </w:rPr>
            </w:pPr>
          </w:p>
        </w:tc>
        <w:tc>
          <w:tcPr>
            <w:tcW w:w="0" w:type="auto"/>
            <w:vAlign w:val="center"/>
          </w:tcPr>
          <w:p w14:paraId="3AF07355" w14:textId="09DBB390" w:rsidR="4479AF15" w:rsidRPr="00392FC3" w:rsidRDefault="4479AF15" w:rsidP="4479AF15">
            <w:pPr>
              <w:ind w:left="-20" w:right="-20"/>
              <w:rPr>
                <w:rFonts w:ascii="Aptos" w:hAnsi="Aptos" w:cs="Arial"/>
                <w:sz w:val="14"/>
                <w:szCs w:val="14"/>
              </w:rPr>
            </w:pPr>
            <w:r w:rsidRPr="00392FC3">
              <w:rPr>
                <w:rFonts w:ascii="Aptos" w:eastAsia="Calibri" w:hAnsi="Aptos" w:cs="Arial"/>
                <w:color w:val="000000" w:themeColor="text1"/>
                <w:sz w:val="14"/>
                <w:szCs w:val="14"/>
              </w:rPr>
              <w:t xml:space="preserve">Lag0d. </w:t>
            </w:r>
            <w:proofErr w:type="spellStart"/>
            <w:r w:rsidRPr="00392FC3">
              <w:rPr>
                <w:rFonts w:ascii="Aptos" w:eastAsia="Calibri" w:hAnsi="Aptos" w:cs="Arial"/>
                <w:color w:val="000000" w:themeColor="text1"/>
                <w:sz w:val="14"/>
                <w:szCs w:val="14"/>
              </w:rPr>
              <w:t>Tmin</w:t>
            </w:r>
            <w:proofErr w:type="spellEnd"/>
            <w:r w:rsidRPr="00392FC3">
              <w:rPr>
                <w:rFonts w:ascii="Aptos" w:eastAsia="Calibri" w:hAnsi="Aptos" w:cs="Arial"/>
                <w:color w:val="000000" w:themeColor="text1"/>
                <w:sz w:val="14"/>
                <w:szCs w:val="14"/>
              </w:rPr>
              <w:t>. Reference group temperature when OR became &gt;1. Mountain region, 82-83 centile (reference group): 84–86 centile OR=1.01 (95%CI=1.01, 1.02), 86–88 OR=1.04 (95%CI=1.03, 1.04) 88–90 OR=1.06 (95%CI=1.05, 1.07), 90–92 OR=1.08 (95%CI=1.05, 1.11) 92–94 OR=1.10 (95%CI=1.05, 1.14), 94–96 OR=1.11 (95%CI=1.04, 1.17), 96–98 OR=1.12 (95%CI=1.04, 1.19). Piedmont Region 84-85 centile (reference group): 86–88 centile OR=1.01 (95%CI=1.00, 1.01), 88–90 OR=1.01 (95%CI=1.01, 1.02), 90–92 OR=1.02 (95%CI=1.00, 1.05), 92–94 OR=1.03 (95%CI=0.98, 1.07), 94–96 OR=1.03 (95%CI=0.97, 1.09), 96–98 OR=1.04 (95%CI=0.97, 1.11), 98–100 OR=1.04 (95%CI=0.97, 1.11). Coastal Plains Region 82-82 centile (reference group): 84–86 OR=1.01 (95%CI=1.01, 1.01), OR=86–88 1.02 (95%CI=1.02, 1.02), 88–90 OR=1.03 (95%CI=1.03, 1.03), 90–92 OR=1.04 (95%CI=1.03, 1.05), 92–94 OR=1.05 (95%CI=1.02, 1.08), 94–96 OR=1.06 (95%CI=1.01, 1.10), 96–98 OR=1.06 (95%CI=1.01, 1.12), 98–100 OR=1.07 (95%CI=1.00, 1.13) Clear dose-dependent rises in OR with temperature. Lag3d similar findings</w:t>
            </w:r>
          </w:p>
        </w:tc>
      </w:tr>
      <w:tr w:rsidR="00FF0C2F" w:rsidRPr="00392FC3" w14:paraId="1D050089" w14:textId="77777777" w:rsidTr="007D01E9">
        <w:tc>
          <w:tcPr>
            <w:tcW w:w="383" w:type="dxa"/>
            <w:vAlign w:val="center"/>
          </w:tcPr>
          <w:p w14:paraId="084D04AC"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0DB8FBC0" w14:textId="6F4FAF55"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Sun (2019)</w:t>
            </w:r>
          </w:p>
        </w:tc>
        <w:tc>
          <w:tcPr>
            <w:tcW w:w="0" w:type="auto"/>
            <w:vAlign w:val="center"/>
          </w:tcPr>
          <w:p w14:paraId="3EDC1CE8" w14:textId="61FB6625"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403 counties, USA</w:t>
            </w:r>
          </w:p>
        </w:tc>
        <w:tc>
          <w:tcPr>
            <w:tcW w:w="0" w:type="auto"/>
            <w:vAlign w:val="center"/>
          </w:tcPr>
          <w:p w14:paraId="1D4DB6B7" w14:textId="3DE039BD"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N=31 921 046. N PTB=2 973 909</w:t>
            </w:r>
          </w:p>
        </w:tc>
        <w:tc>
          <w:tcPr>
            <w:tcW w:w="0" w:type="auto"/>
            <w:vAlign w:val="center"/>
          </w:tcPr>
          <w:p w14:paraId="49675A6E" w14:textId="3CD91783" w:rsidR="00FF0C2F" w:rsidRPr="00392FC3" w:rsidRDefault="00FF0C2F" w:rsidP="00E015B9">
            <w:pPr>
              <w:rPr>
                <w:rFonts w:ascii="Aptos" w:hAnsi="Aptos" w:cs="Arial"/>
                <w:sz w:val="14"/>
                <w:szCs w:val="14"/>
              </w:rPr>
            </w:pPr>
            <w:r w:rsidRPr="00392FC3">
              <w:rPr>
                <w:rFonts w:ascii="Aptos" w:hAnsi="Aptos" w:cs="Arial"/>
                <w:color w:val="000000"/>
                <w:sz w:val="14"/>
                <w:szCs w:val="14"/>
              </w:rPr>
              <w:t>95th centile vs median lag4d RR=1.03 (95%CI=1.02, 1.04), lag1d significant. Lag0d, lag2d lag3d NS. Linear shape</w:t>
            </w:r>
          </w:p>
        </w:tc>
      </w:tr>
      <w:tr w:rsidR="00FF0C2F" w:rsidRPr="00392FC3" w14:paraId="13546E8E" w14:textId="77777777" w:rsidTr="007D01E9">
        <w:tc>
          <w:tcPr>
            <w:tcW w:w="383" w:type="dxa"/>
            <w:vAlign w:val="center"/>
          </w:tcPr>
          <w:p w14:paraId="63F241B0"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5FCEE66F" w14:textId="5F063601"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Smith (2020)</w:t>
            </w:r>
          </w:p>
        </w:tc>
        <w:tc>
          <w:tcPr>
            <w:tcW w:w="0" w:type="auto"/>
            <w:vAlign w:val="center"/>
          </w:tcPr>
          <w:p w14:paraId="6CC18D44" w14:textId="048A8A5D"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Minnesota, United States</w:t>
            </w:r>
          </w:p>
        </w:tc>
        <w:tc>
          <w:tcPr>
            <w:tcW w:w="0" w:type="auto"/>
            <w:vAlign w:val="center"/>
          </w:tcPr>
          <w:p w14:paraId="58555FDD" w14:textId="5E13E9E4"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N=154 157. N PTB=14 542</w:t>
            </w:r>
          </w:p>
        </w:tc>
        <w:tc>
          <w:tcPr>
            <w:tcW w:w="0" w:type="auto"/>
            <w:vAlign w:val="center"/>
          </w:tcPr>
          <w:p w14:paraId="5E4B8C5B" w14:textId="6F67DF91" w:rsidR="00FF0C2F" w:rsidRPr="00392FC3" w:rsidRDefault="00FF0C2F" w:rsidP="00E015B9">
            <w:pPr>
              <w:rPr>
                <w:rFonts w:ascii="Aptos" w:hAnsi="Aptos" w:cs="Arial"/>
                <w:sz w:val="14"/>
                <w:szCs w:val="14"/>
              </w:rPr>
            </w:pPr>
            <w:r w:rsidRPr="00392FC3">
              <w:rPr>
                <w:rFonts w:ascii="Aptos" w:hAnsi="Aptos" w:cs="Arial"/>
                <w:color w:val="000000"/>
                <w:sz w:val="14"/>
                <w:szCs w:val="14"/>
              </w:rPr>
              <w:t>HW lagd7 mean daily heat index &gt;37</w:t>
            </w:r>
            <w:r w:rsidRPr="00392FC3">
              <w:rPr>
                <w:rStyle w:val="font181"/>
                <w:rFonts w:ascii="Aptos" w:hAnsi="Aptos" w:cs="Arial"/>
                <w:sz w:val="14"/>
                <w:szCs w:val="14"/>
              </w:rPr>
              <w:t>°</w:t>
            </w:r>
            <w:r w:rsidRPr="00392FC3">
              <w:rPr>
                <w:rStyle w:val="font01"/>
                <w:rFonts w:ascii="Aptos" w:hAnsi="Aptos" w:cs="Arial"/>
                <w:sz w:val="14"/>
                <w:szCs w:val="14"/>
              </w:rPr>
              <w:t>C [99th centile] (temperature and humidity) RR=1.13 (95%CI=0.99, 1.28) versus non-HW</w:t>
            </w:r>
          </w:p>
        </w:tc>
      </w:tr>
      <w:tr w:rsidR="00FF0C2F" w:rsidRPr="00392FC3" w14:paraId="7CFF88EB" w14:textId="77777777" w:rsidTr="007D01E9">
        <w:tc>
          <w:tcPr>
            <w:tcW w:w="383" w:type="dxa"/>
            <w:vAlign w:val="center"/>
          </w:tcPr>
          <w:p w14:paraId="2921FBDA"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17C7B1DD" w14:textId="0C52B462"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Wang (2020)</w:t>
            </w:r>
          </w:p>
        </w:tc>
        <w:tc>
          <w:tcPr>
            <w:tcW w:w="0" w:type="auto"/>
            <w:vAlign w:val="center"/>
          </w:tcPr>
          <w:p w14:paraId="73488E1C" w14:textId="51EABAFF"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Guangzhou, China</w:t>
            </w:r>
          </w:p>
        </w:tc>
        <w:tc>
          <w:tcPr>
            <w:tcW w:w="0" w:type="auto"/>
            <w:vAlign w:val="center"/>
          </w:tcPr>
          <w:p w14:paraId="4180B1E5" w14:textId="3D00AEB0"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 = 215 059. N PTB = 11 109</w:t>
            </w:r>
          </w:p>
        </w:tc>
        <w:tc>
          <w:tcPr>
            <w:tcW w:w="0" w:type="auto"/>
            <w:vAlign w:val="center"/>
          </w:tcPr>
          <w:p w14:paraId="0135836C" w14:textId="7EF8BBDA" w:rsidR="00FF0C2F" w:rsidRPr="00392FC3" w:rsidRDefault="00FF0C2F" w:rsidP="00E015B9">
            <w:pPr>
              <w:rPr>
                <w:rFonts w:ascii="Aptos" w:hAnsi="Aptos" w:cs="Arial"/>
                <w:sz w:val="14"/>
                <w:szCs w:val="14"/>
              </w:rPr>
            </w:pPr>
            <w:r w:rsidRPr="00392FC3">
              <w:rPr>
                <w:rFonts w:ascii="Aptos" w:hAnsi="Aptos" w:cs="Arial"/>
                <w:color w:val="000000"/>
                <w:sz w:val="14"/>
                <w:szCs w:val="14"/>
              </w:rPr>
              <w:t>Except for 33°C-D2 and 33°C-D3, other 10 HW definitions associated with higher risk of PTB. The HRs of PTB ranged from 1.10 (95%CI=1.01, 1.20) to 1.92 (1.39, 2.64). In general, risk of PTB increased with HW intensity. When stratified by gestational age, all HW more intense than 75th-D2 were associated with higher risk of PTB at 35-36w, with HR ranging from 1.13 (95%CI=1.03, 1.25) to 1.72 (95%CI=1.26, 2.35). For PTB at 28-34w, very intense HW associated with PTB: 95th-D3 HR 1.56 (95%CI=1.07, 2.28) and 98th-D2 2.04 (95%CI=1.37, 3.03)</w:t>
            </w:r>
          </w:p>
        </w:tc>
      </w:tr>
      <w:tr w:rsidR="00FF0C2F" w:rsidRPr="00392FC3" w14:paraId="546DCC98" w14:textId="77777777" w:rsidTr="007D01E9">
        <w:tc>
          <w:tcPr>
            <w:tcW w:w="383" w:type="dxa"/>
            <w:vAlign w:val="center"/>
          </w:tcPr>
          <w:p w14:paraId="72349289"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65E67E30" w14:textId="5BDEDC48"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Liu (2020)</w:t>
            </w:r>
          </w:p>
        </w:tc>
        <w:tc>
          <w:tcPr>
            <w:tcW w:w="0" w:type="auto"/>
            <w:vAlign w:val="center"/>
          </w:tcPr>
          <w:p w14:paraId="1ECEAB1E" w14:textId="35149EBB"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Guangzhou, China</w:t>
            </w:r>
          </w:p>
        </w:tc>
        <w:tc>
          <w:tcPr>
            <w:tcW w:w="0" w:type="auto"/>
            <w:vAlign w:val="center"/>
          </w:tcPr>
          <w:p w14:paraId="798751D2" w14:textId="5E3A6E20"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 = 4101. N PTB=234</w:t>
            </w:r>
          </w:p>
        </w:tc>
        <w:tc>
          <w:tcPr>
            <w:tcW w:w="0" w:type="auto"/>
            <w:vAlign w:val="center"/>
          </w:tcPr>
          <w:p w14:paraId="575AE0C5" w14:textId="274B95E7" w:rsidR="00FF0C2F" w:rsidRPr="00392FC3" w:rsidRDefault="00FF0C2F" w:rsidP="00E015B9">
            <w:pPr>
              <w:rPr>
                <w:rFonts w:ascii="Aptos" w:hAnsi="Aptos" w:cs="Arial"/>
                <w:sz w:val="14"/>
                <w:szCs w:val="14"/>
              </w:rPr>
            </w:pPr>
            <w:r w:rsidRPr="00392FC3">
              <w:rPr>
                <w:rFonts w:ascii="Aptos" w:hAnsi="Aptos" w:cs="Arial"/>
                <w:color w:val="000000"/>
                <w:sz w:val="14"/>
                <w:szCs w:val="14"/>
              </w:rPr>
              <w:t>Increased HR for PTB with increasing temperatures. Maximum significant periods of exposure for 95th percentile at weeks 4-</w:t>
            </w:r>
            <w:proofErr w:type="gramStart"/>
            <w:r w:rsidRPr="00392FC3">
              <w:rPr>
                <w:rFonts w:ascii="Aptos" w:hAnsi="Aptos" w:cs="Arial"/>
                <w:color w:val="000000"/>
                <w:sz w:val="14"/>
                <w:szCs w:val="14"/>
              </w:rPr>
              <w:t>8:Max</w:t>
            </w:r>
            <w:proofErr w:type="gramEnd"/>
            <w:r w:rsidRPr="00392FC3">
              <w:rPr>
                <w:rFonts w:ascii="Aptos" w:hAnsi="Aptos" w:cs="Arial"/>
                <w:color w:val="000000"/>
                <w:sz w:val="14"/>
                <w:szCs w:val="14"/>
              </w:rPr>
              <w:t xml:space="preserve"> HR = 1.79( 95% CI=1.26, 2.54)  and 22-27weeks HR=1.83 ( 95%CI=1.27, 2.62). Dose-response effect noted.</w:t>
            </w:r>
          </w:p>
        </w:tc>
      </w:tr>
      <w:tr w:rsidR="00FF0C2F" w:rsidRPr="00392FC3" w14:paraId="1BC8DB68" w14:textId="77777777" w:rsidTr="007D01E9">
        <w:tc>
          <w:tcPr>
            <w:tcW w:w="383" w:type="dxa"/>
            <w:vAlign w:val="center"/>
          </w:tcPr>
          <w:p w14:paraId="134EB3B2"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4D506A49" w14:textId="0FB59757" w:rsidR="00FF0C2F" w:rsidRPr="00392FC3" w:rsidRDefault="00FF0C2F" w:rsidP="00E015B9">
            <w:pPr>
              <w:jc w:val="center"/>
              <w:rPr>
                <w:rFonts w:ascii="Aptos" w:hAnsi="Aptos" w:cs="Arial"/>
                <w:sz w:val="14"/>
                <w:szCs w:val="14"/>
              </w:rPr>
            </w:pPr>
            <w:proofErr w:type="spellStart"/>
            <w:r w:rsidRPr="00392FC3">
              <w:rPr>
                <w:rFonts w:ascii="Aptos" w:hAnsi="Aptos" w:cs="Arial"/>
                <w:color w:val="000000"/>
                <w:sz w:val="14"/>
                <w:szCs w:val="14"/>
              </w:rPr>
              <w:t>Spolter</w:t>
            </w:r>
            <w:proofErr w:type="spellEnd"/>
            <w:r w:rsidRPr="00392FC3">
              <w:rPr>
                <w:rFonts w:ascii="Aptos" w:hAnsi="Aptos" w:cs="Arial"/>
                <w:color w:val="000000"/>
                <w:sz w:val="14"/>
                <w:szCs w:val="14"/>
              </w:rPr>
              <w:t xml:space="preserve"> (2020)</w:t>
            </w:r>
          </w:p>
        </w:tc>
        <w:tc>
          <w:tcPr>
            <w:tcW w:w="0" w:type="auto"/>
            <w:vAlign w:val="center"/>
          </w:tcPr>
          <w:p w14:paraId="25847B8D" w14:textId="731A3A75"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Southern district of Israel</w:t>
            </w:r>
          </w:p>
        </w:tc>
        <w:tc>
          <w:tcPr>
            <w:tcW w:w="0" w:type="auto"/>
            <w:vAlign w:val="center"/>
          </w:tcPr>
          <w:p w14:paraId="668487D1" w14:textId="029FB9D0"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N=62547.N late PTB= 5336</w:t>
            </w:r>
          </w:p>
        </w:tc>
        <w:tc>
          <w:tcPr>
            <w:tcW w:w="0" w:type="auto"/>
            <w:vAlign w:val="center"/>
          </w:tcPr>
          <w:p w14:paraId="055B5497" w14:textId="19C29490" w:rsidR="00FF0C2F" w:rsidRPr="00392FC3" w:rsidRDefault="00FF0C2F" w:rsidP="00E015B9">
            <w:pPr>
              <w:rPr>
                <w:rFonts w:ascii="Aptos" w:hAnsi="Aptos" w:cs="Arial"/>
                <w:sz w:val="14"/>
                <w:szCs w:val="14"/>
              </w:rPr>
            </w:pPr>
            <w:r w:rsidRPr="00392FC3">
              <w:rPr>
                <w:rFonts w:ascii="Aptos" w:hAnsi="Aptos" w:cs="Arial"/>
                <w:color w:val="000000"/>
                <w:sz w:val="14"/>
                <w:szCs w:val="14"/>
              </w:rPr>
              <w:t xml:space="preserve">Exposure to weekly </w:t>
            </w:r>
            <w:proofErr w:type="spellStart"/>
            <w:r w:rsidRPr="00392FC3">
              <w:rPr>
                <w:rFonts w:ascii="Aptos" w:hAnsi="Aptos" w:cs="Arial"/>
                <w:color w:val="000000"/>
                <w:sz w:val="14"/>
                <w:szCs w:val="14"/>
              </w:rPr>
              <w:t>Tmean</w:t>
            </w:r>
            <w:proofErr w:type="spellEnd"/>
            <w:r w:rsidRPr="00392FC3">
              <w:rPr>
                <w:rFonts w:ascii="Aptos" w:hAnsi="Aptos" w:cs="Arial"/>
                <w:color w:val="000000"/>
                <w:sz w:val="14"/>
                <w:szCs w:val="14"/>
              </w:rPr>
              <w:t xml:space="preserve"> over whole period, e.g. week 31-36 for late preterm vs middle quintile. Late preterm HR=1.31 (95%CI=1.11, 1.56). 5th quintile HR=1.13 (95%CI=0.98, 1.29). Early term highest quintile HR=1.24 (95%CI=1.13, 1.36). 4th quintile HR=1.16 (95%CI=1.07, 1.25). Quintile 5 &gt;25.6</w:t>
            </w:r>
            <w:r w:rsidRPr="00392FC3">
              <w:rPr>
                <w:rStyle w:val="font181"/>
                <w:rFonts w:ascii="Aptos" w:hAnsi="Aptos" w:cs="Arial"/>
                <w:sz w:val="14"/>
                <w:szCs w:val="14"/>
              </w:rPr>
              <w:t>°</w:t>
            </w:r>
            <w:r w:rsidRPr="00392FC3">
              <w:rPr>
                <w:rStyle w:val="font201"/>
                <w:rFonts w:ascii="Aptos" w:hAnsi="Aptos" w:cs="Arial"/>
                <w:sz w:val="14"/>
                <w:szCs w:val="14"/>
              </w:rPr>
              <w:t>C</w:t>
            </w:r>
            <w:r w:rsidRPr="00392FC3">
              <w:rPr>
                <w:rStyle w:val="font01"/>
                <w:rFonts w:ascii="Aptos" w:hAnsi="Aptos" w:cs="Arial"/>
                <w:sz w:val="14"/>
                <w:szCs w:val="14"/>
              </w:rPr>
              <w:t>. Quintile 4 22.2-25.4</w:t>
            </w:r>
            <w:r w:rsidRPr="00392FC3">
              <w:rPr>
                <w:rStyle w:val="font181"/>
                <w:rFonts w:ascii="Aptos" w:hAnsi="Aptos" w:cs="Arial"/>
                <w:sz w:val="14"/>
                <w:szCs w:val="14"/>
              </w:rPr>
              <w:t>°</w:t>
            </w:r>
            <w:r w:rsidRPr="00392FC3">
              <w:rPr>
                <w:rStyle w:val="font201"/>
                <w:rFonts w:ascii="Aptos" w:hAnsi="Aptos" w:cs="Arial"/>
                <w:sz w:val="14"/>
                <w:szCs w:val="14"/>
              </w:rPr>
              <w:t>C</w:t>
            </w:r>
          </w:p>
        </w:tc>
      </w:tr>
      <w:tr w:rsidR="00FF0C2F" w:rsidRPr="00392FC3" w14:paraId="692ED939" w14:textId="77777777" w:rsidTr="007D01E9">
        <w:tc>
          <w:tcPr>
            <w:tcW w:w="383" w:type="dxa"/>
            <w:vAlign w:val="center"/>
          </w:tcPr>
          <w:p w14:paraId="0395E141"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27EF1E22" w14:textId="447BAEA2"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Gronlund (2020)</w:t>
            </w:r>
          </w:p>
        </w:tc>
        <w:tc>
          <w:tcPr>
            <w:tcW w:w="0" w:type="auto"/>
            <w:vAlign w:val="center"/>
          </w:tcPr>
          <w:p w14:paraId="5B399D38" w14:textId="50418221"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Detroit, Michigan, United States</w:t>
            </w:r>
          </w:p>
        </w:tc>
        <w:tc>
          <w:tcPr>
            <w:tcW w:w="0" w:type="auto"/>
            <w:vAlign w:val="center"/>
          </w:tcPr>
          <w:p w14:paraId="4C515EDC" w14:textId="44A82186"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 PTB=9052</w:t>
            </w:r>
          </w:p>
        </w:tc>
        <w:tc>
          <w:tcPr>
            <w:tcW w:w="0" w:type="auto"/>
            <w:vAlign w:val="center"/>
          </w:tcPr>
          <w:p w14:paraId="68B0FEE0" w14:textId="58CA2364" w:rsidR="00FF0C2F" w:rsidRPr="00392FC3" w:rsidRDefault="00FF0C2F" w:rsidP="00E015B9">
            <w:pPr>
              <w:rPr>
                <w:rFonts w:ascii="Aptos" w:hAnsi="Aptos" w:cs="Arial"/>
                <w:sz w:val="14"/>
                <w:szCs w:val="14"/>
              </w:rPr>
            </w:pPr>
            <w:r w:rsidRPr="00392FC3">
              <w:rPr>
                <w:rFonts w:ascii="Aptos" w:hAnsi="Aptos" w:cs="Arial"/>
                <w:color w:val="000000"/>
                <w:sz w:val="14"/>
                <w:szCs w:val="14"/>
              </w:rPr>
              <w:t xml:space="preserve">Hot season May - September. Total effects 10.6% [95% CI=3.8%, 17.2%] of PTBs attributable to apparent </w:t>
            </w:r>
            <w:r w:rsidRPr="00392FC3">
              <w:rPr>
                <w:rFonts w:ascii="Aptos" w:hAnsi="Aptos" w:cs="Arial"/>
                <w:color w:val="000000"/>
                <w:sz w:val="14"/>
                <w:szCs w:val="14"/>
              </w:rPr>
              <w:lastRenderedPageBreak/>
              <w:t>temperature (AT) exposure of 24.9</w:t>
            </w:r>
            <w:r w:rsidRPr="00392FC3">
              <w:rPr>
                <w:rStyle w:val="font181"/>
                <w:rFonts w:ascii="Aptos" w:hAnsi="Aptos" w:cs="Arial"/>
                <w:sz w:val="14"/>
                <w:szCs w:val="14"/>
              </w:rPr>
              <w:t>°</w:t>
            </w:r>
            <w:r w:rsidRPr="00392FC3">
              <w:rPr>
                <w:rStyle w:val="font01"/>
                <w:rFonts w:ascii="Aptos" w:hAnsi="Aptos" w:cs="Arial"/>
                <w:sz w:val="14"/>
                <w:szCs w:val="14"/>
              </w:rPr>
              <w:t>C versus 18.6</w:t>
            </w:r>
            <w:r w:rsidRPr="00392FC3">
              <w:rPr>
                <w:rStyle w:val="font181"/>
                <w:rFonts w:ascii="Aptos" w:hAnsi="Aptos" w:cs="Arial"/>
                <w:sz w:val="14"/>
                <w:szCs w:val="14"/>
              </w:rPr>
              <w:t>°C</w:t>
            </w:r>
            <w:r w:rsidRPr="00392FC3">
              <w:rPr>
                <w:rStyle w:val="font01"/>
                <w:rFonts w:ascii="Aptos" w:hAnsi="Aptos" w:cs="Arial"/>
                <w:sz w:val="14"/>
                <w:szCs w:val="14"/>
              </w:rPr>
              <w:t xml:space="preserve">. Direct effect, </w:t>
            </w:r>
            <w:proofErr w:type="gramStart"/>
            <w:r w:rsidRPr="00392FC3">
              <w:rPr>
                <w:rStyle w:val="font01"/>
                <w:rFonts w:ascii="Aptos" w:hAnsi="Aptos" w:cs="Arial"/>
                <w:sz w:val="14"/>
                <w:szCs w:val="14"/>
              </w:rPr>
              <w:t>taking into account</w:t>
            </w:r>
            <w:proofErr w:type="gramEnd"/>
            <w:r w:rsidRPr="00392FC3">
              <w:rPr>
                <w:rStyle w:val="font01"/>
                <w:rFonts w:ascii="Aptos" w:hAnsi="Aptos" w:cs="Arial"/>
                <w:sz w:val="14"/>
                <w:szCs w:val="14"/>
              </w:rPr>
              <w:t xml:space="preserve"> mediation by PM10, ozone and NO2= 10.4% [95%CI=2.2%, 17.5%].</w:t>
            </w:r>
          </w:p>
        </w:tc>
      </w:tr>
      <w:tr w:rsidR="00FF0C2F" w:rsidRPr="00392FC3" w14:paraId="60A764EE" w14:textId="77777777" w:rsidTr="007D01E9">
        <w:tc>
          <w:tcPr>
            <w:tcW w:w="383" w:type="dxa"/>
            <w:vAlign w:val="center"/>
          </w:tcPr>
          <w:p w14:paraId="45505798"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363D2DAC" w14:textId="57E7685F"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Cho (2020)</w:t>
            </w:r>
          </w:p>
        </w:tc>
        <w:tc>
          <w:tcPr>
            <w:tcW w:w="0" w:type="auto"/>
            <w:vAlign w:val="center"/>
          </w:tcPr>
          <w:p w14:paraId="06A15CA6" w14:textId="7C2A0DEB"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162 cities, South Korea</w:t>
            </w:r>
          </w:p>
        </w:tc>
        <w:tc>
          <w:tcPr>
            <w:tcW w:w="0" w:type="auto"/>
            <w:vAlign w:val="center"/>
          </w:tcPr>
          <w:p w14:paraId="776BF8F5" w14:textId="011AFE08"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N=2 300 000. N PTB not provided</w:t>
            </w:r>
          </w:p>
        </w:tc>
        <w:tc>
          <w:tcPr>
            <w:tcW w:w="0" w:type="auto"/>
            <w:vAlign w:val="center"/>
          </w:tcPr>
          <w:p w14:paraId="043AD91A" w14:textId="5DBC8D51" w:rsidR="00FF0C2F" w:rsidRPr="00392FC3" w:rsidRDefault="00FF0C2F" w:rsidP="00E015B9">
            <w:pPr>
              <w:rPr>
                <w:rFonts w:ascii="Aptos" w:hAnsi="Aptos" w:cs="Arial"/>
                <w:sz w:val="14"/>
                <w:szCs w:val="14"/>
              </w:rPr>
            </w:pPr>
            <w:r w:rsidRPr="00392FC3">
              <w:rPr>
                <w:rFonts w:ascii="Aptos" w:hAnsi="Aptos" w:cs="Arial"/>
                <w:color w:val="000000"/>
                <w:sz w:val="14"/>
                <w:szCs w:val="14"/>
              </w:rPr>
              <w:t xml:space="preserve">No significant association between PTB and daily temperature &gt;32°C, or 30-32°C, 0-12m after weather event, relative to 28-30°C. At month 0 after weather event, r=-0.018 (SE 0.030) for exposure to daily </w:t>
            </w:r>
            <w:proofErr w:type="spellStart"/>
            <w:r w:rsidRPr="00392FC3">
              <w:rPr>
                <w:rFonts w:ascii="Aptos" w:hAnsi="Aptos" w:cs="Arial"/>
                <w:color w:val="000000"/>
                <w:sz w:val="14"/>
                <w:szCs w:val="14"/>
              </w:rPr>
              <w:t>Tmax</w:t>
            </w:r>
            <w:proofErr w:type="spellEnd"/>
            <w:r w:rsidRPr="00392FC3">
              <w:rPr>
                <w:rFonts w:ascii="Aptos" w:hAnsi="Aptos" w:cs="Arial"/>
                <w:color w:val="000000"/>
                <w:sz w:val="14"/>
                <w:szCs w:val="14"/>
              </w:rPr>
              <w:t xml:space="preserve"> &gt;32°C relative to 28-30°C. At month 3, r=0.004 (SE 0.025) for exposure to daily </w:t>
            </w:r>
            <w:proofErr w:type="spellStart"/>
            <w:r w:rsidRPr="00392FC3">
              <w:rPr>
                <w:rFonts w:ascii="Aptos" w:hAnsi="Aptos" w:cs="Arial"/>
                <w:color w:val="000000"/>
                <w:sz w:val="14"/>
                <w:szCs w:val="14"/>
              </w:rPr>
              <w:t>Tmax</w:t>
            </w:r>
            <w:proofErr w:type="spellEnd"/>
            <w:r w:rsidRPr="00392FC3">
              <w:rPr>
                <w:rFonts w:ascii="Aptos" w:hAnsi="Aptos" w:cs="Arial"/>
                <w:color w:val="000000"/>
                <w:sz w:val="14"/>
                <w:szCs w:val="14"/>
              </w:rPr>
              <w:t xml:space="preserve"> &gt;32°C relative to 28-30°C</w:t>
            </w:r>
          </w:p>
        </w:tc>
      </w:tr>
      <w:tr w:rsidR="00FF0C2F" w:rsidRPr="00392FC3" w14:paraId="053EF712" w14:textId="77777777" w:rsidTr="007D01E9">
        <w:tc>
          <w:tcPr>
            <w:tcW w:w="383" w:type="dxa"/>
            <w:vAlign w:val="center"/>
          </w:tcPr>
          <w:p w14:paraId="10D7D7EE"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4383744B" w14:textId="639BF773"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Barreca (2020)</w:t>
            </w:r>
          </w:p>
        </w:tc>
        <w:tc>
          <w:tcPr>
            <w:tcW w:w="0" w:type="auto"/>
            <w:vAlign w:val="center"/>
          </w:tcPr>
          <w:p w14:paraId="1E5A0C18" w14:textId="7464D9B8"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Unites States</w:t>
            </w:r>
          </w:p>
        </w:tc>
        <w:tc>
          <w:tcPr>
            <w:tcW w:w="0" w:type="auto"/>
            <w:vAlign w:val="center"/>
          </w:tcPr>
          <w:p w14:paraId="7F8EABB6" w14:textId="0390360D"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 56 030 127</w:t>
            </w:r>
          </w:p>
        </w:tc>
        <w:tc>
          <w:tcPr>
            <w:tcW w:w="0" w:type="auto"/>
            <w:vAlign w:val="center"/>
          </w:tcPr>
          <w:p w14:paraId="1F5E71C3" w14:textId="25863C09" w:rsidR="00FF0C2F" w:rsidRPr="00392FC3" w:rsidRDefault="00FF0C2F" w:rsidP="00E015B9">
            <w:pPr>
              <w:rPr>
                <w:rFonts w:ascii="Aptos" w:hAnsi="Aptos" w:cs="Arial"/>
                <w:sz w:val="14"/>
                <w:szCs w:val="14"/>
              </w:rPr>
            </w:pPr>
            <w:r w:rsidRPr="00392FC3">
              <w:rPr>
                <w:rFonts w:ascii="Aptos" w:hAnsi="Aptos" w:cs="Arial"/>
                <w:color w:val="000000"/>
                <w:sz w:val="14"/>
                <w:szCs w:val="14"/>
              </w:rPr>
              <w:t xml:space="preserve">Extreme heat associated with increase in deliveries on the day of exposure and on following day, and that additional births were accelerated by up to two weeks. 25 000 infants per year born earlier </w:t>
            </w:r>
            <w:proofErr w:type="gramStart"/>
            <w:r w:rsidRPr="00392FC3">
              <w:rPr>
                <w:rFonts w:ascii="Aptos" w:hAnsi="Aptos" w:cs="Arial"/>
                <w:color w:val="000000"/>
                <w:sz w:val="14"/>
                <w:szCs w:val="14"/>
              </w:rPr>
              <w:t>as a result of</w:t>
            </w:r>
            <w:proofErr w:type="gramEnd"/>
            <w:r w:rsidRPr="00392FC3">
              <w:rPr>
                <w:rFonts w:ascii="Aptos" w:hAnsi="Aptos" w:cs="Arial"/>
                <w:color w:val="000000"/>
                <w:sz w:val="14"/>
                <w:szCs w:val="14"/>
              </w:rPr>
              <w:t xml:space="preserve"> heat exposure, with a total loss of more than 150 000 gestational days annually. Absent adaptation, climate projections suggest additional losses of 250 000 days of gestation per year by the end of the century. Birth rates increase by 0.97 births per 100 000 women aged 15-44 years old on days with a maximum temperature </w:t>
            </w:r>
            <w:r w:rsidRPr="00392FC3">
              <w:rPr>
                <w:rStyle w:val="font211"/>
                <w:rFonts w:ascii="Aptos" w:hAnsi="Aptos" w:cs="Arial"/>
                <w:sz w:val="14"/>
                <w:szCs w:val="14"/>
              </w:rPr>
              <w:t>≥</w:t>
            </w:r>
            <w:r w:rsidRPr="00392FC3">
              <w:rPr>
                <w:rStyle w:val="font01"/>
                <w:rFonts w:ascii="Aptos" w:hAnsi="Aptos" w:cs="Arial"/>
                <w:sz w:val="14"/>
                <w:szCs w:val="14"/>
              </w:rPr>
              <w:t xml:space="preserve"> 32.2 </w:t>
            </w:r>
            <w:r w:rsidRPr="00392FC3">
              <w:rPr>
                <w:rStyle w:val="font181"/>
                <w:rFonts w:ascii="Aptos" w:hAnsi="Aptos" w:cs="Arial"/>
                <w:sz w:val="14"/>
                <w:szCs w:val="14"/>
              </w:rPr>
              <w:t>°</w:t>
            </w:r>
            <w:r w:rsidRPr="00392FC3">
              <w:rPr>
                <w:rStyle w:val="font01"/>
                <w:rFonts w:ascii="Aptos" w:hAnsi="Aptos" w:cs="Arial"/>
                <w:sz w:val="14"/>
                <w:szCs w:val="14"/>
              </w:rPr>
              <w:t>C (90</w:t>
            </w:r>
            <w:r w:rsidRPr="00392FC3">
              <w:rPr>
                <w:rStyle w:val="font181"/>
                <w:rFonts w:ascii="Aptos" w:hAnsi="Aptos" w:cs="Arial"/>
                <w:sz w:val="14"/>
                <w:szCs w:val="14"/>
              </w:rPr>
              <w:t>°</w:t>
            </w:r>
            <w:r w:rsidRPr="00392FC3">
              <w:rPr>
                <w:rStyle w:val="font01"/>
                <w:rFonts w:ascii="Aptos" w:hAnsi="Aptos" w:cs="Arial"/>
                <w:sz w:val="14"/>
                <w:szCs w:val="14"/>
              </w:rPr>
              <w:t>F) compared to days with a maximum temperature of 15.6-21.1</w:t>
            </w:r>
            <w:r w:rsidRPr="00392FC3">
              <w:rPr>
                <w:rStyle w:val="font181"/>
                <w:rFonts w:ascii="Aptos" w:hAnsi="Aptos" w:cs="Arial"/>
                <w:sz w:val="14"/>
                <w:szCs w:val="14"/>
              </w:rPr>
              <w:t>°</w:t>
            </w:r>
            <w:r w:rsidRPr="00392FC3">
              <w:rPr>
                <w:rStyle w:val="font01"/>
                <w:rFonts w:ascii="Aptos" w:hAnsi="Aptos" w:cs="Arial"/>
                <w:sz w:val="14"/>
                <w:szCs w:val="14"/>
              </w:rPr>
              <w:t>C (60-70</w:t>
            </w:r>
            <w:r w:rsidRPr="00392FC3">
              <w:rPr>
                <w:rStyle w:val="font181"/>
                <w:rFonts w:ascii="Aptos" w:hAnsi="Aptos" w:cs="Arial"/>
                <w:sz w:val="14"/>
                <w:szCs w:val="14"/>
              </w:rPr>
              <w:t>°</w:t>
            </w:r>
            <w:r w:rsidRPr="00392FC3">
              <w:rPr>
                <w:rStyle w:val="font01"/>
                <w:rFonts w:ascii="Aptos" w:hAnsi="Aptos" w:cs="Arial"/>
                <w:sz w:val="14"/>
                <w:szCs w:val="14"/>
              </w:rPr>
              <w:t>F) - increase of 5% relative to average daily county birth rate. 0.66 increase on next day. Two days after exposure, birth rates decrease by 0.57, suggesting most births most affected births shift forward by one or two days.</w:t>
            </w:r>
          </w:p>
        </w:tc>
      </w:tr>
      <w:tr w:rsidR="00FF0C2F" w:rsidRPr="00392FC3" w14:paraId="0CB45C5D" w14:textId="77777777" w:rsidTr="007D01E9">
        <w:tc>
          <w:tcPr>
            <w:tcW w:w="383" w:type="dxa"/>
            <w:vAlign w:val="center"/>
          </w:tcPr>
          <w:p w14:paraId="5B992DFA"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1E85B1C1" w14:textId="7170E90A"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Wang (2020)</w:t>
            </w:r>
          </w:p>
        </w:tc>
        <w:tc>
          <w:tcPr>
            <w:tcW w:w="0" w:type="auto"/>
            <w:vAlign w:val="center"/>
          </w:tcPr>
          <w:p w14:paraId="62D433C1" w14:textId="5C0150AB"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China</w:t>
            </w:r>
          </w:p>
        </w:tc>
        <w:tc>
          <w:tcPr>
            <w:tcW w:w="0" w:type="auto"/>
            <w:vAlign w:val="center"/>
          </w:tcPr>
          <w:p w14:paraId="01D269CE" w14:textId="4E764C97"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 = 1 282 859. N PTB=104 493</w:t>
            </w:r>
          </w:p>
        </w:tc>
        <w:tc>
          <w:tcPr>
            <w:tcW w:w="0" w:type="auto"/>
            <w:vAlign w:val="center"/>
          </w:tcPr>
          <w:p w14:paraId="0031AC87" w14:textId="29B9F66B" w:rsidR="00FF0C2F" w:rsidRPr="00392FC3" w:rsidRDefault="00FF0C2F" w:rsidP="00E015B9">
            <w:pPr>
              <w:rPr>
                <w:rFonts w:ascii="Aptos" w:hAnsi="Aptos" w:cs="Arial"/>
                <w:sz w:val="14"/>
                <w:szCs w:val="14"/>
              </w:rPr>
            </w:pPr>
            <w:r w:rsidRPr="00392FC3">
              <w:rPr>
                <w:rFonts w:ascii="Aptos" w:hAnsi="Aptos" w:cs="Arial"/>
                <w:color w:val="000000"/>
                <w:sz w:val="14"/>
                <w:szCs w:val="14"/>
              </w:rPr>
              <w:t xml:space="preserve">Whole of pregnancy: 95th percentile vs minimum risk HR=1.55 (95% CI=1.48, 1.61; p&lt;0.05). First trimester 95th percentile vs minimum risk HR=1.96 (95%CI=1.85, 2.08; p&lt;0.05), Second trimester 75th percentile vs minimum risk HR=1.41 (95%CI=1.34, 1.47; p&lt;0.05), Third </w:t>
            </w:r>
            <w:proofErr w:type="gramStart"/>
            <w:r w:rsidRPr="00392FC3">
              <w:rPr>
                <w:rFonts w:ascii="Aptos" w:hAnsi="Aptos" w:cs="Arial"/>
                <w:color w:val="000000"/>
                <w:sz w:val="14"/>
                <w:szCs w:val="14"/>
              </w:rPr>
              <w:t>trimester  95</w:t>
            </w:r>
            <w:proofErr w:type="gramEnd"/>
            <w:r w:rsidRPr="00392FC3">
              <w:rPr>
                <w:rFonts w:ascii="Aptos" w:hAnsi="Aptos" w:cs="Arial"/>
                <w:color w:val="000000"/>
                <w:sz w:val="14"/>
                <w:szCs w:val="14"/>
              </w:rPr>
              <w:t>th percentile vs minimum risk HR=1.04 (95%CI=1.02, 1.06; p&lt;0.05).</w:t>
            </w:r>
          </w:p>
        </w:tc>
      </w:tr>
      <w:tr w:rsidR="00FF0C2F" w:rsidRPr="00392FC3" w14:paraId="70C04C99" w14:textId="77777777" w:rsidTr="007D01E9">
        <w:tc>
          <w:tcPr>
            <w:tcW w:w="383" w:type="dxa"/>
            <w:vAlign w:val="center"/>
          </w:tcPr>
          <w:p w14:paraId="7E48116D"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2DD174A6" w14:textId="13A924EA"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Li (2021)</w:t>
            </w:r>
          </w:p>
        </w:tc>
        <w:tc>
          <w:tcPr>
            <w:tcW w:w="0" w:type="auto"/>
            <w:vAlign w:val="center"/>
          </w:tcPr>
          <w:p w14:paraId="38A64CAF" w14:textId="78E481CA" w:rsidR="00FF0C2F" w:rsidRPr="00392FC3" w:rsidRDefault="00CC7FDD" w:rsidP="00E015B9">
            <w:pPr>
              <w:jc w:val="center"/>
              <w:rPr>
                <w:rFonts w:ascii="Aptos" w:hAnsi="Aptos" w:cs="Arial"/>
                <w:sz w:val="14"/>
                <w:szCs w:val="14"/>
              </w:rPr>
            </w:pPr>
            <w:r w:rsidRPr="00392FC3">
              <w:rPr>
                <w:rFonts w:ascii="Aptos" w:hAnsi="Aptos" w:cs="Arial"/>
                <w:color w:val="000000"/>
                <w:sz w:val="14"/>
                <w:szCs w:val="14"/>
              </w:rPr>
              <w:t>Shenzhen</w:t>
            </w:r>
            <w:r w:rsidR="00FF0C2F" w:rsidRPr="00392FC3">
              <w:rPr>
                <w:rFonts w:ascii="Aptos" w:hAnsi="Aptos" w:cs="Arial"/>
                <w:color w:val="000000"/>
                <w:sz w:val="14"/>
                <w:szCs w:val="14"/>
              </w:rPr>
              <w:t>, China</w:t>
            </w:r>
          </w:p>
        </w:tc>
        <w:tc>
          <w:tcPr>
            <w:tcW w:w="0" w:type="auto"/>
            <w:vAlign w:val="center"/>
          </w:tcPr>
          <w:p w14:paraId="5ED8AD04" w14:textId="2B652737"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N=1 388 994. N PTB=78 920</w:t>
            </w:r>
          </w:p>
        </w:tc>
        <w:tc>
          <w:tcPr>
            <w:tcW w:w="0" w:type="auto"/>
            <w:vAlign w:val="center"/>
          </w:tcPr>
          <w:p w14:paraId="39724B52" w14:textId="5E2F35D8" w:rsidR="00FF0C2F" w:rsidRPr="00392FC3" w:rsidRDefault="00FF0C2F" w:rsidP="00E015B9">
            <w:pPr>
              <w:rPr>
                <w:rFonts w:ascii="Aptos" w:hAnsi="Aptos" w:cs="Arial"/>
                <w:sz w:val="14"/>
                <w:szCs w:val="14"/>
              </w:rPr>
            </w:pPr>
            <w:r w:rsidRPr="00392FC3">
              <w:rPr>
                <w:rFonts w:ascii="Aptos" w:hAnsi="Aptos" w:cs="Arial"/>
                <w:color w:val="000000"/>
                <w:sz w:val="14"/>
                <w:szCs w:val="14"/>
              </w:rPr>
              <w:t>Diurnal temperature range (</w:t>
            </w:r>
            <w:proofErr w:type="spellStart"/>
            <w:r w:rsidRPr="00392FC3">
              <w:rPr>
                <w:rFonts w:ascii="Aptos" w:hAnsi="Aptos" w:cs="Arial"/>
                <w:color w:val="000000"/>
                <w:sz w:val="14"/>
                <w:szCs w:val="14"/>
              </w:rPr>
              <w:t>Tmax-Tmin</w:t>
            </w:r>
            <w:proofErr w:type="spellEnd"/>
            <w:r w:rsidRPr="00392FC3">
              <w:rPr>
                <w:rFonts w:ascii="Aptos" w:hAnsi="Aptos" w:cs="Arial"/>
                <w:color w:val="000000"/>
                <w:sz w:val="14"/>
                <w:szCs w:val="14"/>
              </w:rPr>
              <w:t xml:space="preserve">). HR 2nd trimester per 1°C increase=1.06 (95%CI=1.03, 1.08). 4 weeks preceding birth HR=0.96 (95%CI=0.95, 0.97). </w:t>
            </w:r>
            <w:proofErr w:type="gramStart"/>
            <w:r w:rsidRPr="00392FC3">
              <w:rPr>
                <w:rFonts w:ascii="Aptos" w:hAnsi="Aptos" w:cs="Arial"/>
                <w:color w:val="000000"/>
                <w:sz w:val="14"/>
                <w:szCs w:val="14"/>
              </w:rPr>
              <w:t>1 week</w:t>
            </w:r>
            <w:proofErr w:type="gramEnd"/>
            <w:r w:rsidRPr="00392FC3">
              <w:rPr>
                <w:rFonts w:ascii="Aptos" w:hAnsi="Aptos" w:cs="Arial"/>
                <w:color w:val="000000"/>
                <w:sz w:val="14"/>
                <w:szCs w:val="14"/>
              </w:rPr>
              <w:t xml:space="preserve"> preceding birth HR=0.99 (95%CI=0.98, 0.10). For May to Oct HR 2nd trimester=1.10 (95%CI=1.06, 1.14). </w:t>
            </w:r>
            <w:proofErr w:type="spellStart"/>
            <w:r w:rsidRPr="00392FC3">
              <w:rPr>
                <w:rFonts w:ascii="Aptos" w:hAnsi="Aptos" w:cs="Arial"/>
                <w:color w:val="000000"/>
                <w:sz w:val="14"/>
                <w:szCs w:val="14"/>
              </w:rPr>
              <w:t>Tmean</w:t>
            </w:r>
            <w:proofErr w:type="spellEnd"/>
            <w:r w:rsidRPr="00392FC3">
              <w:rPr>
                <w:rFonts w:ascii="Aptos" w:hAnsi="Aptos" w:cs="Arial"/>
                <w:color w:val="000000"/>
                <w:sz w:val="14"/>
                <w:szCs w:val="14"/>
              </w:rPr>
              <w:t xml:space="preserve"> on a day - </w:t>
            </w:r>
            <w:proofErr w:type="spellStart"/>
            <w:r w:rsidRPr="00392FC3">
              <w:rPr>
                <w:rFonts w:ascii="Aptos" w:hAnsi="Aptos" w:cs="Arial"/>
                <w:color w:val="000000"/>
                <w:sz w:val="14"/>
                <w:szCs w:val="14"/>
              </w:rPr>
              <w:t>Tmean</w:t>
            </w:r>
            <w:proofErr w:type="spellEnd"/>
            <w:r w:rsidRPr="00392FC3">
              <w:rPr>
                <w:rFonts w:ascii="Aptos" w:hAnsi="Aptos" w:cs="Arial"/>
                <w:color w:val="000000"/>
                <w:sz w:val="14"/>
                <w:szCs w:val="14"/>
              </w:rPr>
              <w:t xml:space="preserve"> on previous day. HR 1st trimester per 1°C increase=1.08 (95%CI=1.05, 1.12), 2nd trimester HR=1.24 (95%CI=1.20, 1.28). 4 weeks before birth HR=1.02 (95%CI=1.00, 1.04). May to Oct HR 2nd trimester=1.44 (95%CI=1.37, 1.51)</w:t>
            </w:r>
          </w:p>
        </w:tc>
      </w:tr>
      <w:tr w:rsidR="00FF0C2F" w:rsidRPr="00392FC3" w14:paraId="643FFCA0" w14:textId="77777777" w:rsidTr="007D01E9">
        <w:tc>
          <w:tcPr>
            <w:tcW w:w="383" w:type="dxa"/>
            <w:vAlign w:val="center"/>
          </w:tcPr>
          <w:p w14:paraId="1C47722F"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7BF43E6D" w14:textId="5AF9D749"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Cushing (2021)</w:t>
            </w:r>
          </w:p>
        </w:tc>
        <w:tc>
          <w:tcPr>
            <w:tcW w:w="0" w:type="auto"/>
            <w:vAlign w:val="center"/>
          </w:tcPr>
          <w:p w14:paraId="34FC44CE" w14:textId="13E5EC48"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Harris County, Texas</w:t>
            </w:r>
          </w:p>
        </w:tc>
        <w:tc>
          <w:tcPr>
            <w:tcW w:w="0" w:type="auto"/>
            <w:vAlign w:val="center"/>
          </w:tcPr>
          <w:p w14:paraId="4CE8694D" w14:textId="629E21D9"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N=198 013. N PTB=20 462</w:t>
            </w:r>
          </w:p>
        </w:tc>
        <w:tc>
          <w:tcPr>
            <w:tcW w:w="0" w:type="auto"/>
            <w:vAlign w:val="center"/>
          </w:tcPr>
          <w:p w14:paraId="0B1CA058" w14:textId="1CA9523F" w:rsidR="00FF0C2F" w:rsidRPr="00392FC3" w:rsidRDefault="00FF0C2F" w:rsidP="00E015B9">
            <w:pPr>
              <w:rPr>
                <w:rFonts w:ascii="Aptos" w:hAnsi="Aptos" w:cs="Arial"/>
                <w:sz w:val="14"/>
                <w:szCs w:val="14"/>
              </w:rPr>
            </w:pPr>
            <w:r w:rsidRPr="00392FC3">
              <w:rPr>
                <w:rFonts w:ascii="Aptos" w:hAnsi="Aptos" w:cs="Arial"/>
                <w:color w:val="000000"/>
                <w:sz w:val="14"/>
                <w:szCs w:val="14"/>
              </w:rPr>
              <w:t xml:space="preserve">Risk of PTB 15% higher following extremely hot days HR=1.15 (95%CI=1.01, 1.30) for </w:t>
            </w:r>
            <w:proofErr w:type="spellStart"/>
            <w:r w:rsidRPr="00392FC3">
              <w:rPr>
                <w:rFonts w:ascii="Aptos" w:hAnsi="Aptos" w:cs="Arial"/>
                <w:color w:val="000000"/>
                <w:sz w:val="14"/>
                <w:szCs w:val="14"/>
              </w:rPr>
              <w:t>Tmax</w:t>
            </w:r>
            <w:proofErr w:type="spellEnd"/>
            <w:r w:rsidRPr="00392FC3">
              <w:rPr>
                <w:rFonts w:ascii="Aptos" w:hAnsi="Aptos" w:cs="Arial"/>
                <w:color w:val="000000"/>
                <w:sz w:val="14"/>
                <w:szCs w:val="14"/>
              </w:rPr>
              <w:t xml:space="preserve"> ≥40°C vs. &lt;20°C; HR=1.15 (95% CI=1.02, 1.28) for </w:t>
            </w:r>
            <w:proofErr w:type="spellStart"/>
            <w:r w:rsidRPr="00392FC3">
              <w:rPr>
                <w:rFonts w:ascii="Aptos" w:hAnsi="Aptos" w:cs="Arial"/>
                <w:color w:val="000000"/>
                <w:sz w:val="14"/>
                <w:szCs w:val="14"/>
              </w:rPr>
              <w:t>Tmax</w:t>
            </w:r>
            <w:proofErr w:type="spellEnd"/>
            <w:r w:rsidRPr="00392FC3">
              <w:rPr>
                <w:rFonts w:ascii="Aptos" w:hAnsi="Aptos" w:cs="Arial"/>
                <w:color w:val="000000"/>
                <w:sz w:val="14"/>
                <w:szCs w:val="14"/>
              </w:rPr>
              <w:t xml:space="preserve"> and </w:t>
            </w:r>
            <w:proofErr w:type="spellStart"/>
            <w:r w:rsidRPr="00392FC3">
              <w:rPr>
                <w:rFonts w:ascii="Aptos" w:hAnsi="Aptos" w:cs="Arial"/>
                <w:color w:val="000000"/>
                <w:sz w:val="14"/>
                <w:szCs w:val="14"/>
              </w:rPr>
              <w:t>Tmin</w:t>
            </w:r>
            <w:proofErr w:type="spellEnd"/>
            <w:r w:rsidRPr="00392FC3">
              <w:rPr>
                <w:rFonts w:ascii="Aptos" w:hAnsi="Aptos" w:cs="Arial"/>
                <w:color w:val="000000"/>
                <w:sz w:val="14"/>
                <w:szCs w:val="14"/>
              </w:rPr>
              <w:t xml:space="preserve"> &gt;99th centile. Censoring at earlier gestational ages suggested stronger associations earlier in pregnancy.</w:t>
            </w:r>
          </w:p>
        </w:tc>
      </w:tr>
      <w:tr w:rsidR="00FF0C2F" w:rsidRPr="00392FC3" w14:paraId="20AE2BC2" w14:textId="77777777" w:rsidTr="007D01E9">
        <w:tc>
          <w:tcPr>
            <w:tcW w:w="383" w:type="dxa"/>
            <w:vAlign w:val="center"/>
          </w:tcPr>
          <w:p w14:paraId="05CB69DC"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67A8C754" w14:textId="26C4F110"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Gat (2021)</w:t>
            </w:r>
          </w:p>
        </w:tc>
        <w:tc>
          <w:tcPr>
            <w:tcW w:w="0" w:type="auto"/>
            <w:vAlign w:val="center"/>
          </w:tcPr>
          <w:p w14:paraId="360D6E31" w14:textId="76A64E76" w:rsidR="00FF0C2F" w:rsidRPr="00392FC3" w:rsidRDefault="00FF0C2F" w:rsidP="00E015B9">
            <w:pPr>
              <w:jc w:val="center"/>
              <w:rPr>
                <w:rFonts w:ascii="Aptos" w:hAnsi="Aptos" w:cs="Arial"/>
                <w:sz w:val="14"/>
                <w:szCs w:val="14"/>
              </w:rPr>
            </w:pPr>
            <w:proofErr w:type="spellStart"/>
            <w:r w:rsidRPr="00392FC3">
              <w:rPr>
                <w:rFonts w:ascii="Aptos" w:hAnsi="Aptos" w:cs="Arial"/>
                <w:color w:val="000000"/>
                <w:sz w:val="14"/>
                <w:szCs w:val="14"/>
              </w:rPr>
              <w:t>Nege</w:t>
            </w:r>
            <w:proofErr w:type="spellEnd"/>
            <w:r w:rsidRPr="00392FC3">
              <w:rPr>
                <w:rFonts w:ascii="Aptos" w:hAnsi="Aptos" w:cs="Arial"/>
                <w:color w:val="000000"/>
                <w:sz w:val="14"/>
                <w:szCs w:val="14"/>
              </w:rPr>
              <w:t>, Southern Israel</w:t>
            </w:r>
          </w:p>
        </w:tc>
        <w:tc>
          <w:tcPr>
            <w:tcW w:w="0" w:type="auto"/>
            <w:vAlign w:val="center"/>
          </w:tcPr>
          <w:p w14:paraId="3C49150F" w14:textId="67857CDD"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N=84 476. N PTB=8076</w:t>
            </w:r>
          </w:p>
        </w:tc>
        <w:tc>
          <w:tcPr>
            <w:tcW w:w="0" w:type="auto"/>
            <w:vAlign w:val="center"/>
          </w:tcPr>
          <w:p w14:paraId="5AB9B052" w14:textId="0B9CBFA1" w:rsidR="00FF0C2F" w:rsidRPr="00392FC3" w:rsidRDefault="00FF0C2F" w:rsidP="00E015B9">
            <w:pPr>
              <w:rPr>
                <w:rFonts w:ascii="Aptos" w:hAnsi="Aptos" w:cs="Arial"/>
                <w:sz w:val="14"/>
                <w:szCs w:val="14"/>
              </w:rPr>
            </w:pPr>
            <w:r w:rsidRPr="00392FC3">
              <w:rPr>
                <w:rFonts w:ascii="Aptos" w:hAnsi="Aptos" w:cs="Arial"/>
                <w:color w:val="000000"/>
                <w:sz w:val="14"/>
                <w:szCs w:val="14"/>
              </w:rPr>
              <w:t xml:space="preserve">Increase in </w:t>
            </w:r>
            <w:proofErr w:type="spellStart"/>
            <w:r w:rsidRPr="00392FC3">
              <w:rPr>
                <w:rFonts w:ascii="Aptos" w:hAnsi="Aptos" w:cs="Arial"/>
                <w:color w:val="000000"/>
                <w:sz w:val="14"/>
                <w:szCs w:val="14"/>
              </w:rPr>
              <w:t>Tmean</w:t>
            </w:r>
            <w:proofErr w:type="spellEnd"/>
            <w:r w:rsidRPr="00392FC3">
              <w:rPr>
                <w:rFonts w:ascii="Aptos" w:hAnsi="Aptos" w:cs="Arial"/>
                <w:color w:val="000000"/>
                <w:sz w:val="14"/>
                <w:szCs w:val="14"/>
              </w:rPr>
              <w:t xml:space="preserve">. Jewish NS. </w:t>
            </w:r>
            <w:proofErr w:type="gramStart"/>
            <w:r w:rsidRPr="00392FC3">
              <w:rPr>
                <w:rFonts w:ascii="Aptos" w:hAnsi="Aptos" w:cs="Arial"/>
                <w:color w:val="000000"/>
                <w:sz w:val="14"/>
                <w:szCs w:val="14"/>
              </w:rPr>
              <w:t>Bedouin-Arabs</w:t>
            </w:r>
            <w:proofErr w:type="gramEnd"/>
            <w:r w:rsidRPr="00392FC3">
              <w:rPr>
                <w:rFonts w:ascii="Aptos" w:hAnsi="Aptos" w:cs="Arial"/>
                <w:color w:val="000000"/>
                <w:sz w:val="14"/>
                <w:szCs w:val="14"/>
              </w:rPr>
              <w:t xml:space="preserve"> lag0d RR=1.19 (95%CI=1.03, 1.37). </w:t>
            </w:r>
            <w:proofErr w:type="gramStart"/>
            <w:r w:rsidRPr="00392FC3">
              <w:rPr>
                <w:rFonts w:ascii="Aptos" w:hAnsi="Aptos" w:cs="Arial"/>
                <w:color w:val="000000"/>
                <w:sz w:val="14"/>
                <w:szCs w:val="14"/>
              </w:rPr>
              <w:t>Also</w:t>
            </w:r>
            <w:proofErr w:type="gramEnd"/>
            <w:r w:rsidRPr="00392FC3">
              <w:rPr>
                <w:rFonts w:ascii="Aptos" w:hAnsi="Aptos" w:cs="Arial"/>
                <w:color w:val="000000"/>
                <w:sz w:val="14"/>
                <w:szCs w:val="14"/>
              </w:rPr>
              <w:t xml:space="preserve"> lag1d and lag2d significant. Lag0_7d per quartile increase RR=1.15 (95%CI=0.10, 1.34; p=0.059). Quartile 3 vs Quartile 1 RR=1.49 (p=0.001). Quartile 4 vs Quartile 1 RR=1.10 (NS)</w:t>
            </w:r>
          </w:p>
        </w:tc>
      </w:tr>
      <w:tr w:rsidR="00FF0C2F" w:rsidRPr="00392FC3" w14:paraId="796FFB76" w14:textId="77777777" w:rsidTr="007D01E9">
        <w:tc>
          <w:tcPr>
            <w:tcW w:w="383" w:type="dxa"/>
            <w:vAlign w:val="center"/>
          </w:tcPr>
          <w:p w14:paraId="6EFA7E2F"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1AC7D314" w14:textId="44F073FC"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Tapia (2021)</w:t>
            </w:r>
          </w:p>
        </w:tc>
        <w:tc>
          <w:tcPr>
            <w:tcW w:w="0" w:type="auto"/>
            <w:vAlign w:val="center"/>
          </w:tcPr>
          <w:p w14:paraId="7EF95F6F" w14:textId="651CE992"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Lima, Peru</w:t>
            </w:r>
          </w:p>
        </w:tc>
        <w:tc>
          <w:tcPr>
            <w:tcW w:w="0" w:type="auto"/>
            <w:vAlign w:val="center"/>
          </w:tcPr>
          <w:p w14:paraId="3FCF15DE" w14:textId="07140DDE"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 123 034. N PTB=8897</w:t>
            </w:r>
          </w:p>
        </w:tc>
        <w:tc>
          <w:tcPr>
            <w:tcW w:w="0" w:type="auto"/>
            <w:vAlign w:val="center"/>
          </w:tcPr>
          <w:p w14:paraId="0686B8E6" w14:textId="177041C2" w:rsidR="00FF0C2F" w:rsidRPr="00392FC3" w:rsidRDefault="00FF0C2F" w:rsidP="00E015B9">
            <w:pPr>
              <w:rPr>
                <w:rFonts w:ascii="Aptos" w:hAnsi="Aptos" w:cs="Arial"/>
                <w:sz w:val="14"/>
                <w:szCs w:val="14"/>
              </w:rPr>
            </w:pPr>
            <w:r w:rsidRPr="00392FC3">
              <w:rPr>
                <w:rFonts w:ascii="Aptos" w:hAnsi="Aptos" w:cs="Arial"/>
                <w:color w:val="000000"/>
                <w:sz w:val="14"/>
                <w:szCs w:val="14"/>
              </w:rPr>
              <w:t xml:space="preserve">Comparing IQR of </w:t>
            </w:r>
            <w:proofErr w:type="spellStart"/>
            <w:r w:rsidRPr="00392FC3">
              <w:rPr>
                <w:rFonts w:ascii="Aptos" w:hAnsi="Aptos" w:cs="Arial"/>
                <w:color w:val="000000"/>
                <w:sz w:val="14"/>
                <w:szCs w:val="14"/>
              </w:rPr>
              <w:t>Tmax</w:t>
            </w:r>
            <w:proofErr w:type="spellEnd"/>
            <w:r w:rsidRPr="00392FC3">
              <w:rPr>
                <w:rFonts w:ascii="Aptos" w:hAnsi="Aptos" w:cs="Arial"/>
                <w:color w:val="000000"/>
                <w:sz w:val="14"/>
                <w:szCs w:val="14"/>
              </w:rPr>
              <w:t xml:space="preserve"> with Q1 as reference, Q4 </w:t>
            </w:r>
            <w:proofErr w:type="spellStart"/>
            <w:r w:rsidRPr="00392FC3">
              <w:rPr>
                <w:rFonts w:ascii="Aptos" w:hAnsi="Aptos" w:cs="Arial"/>
                <w:color w:val="000000"/>
                <w:sz w:val="14"/>
                <w:szCs w:val="14"/>
              </w:rPr>
              <w:t>Tmax</w:t>
            </w:r>
            <w:proofErr w:type="spellEnd"/>
            <w:r w:rsidRPr="00392FC3">
              <w:rPr>
                <w:rFonts w:ascii="Aptos" w:hAnsi="Aptos" w:cs="Arial"/>
                <w:color w:val="000000"/>
                <w:sz w:val="14"/>
                <w:szCs w:val="14"/>
              </w:rPr>
              <w:t xml:space="preserve"> in first trimester HR=1.06 (95% CI: 1.01, 1.14). Harmful effects noted for entire pregnancy and second trimester, but NS in third trimester. Minimum p-value for interaction 0.001.</w:t>
            </w:r>
          </w:p>
        </w:tc>
      </w:tr>
      <w:tr w:rsidR="00FF0C2F" w:rsidRPr="00392FC3" w14:paraId="74D2DBCB" w14:textId="77777777" w:rsidTr="007D01E9">
        <w:tc>
          <w:tcPr>
            <w:tcW w:w="383" w:type="dxa"/>
            <w:vAlign w:val="center"/>
          </w:tcPr>
          <w:p w14:paraId="580EC8A4"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4A340F46" w14:textId="579E52C7"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Cheng (2021)</w:t>
            </w:r>
          </w:p>
        </w:tc>
        <w:tc>
          <w:tcPr>
            <w:tcW w:w="0" w:type="auto"/>
            <w:vAlign w:val="center"/>
          </w:tcPr>
          <w:p w14:paraId="4A3AC626" w14:textId="213964AD"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Xuzhou, China</w:t>
            </w:r>
          </w:p>
        </w:tc>
        <w:tc>
          <w:tcPr>
            <w:tcW w:w="0" w:type="auto"/>
            <w:vAlign w:val="center"/>
          </w:tcPr>
          <w:p w14:paraId="4BD071DA" w14:textId="2764C07C"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N=103 876 births. N=4 623 PTB</w:t>
            </w:r>
          </w:p>
        </w:tc>
        <w:tc>
          <w:tcPr>
            <w:tcW w:w="0" w:type="auto"/>
            <w:vAlign w:val="center"/>
          </w:tcPr>
          <w:p w14:paraId="16AC8E11" w14:textId="6C60B2CD" w:rsidR="00FF0C2F" w:rsidRPr="00392FC3" w:rsidRDefault="00FF0C2F" w:rsidP="00E015B9">
            <w:pPr>
              <w:rPr>
                <w:rFonts w:ascii="Aptos" w:hAnsi="Aptos" w:cs="Arial"/>
                <w:sz w:val="14"/>
                <w:szCs w:val="14"/>
              </w:rPr>
            </w:pPr>
            <w:r w:rsidRPr="00392FC3">
              <w:rPr>
                <w:rFonts w:ascii="Aptos" w:hAnsi="Aptos" w:cs="Arial"/>
                <w:color w:val="000000"/>
                <w:sz w:val="14"/>
                <w:szCs w:val="14"/>
              </w:rPr>
              <w:t>No effect for heat (99th percentile relative to median temperature_ RR 1.01 (95% CI=0.75-1.37) for lag0d. All other lags have RR point estimate &lt; 1 for 99th and 75th percentile.</w:t>
            </w:r>
          </w:p>
        </w:tc>
      </w:tr>
      <w:tr w:rsidR="00FF0C2F" w:rsidRPr="00392FC3" w14:paraId="626A2238" w14:textId="77777777" w:rsidTr="007D01E9">
        <w:tc>
          <w:tcPr>
            <w:tcW w:w="383" w:type="dxa"/>
            <w:vAlign w:val="center"/>
          </w:tcPr>
          <w:p w14:paraId="5846EEBC"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34418308" w14:textId="6FDA7A07"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Gong (2021)</w:t>
            </w:r>
          </w:p>
        </w:tc>
        <w:tc>
          <w:tcPr>
            <w:tcW w:w="0" w:type="auto"/>
            <w:vAlign w:val="center"/>
          </w:tcPr>
          <w:p w14:paraId="504C907D" w14:textId="31D80422"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Rural areas of Henan province, China</w:t>
            </w:r>
          </w:p>
        </w:tc>
        <w:tc>
          <w:tcPr>
            <w:tcW w:w="0" w:type="auto"/>
            <w:vAlign w:val="center"/>
          </w:tcPr>
          <w:p w14:paraId="244FE94C" w14:textId="5F392FC9"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N=5394. N PTB=186</w:t>
            </w:r>
          </w:p>
        </w:tc>
        <w:tc>
          <w:tcPr>
            <w:tcW w:w="0" w:type="auto"/>
            <w:vAlign w:val="center"/>
          </w:tcPr>
          <w:p w14:paraId="28B5D2F1" w14:textId="7268A00F" w:rsidR="00FF0C2F" w:rsidRPr="00392FC3" w:rsidRDefault="00FF0C2F" w:rsidP="00E015B9">
            <w:pPr>
              <w:rPr>
                <w:rFonts w:ascii="Aptos" w:hAnsi="Aptos" w:cs="Arial"/>
                <w:sz w:val="14"/>
                <w:szCs w:val="14"/>
              </w:rPr>
            </w:pPr>
            <w:r w:rsidRPr="00392FC3">
              <w:rPr>
                <w:rFonts w:ascii="Aptos" w:hAnsi="Aptos" w:cs="Arial"/>
                <w:color w:val="000000"/>
                <w:sz w:val="14"/>
                <w:szCs w:val="14"/>
              </w:rPr>
              <w:t xml:space="preserve">For each 1°C increase in daily </w:t>
            </w:r>
            <w:proofErr w:type="spellStart"/>
            <w:r w:rsidRPr="00392FC3">
              <w:rPr>
                <w:rFonts w:ascii="Aptos" w:hAnsi="Aptos" w:cs="Arial"/>
                <w:color w:val="000000"/>
                <w:sz w:val="14"/>
                <w:szCs w:val="14"/>
              </w:rPr>
              <w:t>Tmean</w:t>
            </w:r>
            <w:proofErr w:type="spellEnd"/>
            <w:r w:rsidRPr="00392FC3">
              <w:rPr>
                <w:rFonts w:ascii="Aptos" w:hAnsi="Aptos" w:cs="Arial"/>
                <w:color w:val="000000"/>
                <w:sz w:val="14"/>
                <w:szCs w:val="14"/>
              </w:rPr>
              <w:t xml:space="preserve"> during entire pregnancy, PTB </w:t>
            </w:r>
            <w:proofErr w:type="spellStart"/>
            <w:r w:rsidRPr="00392FC3">
              <w:rPr>
                <w:rFonts w:ascii="Aptos" w:hAnsi="Aptos" w:cs="Arial"/>
                <w:color w:val="000000"/>
                <w:sz w:val="14"/>
                <w:szCs w:val="14"/>
              </w:rPr>
              <w:t>inceased</w:t>
            </w:r>
            <w:proofErr w:type="spellEnd"/>
            <w:r w:rsidRPr="00392FC3">
              <w:rPr>
                <w:rFonts w:ascii="Aptos" w:hAnsi="Aptos" w:cs="Arial"/>
                <w:color w:val="000000"/>
                <w:sz w:val="14"/>
                <w:szCs w:val="14"/>
              </w:rPr>
              <w:t xml:space="preserve"> OR=1.21 (95%CI=1.10, 1.32) and gestational age decreased by -0.44d (95%CI=-0.61, -0.27). Gestational age decreased with each additional 1°C in daily </w:t>
            </w:r>
            <w:proofErr w:type="spellStart"/>
            <w:r w:rsidRPr="00392FC3">
              <w:rPr>
                <w:rFonts w:ascii="Aptos" w:hAnsi="Aptos" w:cs="Arial"/>
                <w:color w:val="000000"/>
                <w:sz w:val="14"/>
                <w:szCs w:val="14"/>
              </w:rPr>
              <w:t>Tmean</w:t>
            </w:r>
            <w:proofErr w:type="spellEnd"/>
            <w:r w:rsidRPr="00392FC3">
              <w:rPr>
                <w:rFonts w:ascii="Aptos" w:hAnsi="Aptos" w:cs="Arial"/>
                <w:color w:val="000000"/>
                <w:sz w:val="14"/>
                <w:szCs w:val="14"/>
              </w:rPr>
              <w:t xml:space="preserve"> in 1st trimester -0.06d (95%CI=0.01, 0.11). Odds of PTB increased with each 1°C increase in daily </w:t>
            </w:r>
            <w:proofErr w:type="spellStart"/>
            <w:r w:rsidRPr="00392FC3">
              <w:rPr>
                <w:rFonts w:ascii="Aptos" w:hAnsi="Aptos" w:cs="Arial"/>
                <w:color w:val="000000"/>
                <w:sz w:val="14"/>
                <w:szCs w:val="14"/>
              </w:rPr>
              <w:t>Tmean</w:t>
            </w:r>
            <w:proofErr w:type="spellEnd"/>
            <w:r w:rsidRPr="00392FC3">
              <w:rPr>
                <w:rFonts w:ascii="Aptos" w:hAnsi="Aptos" w:cs="Arial"/>
                <w:color w:val="000000"/>
                <w:sz w:val="14"/>
                <w:szCs w:val="14"/>
              </w:rPr>
              <w:t xml:space="preserve"> in last week of pregnancy OR=1.03 (95%CI=1.00, 1.06), last 2 weeks pregnancy OR=1.03 (95%CI=1.01, 1.06), last 3 weeks pregnancy OR=1.04 (95%CI=1.01, 1.07) and last 4 weeks pregnancy OR=1.04 (95%CI=1.01, 1.07). Gestational age decreased with each 1°C increase in daily </w:t>
            </w:r>
            <w:proofErr w:type="spellStart"/>
            <w:r w:rsidRPr="00392FC3">
              <w:rPr>
                <w:rFonts w:ascii="Aptos" w:hAnsi="Aptos" w:cs="Arial"/>
                <w:color w:val="000000"/>
                <w:sz w:val="14"/>
                <w:szCs w:val="14"/>
              </w:rPr>
              <w:t>Tmean</w:t>
            </w:r>
            <w:proofErr w:type="spellEnd"/>
            <w:r w:rsidRPr="00392FC3">
              <w:rPr>
                <w:rFonts w:ascii="Aptos" w:hAnsi="Aptos" w:cs="Arial"/>
                <w:color w:val="000000"/>
                <w:sz w:val="14"/>
                <w:szCs w:val="14"/>
              </w:rPr>
              <w:t xml:space="preserve"> for the last week of pregnancy: -0.08d (95%CI=-0.14, -0.03), last 2 weeks pregnancy -0.10 (95%CI=-0.15, -0.04), last 3 weeks </w:t>
            </w:r>
            <w:r w:rsidRPr="00392FC3">
              <w:rPr>
                <w:rFonts w:ascii="Aptos" w:hAnsi="Aptos" w:cs="Arial"/>
                <w:color w:val="000000"/>
                <w:sz w:val="14"/>
                <w:szCs w:val="14"/>
              </w:rPr>
              <w:lastRenderedPageBreak/>
              <w:t xml:space="preserve">pregnancy -0.11 (95%CI=-0.16, -0.05) and last 4 weeks pregnancy -0.11(95%CI=-0.17, -0.05). In cold season, PTB odds </w:t>
            </w:r>
            <w:proofErr w:type="gramStart"/>
            <w:r w:rsidRPr="00392FC3">
              <w:rPr>
                <w:rFonts w:ascii="Aptos" w:hAnsi="Aptos" w:cs="Arial"/>
                <w:color w:val="000000"/>
                <w:sz w:val="14"/>
                <w:szCs w:val="14"/>
              </w:rPr>
              <w:t>increased</w:t>
            </w:r>
            <w:proofErr w:type="gramEnd"/>
            <w:r w:rsidRPr="00392FC3">
              <w:rPr>
                <w:rFonts w:ascii="Aptos" w:hAnsi="Aptos" w:cs="Arial"/>
                <w:color w:val="000000"/>
                <w:sz w:val="14"/>
                <w:szCs w:val="14"/>
              </w:rPr>
              <w:t xml:space="preserve"> and gestational age decreased with ambient temperature fluctuations in last 1-4w pregnancy, but not in the warm season: Last 4w OR=1.05 (95%CI=1.02, 1.09)</w:t>
            </w:r>
          </w:p>
        </w:tc>
      </w:tr>
      <w:tr w:rsidR="00FF0C2F" w:rsidRPr="00392FC3" w14:paraId="44934AA1" w14:textId="77777777" w:rsidTr="007D01E9">
        <w:tc>
          <w:tcPr>
            <w:tcW w:w="383" w:type="dxa"/>
            <w:vAlign w:val="center"/>
          </w:tcPr>
          <w:p w14:paraId="1CAFA0CD"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18B8A5E0" w14:textId="2B88414D"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Kwag (2021)</w:t>
            </w:r>
          </w:p>
        </w:tc>
        <w:tc>
          <w:tcPr>
            <w:tcW w:w="0" w:type="auto"/>
            <w:vAlign w:val="center"/>
          </w:tcPr>
          <w:p w14:paraId="7EC04E33" w14:textId="47236A89"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South Korea</w:t>
            </w:r>
          </w:p>
        </w:tc>
        <w:tc>
          <w:tcPr>
            <w:tcW w:w="0" w:type="auto"/>
            <w:vAlign w:val="center"/>
          </w:tcPr>
          <w:p w14:paraId="3284F3D6" w14:textId="2FEB0A96"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 = 1 329 991. NPTB=61 182</w:t>
            </w:r>
          </w:p>
        </w:tc>
        <w:tc>
          <w:tcPr>
            <w:tcW w:w="0" w:type="auto"/>
            <w:vAlign w:val="center"/>
          </w:tcPr>
          <w:p w14:paraId="318B3594" w14:textId="32D163A0" w:rsidR="00FF0C2F" w:rsidRPr="00392FC3" w:rsidRDefault="00FF0C2F" w:rsidP="00E015B9">
            <w:pPr>
              <w:rPr>
                <w:rFonts w:ascii="Aptos" w:hAnsi="Aptos" w:cs="Arial"/>
                <w:sz w:val="14"/>
                <w:szCs w:val="14"/>
              </w:rPr>
            </w:pPr>
            <w:r w:rsidRPr="00392FC3">
              <w:rPr>
                <w:rFonts w:ascii="Aptos" w:hAnsi="Aptos" w:cs="Arial"/>
                <w:color w:val="000000"/>
                <w:sz w:val="14"/>
                <w:szCs w:val="14"/>
              </w:rPr>
              <w:t>Increased OR for preterm birth with heat wave exposure hours &gt;202.5 (90th percentile) compared to 0 hours of exposure in first trimester of 1.05 (95% CI: 1.01; 1.09, P-value = 0.009). Increased OR for preterm birth with heat wave exposure hours &gt;315.0 (88th percentile) compared to 0 hours of exposure in second trimester of 1.17 (95% CI: 1.13; 1.22, P-value &lt; 0.001). Increased OR for preterm birth with heat wave exposure hours &gt;315.0 (88th percentile) compared to 0 hours of exposure in first trimester with PM2.5 of 51-75</w:t>
            </w:r>
            <w:proofErr w:type="gramStart"/>
            <w:r w:rsidRPr="00392FC3">
              <w:rPr>
                <w:rFonts w:ascii="Aptos" w:hAnsi="Aptos" w:cs="Arial"/>
                <w:color w:val="000000"/>
                <w:sz w:val="14"/>
                <w:szCs w:val="14"/>
              </w:rPr>
              <w:t>percentile  of</w:t>
            </w:r>
            <w:proofErr w:type="gramEnd"/>
            <w:r w:rsidRPr="00392FC3">
              <w:rPr>
                <w:rFonts w:ascii="Aptos" w:hAnsi="Aptos" w:cs="Arial"/>
                <w:color w:val="000000"/>
                <w:sz w:val="14"/>
                <w:szCs w:val="14"/>
              </w:rPr>
              <w:t xml:space="preserve"> 1.37 (95% CI: 1.25; 1.52, P-value &lt;0.001)</w:t>
            </w:r>
          </w:p>
        </w:tc>
      </w:tr>
      <w:tr w:rsidR="00FF0C2F" w:rsidRPr="00392FC3" w14:paraId="40EA53A1" w14:textId="77777777" w:rsidTr="007D01E9">
        <w:tc>
          <w:tcPr>
            <w:tcW w:w="383" w:type="dxa"/>
            <w:vAlign w:val="center"/>
          </w:tcPr>
          <w:p w14:paraId="61A2D07D"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3E25289F" w14:textId="253DEA09"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Jegasothy (2021)</w:t>
            </w:r>
          </w:p>
        </w:tc>
        <w:tc>
          <w:tcPr>
            <w:tcW w:w="0" w:type="auto"/>
            <w:vAlign w:val="center"/>
          </w:tcPr>
          <w:p w14:paraId="3294341A" w14:textId="34BAEFF9"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New South Wales, Australia</w:t>
            </w:r>
          </w:p>
        </w:tc>
        <w:tc>
          <w:tcPr>
            <w:tcW w:w="0" w:type="auto"/>
            <w:vAlign w:val="center"/>
          </w:tcPr>
          <w:p w14:paraId="7A9FA933" w14:textId="6701EACA"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N=916 678 N PTB=29 421</w:t>
            </w:r>
          </w:p>
        </w:tc>
        <w:tc>
          <w:tcPr>
            <w:tcW w:w="0" w:type="auto"/>
            <w:vAlign w:val="center"/>
          </w:tcPr>
          <w:p w14:paraId="5A2B0EF9" w14:textId="25E7B47D" w:rsidR="00FF0C2F" w:rsidRPr="00392FC3" w:rsidRDefault="00FF0C2F" w:rsidP="00E015B9">
            <w:pPr>
              <w:rPr>
                <w:rFonts w:ascii="Aptos" w:hAnsi="Aptos" w:cs="Arial"/>
                <w:sz w:val="14"/>
                <w:szCs w:val="14"/>
              </w:rPr>
            </w:pPr>
            <w:r w:rsidRPr="00392FC3">
              <w:rPr>
                <w:rFonts w:ascii="Aptos" w:hAnsi="Aptos" w:cs="Arial"/>
                <w:color w:val="000000"/>
                <w:sz w:val="14"/>
                <w:szCs w:val="14"/>
              </w:rPr>
              <w:t xml:space="preserve">Exposure 95th centile of daily </w:t>
            </w:r>
            <w:proofErr w:type="spellStart"/>
            <w:r w:rsidRPr="00392FC3">
              <w:rPr>
                <w:rFonts w:ascii="Aptos" w:hAnsi="Aptos" w:cs="Arial"/>
                <w:color w:val="000000"/>
                <w:sz w:val="14"/>
                <w:szCs w:val="14"/>
              </w:rPr>
              <w:t>Tmean</w:t>
            </w:r>
            <w:proofErr w:type="spellEnd"/>
            <w:r w:rsidRPr="00392FC3">
              <w:rPr>
                <w:rFonts w:ascii="Aptos" w:hAnsi="Aptos" w:cs="Arial"/>
                <w:color w:val="000000"/>
                <w:sz w:val="14"/>
                <w:szCs w:val="14"/>
              </w:rPr>
              <w:t xml:space="preserve"> (25°C). Increased risk of PTB RR=1.14 (95%CI=1.07, 1.21) compared with median daily </w:t>
            </w:r>
            <w:proofErr w:type="spellStart"/>
            <w:r w:rsidRPr="00392FC3">
              <w:rPr>
                <w:rFonts w:ascii="Aptos" w:hAnsi="Aptos" w:cs="Arial"/>
                <w:color w:val="000000"/>
                <w:sz w:val="14"/>
                <w:szCs w:val="14"/>
              </w:rPr>
              <w:t>Tmean</w:t>
            </w:r>
            <w:proofErr w:type="spellEnd"/>
            <w:r w:rsidRPr="00392FC3">
              <w:rPr>
                <w:rFonts w:ascii="Aptos" w:hAnsi="Aptos" w:cs="Arial"/>
                <w:color w:val="000000"/>
                <w:sz w:val="14"/>
                <w:szCs w:val="14"/>
              </w:rPr>
              <w:t xml:space="preserve"> (17°C). Similar effect sizes seen for 95th centile of daily </w:t>
            </w:r>
            <w:proofErr w:type="spellStart"/>
            <w:r w:rsidRPr="00392FC3">
              <w:rPr>
                <w:rFonts w:ascii="Aptos" w:hAnsi="Aptos" w:cs="Arial"/>
                <w:color w:val="000000"/>
                <w:sz w:val="14"/>
                <w:szCs w:val="14"/>
              </w:rPr>
              <w:t>Tmin</w:t>
            </w:r>
            <w:proofErr w:type="spellEnd"/>
            <w:r w:rsidRPr="00392FC3">
              <w:rPr>
                <w:rFonts w:ascii="Aptos" w:hAnsi="Aptos" w:cs="Arial"/>
                <w:color w:val="000000"/>
                <w:sz w:val="14"/>
                <w:szCs w:val="14"/>
              </w:rPr>
              <w:t xml:space="preserve"> and </w:t>
            </w:r>
            <w:proofErr w:type="spellStart"/>
            <w:r w:rsidRPr="00392FC3">
              <w:rPr>
                <w:rFonts w:ascii="Aptos" w:hAnsi="Aptos" w:cs="Arial"/>
                <w:color w:val="000000"/>
                <w:sz w:val="14"/>
                <w:szCs w:val="14"/>
              </w:rPr>
              <w:t>Tmax</w:t>
            </w:r>
            <w:proofErr w:type="spellEnd"/>
            <w:r w:rsidRPr="00392FC3">
              <w:rPr>
                <w:rFonts w:ascii="Aptos" w:hAnsi="Aptos" w:cs="Arial"/>
                <w:color w:val="000000"/>
                <w:sz w:val="14"/>
                <w:szCs w:val="14"/>
              </w:rPr>
              <w:t xml:space="preserve"> vs median. Cumulative effect of daily </w:t>
            </w:r>
            <w:proofErr w:type="spellStart"/>
            <w:r w:rsidRPr="00392FC3">
              <w:rPr>
                <w:rFonts w:ascii="Aptos" w:hAnsi="Aptos" w:cs="Arial"/>
                <w:color w:val="000000"/>
                <w:sz w:val="14"/>
                <w:szCs w:val="14"/>
              </w:rPr>
              <w:t>Tmean</w:t>
            </w:r>
            <w:proofErr w:type="spellEnd"/>
            <w:r w:rsidRPr="00392FC3">
              <w:rPr>
                <w:rFonts w:ascii="Aptos" w:hAnsi="Aptos" w:cs="Arial"/>
                <w:color w:val="000000"/>
                <w:sz w:val="14"/>
                <w:szCs w:val="14"/>
              </w:rPr>
              <w:t xml:space="preserve"> difference from 17°C to 25°C peaked at lag7d RR=1.16 (95%CI=1.08, 1.25). Cumulative effect of </w:t>
            </w:r>
            <w:proofErr w:type="spellStart"/>
            <w:r w:rsidRPr="00392FC3">
              <w:rPr>
                <w:rFonts w:ascii="Aptos" w:hAnsi="Aptos" w:cs="Arial"/>
                <w:color w:val="000000"/>
                <w:sz w:val="14"/>
                <w:szCs w:val="14"/>
              </w:rPr>
              <w:t>Tmax</w:t>
            </w:r>
            <w:proofErr w:type="spellEnd"/>
            <w:r w:rsidRPr="00392FC3">
              <w:rPr>
                <w:rFonts w:ascii="Aptos" w:hAnsi="Aptos" w:cs="Arial"/>
                <w:color w:val="000000"/>
                <w:sz w:val="14"/>
                <w:szCs w:val="14"/>
              </w:rPr>
              <w:t xml:space="preserve"> difference from median (23°C) to 95th centile (33°C) also highest at lag7d with RR=1.12 (95%CI=1.05, 1.20)</w:t>
            </w:r>
          </w:p>
        </w:tc>
      </w:tr>
      <w:tr w:rsidR="00FF0C2F" w:rsidRPr="00392FC3" w14:paraId="5CA8C776" w14:textId="77777777" w:rsidTr="007D01E9">
        <w:tc>
          <w:tcPr>
            <w:tcW w:w="383" w:type="dxa"/>
            <w:vAlign w:val="center"/>
          </w:tcPr>
          <w:p w14:paraId="789713E9"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56E3DC56" w14:textId="5348248C" w:rsidR="00FF0C2F" w:rsidRPr="00392FC3" w:rsidRDefault="00FF0C2F" w:rsidP="00E015B9">
            <w:pPr>
              <w:jc w:val="center"/>
              <w:rPr>
                <w:rFonts w:ascii="Aptos" w:hAnsi="Aptos" w:cs="Arial"/>
                <w:sz w:val="14"/>
                <w:szCs w:val="14"/>
              </w:rPr>
            </w:pPr>
            <w:proofErr w:type="spellStart"/>
            <w:r w:rsidRPr="00392FC3">
              <w:rPr>
                <w:rFonts w:ascii="Aptos" w:hAnsi="Aptos" w:cs="Arial"/>
                <w:color w:val="000000"/>
                <w:sz w:val="14"/>
                <w:szCs w:val="14"/>
              </w:rPr>
              <w:t>Khodadi</w:t>
            </w:r>
            <w:proofErr w:type="spellEnd"/>
            <w:r w:rsidRPr="00392FC3">
              <w:rPr>
                <w:rFonts w:ascii="Aptos" w:hAnsi="Aptos" w:cs="Arial"/>
                <w:color w:val="000000"/>
                <w:sz w:val="14"/>
                <w:szCs w:val="14"/>
              </w:rPr>
              <w:t xml:space="preserve"> (2022)</w:t>
            </w:r>
          </w:p>
        </w:tc>
        <w:tc>
          <w:tcPr>
            <w:tcW w:w="0" w:type="auto"/>
            <w:vAlign w:val="center"/>
          </w:tcPr>
          <w:p w14:paraId="7E88B178" w14:textId="0294F402"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Ahvaz, Iran</w:t>
            </w:r>
          </w:p>
        </w:tc>
        <w:tc>
          <w:tcPr>
            <w:tcW w:w="0" w:type="auto"/>
            <w:vAlign w:val="center"/>
          </w:tcPr>
          <w:p w14:paraId="5D0D4DD1" w14:textId="4F994077"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N=150 766 women. N PTB=5776</w:t>
            </w:r>
          </w:p>
        </w:tc>
        <w:tc>
          <w:tcPr>
            <w:tcW w:w="0" w:type="auto"/>
            <w:vAlign w:val="center"/>
          </w:tcPr>
          <w:p w14:paraId="626F2344" w14:textId="4503DE33" w:rsidR="00FF0C2F" w:rsidRPr="00392FC3" w:rsidRDefault="00FF0C2F" w:rsidP="00E015B9">
            <w:pPr>
              <w:rPr>
                <w:rFonts w:ascii="Aptos" w:hAnsi="Aptos" w:cs="Arial"/>
                <w:sz w:val="14"/>
                <w:szCs w:val="14"/>
              </w:rPr>
            </w:pPr>
            <w:r w:rsidRPr="00392FC3">
              <w:rPr>
                <w:rFonts w:ascii="Aptos" w:hAnsi="Aptos" w:cs="Arial"/>
                <w:color w:val="000000"/>
                <w:sz w:val="14"/>
                <w:szCs w:val="14"/>
              </w:rPr>
              <w:t>Hot thermal stress (UTCI) not associated with cumulative RR of PTB at lag 0d, 0_2d, 0_6d, 0_13d and 0_21d. For lag0d cumulative RR=0.90 (95%CI 0.67, 1.21) and for lag0_21d, cumulative relative risk for PTB was 1.38 (95%CI 0.71, 2.67)</w:t>
            </w:r>
          </w:p>
        </w:tc>
      </w:tr>
      <w:tr w:rsidR="00FF0C2F" w:rsidRPr="00392FC3" w14:paraId="222D2B06" w14:textId="77777777" w:rsidTr="007D01E9">
        <w:tc>
          <w:tcPr>
            <w:tcW w:w="383" w:type="dxa"/>
            <w:vAlign w:val="center"/>
          </w:tcPr>
          <w:p w14:paraId="51F8D8F3"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52A7CF5F" w14:textId="11AF016E" w:rsidR="00FF0C2F" w:rsidRPr="00392FC3" w:rsidRDefault="00FF0C2F" w:rsidP="00E015B9">
            <w:pPr>
              <w:jc w:val="center"/>
              <w:rPr>
                <w:rFonts w:ascii="Aptos" w:hAnsi="Aptos" w:cs="Arial"/>
                <w:sz w:val="14"/>
                <w:szCs w:val="14"/>
              </w:rPr>
            </w:pPr>
            <w:proofErr w:type="spellStart"/>
            <w:r w:rsidRPr="00392FC3">
              <w:rPr>
                <w:rFonts w:ascii="Aptos" w:hAnsi="Aptos" w:cs="Arial"/>
                <w:color w:val="000000"/>
                <w:sz w:val="14"/>
                <w:szCs w:val="14"/>
              </w:rPr>
              <w:t>Nyadanu</w:t>
            </w:r>
            <w:proofErr w:type="spellEnd"/>
            <w:r w:rsidRPr="00392FC3">
              <w:rPr>
                <w:rFonts w:ascii="Aptos" w:hAnsi="Aptos" w:cs="Arial"/>
                <w:color w:val="000000"/>
                <w:sz w:val="14"/>
                <w:szCs w:val="14"/>
              </w:rPr>
              <w:t xml:space="preserve"> (2022)</w:t>
            </w:r>
          </w:p>
        </w:tc>
        <w:tc>
          <w:tcPr>
            <w:tcW w:w="0" w:type="auto"/>
            <w:vAlign w:val="center"/>
          </w:tcPr>
          <w:p w14:paraId="0ACB5B56" w14:textId="2761AE52"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Western Australia</w:t>
            </w:r>
          </w:p>
        </w:tc>
        <w:tc>
          <w:tcPr>
            <w:tcW w:w="0" w:type="auto"/>
            <w:vAlign w:val="center"/>
          </w:tcPr>
          <w:p w14:paraId="367BB454" w14:textId="454B0373"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 PTB=15 576</w:t>
            </w:r>
          </w:p>
        </w:tc>
        <w:tc>
          <w:tcPr>
            <w:tcW w:w="0" w:type="auto"/>
            <w:vAlign w:val="center"/>
          </w:tcPr>
          <w:p w14:paraId="42C1DC4C" w14:textId="4177B86B" w:rsidR="00FF0C2F" w:rsidRPr="00392FC3" w:rsidRDefault="00FF0C2F" w:rsidP="00E015B9">
            <w:pPr>
              <w:rPr>
                <w:rFonts w:ascii="Aptos" w:hAnsi="Aptos" w:cs="Arial"/>
                <w:sz w:val="14"/>
                <w:szCs w:val="14"/>
              </w:rPr>
            </w:pPr>
            <w:r w:rsidRPr="00392FC3">
              <w:rPr>
                <w:rFonts w:ascii="Aptos" w:hAnsi="Aptos" w:cs="Arial"/>
                <w:color w:val="000000"/>
                <w:sz w:val="14"/>
                <w:szCs w:val="14"/>
              </w:rPr>
              <w:t xml:space="preserve">Exposure 75th (18.9°C) centile relative to median UCTI (13.8°C). </w:t>
            </w:r>
            <w:r w:rsidRPr="00392FC3">
              <w:rPr>
                <w:rFonts w:ascii="Aptos" w:hAnsi="Aptos" w:cs="Arial"/>
                <w:color w:val="000000"/>
                <w:sz w:val="14"/>
                <w:szCs w:val="14"/>
                <w:lang w:val="da-DK"/>
              </w:rPr>
              <w:t xml:space="preserve">At lag0d and lag0_6d  RR=1.01 (95% CI=1.01, 1.01), lag0_13d RR=1.01 (95%CI=1.01, 1.02) and lag0_21d RR=1.04 (95%CI=1.03, 1.04). </w:t>
            </w:r>
            <w:r w:rsidRPr="00392FC3">
              <w:rPr>
                <w:rFonts w:ascii="Aptos" w:hAnsi="Aptos" w:cs="Arial"/>
                <w:color w:val="000000"/>
                <w:sz w:val="14"/>
                <w:szCs w:val="14"/>
              </w:rPr>
              <w:t xml:space="preserve">For the 95th (26.4°C) centile relative to median UCTI (13.8°C), lag0d and lag0_6d RR=1.01 (95%CI=1.01, 1.01), lag0_13d RR=1.03 (95%CI=1.03, 1.04) and lag0_21d RR=1.04 (95%CI 1.03, 1.05). For the 99th (31.2°C) centile relative to median UCTI (13.8°C), lag0d and lag0_6d RR=1.01 (95%CI=1.01, 1.02) and lag0_13d RR=1.05 (95%CI=1.04, 1.06). Excess of 11 (95%CI=9, 13) per 10,000 </w:t>
            </w:r>
            <w:r w:rsidR="00641845" w:rsidRPr="00392FC3">
              <w:rPr>
                <w:rFonts w:ascii="Aptos" w:hAnsi="Aptos" w:cs="Arial"/>
                <w:color w:val="000000"/>
                <w:sz w:val="14"/>
                <w:szCs w:val="14"/>
              </w:rPr>
              <w:t>liveborn</w:t>
            </w:r>
            <w:r w:rsidRPr="00392FC3">
              <w:rPr>
                <w:rFonts w:ascii="Aptos" w:hAnsi="Aptos" w:cs="Arial"/>
                <w:color w:val="000000"/>
                <w:sz w:val="14"/>
                <w:szCs w:val="14"/>
              </w:rPr>
              <w:t xml:space="preserve"> due to immediate (lag0d) and 36 (95%CI=29, 43) due to cumulative (lag0_6d) heat stress (99th centile). Transition season had higher risk at 95th and 99th centiles compared to winter and summer at lag0d, and at 99th percentile for lag0d, lag0_6d, lag0_13d and lag0_21d. At lag 0d at 99th percentile, RR=1.04 (95%CI=1.03, 1.04) in transition season compared to RR=0.99 (95%CI=0.99, 1.00) in winter and RR=1.02 (95%CI=1.00, 1.01) in summer</w:t>
            </w:r>
          </w:p>
        </w:tc>
      </w:tr>
      <w:tr w:rsidR="00FF0C2F" w:rsidRPr="00392FC3" w14:paraId="795C47CB" w14:textId="77777777" w:rsidTr="007D01E9">
        <w:tc>
          <w:tcPr>
            <w:tcW w:w="383" w:type="dxa"/>
            <w:vAlign w:val="center"/>
          </w:tcPr>
          <w:p w14:paraId="39D84FBC"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3A77AEDF" w14:textId="01D68207"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Hough (2022)</w:t>
            </w:r>
          </w:p>
        </w:tc>
        <w:tc>
          <w:tcPr>
            <w:tcW w:w="0" w:type="auto"/>
            <w:vAlign w:val="center"/>
          </w:tcPr>
          <w:p w14:paraId="1C7C771B" w14:textId="69693F1B"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Poitiers, Nancy, Brittany and Grenoble, France</w:t>
            </w:r>
          </w:p>
        </w:tc>
        <w:tc>
          <w:tcPr>
            <w:tcW w:w="0" w:type="auto"/>
            <w:vAlign w:val="center"/>
          </w:tcPr>
          <w:p w14:paraId="6DF21555" w14:textId="69D03408"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N=5347</w:t>
            </w:r>
          </w:p>
        </w:tc>
        <w:tc>
          <w:tcPr>
            <w:tcW w:w="0" w:type="auto"/>
            <w:vAlign w:val="center"/>
          </w:tcPr>
          <w:p w14:paraId="7B294580" w14:textId="2A6C2D99" w:rsidR="00FF0C2F" w:rsidRPr="00392FC3" w:rsidRDefault="00FF0C2F" w:rsidP="00E015B9">
            <w:pPr>
              <w:rPr>
                <w:rFonts w:ascii="Aptos" w:hAnsi="Aptos" w:cs="Arial"/>
                <w:sz w:val="14"/>
                <w:szCs w:val="14"/>
              </w:rPr>
            </w:pPr>
            <w:r w:rsidRPr="00392FC3">
              <w:rPr>
                <w:rFonts w:ascii="Aptos" w:hAnsi="Aptos" w:cs="Arial"/>
                <w:color w:val="000000"/>
                <w:sz w:val="14"/>
                <w:szCs w:val="14"/>
              </w:rPr>
              <w:t xml:space="preserve">Mean </w:t>
            </w:r>
            <w:proofErr w:type="spellStart"/>
            <w:r w:rsidRPr="00392FC3">
              <w:rPr>
                <w:rFonts w:ascii="Aptos" w:hAnsi="Aptos" w:cs="Arial"/>
                <w:color w:val="000000"/>
                <w:sz w:val="14"/>
                <w:szCs w:val="14"/>
              </w:rPr>
              <w:t>Tmin</w:t>
            </w:r>
            <w:proofErr w:type="spellEnd"/>
            <w:r w:rsidRPr="00392FC3">
              <w:rPr>
                <w:rFonts w:ascii="Aptos" w:hAnsi="Aptos" w:cs="Arial"/>
                <w:color w:val="000000"/>
                <w:sz w:val="14"/>
                <w:szCs w:val="14"/>
              </w:rPr>
              <w:t xml:space="preserve"> (95th vs 50th; 15.7C vs 7.4C) during weeks 1–5 RR=2.00 (95%CI=1.05, 3.84) and 20-26 weeks RR=2.87 (95% CI=1.21, 6.79). Mean </w:t>
            </w:r>
            <w:proofErr w:type="spellStart"/>
            <w:r w:rsidRPr="00392FC3">
              <w:rPr>
                <w:rFonts w:ascii="Aptos" w:hAnsi="Aptos" w:cs="Arial"/>
                <w:color w:val="000000"/>
                <w:sz w:val="14"/>
                <w:szCs w:val="14"/>
              </w:rPr>
              <w:t>Tmin</w:t>
            </w:r>
            <w:proofErr w:type="spellEnd"/>
            <w:r w:rsidRPr="00392FC3">
              <w:rPr>
                <w:rFonts w:ascii="Aptos" w:hAnsi="Aptos" w:cs="Arial"/>
                <w:color w:val="000000"/>
                <w:sz w:val="14"/>
                <w:szCs w:val="14"/>
              </w:rPr>
              <w:t xml:space="preserve"> 95th centile 15.7</w:t>
            </w:r>
            <w:r w:rsidRPr="00392FC3">
              <w:rPr>
                <w:rStyle w:val="font181"/>
                <w:rFonts w:ascii="Aptos" w:hAnsi="Aptos" w:cs="Arial"/>
                <w:sz w:val="14"/>
                <w:szCs w:val="14"/>
              </w:rPr>
              <w:t>°</w:t>
            </w:r>
            <w:r w:rsidRPr="00392FC3">
              <w:rPr>
                <w:rStyle w:val="font01"/>
                <w:rFonts w:ascii="Aptos" w:hAnsi="Aptos" w:cs="Arial"/>
                <w:sz w:val="14"/>
                <w:szCs w:val="14"/>
              </w:rPr>
              <w:t>C in individual weeks 1–5 or 21–</w:t>
            </w:r>
            <w:proofErr w:type="gramStart"/>
            <w:r w:rsidRPr="00392FC3">
              <w:rPr>
                <w:rStyle w:val="font01"/>
                <w:rFonts w:ascii="Aptos" w:hAnsi="Aptos" w:cs="Arial"/>
                <w:sz w:val="14"/>
                <w:szCs w:val="14"/>
              </w:rPr>
              <w:t>26  all</w:t>
            </w:r>
            <w:proofErr w:type="gramEnd"/>
            <w:r w:rsidRPr="00392FC3">
              <w:rPr>
                <w:rStyle w:val="font01"/>
                <w:rFonts w:ascii="Aptos" w:hAnsi="Aptos" w:cs="Arial"/>
                <w:sz w:val="14"/>
                <w:szCs w:val="14"/>
              </w:rPr>
              <w:t xml:space="preserve"> p&lt;0.05, mean RR of 1.16 for all these weeks (95%CI=1.02–1.34). 90th smaller but significant effect in these windows. 99th percentile larger effect in weeks 21-26 RR=3.81 (95%CI=1.18, 12.32). 95th significant in last 5 days of gestation.</w:t>
            </w:r>
          </w:p>
        </w:tc>
      </w:tr>
      <w:tr w:rsidR="00FF0C2F" w:rsidRPr="00392FC3" w14:paraId="3DE3ABC8" w14:textId="77777777" w:rsidTr="007D01E9">
        <w:tc>
          <w:tcPr>
            <w:tcW w:w="383" w:type="dxa"/>
            <w:vAlign w:val="center"/>
          </w:tcPr>
          <w:p w14:paraId="643B202B"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4B4E0157" w14:textId="1D46E857" w:rsidR="00FF0C2F" w:rsidRPr="00392FC3" w:rsidRDefault="00FF0C2F" w:rsidP="00E015B9">
            <w:pPr>
              <w:jc w:val="center"/>
              <w:rPr>
                <w:rFonts w:ascii="Aptos" w:hAnsi="Aptos" w:cs="Arial"/>
                <w:sz w:val="14"/>
                <w:szCs w:val="14"/>
              </w:rPr>
            </w:pPr>
            <w:proofErr w:type="spellStart"/>
            <w:r w:rsidRPr="00392FC3">
              <w:rPr>
                <w:rFonts w:ascii="Aptos" w:hAnsi="Aptos" w:cs="Arial"/>
                <w:color w:val="000000"/>
                <w:sz w:val="14"/>
                <w:szCs w:val="14"/>
              </w:rPr>
              <w:t>Keivabu</w:t>
            </w:r>
            <w:proofErr w:type="spellEnd"/>
            <w:r w:rsidRPr="00392FC3">
              <w:rPr>
                <w:rFonts w:ascii="Aptos" w:hAnsi="Aptos" w:cs="Arial"/>
                <w:color w:val="000000"/>
                <w:sz w:val="14"/>
                <w:szCs w:val="14"/>
              </w:rPr>
              <w:t xml:space="preserve"> (2022)</w:t>
            </w:r>
          </w:p>
        </w:tc>
        <w:tc>
          <w:tcPr>
            <w:tcW w:w="0" w:type="auto"/>
            <w:vAlign w:val="center"/>
          </w:tcPr>
          <w:p w14:paraId="0A9639C8" w14:textId="5F7D5069"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 xml:space="preserve">50 </w:t>
            </w:r>
            <w:r w:rsidR="00641845" w:rsidRPr="00392FC3">
              <w:rPr>
                <w:rFonts w:ascii="Aptos" w:hAnsi="Aptos" w:cs="Arial"/>
                <w:color w:val="000000"/>
                <w:sz w:val="14"/>
                <w:szCs w:val="14"/>
              </w:rPr>
              <w:t>provincial</w:t>
            </w:r>
            <w:r w:rsidRPr="00392FC3">
              <w:rPr>
                <w:rFonts w:ascii="Aptos" w:hAnsi="Aptos" w:cs="Arial"/>
                <w:color w:val="000000"/>
                <w:sz w:val="14"/>
                <w:szCs w:val="14"/>
              </w:rPr>
              <w:t xml:space="preserve"> capital cities, Spain</w:t>
            </w:r>
          </w:p>
        </w:tc>
        <w:tc>
          <w:tcPr>
            <w:tcW w:w="0" w:type="auto"/>
            <w:vAlign w:val="center"/>
          </w:tcPr>
          <w:p w14:paraId="40335299" w14:textId="73690E44" w:rsidR="00FF0C2F" w:rsidRPr="00392FC3" w:rsidRDefault="00FF0C2F" w:rsidP="00E015B9">
            <w:pPr>
              <w:jc w:val="center"/>
              <w:rPr>
                <w:rFonts w:ascii="Aptos" w:hAnsi="Aptos" w:cs="Arial"/>
                <w:sz w:val="14"/>
                <w:szCs w:val="14"/>
              </w:rPr>
            </w:pPr>
            <w:r w:rsidRPr="00392FC3">
              <w:rPr>
                <w:rFonts w:ascii="Aptos" w:hAnsi="Aptos" w:cs="Arial"/>
                <w:sz w:val="14"/>
                <w:szCs w:val="14"/>
              </w:rPr>
              <w:t>N=4 314 381. N PTB=259 383</w:t>
            </w:r>
          </w:p>
        </w:tc>
        <w:tc>
          <w:tcPr>
            <w:tcW w:w="0" w:type="auto"/>
            <w:vAlign w:val="center"/>
          </w:tcPr>
          <w:p w14:paraId="0BF4801E" w14:textId="131E00A8" w:rsidR="00FF0C2F" w:rsidRPr="00392FC3" w:rsidRDefault="00FF0C2F" w:rsidP="00E015B9">
            <w:pPr>
              <w:rPr>
                <w:rFonts w:ascii="Aptos" w:hAnsi="Aptos" w:cs="Arial"/>
                <w:sz w:val="14"/>
                <w:szCs w:val="14"/>
              </w:rPr>
            </w:pPr>
            <w:r w:rsidRPr="00392FC3">
              <w:rPr>
                <w:rFonts w:ascii="Aptos" w:hAnsi="Aptos" w:cs="Arial"/>
                <w:color w:val="000000"/>
                <w:sz w:val="14"/>
                <w:szCs w:val="14"/>
              </w:rPr>
              <w:t>Unit is percent increase in outcome per additional day at &gt;32°C vs days at 5-25°C. PTB: -0.026% reduced per day (p&gt;0.05).</w:t>
            </w:r>
          </w:p>
        </w:tc>
      </w:tr>
      <w:tr w:rsidR="00FF0C2F" w:rsidRPr="00392FC3" w14:paraId="14BB662E" w14:textId="77777777" w:rsidTr="007D01E9">
        <w:tc>
          <w:tcPr>
            <w:tcW w:w="383" w:type="dxa"/>
            <w:vAlign w:val="center"/>
          </w:tcPr>
          <w:p w14:paraId="6241E9ED"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15B813E0" w14:textId="444C0203"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McElroy (2022)</w:t>
            </w:r>
          </w:p>
        </w:tc>
        <w:tc>
          <w:tcPr>
            <w:tcW w:w="0" w:type="auto"/>
            <w:vAlign w:val="center"/>
          </w:tcPr>
          <w:p w14:paraId="51DF25A2" w14:textId="6AEAD449"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14 LMICs (Angola, Benin, Burundi, Ethiopia, Haiti, Malawi,</w:t>
            </w:r>
            <w:r w:rsidRPr="00392FC3">
              <w:rPr>
                <w:rFonts w:ascii="Aptos" w:hAnsi="Aptos" w:cs="Arial"/>
                <w:color w:val="000000"/>
                <w:sz w:val="14"/>
                <w:szCs w:val="14"/>
              </w:rPr>
              <w:br/>
            </w:r>
            <w:r w:rsidRPr="00392FC3">
              <w:rPr>
                <w:rFonts w:ascii="Aptos" w:hAnsi="Aptos" w:cs="Arial"/>
                <w:color w:val="000000"/>
                <w:sz w:val="14"/>
                <w:szCs w:val="14"/>
              </w:rPr>
              <w:br/>
              <w:t>Nepal, Nigeria, Philippines, South Africa, Tajikistan, Timor-Leste,</w:t>
            </w:r>
            <w:r w:rsidRPr="00392FC3">
              <w:rPr>
                <w:rFonts w:ascii="Aptos" w:hAnsi="Aptos" w:cs="Arial"/>
                <w:color w:val="000000"/>
                <w:sz w:val="14"/>
                <w:szCs w:val="14"/>
              </w:rPr>
              <w:br/>
            </w:r>
            <w:r w:rsidRPr="00392FC3">
              <w:rPr>
                <w:rFonts w:ascii="Aptos" w:hAnsi="Aptos" w:cs="Arial"/>
                <w:color w:val="000000"/>
                <w:sz w:val="14"/>
                <w:szCs w:val="14"/>
              </w:rPr>
              <w:br/>
              <w:t>Uganda, and Zimbabwe)</w:t>
            </w:r>
          </w:p>
        </w:tc>
        <w:tc>
          <w:tcPr>
            <w:tcW w:w="0" w:type="auto"/>
            <w:vAlign w:val="center"/>
          </w:tcPr>
          <w:p w14:paraId="78B38699" w14:textId="20552E1B"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N=103 535. N PTB=5882</w:t>
            </w:r>
          </w:p>
        </w:tc>
        <w:tc>
          <w:tcPr>
            <w:tcW w:w="0" w:type="auto"/>
            <w:vAlign w:val="center"/>
          </w:tcPr>
          <w:p w14:paraId="1A3F981E" w14:textId="010BD7BF" w:rsidR="00FF0C2F" w:rsidRPr="00392FC3" w:rsidRDefault="00FF0C2F" w:rsidP="00E015B9">
            <w:pPr>
              <w:rPr>
                <w:rFonts w:ascii="Aptos" w:hAnsi="Aptos" w:cs="Arial"/>
                <w:sz w:val="14"/>
                <w:szCs w:val="14"/>
              </w:rPr>
            </w:pPr>
            <w:r w:rsidRPr="00392FC3">
              <w:rPr>
                <w:rFonts w:ascii="Aptos" w:hAnsi="Aptos" w:cs="Arial"/>
                <w:color w:val="000000"/>
                <w:sz w:val="14"/>
                <w:szCs w:val="14"/>
              </w:rPr>
              <w:t xml:space="preserve">Diurnal range &lt;16°C (p&lt;0.05) only lagd0 14°C RR=1.76 (95%CI=1.23-2.54). NS, but strong trend for increased risk of PTB at &gt;20°C </w:t>
            </w:r>
            <w:proofErr w:type="spellStart"/>
            <w:r w:rsidRPr="00392FC3">
              <w:rPr>
                <w:rFonts w:ascii="Aptos" w:hAnsi="Aptos" w:cs="Arial"/>
                <w:color w:val="000000"/>
                <w:sz w:val="14"/>
                <w:szCs w:val="14"/>
              </w:rPr>
              <w:t>Tmax</w:t>
            </w:r>
            <w:proofErr w:type="spellEnd"/>
            <w:r w:rsidRPr="00392FC3">
              <w:rPr>
                <w:rFonts w:ascii="Aptos" w:hAnsi="Aptos" w:cs="Arial"/>
                <w:color w:val="000000"/>
                <w:sz w:val="14"/>
                <w:szCs w:val="14"/>
              </w:rPr>
              <w:t xml:space="preserve"> lag0_7d</w:t>
            </w:r>
          </w:p>
        </w:tc>
      </w:tr>
      <w:tr w:rsidR="00FF0C2F" w:rsidRPr="00392FC3" w14:paraId="7E7C8987" w14:textId="77777777" w:rsidTr="007D01E9">
        <w:tc>
          <w:tcPr>
            <w:tcW w:w="383" w:type="dxa"/>
            <w:vAlign w:val="center"/>
          </w:tcPr>
          <w:p w14:paraId="5330B33F"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0E596AE8" w14:textId="32F6049B" w:rsidR="00FF0C2F" w:rsidRPr="00392FC3" w:rsidRDefault="00FF0C2F" w:rsidP="00E015B9">
            <w:pPr>
              <w:jc w:val="center"/>
              <w:rPr>
                <w:rFonts w:ascii="Aptos" w:hAnsi="Aptos" w:cs="Arial"/>
                <w:sz w:val="14"/>
                <w:szCs w:val="14"/>
              </w:rPr>
            </w:pPr>
            <w:proofErr w:type="spellStart"/>
            <w:r w:rsidRPr="00392FC3">
              <w:rPr>
                <w:rFonts w:ascii="Aptos" w:hAnsi="Aptos" w:cs="Arial"/>
                <w:color w:val="000000"/>
                <w:sz w:val="14"/>
                <w:szCs w:val="14"/>
              </w:rPr>
              <w:t>Cil</w:t>
            </w:r>
            <w:proofErr w:type="spellEnd"/>
            <w:r w:rsidRPr="00392FC3">
              <w:rPr>
                <w:rFonts w:ascii="Aptos" w:hAnsi="Aptos" w:cs="Arial"/>
                <w:color w:val="000000"/>
                <w:sz w:val="14"/>
                <w:szCs w:val="14"/>
              </w:rPr>
              <w:t xml:space="preserve"> (2022)</w:t>
            </w:r>
          </w:p>
        </w:tc>
        <w:tc>
          <w:tcPr>
            <w:tcW w:w="0" w:type="auto"/>
            <w:vAlign w:val="center"/>
          </w:tcPr>
          <w:p w14:paraId="1766F2CB" w14:textId="4DDED866"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United States</w:t>
            </w:r>
          </w:p>
        </w:tc>
        <w:tc>
          <w:tcPr>
            <w:tcW w:w="0" w:type="auto"/>
            <w:vAlign w:val="center"/>
          </w:tcPr>
          <w:p w14:paraId="637D052D" w14:textId="54B840F5"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N=34700000. N PTB = 3425098</w:t>
            </w:r>
          </w:p>
        </w:tc>
        <w:tc>
          <w:tcPr>
            <w:tcW w:w="0" w:type="auto"/>
            <w:vAlign w:val="center"/>
          </w:tcPr>
          <w:p w14:paraId="4E3C685D" w14:textId="3E605C08" w:rsidR="00FF0C2F" w:rsidRPr="00392FC3" w:rsidRDefault="00FF0C2F" w:rsidP="00E015B9">
            <w:pPr>
              <w:rPr>
                <w:rFonts w:ascii="Aptos" w:hAnsi="Aptos" w:cs="Arial"/>
                <w:sz w:val="14"/>
                <w:szCs w:val="14"/>
              </w:rPr>
            </w:pPr>
            <w:r w:rsidRPr="00392FC3">
              <w:rPr>
                <w:rFonts w:ascii="Aptos" w:hAnsi="Aptos" w:cs="Arial"/>
                <w:color w:val="000000"/>
                <w:sz w:val="14"/>
                <w:szCs w:val="14"/>
              </w:rPr>
              <w:t xml:space="preserve">An additional day during pregnancy with average temperature 90°F leads to additional 0.013 very preterm births per 1 000 (0.1% of mean; p &lt;0.10), an additional 0.014 extremely preterm births per 1 000 births (0.23% of mean; p&lt;0.01). In births with greater exposure to </w:t>
            </w:r>
            <w:r w:rsidRPr="00392FC3">
              <w:rPr>
                <w:rFonts w:ascii="Aptos" w:hAnsi="Aptos" w:cs="Arial"/>
                <w:color w:val="000000"/>
                <w:sz w:val="14"/>
                <w:szCs w:val="14"/>
              </w:rPr>
              <w:lastRenderedPageBreak/>
              <w:t>summer months during gestation (i.e. high exposure group), an additional hot day with temperatures 2-3 SD above the mean leads to an additional 0.104 preterm births per 1 000 (0.1% of the mean; p&lt;0.05)</w:t>
            </w:r>
          </w:p>
        </w:tc>
      </w:tr>
      <w:tr w:rsidR="00FF0C2F" w:rsidRPr="00392FC3" w14:paraId="04EFDEEE" w14:textId="77777777" w:rsidTr="007D01E9">
        <w:tc>
          <w:tcPr>
            <w:tcW w:w="383" w:type="dxa"/>
            <w:vAlign w:val="center"/>
          </w:tcPr>
          <w:p w14:paraId="0AB506C5"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5DD15775" w14:textId="231B8E25"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Bont (2022)</w:t>
            </w:r>
          </w:p>
        </w:tc>
        <w:tc>
          <w:tcPr>
            <w:tcW w:w="0" w:type="auto"/>
            <w:vAlign w:val="center"/>
          </w:tcPr>
          <w:p w14:paraId="4314FD91" w14:textId="79209FD6"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Sweden</w:t>
            </w:r>
          </w:p>
        </w:tc>
        <w:tc>
          <w:tcPr>
            <w:tcW w:w="0" w:type="auto"/>
            <w:vAlign w:val="center"/>
          </w:tcPr>
          <w:p w14:paraId="17508A41" w14:textId="082F9739"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N=560 615. N PTB=28 221</w:t>
            </w:r>
          </w:p>
        </w:tc>
        <w:tc>
          <w:tcPr>
            <w:tcW w:w="0" w:type="auto"/>
            <w:vAlign w:val="center"/>
          </w:tcPr>
          <w:p w14:paraId="07D4ACA5" w14:textId="11B767BE" w:rsidR="00FF0C2F" w:rsidRPr="00392FC3" w:rsidRDefault="00FF0C2F" w:rsidP="00E015B9">
            <w:pPr>
              <w:rPr>
                <w:rFonts w:ascii="Aptos" w:hAnsi="Aptos" w:cs="Arial"/>
                <w:sz w:val="14"/>
                <w:szCs w:val="14"/>
              </w:rPr>
            </w:pPr>
            <w:r w:rsidRPr="00392FC3">
              <w:rPr>
                <w:rFonts w:ascii="Aptos" w:hAnsi="Aptos" w:cs="Arial"/>
                <w:color w:val="000000"/>
                <w:sz w:val="14"/>
                <w:szCs w:val="14"/>
              </w:rPr>
              <w:t>When comparing 95th and 50th centile, OR=1.21 (95%CI=0.82, 1.78) in case-crossover design, reduction of -0.65 (95%CI=-9.67, 8.36) days in gestational age at birth in quantile regression, and HR=1.25 (95%CI=0.92, 1.70) in time-to-event analysis. NS</w:t>
            </w:r>
          </w:p>
        </w:tc>
      </w:tr>
      <w:tr w:rsidR="00FF0C2F" w:rsidRPr="00392FC3" w14:paraId="363AF76B" w14:textId="77777777" w:rsidTr="007D01E9">
        <w:tc>
          <w:tcPr>
            <w:tcW w:w="383" w:type="dxa"/>
            <w:vAlign w:val="center"/>
          </w:tcPr>
          <w:p w14:paraId="014811A7"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44D9E831" w14:textId="7328E121"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Zhang (2022)</w:t>
            </w:r>
          </w:p>
        </w:tc>
        <w:tc>
          <w:tcPr>
            <w:tcW w:w="0" w:type="auto"/>
            <w:vAlign w:val="center"/>
          </w:tcPr>
          <w:p w14:paraId="76AD864D" w14:textId="73A0CC53"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China</w:t>
            </w:r>
          </w:p>
        </w:tc>
        <w:tc>
          <w:tcPr>
            <w:tcW w:w="0" w:type="auto"/>
            <w:vAlign w:val="center"/>
          </w:tcPr>
          <w:p w14:paraId="7A062FDB" w14:textId="24C92B2B"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No population numbers provided. National and provincial prevalence of PTB, and heat-wave-PTB association in China were obtained from other studies.</w:t>
            </w:r>
          </w:p>
        </w:tc>
        <w:tc>
          <w:tcPr>
            <w:tcW w:w="0" w:type="auto"/>
            <w:vAlign w:val="center"/>
          </w:tcPr>
          <w:p w14:paraId="5A66D660" w14:textId="441391E1" w:rsidR="00FF0C2F" w:rsidRPr="00392FC3" w:rsidRDefault="00FF0C2F" w:rsidP="00E015B9">
            <w:pPr>
              <w:rPr>
                <w:rFonts w:ascii="Aptos" w:hAnsi="Aptos" w:cs="Arial"/>
                <w:sz w:val="14"/>
                <w:szCs w:val="14"/>
              </w:rPr>
            </w:pPr>
            <w:r w:rsidRPr="00392FC3">
              <w:rPr>
                <w:rFonts w:ascii="Aptos" w:hAnsi="Aptos" w:cs="Arial"/>
                <w:color w:val="000000"/>
                <w:sz w:val="14"/>
                <w:szCs w:val="14"/>
              </w:rPr>
              <w:t>HW associated PTBs in observed climate amounted to annual average of 13 262 (95%CI= 6 962, 18 802) cases. HW related PTBs induced by anthropogenic climate change gave an average of 4609 (95%CI=711, 6110) cases annually amounting to 25.8% (95%CI=17.1%, 34.5%). The total economic costs of human capital losses caused by annual by anthropogenic climate change are expected to exceed $1billion annually</w:t>
            </w:r>
          </w:p>
        </w:tc>
      </w:tr>
      <w:tr w:rsidR="00FF0C2F" w:rsidRPr="00392FC3" w14:paraId="50CC2D52" w14:textId="77777777" w:rsidTr="007D01E9">
        <w:tc>
          <w:tcPr>
            <w:tcW w:w="383" w:type="dxa"/>
            <w:vAlign w:val="center"/>
          </w:tcPr>
          <w:p w14:paraId="0F3295D9"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22AB4E5F" w14:textId="025197F8" w:rsidR="00FF0C2F" w:rsidRPr="00392FC3" w:rsidRDefault="00FF0C2F" w:rsidP="00E015B9">
            <w:pPr>
              <w:jc w:val="center"/>
              <w:rPr>
                <w:rFonts w:ascii="Aptos" w:hAnsi="Aptos" w:cs="Arial"/>
                <w:sz w:val="14"/>
                <w:szCs w:val="14"/>
              </w:rPr>
            </w:pPr>
            <w:proofErr w:type="spellStart"/>
            <w:r w:rsidRPr="00392FC3">
              <w:rPr>
                <w:rFonts w:ascii="Aptos" w:hAnsi="Aptos" w:cs="Arial"/>
                <w:color w:val="000000"/>
                <w:sz w:val="14"/>
                <w:szCs w:val="14"/>
              </w:rPr>
              <w:t>Yuzen</w:t>
            </w:r>
            <w:proofErr w:type="spellEnd"/>
            <w:r w:rsidRPr="00392FC3">
              <w:rPr>
                <w:rFonts w:ascii="Aptos" w:hAnsi="Aptos" w:cs="Arial"/>
                <w:color w:val="000000"/>
                <w:sz w:val="14"/>
                <w:szCs w:val="14"/>
              </w:rPr>
              <w:t xml:space="preserve"> (2023)</w:t>
            </w:r>
          </w:p>
        </w:tc>
        <w:tc>
          <w:tcPr>
            <w:tcW w:w="0" w:type="auto"/>
            <w:vAlign w:val="center"/>
          </w:tcPr>
          <w:p w14:paraId="20EA5041" w14:textId="145DDECC"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Hamburg, Germ</w:t>
            </w:r>
            <w:r w:rsidR="00A24AC3" w:rsidRPr="00392FC3">
              <w:rPr>
                <w:rFonts w:ascii="Aptos" w:hAnsi="Aptos" w:cs="Arial"/>
                <w:color w:val="000000"/>
                <w:sz w:val="14"/>
                <w:szCs w:val="14"/>
              </w:rPr>
              <w:t>an</w:t>
            </w:r>
            <w:r w:rsidRPr="00392FC3">
              <w:rPr>
                <w:rFonts w:ascii="Aptos" w:hAnsi="Aptos" w:cs="Arial"/>
                <w:color w:val="000000"/>
                <w:sz w:val="14"/>
                <w:szCs w:val="14"/>
              </w:rPr>
              <w:t>y</w:t>
            </w:r>
          </w:p>
        </w:tc>
        <w:tc>
          <w:tcPr>
            <w:tcW w:w="0" w:type="auto"/>
            <w:vAlign w:val="center"/>
          </w:tcPr>
          <w:p w14:paraId="58159ADD" w14:textId="5489D2B5"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N=25 624. N PTB=2181</w:t>
            </w:r>
          </w:p>
        </w:tc>
        <w:tc>
          <w:tcPr>
            <w:tcW w:w="0" w:type="auto"/>
            <w:vAlign w:val="center"/>
          </w:tcPr>
          <w:p w14:paraId="4FE2F48A" w14:textId="3DD044DF" w:rsidR="00FF0C2F" w:rsidRPr="00392FC3" w:rsidRDefault="00FF0C2F" w:rsidP="00E015B9">
            <w:pPr>
              <w:rPr>
                <w:rFonts w:ascii="Aptos" w:hAnsi="Aptos" w:cs="Arial"/>
                <w:sz w:val="14"/>
                <w:szCs w:val="14"/>
              </w:rPr>
            </w:pPr>
            <w:r w:rsidRPr="00392FC3">
              <w:rPr>
                <w:rFonts w:ascii="Aptos" w:hAnsi="Aptos" w:cs="Arial"/>
                <w:color w:val="000000"/>
                <w:sz w:val="14"/>
                <w:szCs w:val="14"/>
              </w:rPr>
              <w:t>RR of PTB after exposure to heat event (</w:t>
            </w:r>
            <w:proofErr w:type="spellStart"/>
            <w:r w:rsidRPr="00392FC3">
              <w:rPr>
                <w:rFonts w:ascii="Aptos" w:hAnsi="Aptos" w:cs="Arial"/>
                <w:color w:val="000000"/>
                <w:sz w:val="14"/>
                <w:szCs w:val="14"/>
              </w:rPr>
              <w:t>Tmax</w:t>
            </w:r>
            <w:proofErr w:type="spellEnd"/>
            <w:r w:rsidRPr="00392FC3">
              <w:rPr>
                <w:rFonts w:ascii="Aptos" w:hAnsi="Aptos" w:cs="Arial"/>
                <w:color w:val="000000"/>
                <w:sz w:val="14"/>
                <w:szCs w:val="14"/>
              </w:rPr>
              <w:t xml:space="preserve"> significant at the 98th percentile for minimum 3 consecutive days) RR=1.59 (95%CI 1.01, 2.43). PTB associated with apparent temperature </w:t>
            </w:r>
            <w:proofErr w:type="gramStart"/>
            <w:r w:rsidRPr="00392FC3">
              <w:rPr>
                <w:rFonts w:ascii="Aptos" w:hAnsi="Aptos" w:cs="Arial"/>
                <w:color w:val="000000"/>
                <w:sz w:val="14"/>
                <w:szCs w:val="14"/>
              </w:rPr>
              <w:t>at  90</w:t>
            </w:r>
            <w:proofErr w:type="gramEnd"/>
            <w:r w:rsidRPr="00392FC3">
              <w:rPr>
                <w:rFonts w:ascii="Aptos" w:hAnsi="Aptos" w:cs="Arial"/>
                <w:color w:val="000000"/>
                <w:sz w:val="14"/>
                <w:szCs w:val="14"/>
              </w:rPr>
              <w:t xml:space="preserve">th percentile for 5 days RR=1.20 (95%CI=1.02, 1.40) and 99th percentile for 2 days exposure RR=1.45 (95%CI=1.04, 2.00). Late PTB (34-37 weeks) highest risk at 98th percentile for </w:t>
            </w:r>
            <w:proofErr w:type="gramStart"/>
            <w:r w:rsidRPr="00392FC3">
              <w:rPr>
                <w:rFonts w:ascii="Aptos" w:hAnsi="Aptos" w:cs="Arial"/>
                <w:color w:val="000000"/>
                <w:sz w:val="14"/>
                <w:szCs w:val="14"/>
              </w:rPr>
              <w:t>3 day</w:t>
            </w:r>
            <w:proofErr w:type="gramEnd"/>
            <w:r w:rsidRPr="00392FC3">
              <w:rPr>
                <w:rFonts w:ascii="Aptos" w:hAnsi="Aptos" w:cs="Arial"/>
                <w:color w:val="000000"/>
                <w:sz w:val="14"/>
                <w:szCs w:val="14"/>
              </w:rPr>
              <w:t xml:space="preserve"> </w:t>
            </w:r>
            <w:proofErr w:type="spellStart"/>
            <w:r w:rsidRPr="00392FC3">
              <w:rPr>
                <w:rFonts w:ascii="Aptos" w:hAnsi="Aptos" w:cs="Arial"/>
                <w:color w:val="000000"/>
                <w:sz w:val="14"/>
                <w:szCs w:val="14"/>
              </w:rPr>
              <w:t>Tmax</w:t>
            </w:r>
            <w:proofErr w:type="spellEnd"/>
            <w:r w:rsidRPr="00392FC3">
              <w:rPr>
                <w:rFonts w:ascii="Aptos" w:hAnsi="Aptos" w:cs="Arial"/>
                <w:color w:val="000000"/>
                <w:sz w:val="14"/>
                <w:szCs w:val="14"/>
              </w:rPr>
              <w:t xml:space="preserve"> exposure RR=2.00 (95%CI=1.21, 3.21) and by apparent temperature at 99th percentile RR=1.67 (95%CI=1.14, 2.43)</w:t>
            </w:r>
          </w:p>
        </w:tc>
      </w:tr>
      <w:tr w:rsidR="00FF0C2F" w:rsidRPr="00392FC3" w14:paraId="3BDCFA20" w14:textId="77777777" w:rsidTr="007D01E9">
        <w:tc>
          <w:tcPr>
            <w:tcW w:w="383" w:type="dxa"/>
            <w:vAlign w:val="center"/>
          </w:tcPr>
          <w:p w14:paraId="43F37ECD" w14:textId="77777777" w:rsidR="00FF0C2F" w:rsidRPr="00392FC3" w:rsidRDefault="00FF0C2F" w:rsidP="00E015B9">
            <w:pPr>
              <w:pStyle w:val="ListParagraph"/>
              <w:numPr>
                <w:ilvl w:val="0"/>
                <w:numId w:val="6"/>
              </w:numPr>
              <w:jc w:val="center"/>
              <w:rPr>
                <w:rFonts w:ascii="Aptos" w:hAnsi="Aptos" w:cs="Arial"/>
                <w:sz w:val="14"/>
                <w:szCs w:val="14"/>
              </w:rPr>
            </w:pPr>
          </w:p>
        </w:tc>
        <w:tc>
          <w:tcPr>
            <w:tcW w:w="1377" w:type="dxa"/>
            <w:vAlign w:val="center"/>
          </w:tcPr>
          <w:p w14:paraId="6F545A68" w14:textId="0F3FA4A4"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Wang (2023)</w:t>
            </w:r>
          </w:p>
        </w:tc>
        <w:tc>
          <w:tcPr>
            <w:tcW w:w="0" w:type="auto"/>
            <w:vAlign w:val="center"/>
          </w:tcPr>
          <w:p w14:paraId="121D431E" w14:textId="6D3ED787"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16 selected counties in 8 cities in China</w:t>
            </w:r>
          </w:p>
        </w:tc>
        <w:tc>
          <w:tcPr>
            <w:tcW w:w="0" w:type="auto"/>
            <w:vAlign w:val="center"/>
          </w:tcPr>
          <w:p w14:paraId="07A488C7" w14:textId="46654B89" w:rsidR="00FF0C2F" w:rsidRPr="00392FC3" w:rsidRDefault="00FF0C2F" w:rsidP="00E015B9">
            <w:pPr>
              <w:jc w:val="center"/>
              <w:rPr>
                <w:rFonts w:ascii="Aptos" w:hAnsi="Aptos" w:cs="Arial"/>
                <w:sz w:val="14"/>
                <w:szCs w:val="14"/>
              </w:rPr>
            </w:pPr>
            <w:r w:rsidRPr="00392FC3">
              <w:rPr>
                <w:rFonts w:ascii="Aptos" w:hAnsi="Aptos" w:cs="Arial"/>
                <w:color w:val="000000"/>
                <w:sz w:val="14"/>
                <w:szCs w:val="14"/>
              </w:rPr>
              <w:t>N=21652. N=10826 sibling pairs. N PTB=804</w:t>
            </w:r>
          </w:p>
        </w:tc>
        <w:tc>
          <w:tcPr>
            <w:tcW w:w="0" w:type="auto"/>
            <w:vAlign w:val="center"/>
          </w:tcPr>
          <w:p w14:paraId="4E1FFA95" w14:textId="410B05D6" w:rsidR="00FF0C2F" w:rsidRPr="00392FC3" w:rsidRDefault="00FF0C2F" w:rsidP="00E015B9">
            <w:pPr>
              <w:rPr>
                <w:rFonts w:ascii="Aptos" w:hAnsi="Aptos" w:cs="Arial"/>
                <w:sz w:val="14"/>
                <w:szCs w:val="14"/>
              </w:rPr>
            </w:pPr>
            <w:r w:rsidRPr="00392FC3">
              <w:rPr>
                <w:rFonts w:ascii="Aptos" w:hAnsi="Aptos" w:cs="Arial"/>
                <w:color w:val="000000"/>
                <w:sz w:val="14"/>
                <w:szCs w:val="14"/>
              </w:rPr>
              <w:t>Exposure to heat in trimester 3 and entire pregnancy associated with increased odds of PTB. In trimester 3, moderate heat (</w:t>
            </w:r>
            <w:proofErr w:type="spellStart"/>
            <w:r w:rsidRPr="00392FC3">
              <w:rPr>
                <w:rFonts w:ascii="Aptos" w:hAnsi="Aptos" w:cs="Arial"/>
                <w:color w:val="000000"/>
                <w:sz w:val="14"/>
                <w:szCs w:val="14"/>
              </w:rPr>
              <w:t>Tmin</w:t>
            </w:r>
            <w:proofErr w:type="spellEnd"/>
            <w:r w:rsidRPr="00392FC3">
              <w:rPr>
                <w:rFonts w:ascii="Aptos" w:hAnsi="Aptos" w:cs="Arial"/>
                <w:color w:val="000000"/>
                <w:sz w:val="14"/>
                <w:szCs w:val="14"/>
              </w:rPr>
              <w:t xml:space="preserve"> &gt;85th percentile) OR=2.98 (95%CI=2.09, 4.26), severe heat (&gt;90th percentile) OR=2.48 (95%CI=1.73, 3.55) and extreme heat (&gt;95th percentile) OR=3.22 (95%CI=2.10, 4.92). </w:t>
            </w:r>
            <w:r w:rsidR="00641845" w:rsidRPr="00392FC3">
              <w:rPr>
                <w:rFonts w:ascii="Aptos" w:hAnsi="Aptos" w:cs="Arial"/>
                <w:color w:val="000000"/>
                <w:sz w:val="14"/>
                <w:szCs w:val="14"/>
              </w:rPr>
              <w:t>Similarly</w:t>
            </w:r>
            <w:r w:rsidRPr="00392FC3">
              <w:rPr>
                <w:rFonts w:ascii="Aptos" w:hAnsi="Aptos" w:cs="Arial"/>
                <w:color w:val="000000"/>
                <w:sz w:val="14"/>
                <w:szCs w:val="14"/>
              </w:rPr>
              <w:t xml:space="preserve"> for entire pregnancy, exposure to moderate heat OR=2.15 (95%CI=1.56, 2.98), severe heat OR=3.12 (95%CI=2.18, 4.46) and extreme heat OR=5.09 (95%CI=3.27, 7.92).</w:t>
            </w:r>
          </w:p>
        </w:tc>
      </w:tr>
      <w:tr w:rsidR="007160CB" w:rsidRPr="00392FC3" w14:paraId="2FE6FB6B" w14:textId="77777777" w:rsidTr="007D01E9">
        <w:tc>
          <w:tcPr>
            <w:tcW w:w="9163" w:type="dxa"/>
            <w:gridSpan w:val="5"/>
            <w:shd w:val="clear" w:color="auto" w:fill="EDEDED" w:themeFill="accent3" w:themeFillTint="33"/>
            <w:vAlign w:val="center"/>
          </w:tcPr>
          <w:p w14:paraId="7856AAE5" w14:textId="6F513929" w:rsidR="007160CB" w:rsidRPr="00392FC3" w:rsidRDefault="007160CB" w:rsidP="00E015B9">
            <w:pPr>
              <w:spacing w:line="240" w:lineRule="auto"/>
              <w:rPr>
                <w:rFonts w:ascii="Aptos" w:hAnsi="Aptos" w:cs="Arial"/>
                <w:b/>
                <w:bCs/>
                <w:color w:val="000000"/>
                <w:sz w:val="14"/>
                <w:szCs w:val="14"/>
              </w:rPr>
            </w:pPr>
            <w:r w:rsidRPr="00392FC3">
              <w:rPr>
                <w:rFonts w:ascii="Aptos" w:hAnsi="Aptos" w:cs="Arial"/>
                <w:b/>
                <w:bCs/>
                <w:color w:val="000000"/>
                <w:sz w:val="14"/>
                <w:szCs w:val="14"/>
              </w:rPr>
              <w:t>Small for gestational age</w:t>
            </w:r>
          </w:p>
        </w:tc>
      </w:tr>
      <w:tr w:rsidR="001A797D" w:rsidRPr="00392FC3" w14:paraId="17150E98" w14:textId="77777777" w:rsidTr="007D01E9">
        <w:tc>
          <w:tcPr>
            <w:tcW w:w="383" w:type="dxa"/>
            <w:vAlign w:val="center"/>
          </w:tcPr>
          <w:p w14:paraId="4B4804D2" w14:textId="77777777" w:rsidR="001A797D" w:rsidRPr="00392FC3" w:rsidRDefault="001A797D" w:rsidP="00E015B9">
            <w:pPr>
              <w:pStyle w:val="ListParagraph"/>
              <w:numPr>
                <w:ilvl w:val="0"/>
                <w:numId w:val="6"/>
              </w:numPr>
              <w:jc w:val="center"/>
              <w:rPr>
                <w:rFonts w:ascii="Aptos" w:hAnsi="Aptos" w:cs="Arial"/>
                <w:sz w:val="14"/>
                <w:szCs w:val="14"/>
              </w:rPr>
            </w:pPr>
          </w:p>
        </w:tc>
        <w:tc>
          <w:tcPr>
            <w:tcW w:w="1377" w:type="dxa"/>
            <w:vAlign w:val="center"/>
          </w:tcPr>
          <w:p w14:paraId="24EDDB09" w14:textId="1A14934A" w:rsidR="001A797D" w:rsidRPr="00392FC3" w:rsidRDefault="001A797D" w:rsidP="00E015B9">
            <w:pPr>
              <w:jc w:val="center"/>
              <w:rPr>
                <w:rFonts w:ascii="Aptos" w:hAnsi="Aptos" w:cs="Arial"/>
                <w:sz w:val="14"/>
                <w:szCs w:val="14"/>
              </w:rPr>
            </w:pPr>
            <w:r w:rsidRPr="00392FC3">
              <w:rPr>
                <w:rFonts w:ascii="Aptos" w:hAnsi="Aptos" w:cs="Arial"/>
                <w:color w:val="000000"/>
                <w:sz w:val="14"/>
                <w:szCs w:val="14"/>
              </w:rPr>
              <w:t>Ha (2017)</w:t>
            </w:r>
          </w:p>
        </w:tc>
        <w:tc>
          <w:tcPr>
            <w:tcW w:w="0" w:type="auto"/>
            <w:vAlign w:val="center"/>
          </w:tcPr>
          <w:p w14:paraId="53F8AD94" w14:textId="220BB098" w:rsidR="001A797D" w:rsidRPr="00392FC3" w:rsidRDefault="001A797D" w:rsidP="00E015B9">
            <w:pPr>
              <w:jc w:val="center"/>
              <w:rPr>
                <w:rFonts w:ascii="Aptos" w:hAnsi="Aptos" w:cs="Arial"/>
                <w:sz w:val="14"/>
                <w:szCs w:val="14"/>
              </w:rPr>
            </w:pPr>
            <w:r w:rsidRPr="00392FC3">
              <w:rPr>
                <w:rFonts w:ascii="Aptos" w:hAnsi="Aptos" w:cs="Arial"/>
                <w:color w:val="000000"/>
                <w:sz w:val="14"/>
                <w:szCs w:val="14"/>
              </w:rPr>
              <w:t>15 hospitals, USA</w:t>
            </w:r>
          </w:p>
        </w:tc>
        <w:tc>
          <w:tcPr>
            <w:tcW w:w="0" w:type="auto"/>
            <w:vAlign w:val="center"/>
          </w:tcPr>
          <w:p w14:paraId="0627E148" w14:textId="5EE95513" w:rsidR="001A797D" w:rsidRPr="00392FC3" w:rsidRDefault="001A797D" w:rsidP="00E015B9">
            <w:pPr>
              <w:jc w:val="center"/>
              <w:rPr>
                <w:rFonts w:ascii="Aptos" w:hAnsi="Aptos" w:cs="Arial"/>
                <w:sz w:val="14"/>
                <w:szCs w:val="14"/>
              </w:rPr>
            </w:pPr>
            <w:r w:rsidRPr="00392FC3">
              <w:rPr>
                <w:rFonts w:ascii="Aptos" w:hAnsi="Aptos" w:cs="Arial"/>
                <w:color w:val="000000"/>
                <w:sz w:val="14"/>
                <w:szCs w:val="14"/>
              </w:rPr>
              <w:t>N=220 572. N=22 239 SGA</w:t>
            </w:r>
          </w:p>
        </w:tc>
        <w:tc>
          <w:tcPr>
            <w:tcW w:w="0" w:type="auto"/>
            <w:vAlign w:val="center"/>
          </w:tcPr>
          <w:p w14:paraId="42FA4AD1" w14:textId="2686074D" w:rsidR="001A797D" w:rsidRPr="00392FC3" w:rsidRDefault="001A797D" w:rsidP="00E015B9">
            <w:pPr>
              <w:rPr>
                <w:rFonts w:ascii="Aptos" w:hAnsi="Aptos" w:cs="Arial"/>
                <w:sz w:val="14"/>
                <w:szCs w:val="14"/>
              </w:rPr>
            </w:pPr>
            <w:r w:rsidRPr="00392FC3">
              <w:rPr>
                <w:rFonts w:ascii="Aptos" w:hAnsi="Aptos" w:cs="Arial"/>
                <w:color w:val="000000"/>
                <w:sz w:val="14"/>
                <w:szCs w:val="14"/>
              </w:rPr>
              <w:t>Temperature from conception to childbirth higher among SGA than non-SGA. Temperature &gt;95th centile in whole pregnancy RR=1.05 (95%CI=0.97, 1.13)</w:t>
            </w:r>
          </w:p>
        </w:tc>
      </w:tr>
      <w:tr w:rsidR="001A797D" w:rsidRPr="00392FC3" w14:paraId="28C8E216" w14:textId="77777777" w:rsidTr="007D01E9">
        <w:tc>
          <w:tcPr>
            <w:tcW w:w="383" w:type="dxa"/>
            <w:vAlign w:val="center"/>
          </w:tcPr>
          <w:p w14:paraId="1DDD8874" w14:textId="77777777" w:rsidR="001A797D" w:rsidRPr="00392FC3" w:rsidRDefault="001A797D" w:rsidP="00E015B9">
            <w:pPr>
              <w:pStyle w:val="ListParagraph"/>
              <w:numPr>
                <w:ilvl w:val="0"/>
                <w:numId w:val="6"/>
              </w:numPr>
              <w:jc w:val="center"/>
              <w:rPr>
                <w:rFonts w:ascii="Aptos" w:hAnsi="Aptos" w:cs="Arial"/>
                <w:sz w:val="14"/>
                <w:szCs w:val="14"/>
              </w:rPr>
            </w:pPr>
          </w:p>
        </w:tc>
        <w:tc>
          <w:tcPr>
            <w:tcW w:w="1377" w:type="dxa"/>
            <w:vAlign w:val="center"/>
          </w:tcPr>
          <w:p w14:paraId="56C89C90" w14:textId="226344B1" w:rsidR="001A797D" w:rsidRPr="00392FC3" w:rsidRDefault="001A797D" w:rsidP="00E015B9">
            <w:pPr>
              <w:jc w:val="center"/>
              <w:rPr>
                <w:rFonts w:ascii="Aptos" w:hAnsi="Aptos" w:cs="Arial"/>
                <w:sz w:val="14"/>
                <w:szCs w:val="14"/>
              </w:rPr>
            </w:pPr>
            <w:r w:rsidRPr="00392FC3">
              <w:rPr>
                <w:rFonts w:ascii="Aptos" w:hAnsi="Aptos" w:cs="Arial"/>
                <w:color w:val="000000"/>
                <w:sz w:val="14"/>
                <w:szCs w:val="14"/>
              </w:rPr>
              <w:t>Molina (2017)</w:t>
            </w:r>
          </w:p>
        </w:tc>
        <w:tc>
          <w:tcPr>
            <w:tcW w:w="0" w:type="auto"/>
            <w:vAlign w:val="center"/>
          </w:tcPr>
          <w:p w14:paraId="692B12A8" w14:textId="35827782" w:rsidR="001A797D" w:rsidRPr="00392FC3" w:rsidRDefault="001A797D" w:rsidP="00E015B9">
            <w:pPr>
              <w:jc w:val="center"/>
              <w:rPr>
                <w:rFonts w:ascii="Aptos" w:hAnsi="Aptos" w:cs="Arial"/>
                <w:sz w:val="14"/>
                <w:szCs w:val="14"/>
              </w:rPr>
            </w:pPr>
            <w:r w:rsidRPr="00392FC3">
              <w:rPr>
                <w:rFonts w:ascii="Aptos" w:hAnsi="Aptos" w:cs="Arial"/>
                <w:color w:val="000000"/>
                <w:sz w:val="14"/>
                <w:szCs w:val="14"/>
              </w:rPr>
              <w:t>Andean region, across Bolivia, Colombia, and Peru</w:t>
            </w:r>
          </w:p>
        </w:tc>
        <w:tc>
          <w:tcPr>
            <w:tcW w:w="0" w:type="auto"/>
            <w:vAlign w:val="center"/>
          </w:tcPr>
          <w:p w14:paraId="3477A8C6" w14:textId="3871B47C" w:rsidR="001A797D" w:rsidRPr="00392FC3" w:rsidRDefault="001A797D" w:rsidP="00E015B9">
            <w:pPr>
              <w:jc w:val="center"/>
              <w:rPr>
                <w:rFonts w:ascii="Aptos" w:hAnsi="Aptos" w:cs="Arial"/>
                <w:sz w:val="14"/>
                <w:szCs w:val="14"/>
              </w:rPr>
            </w:pPr>
            <w:r w:rsidRPr="00392FC3">
              <w:rPr>
                <w:rFonts w:ascii="Aptos" w:hAnsi="Aptos" w:cs="Arial"/>
                <w:color w:val="000000"/>
                <w:sz w:val="14"/>
                <w:szCs w:val="14"/>
              </w:rPr>
              <w:t>N=86 021</w:t>
            </w:r>
          </w:p>
        </w:tc>
        <w:tc>
          <w:tcPr>
            <w:tcW w:w="0" w:type="auto"/>
            <w:vAlign w:val="center"/>
          </w:tcPr>
          <w:p w14:paraId="6D92836D" w14:textId="7ED2D08A" w:rsidR="001A797D" w:rsidRPr="00392FC3" w:rsidRDefault="001A797D" w:rsidP="00E015B9">
            <w:pPr>
              <w:rPr>
                <w:rFonts w:ascii="Aptos" w:hAnsi="Aptos" w:cs="Arial"/>
                <w:sz w:val="14"/>
                <w:szCs w:val="14"/>
              </w:rPr>
            </w:pPr>
            <w:r w:rsidRPr="00392FC3">
              <w:rPr>
                <w:rFonts w:ascii="Aptos" w:hAnsi="Aptos" w:cs="Arial"/>
                <w:color w:val="000000"/>
                <w:sz w:val="14"/>
                <w:szCs w:val="14"/>
              </w:rPr>
              <w:t xml:space="preserve">Outcome is change in absolute % with 1 SD above historical </w:t>
            </w:r>
            <w:proofErr w:type="spellStart"/>
            <w:r w:rsidRPr="00392FC3">
              <w:rPr>
                <w:rFonts w:ascii="Aptos" w:hAnsi="Aptos" w:cs="Arial"/>
                <w:color w:val="000000"/>
                <w:sz w:val="14"/>
                <w:szCs w:val="14"/>
              </w:rPr>
              <w:t>Tmean</w:t>
            </w:r>
            <w:proofErr w:type="spellEnd"/>
            <w:r w:rsidRPr="00392FC3">
              <w:rPr>
                <w:rFonts w:ascii="Aptos" w:hAnsi="Aptos" w:cs="Arial"/>
                <w:color w:val="000000"/>
                <w:sz w:val="14"/>
                <w:szCs w:val="14"/>
              </w:rPr>
              <w:t xml:space="preserve"> in location. SGA increase 0.9% (P&lt;0.05)</w:t>
            </w:r>
          </w:p>
        </w:tc>
      </w:tr>
      <w:tr w:rsidR="001A797D" w:rsidRPr="00392FC3" w14:paraId="09C2622E" w14:textId="77777777" w:rsidTr="007D01E9">
        <w:tc>
          <w:tcPr>
            <w:tcW w:w="383" w:type="dxa"/>
            <w:vAlign w:val="center"/>
          </w:tcPr>
          <w:p w14:paraId="3D9638A3" w14:textId="77777777" w:rsidR="001A797D" w:rsidRPr="00392FC3" w:rsidRDefault="001A797D" w:rsidP="00E015B9">
            <w:pPr>
              <w:pStyle w:val="ListParagraph"/>
              <w:numPr>
                <w:ilvl w:val="0"/>
                <w:numId w:val="6"/>
              </w:numPr>
              <w:jc w:val="center"/>
              <w:rPr>
                <w:rFonts w:ascii="Aptos" w:hAnsi="Aptos" w:cs="Arial"/>
                <w:sz w:val="14"/>
                <w:szCs w:val="14"/>
              </w:rPr>
            </w:pPr>
          </w:p>
        </w:tc>
        <w:tc>
          <w:tcPr>
            <w:tcW w:w="1377" w:type="dxa"/>
            <w:vAlign w:val="center"/>
          </w:tcPr>
          <w:p w14:paraId="4707AC77" w14:textId="554F06BA" w:rsidR="001A797D" w:rsidRPr="00392FC3" w:rsidRDefault="001A797D" w:rsidP="00E015B9">
            <w:pPr>
              <w:jc w:val="center"/>
              <w:rPr>
                <w:rFonts w:ascii="Aptos" w:hAnsi="Aptos" w:cs="Arial"/>
                <w:sz w:val="14"/>
                <w:szCs w:val="14"/>
              </w:rPr>
            </w:pPr>
            <w:proofErr w:type="spellStart"/>
            <w:r w:rsidRPr="00392FC3">
              <w:rPr>
                <w:rFonts w:ascii="Aptos" w:hAnsi="Aptos" w:cs="Arial"/>
                <w:color w:val="000000"/>
                <w:sz w:val="14"/>
                <w:szCs w:val="14"/>
              </w:rPr>
              <w:t>Kloog</w:t>
            </w:r>
            <w:proofErr w:type="spellEnd"/>
            <w:r w:rsidRPr="00392FC3">
              <w:rPr>
                <w:rFonts w:ascii="Aptos" w:hAnsi="Aptos" w:cs="Arial"/>
                <w:color w:val="000000"/>
                <w:sz w:val="14"/>
                <w:szCs w:val="14"/>
              </w:rPr>
              <w:t xml:space="preserve"> (2018)</w:t>
            </w:r>
          </w:p>
        </w:tc>
        <w:tc>
          <w:tcPr>
            <w:tcW w:w="0" w:type="auto"/>
            <w:vAlign w:val="center"/>
          </w:tcPr>
          <w:p w14:paraId="0C70369D" w14:textId="692F8A38" w:rsidR="001A797D" w:rsidRPr="00392FC3" w:rsidRDefault="001A797D" w:rsidP="00E015B9">
            <w:pPr>
              <w:jc w:val="center"/>
              <w:rPr>
                <w:rFonts w:ascii="Aptos" w:hAnsi="Aptos" w:cs="Arial"/>
                <w:sz w:val="14"/>
                <w:szCs w:val="14"/>
              </w:rPr>
            </w:pPr>
            <w:r w:rsidRPr="00392FC3">
              <w:rPr>
                <w:rFonts w:ascii="Aptos" w:hAnsi="Aptos" w:cs="Arial"/>
                <w:color w:val="000000"/>
                <w:sz w:val="14"/>
                <w:szCs w:val="14"/>
              </w:rPr>
              <w:t>Southern Israel</w:t>
            </w:r>
          </w:p>
        </w:tc>
        <w:tc>
          <w:tcPr>
            <w:tcW w:w="0" w:type="auto"/>
            <w:vAlign w:val="center"/>
          </w:tcPr>
          <w:p w14:paraId="47EBCF4B" w14:textId="7D25D92D" w:rsidR="001A797D" w:rsidRPr="00392FC3" w:rsidRDefault="001A797D" w:rsidP="00E015B9">
            <w:pPr>
              <w:jc w:val="center"/>
              <w:rPr>
                <w:rFonts w:ascii="Aptos" w:hAnsi="Aptos" w:cs="Arial"/>
                <w:sz w:val="14"/>
                <w:szCs w:val="14"/>
              </w:rPr>
            </w:pPr>
            <w:r w:rsidRPr="00392FC3">
              <w:rPr>
                <w:rFonts w:ascii="Aptos" w:hAnsi="Aptos" w:cs="Arial"/>
                <w:color w:val="000000"/>
                <w:sz w:val="14"/>
                <w:szCs w:val="14"/>
              </w:rPr>
              <w:t>N=56 141. N=8634 SGA cases</w:t>
            </w:r>
          </w:p>
        </w:tc>
        <w:tc>
          <w:tcPr>
            <w:tcW w:w="0" w:type="auto"/>
            <w:vAlign w:val="center"/>
          </w:tcPr>
          <w:p w14:paraId="3C7C5B2B" w14:textId="7897277B" w:rsidR="001A797D" w:rsidRPr="00392FC3" w:rsidRDefault="001A797D" w:rsidP="00E015B9">
            <w:pPr>
              <w:rPr>
                <w:rFonts w:ascii="Aptos" w:hAnsi="Aptos" w:cs="Arial"/>
                <w:sz w:val="14"/>
                <w:szCs w:val="14"/>
              </w:rPr>
            </w:pPr>
            <w:r w:rsidRPr="00392FC3">
              <w:rPr>
                <w:rFonts w:ascii="Aptos" w:hAnsi="Aptos" w:cs="Arial"/>
                <w:color w:val="000000"/>
                <w:sz w:val="14"/>
                <w:szCs w:val="14"/>
              </w:rPr>
              <w:t xml:space="preserve">Quartile 25-75 is reference. Whole pregnancy </w:t>
            </w:r>
            <w:proofErr w:type="spellStart"/>
            <w:r w:rsidRPr="00392FC3">
              <w:rPr>
                <w:rFonts w:ascii="Aptos" w:hAnsi="Aptos" w:cs="Arial"/>
                <w:color w:val="000000"/>
                <w:sz w:val="14"/>
                <w:szCs w:val="14"/>
              </w:rPr>
              <w:t>Tmean</w:t>
            </w:r>
            <w:proofErr w:type="spellEnd"/>
            <w:r w:rsidRPr="00392FC3">
              <w:rPr>
                <w:rFonts w:ascii="Aptos" w:hAnsi="Aptos" w:cs="Arial"/>
                <w:color w:val="000000"/>
                <w:sz w:val="14"/>
                <w:szCs w:val="14"/>
              </w:rPr>
              <w:t xml:space="preserve"> exposure &gt;75th percentile reduced SGA OR=0.91 (95%CI=0.84, 0.99). 1st </w:t>
            </w:r>
            <w:proofErr w:type="gramStart"/>
            <w:r w:rsidRPr="00392FC3">
              <w:rPr>
                <w:rFonts w:ascii="Aptos" w:hAnsi="Aptos" w:cs="Arial"/>
                <w:color w:val="000000"/>
                <w:sz w:val="14"/>
                <w:szCs w:val="14"/>
              </w:rPr>
              <w:t>trimester</w:t>
            </w:r>
            <w:proofErr w:type="gramEnd"/>
            <w:r w:rsidRPr="00392FC3">
              <w:rPr>
                <w:rFonts w:ascii="Aptos" w:hAnsi="Aptos" w:cs="Arial"/>
                <w:color w:val="000000"/>
                <w:sz w:val="14"/>
                <w:szCs w:val="14"/>
              </w:rPr>
              <w:t xml:space="preserve"> mean temp &gt;75th centile OR=0.82 (95%CI=0.73, 0.92); 2nd trimester OR=0.94 (95%CI=0.85, 1.04), 3rd trimester OR=0.95 (95%CI=0.85, 1.05)</w:t>
            </w:r>
          </w:p>
        </w:tc>
      </w:tr>
      <w:tr w:rsidR="001A797D" w:rsidRPr="00392FC3" w14:paraId="352C1BF6" w14:textId="77777777" w:rsidTr="007D01E9">
        <w:tc>
          <w:tcPr>
            <w:tcW w:w="383" w:type="dxa"/>
            <w:vAlign w:val="center"/>
          </w:tcPr>
          <w:p w14:paraId="013D4539" w14:textId="77777777" w:rsidR="001A797D" w:rsidRPr="00392FC3" w:rsidRDefault="001A797D" w:rsidP="00E015B9">
            <w:pPr>
              <w:pStyle w:val="ListParagraph"/>
              <w:numPr>
                <w:ilvl w:val="0"/>
                <w:numId w:val="6"/>
              </w:numPr>
              <w:jc w:val="center"/>
              <w:rPr>
                <w:rFonts w:ascii="Aptos" w:hAnsi="Aptos" w:cs="Arial"/>
                <w:sz w:val="14"/>
                <w:szCs w:val="14"/>
              </w:rPr>
            </w:pPr>
          </w:p>
        </w:tc>
        <w:tc>
          <w:tcPr>
            <w:tcW w:w="1377" w:type="dxa"/>
            <w:vAlign w:val="center"/>
          </w:tcPr>
          <w:p w14:paraId="26954C43" w14:textId="53C1F1E6" w:rsidR="001A797D" w:rsidRPr="00392FC3" w:rsidRDefault="001A797D" w:rsidP="00E015B9">
            <w:pPr>
              <w:jc w:val="center"/>
              <w:rPr>
                <w:rFonts w:ascii="Aptos" w:hAnsi="Aptos" w:cs="Arial"/>
                <w:sz w:val="14"/>
                <w:szCs w:val="14"/>
              </w:rPr>
            </w:pPr>
            <w:r w:rsidRPr="00392FC3">
              <w:rPr>
                <w:rFonts w:ascii="Aptos" w:hAnsi="Aptos" w:cs="Arial"/>
                <w:color w:val="000000"/>
                <w:sz w:val="14"/>
                <w:szCs w:val="14"/>
              </w:rPr>
              <w:t>Carlson (2022)</w:t>
            </w:r>
          </w:p>
        </w:tc>
        <w:tc>
          <w:tcPr>
            <w:tcW w:w="0" w:type="auto"/>
            <w:vAlign w:val="center"/>
          </w:tcPr>
          <w:p w14:paraId="489B74CA" w14:textId="5FD677EF" w:rsidR="001A797D" w:rsidRPr="00392FC3" w:rsidRDefault="001A797D" w:rsidP="00E015B9">
            <w:pPr>
              <w:jc w:val="center"/>
              <w:rPr>
                <w:rFonts w:ascii="Aptos" w:hAnsi="Aptos" w:cs="Arial"/>
                <w:sz w:val="14"/>
                <w:szCs w:val="14"/>
              </w:rPr>
            </w:pPr>
            <w:r w:rsidRPr="00392FC3">
              <w:rPr>
                <w:rFonts w:ascii="Aptos" w:hAnsi="Aptos" w:cs="Arial"/>
                <w:color w:val="000000"/>
                <w:sz w:val="14"/>
                <w:szCs w:val="14"/>
              </w:rPr>
              <w:t>Boston, USA</w:t>
            </w:r>
          </w:p>
        </w:tc>
        <w:tc>
          <w:tcPr>
            <w:tcW w:w="0" w:type="auto"/>
            <w:vAlign w:val="center"/>
          </w:tcPr>
          <w:p w14:paraId="0EDC558C" w14:textId="30099546" w:rsidR="001A797D" w:rsidRPr="00392FC3" w:rsidRDefault="001A797D" w:rsidP="00E015B9">
            <w:pPr>
              <w:jc w:val="center"/>
              <w:rPr>
                <w:rFonts w:ascii="Aptos" w:hAnsi="Aptos" w:cs="Arial"/>
                <w:sz w:val="14"/>
                <w:szCs w:val="14"/>
              </w:rPr>
            </w:pPr>
            <w:r w:rsidRPr="00392FC3">
              <w:rPr>
                <w:rFonts w:ascii="Aptos" w:hAnsi="Aptos" w:cs="Arial"/>
                <w:color w:val="000000"/>
                <w:sz w:val="14"/>
                <w:szCs w:val="14"/>
              </w:rPr>
              <w:t>N=4442 mother-child dyads</w:t>
            </w:r>
          </w:p>
        </w:tc>
        <w:tc>
          <w:tcPr>
            <w:tcW w:w="0" w:type="auto"/>
            <w:vAlign w:val="center"/>
          </w:tcPr>
          <w:p w14:paraId="35CA83B9" w14:textId="59D28282" w:rsidR="001A797D" w:rsidRPr="00392FC3" w:rsidRDefault="001A797D" w:rsidP="00E015B9">
            <w:pPr>
              <w:rPr>
                <w:rFonts w:ascii="Aptos" w:hAnsi="Aptos" w:cs="Arial"/>
                <w:sz w:val="14"/>
                <w:szCs w:val="14"/>
              </w:rPr>
            </w:pPr>
            <w:r w:rsidRPr="00392FC3">
              <w:rPr>
                <w:rFonts w:ascii="Aptos" w:hAnsi="Aptos" w:cs="Arial"/>
                <w:color w:val="000000"/>
                <w:sz w:val="14"/>
                <w:szCs w:val="14"/>
              </w:rPr>
              <w:t>Association between 1SD change in heat index and SGA significant between gestational week 9 and 26, a 1°C increase in weekly SD heat index associated with 10% (95%CI=2%, 18%) increase in SGA. Cumulative risk for SGA weeks 9-26 was OR=4.7 (95%CI=1.6, 14.1). Cumulative effect in the 2nd trimester (week 14–26) OR=3.2 (95%CI=1.4, 7.4)</w:t>
            </w:r>
          </w:p>
        </w:tc>
      </w:tr>
      <w:tr w:rsidR="001A797D" w:rsidRPr="00392FC3" w14:paraId="47981695" w14:textId="77777777" w:rsidTr="007D01E9">
        <w:tc>
          <w:tcPr>
            <w:tcW w:w="383" w:type="dxa"/>
            <w:vAlign w:val="center"/>
          </w:tcPr>
          <w:p w14:paraId="78397857" w14:textId="77777777" w:rsidR="001A797D" w:rsidRPr="00392FC3" w:rsidRDefault="001A797D" w:rsidP="00E015B9">
            <w:pPr>
              <w:pStyle w:val="ListParagraph"/>
              <w:numPr>
                <w:ilvl w:val="0"/>
                <w:numId w:val="6"/>
              </w:numPr>
              <w:jc w:val="center"/>
              <w:rPr>
                <w:rFonts w:ascii="Aptos" w:hAnsi="Aptos" w:cs="Arial"/>
                <w:sz w:val="14"/>
                <w:szCs w:val="14"/>
              </w:rPr>
            </w:pPr>
          </w:p>
        </w:tc>
        <w:tc>
          <w:tcPr>
            <w:tcW w:w="1377" w:type="dxa"/>
            <w:vAlign w:val="center"/>
          </w:tcPr>
          <w:p w14:paraId="4FCAA8DA" w14:textId="5269E6B6" w:rsidR="001A797D" w:rsidRPr="00392FC3" w:rsidRDefault="001A797D" w:rsidP="00E015B9">
            <w:pPr>
              <w:jc w:val="center"/>
              <w:rPr>
                <w:rFonts w:ascii="Aptos" w:hAnsi="Aptos" w:cs="Arial"/>
                <w:sz w:val="14"/>
                <w:szCs w:val="14"/>
              </w:rPr>
            </w:pPr>
            <w:r w:rsidRPr="00392FC3">
              <w:rPr>
                <w:rFonts w:ascii="Aptos" w:hAnsi="Aptos" w:cs="Arial"/>
                <w:color w:val="000000"/>
                <w:sz w:val="14"/>
                <w:szCs w:val="14"/>
              </w:rPr>
              <w:t>Li (2023)</w:t>
            </w:r>
          </w:p>
        </w:tc>
        <w:tc>
          <w:tcPr>
            <w:tcW w:w="0" w:type="auto"/>
            <w:vAlign w:val="center"/>
          </w:tcPr>
          <w:p w14:paraId="2CBC87CA" w14:textId="41C3F3C0" w:rsidR="001A797D" w:rsidRPr="00392FC3" w:rsidRDefault="001A797D" w:rsidP="00E015B9">
            <w:pPr>
              <w:jc w:val="center"/>
              <w:rPr>
                <w:rFonts w:ascii="Aptos" w:hAnsi="Aptos" w:cs="Arial"/>
                <w:sz w:val="14"/>
                <w:szCs w:val="14"/>
              </w:rPr>
            </w:pPr>
            <w:r w:rsidRPr="00392FC3">
              <w:rPr>
                <w:rFonts w:ascii="Aptos" w:hAnsi="Aptos" w:cs="Arial"/>
                <w:color w:val="000000"/>
                <w:sz w:val="14"/>
                <w:szCs w:val="14"/>
              </w:rPr>
              <w:t>Hubei Province, China</w:t>
            </w:r>
          </w:p>
        </w:tc>
        <w:tc>
          <w:tcPr>
            <w:tcW w:w="0" w:type="auto"/>
            <w:vAlign w:val="center"/>
          </w:tcPr>
          <w:p w14:paraId="57B22CFE" w14:textId="7AB07711" w:rsidR="001A797D" w:rsidRPr="00392FC3" w:rsidRDefault="001A797D" w:rsidP="00E015B9">
            <w:pPr>
              <w:jc w:val="center"/>
              <w:rPr>
                <w:rFonts w:ascii="Aptos" w:hAnsi="Aptos" w:cs="Arial"/>
                <w:sz w:val="14"/>
                <w:szCs w:val="14"/>
              </w:rPr>
            </w:pPr>
            <w:r w:rsidRPr="00392FC3">
              <w:rPr>
                <w:rFonts w:ascii="Aptos" w:hAnsi="Aptos" w:cs="Arial"/>
                <w:color w:val="000000"/>
                <w:sz w:val="14"/>
                <w:szCs w:val="14"/>
              </w:rPr>
              <w:t>N=1 436 480 singleton newborns. N=108 825 cases of SGA</w:t>
            </w:r>
          </w:p>
        </w:tc>
        <w:tc>
          <w:tcPr>
            <w:tcW w:w="0" w:type="auto"/>
            <w:vAlign w:val="center"/>
          </w:tcPr>
          <w:p w14:paraId="6974F997" w14:textId="7545B3C5" w:rsidR="001A797D" w:rsidRPr="00392FC3" w:rsidRDefault="001A797D" w:rsidP="00E015B9">
            <w:pPr>
              <w:rPr>
                <w:rFonts w:ascii="Aptos" w:hAnsi="Aptos" w:cs="Arial"/>
                <w:sz w:val="14"/>
                <w:szCs w:val="14"/>
              </w:rPr>
            </w:pPr>
            <w:r w:rsidRPr="00392FC3">
              <w:rPr>
                <w:rFonts w:ascii="Aptos" w:hAnsi="Aptos" w:cs="Arial"/>
                <w:color w:val="000000"/>
                <w:sz w:val="14"/>
                <w:szCs w:val="14"/>
              </w:rPr>
              <w:t xml:space="preserve">In Eastern region, significant association between SGA and heat exposure in the second trimesters OR=1.04 (95%CI=1.01, 1.08) and third trimester OR=1.17 (95%CI=1.13, 1.22). In middle region, SGA associated with heat exposure in third trimester OR=1.29 (95%CI=1.21, 1.37), but protective in second trimester OR=0.90 (95%CI=0.84, 0.98). In the Western region (highest altitude), no </w:t>
            </w:r>
            <w:r w:rsidR="00641845" w:rsidRPr="00392FC3">
              <w:rPr>
                <w:rFonts w:ascii="Aptos" w:hAnsi="Aptos" w:cs="Arial"/>
                <w:color w:val="000000"/>
                <w:sz w:val="14"/>
                <w:szCs w:val="14"/>
              </w:rPr>
              <w:t>significant</w:t>
            </w:r>
            <w:r w:rsidRPr="00392FC3">
              <w:rPr>
                <w:rFonts w:ascii="Aptos" w:hAnsi="Aptos" w:cs="Arial"/>
                <w:color w:val="000000"/>
                <w:sz w:val="14"/>
                <w:szCs w:val="14"/>
              </w:rPr>
              <w:t xml:space="preserve"> association between SGA and heat exposure.</w:t>
            </w:r>
          </w:p>
        </w:tc>
      </w:tr>
      <w:tr w:rsidR="001A797D" w:rsidRPr="00392FC3" w14:paraId="02F5A0CC" w14:textId="77777777" w:rsidTr="007D01E9">
        <w:tc>
          <w:tcPr>
            <w:tcW w:w="383" w:type="dxa"/>
            <w:vAlign w:val="center"/>
          </w:tcPr>
          <w:p w14:paraId="30A72E38" w14:textId="77777777" w:rsidR="001A797D" w:rsidRPr="00392FC3" w:rsidRDefault="001A797D" w:rsidP="00E015B9">
            <w:pPr>
              <w:pStyle w:val="ListParagraph"/>
              <w:numPr>
                <w:ilvl w:val="0"/>
                <w:numId w:val="6"/>
              </w:numPr>
              <w:jc w:val="center"/>
              <w:rPr>
                <w:rFonts w:ascii="Aptos" w:hAnsi="Aptos" w:cs="Arial"/>
                <w:sz w:val="14"/>
                <w:szCs w:val="14"/>
              </w:rPr>
            </w:pPr>
          </w:p>
        </w:tc>
        <w:tc>
          <w:tcPr>
            <w:tcW w:w="1377" w:type="dxa"/>
            <w:vAlign w:val="center"/>
          </w:tcPr>
          <w:p w14:paraId="18A4D6E3" w14:textId="43C4AC02" w:rsidR="001A797D" w:rsidRPr="00392FC3" w:rsidRDefault="001A797D" w:rsidP="00E015B9">
            <w:pPr>
              <w:jc w:val="center"/>
              <w:rPr>
                <w:rFonts w:ascii="Aptos" w:hAnsi="Aptos" w:cs="Arial"/>
                <w:sz w:val="14"/>
                <w:szCs w:val="14"/>
              </w:rPr>
            </w:pPr>
            <w:r w:rsidRPr="00392FC3">
              <w:rPr>
                <w:rFonts w:ascii="Aptos" w:hAnsi="Aptos" w:cs="Arial"/>
                <w:color w:val="000000"/>
                <w:sz w:val="14"/>
                <w:szCs w:val="14"/>
              </w:rPr>
              <w:t>Sun (2019)</w:t>
            </w:r>
          </w:p>
        </w:tc>
        <w:tc>
          <w:tcPr>
            <w:tcW w:w="0" w:type="auto"/>
            <w:vAlign w:val="center"/>
          </w:tcPr>
          <w:p w14:paraId="06D49351" w14:textId="156AE41F" w:rsidR="001A797D" w:rsidRPr="00392FC3" w:rsidRDefault="001A797D" w:rsidP="00E015B9">
            <w:pPr>
              <w:jc w:val="center"/>
              <w:rPr>
                <w:rFonts w:ascii="Aptos" w:hAnsi="Aptos" w:cs="Arial"/>
                <w:sz w:val="14"/>
                <w:szCs w:val="14"/>
              </w:rPr>
            </w:pPr>
            <w:r w:rsidRPr="00392FC3">
              <w:rPr>
                <w:rFonts w:ascii="Aptos" w:hAnsi="Aptos" w:cs="Arial"/>
                <w:color w:val="000000"/>
                <w:sz w:val="14"/>
                <w:szCs w:val="14"/>
              </w:rPr>
              <w:t>403 counties, USA</w:t>
            </w:r>
          </w:p>
        </w:tc>
        <w:tc>
          <w:tcPr>
            <w:tcW w:w="0" w:type="auto"/>
            <w:vAlign w:val="center"/>
          </w:tcPr>
          <w:p w14:paraId="24243D87" w14:textId="5ED4C2CE" w:rsidR="001A797D" w:rsidRPr="00392FC3" w:rsidRDefault="001A797D" w:rsidP="00E015B9">
            <w:pPr>
              <w:jc w:val="center"/>
              <w:rPr>
                <w:rFonts w:ascii="Aptos" w:hAnsi="Aptos" w:cs="Arial"/>
                <w:sz w:val="14"/>
                <w:szCs w:val="14"/>
              </w:rPr>
            </w:pPr>
            <w:r w:rsidRPr="00392FC3">
              <w:rPr>
                <w:rFonts w:ascii="Aptos" w:hAnsi="Aptos" w:cs="Arial"/>
                <w:color w:val="000000"/>
                <w:sz w:val="14"/>
                <w:szCs w:val="14"/>
              </w:rPr>
              <w:t>N=29 597 735 term births. N=3 018 969 SGA cases</w:t>
            </w:r>
          </w:p>
        </w:tc>
        <w:tc>
          <w:tcPr>
            <w:tcW w:w="0" w:type="auto"/>
            <w:vAlign w:val="center"/>
          </w:tcPr>
          <w:p w14:paraId="1D59393D" w14:textId="315AC917" w:rsidR="001A797D" w:rsidRPr="00392FC3" w:rsidRDefault="001A797D" w:rsidP="00E015B9">
            <w:pPr>
              <w:rPr>
                <w:rFonts w:ascii="Aptos" w:hAnsi="Aptos" w:cs="Arial"/>
                <w:sz w:val="14"/>
                <w:szCs w:val="14"/>
              </w:rPr>
            </w:pPr>
            <w:r w:rsidRPr="00392FC3">
              <w:rPr>
                <w:rFonts w:ascii="Aptos" w:hAnsi="Aptos" w:cs="Arial"/>
                <w:color w:val="000000"/>
                <w:sz w:val="14"/>
                <w:szCs w:val="14"/>
              </w:rPr>
              <w:t xml:space="preserve">Reference 40th-50th centile of daily </w:t>
            </w:r>
            <w:proofErr w:type="spellStart"/>
            <w:r w:rsidRPr="00392FC3">
              <w:rPr>
                <w:rFonts w:ascii="Aptos" w:hAnsi="Aptos" w:cs="Arial"/>
                <w:color w:val="000000"/>
                <w:sz w:val="14"/>
                <w:szCs w:val="14"/>
              </w:rPr>
              <w:t>Tmean</w:t>
            </w:r>
            <w:proofErr w:type="spellEnd"/>
            <w:r w:rsidRPr="00392FC3">
              <w:rPr>
                <w:rFonts w:ascii="Aptos" w:hAnsi="Aptos" w:cs="Arial"/>
                <w:color w:val="000000"/>
                <w:sz w:val="14"/>
                <w:szCs w:val="14"/>
              </w:rPr>
              <w:t xml:space="preserve"> for entire pregnancy and term SGA. &gt;90th centile OR=1.04 (95%CI=1.03, 1.05). 80-90th centile OR=1.03 (95%CI=1.02, 1.04). Results similar if preterm births included. Linear association from 50th-100th centile. Impacts in 2nd and 3rd trimester </w:t>
            </w:r>
            <w:proofErr w:type="gramStart"/>
            <w:r w:rsidRPr="00392FC3">
              <w:rPr>
                <w:rFonts w:ascii="Aptos" w:hAnsi="Aptos" w:cs="Arial"/>
                <w:color w:val="000000"/>
                <w:sz w:val="14"/>
                <w:szCs w:val="14"/>
              </w:rPr>
              <w:t>similar to</w:t>
            </w:r>
            <w:proofErr w:type="gramEnd"/>
            <w:r w:rsidRPr="00392FC3">
              <w:rPr>
                <w:rFonts w:ascii="Aptos" w:hAnsi="Aptos" w:cs="Arial"/>
                <w:color w:val="000000"/>
                <w:sz w:val="14"/>
                <w:szCs w:val="14"/>
              </w:rPr>
              <w:t xml:space="preserve"> impacts in all pregnancy. Temperature 1st trimester NS, point estimates around 1.0. Largest impacts in marine and cold/very cold climate zones</w:t>
            </w:r>
          </w:p>
        </w:tc>
      </w:tr>
    </w:tbl>
    <w:p w14:paraId="5A559359" w14:textId="17E73886" w:rsidR="008E50B0" w:rsidRPr="00137742" w:rsidRDefault="008E50B0" w:rsidP="008E50B0">
      <w:pPr>
        <w:tabs>
          <w:tab w:val="left" w:pos="5928"/>
        </w:tabs>
        <w:rPr>
          <w:rFonts w:cstheme="minorHAnsi"/>
          <w:sz w:val="24"/>
          <w:szCs w:val="24"/>
        </w:rPr>
        <w:sectPr w:rsidR="008E50B0" w:rsidRPr="00137742" w:rsidSect="007D01E9">
          <w:footerReference w:type="default" r:id="rId11"/>
          <w:pgSz w:w="11906" w:h="16838"/>
          <w:pgMar w:top="1440" w:right="1440" w:bottom="1440" w:left="1440" w:header="708" w:footer="708" w:gutter="0"/>
          <w:cols w:space="708"/>
          <w:docGrid w:linePitch="360"/>
        </w:sectPr>
      </w:pPr>
    </w:p>
    <w:p w14:paraId="48D0E9C6" w14:textId="5132AAF0" w:rsidR="007268D6" w:rsidRPr="00392FC3" w:rsidRDefault="0012055B" w:rsidP="007268D6">
      <w:pPr>
        <w:pStyle w:val="Heading1"/>
        <w:numPr>
          <w:ilvl w:val="0"/>
          <w:numId w:val="0"/>
        </w:numPr>
        <w:rPr>
          <w:rFonts w:ascii="Aptos" w:hAnsi="Aptos" w:cs="Arial"/>
          <w:sz w:val="24"/>
          <w:szCs w:val="24"/>
        </w:rPr>
      </w:pPr>
      <w:r w:rsidRPr="00392FC3">
        <w:rPr>
          <w:rFonts w:ascii="Aptos" w:hAnsi="Aptos" w:cs="Arial"/>
          <w:sz w:val="24"/>
          <w:szCs w:val="24"/>
        </w:rPr>
        <w:lastRenderedPageBreak/>
        <w:t>Supplemental file S</w:t>
      </w:r>
      <w:r w:rsidR="008E50B0" w:rsidRPr="00392FC3">
        <w:rPr>
          <w:rFonts w:ascii="Aptos" w:hAnsi="Aptos" w:cs="Arial"/>
          <w:sz w:val="24"/>
          <w:szCs w:val="24"/>
        </w:rPr>
        <w:t>2</w:t>
      </w:r>
      <w:r w:rsidR="007268D6" w:rsidRPr="00392FC3">
        <w:rPr>
          <w:rFonts w:ascii="Aptos" w:hAnsi="Aptos" w:cs="Arial"/>
          <w:sz w:val="24"/>
          <w:szCs w:val="24"/>
        </w:rPr>
        <w:t>: Study references</w:t>
      </w:r>
    </w:p>
    <w:p w14:paraId="1754219A" w14:textId="77777777" w:rsidR="00413FA6" w:rsidRPr="008F4E62" w:rsidRDefault="00413FA6" w:rsidP="00413FA6">
      <w:pPr>
        <w:tabs>
          <w:tab w:val="left" w:pos="3067"/>
        </w:tabs>
        <w:rPr>
          <w:rFonts w:ascii="Arial" w:hAnsi="Arial" w:cs="Arial"/>
          <w:sz w:val="24"/>
          <w:szCs w:val="24"/>
        </w:rPr>
      </w:pPr>
    </w:p>
    <w:p w14:paraId="1199D07D" w14:textId="77777777" w:rsidR="00413FA6" w:rsidRPr="00392FC3" w:rsidRDefault="00413FA6" w:rsidP="00413FA6">
      <w:pPr>
        <w:tabs>
          <w:tab w:val="left" w:pos="3067"/>
        </w:tabs>
        <w:rPr>
          <w:rFonts w:ascii="Aptos" w:hAnsi="Aptos" w:cs="Arial"/>
        </w:rPr>
      </w:pPr>
      <w:r w:rsidRPr="00392FC3">
        <w:rPr>
          <w:rFonts w:ascii="Aptos" w:hAnsi="Aptos" w:cs="Arial"/>
        </w:rPr>
        <w:t xml:space="preserve">1. </w:t>
      </w:r>
      <w:proofErr w:type="spellStart"/>
      <w:r w:rsidRPr="00392FC3">
        <w:rPr>
          <w:rFonts w:ascii="Aptos" w:hAnsi="Aptos" w:cs="Arial"/>
        </w:rPr>
        <w:t>Agay</w:t>
      </w:r>
      <w:proofErr w:type="spellEnd"/>
      <w:r w:rsidRPr="00392FC3">
        <w:rPr>
          <w:rFonts w:ascii="Aptos" w:hAnsi="Aptos" w:cs="Arial"/>
        </w:rPr>
        <w:t xml:space="preserve">-Shay K, </w:t>
      </w:r>
      <w:proofErr w:type="spellStart"/>
      <w:r w:rsidRPr="00392FC3">
        <w:rPr>
          <w:rFonts w:ascii="Aptos" w:hAnsi="Aptos" w:cs="Arial"/>
        </w:rPr>
        <w:t>Friger</w:t>
      </w:r>
      <w:proofErr w:type="spellEnd"/>
      <w:r w:rsidRPr="00392FC3">
        <w:rPr>
          <w:rFonts w:ascii="Aptos" w:hAnsi="Aptos" w:cs="Arial"/>
        </w:rPr>
        <w:t xml:space="preserve"> M, Linn S, Peled A, Amitai Y, Peretz C. Ambient temperature and congenital heart defects. Human reproduction (Oxford, England). 2013;28(8). </w:t>
      </w:r>
    </w:p>
    <w:p w14:paraId="54E00015" w14:textId="77777777" w:rsidR="00413FA6" w:rsidRPr="00392FC3" w:rsidRDefault="00413FA6" w:rsidP="00413FA6">
      <w:pPr>
        <w:tabs>
          <w:tab w:val="left" w:pos="3067"/>
        </w:tabs>
        <w:rPr>
          <w:rFonts w:ascii="Aptos" w:hAnsi="Aptos" w:cs="Arial"/>
        </w:rPr>
      </w:pPr>
      <w:r w:rsidRPr="00392FC3">
        <w:rPr>
          <w:rFonts w:ascii="Aptos" w:hAnsi="Aptos" w:cs="Arial"/>
        </w:rPr>
        <w:t xml:space="preserve">2.Agobe JT, Good W, Hancock KW. Meteorological relations of eclampsia in Lagos, Nigeria. Br J </w:t>
      </w:r>
      <w:proofErr w:type="spellStart"/>
      <w:r w:rsidRPr="00392FC3">
        <w:rPr>
          <w:rFonts w:ascii="Aptos" w:hAnsi="Aptos" w:cs="Arial"/>
        </w:rPr>
        <w:t>Obstet</w:t>
      </w:r>
      <w:proofErr w:type="spellEnd"/>
      <w:r w:rsidRPr="00392FC3">
        <w:rPr>
          <w:rFonts w:ascii="Aptos" w:hAnsi="Aptos" w:cs="Arial"/>
        </w:rPr>
        <w:t xml:space="preserve"> </w:t>
      </w:r>
      <w:proofErr w:type="spellStart"/>
      <w:r w:rsidRPr="00392FC3">
        <w:rPr>
          <w:rFonts w:ascii="Aptos" w:hAnsi="Aptos" w:cs="Arial"/>
        </w:rPr>
        <w:t>Gynaecol</w:t>
      </w:r>
      <w:proofErr w:type="spellEnd"/>
      <w:r w:rsidRPr="00392FC3">
        <w:rPr>
          <w:rFonts w:ascii="Aptos" w:hAnsi="Aptos" w:cs="Arial"/>
        </w:rPr>
        <w:t xml:space="preserve">. 1981;88(7):706-10. </w:t>
      </w:r>
    </w:p>
    <w:p w14:paraId="30701A12" w14:textId="77777777" w:rsidR="00413FA6" w:rsidRPr="00392FC3" w:rsidRDefault="00413FA6" w:rsidP="00413FA6">
      <w:pPr>
        <w:tabs>
          <w:tab w:val="left" w:pos="3067"/>
        </w:tabs>
        <w:rPr>
          <w:rFonts w:ascii="Aptos" w:hAnsi="Aptos" w:cs="Arial"/>
        </w:rPr>
      </w:pPr>
      <w:r w:rsidRPr="00392FC3">
        <w:rPr>
          <w:rFonts w:ascii="Aptos" w:hAnsi="Aptos" w:cs="Arial"/>
        </w:rPr>
        <w:t xml:space="preserve">3.Algert CS, Roberts CL, Shand AW, Morris JM, Ford JB. Seasonal variation in pregnancy hypertension is correlated with sunlight intensity. Am J </w:t>
      </w:r>
      <w:proofErr w:type="spellStart"/>
      <w:r w:rsidRPr="00392FC3">
        <w:rPr>
          <w:rFonts w:ascii="Aptos" w:hAnsi="Aptos" w:cs="Arial"/>
        </w:rPr>
        <w:t>Obstet</w:t>
      </w:r>
      <w:proofErr w:type="spellEnd"/>
      <w:r w:rsidRPr="00392FC3">
        <w:rPr>
          <w:rFonts w:ascii="Aptos" w:hAnsi="Aptos" w:cs="Arial"/>
        </w:rPr>
        <w:t xml:space="preserve"> Gynecol. 2010;203(3):215 e1-5. </w:t>
      </w:r>
    </w:p>
    <w:p w14:paraId="57A4E25B" w14:textId="77777777" w:rsidR="00413FA6" w:rsidRPr="00392FC3" w:rsidRDefault="00413FA6" w:rsidP="00413FA6">
      <w:pPr>
        <w:tabs>
          <w:tab w:val="left" w:pos="3067"/>
        </w:tabs>
        <w:rPr>
          <w:rFonts w:ascii="Aptos" w:hAnsi="Aptos" w:cs="Arial"/>
        </w:rPr>
      </w:pPr>
      <w:r w:rsidRPr="00392FC3">
        <w:rPr>
          <w:rFonts w:ascii="Aptos" w:hAnsi="Aptos" w:cs="Arial"/>
        </w:rPr>
        <w:t xml:space="preserve">4.Aminzadeh M, </w:t>
      </w:r>
      <w:proofErr w:type="spellStart"/>
      <w:r w:rsidRPr="00392FC3">
        <w:rPr>
          <w:rFonts w:ascii="Aptos" w:hAnsi="Aptos" w:cs="Arial"/>
        </w:rPr>
        <w:t>Chomeili</w:t>
      </w:r>
      <w:proofErr w:type="spellEnd"/>
      <w:r w:rsidRPr="00392FC3">
        <w:rPr>
          <w:rFonts w:ascii="Aptos" w:hAnsi="Aptos" w:cs="Arial"/>
        </w:rPr>
        <w:t xml:space="preserve"> B, Riahi K, </w:t>
      </w:r>
      <w:proofErr w:type="spellStart"/>
      <w:r w:rsidRPr="00392FC3">
        <w:rPr>
          <w:rFonts w:ascii="Aptos" w:hAnsi="Aptos" w:cs="Arial"/>
        </w:rPr>
        <w:t>Dehdashtian</w:t>
      </w:r>
      <w:proofErr w:type="spellEnd"/>
      <w:r w:rsidRPr="00392FC3">
        <w:rPr>
          <w:rFonts w:ascii="Aptos" w:hAnsi="Aptos" w:cs="Arial"/>
        </w:rPr>
        <w:t xml:space="preserve"> M, </w:t>
      </w:r>
      <w:proofErr w:type="spellStart"/>
      <w:r w:rsidRPr="00392FC3">
        <w:rPr>
          <w:rFonts w:ascii="Aptos" w:hAnsi="Aptos" w:cs="Arial"/>
        </w:rPr>
        <w:t>Cheraghian</w:t>
      </w:r>
      <w:proofErr w:type="spellEnd"/>
      <w:r w:rsidRPr="00392FC3">
        <w:rPr>
          <w:rFonts w:ascii="Aptos" w:hAnsi="Aptos" w:cs="Arial"/>
        </w:rPr>
        <w:t xml:space="preserve"> B, </w:t>
      </w:r>
      <w:proofErr w:type="spellStart"/>
      <w:r w:rsidRPr="00392FC3">
        <w:rPr>
          <w:rFonts w:ascii="Aptos" w:hAnsi="Aptos" w:cs="Arial"/>
        </w:rPr>
        <w:t>Valavi</w:t>
      </w:r>
      <w:proofErr w:type="spellEnd"/>
      <w:r w:rsidRPr="00392FC3">
        <w:rPr>
          <w:rFonts w:ascii="Aptos" w:hAnsi="Aptos" w:cs="Arial"/>
        </w:rPr>
        <w:t xml:space="preserve"> E. Effect of temperature changes on the occurrence of congenital hypothyroidism. J Med Screen. 2010;17(3):121-4. </w:t>
      </w:r>
    </w:p>
    <w:p w14:paraId="6B8C9147" w14:textId="77777777" w:rsidR="00413FA6" w:rsidRPr="00392FC3" w:rsidRDefault="00413FA6" w:rsidP="00413FA6">
      <w:pPr>
        <w:tabs>
          <w:tab w:val="left" w:pos="3067"/>
        </w:tabs>
        <w:rPr>
          <w:rFonts w:ascii="Aptos" w:hAnsi="Aptos" w:cs="Arial"/>
        </w:rPr>
      </w:pPr>
      <w:r w:rsidRPr="00392FC3">
        <w:rPr>
          <w:rFonts w:ascii="Aptos" w:hAnsi="Aptos" w:cs="Arial"/>
        </w:rPr>
        <w:t>5.Andalón M, Azevedo JP, Rodríguez-</w:t>
      </w:r>
      <w:proofErr w:type="spellStart"/>
      <w:r w:rsidRPr="00392FC3">
        <w:rPr>
          <w:rFonts w:ascii="Aptos" w:hAnsi="Aptos" w:cs="Arial"/>
        </w:rPr>
        <w:t>Castelán</w:t>
      </w:r>
      <w:proofErr w:type="spellEnd"/>
      <w:r w:rsidRPr="00392FC3">
        <w:rPr>
          <w:rFonts w:ascii="Aptos" w:hAnsi="Aptos" w:cs="Arial"/>
        </w:rPr>
        <w:t xml:space="preserve"> C, Sanfelice V, Valderrama-González D. Weather Shocks and Health at Birth in Colombia. World Development. </w:t>
      </w:r>
      <w:proofErr w:type="gramStart"/>
      <w:r w:rsidRPr="00392FC3">
        <w:rPr>
          <w:rFonts w:ascii="Aptos" w:hAnsi="Aptos" w:cs="Arial"/>
        </w:rPr>
        <w:t>2016;82:69</w:t>
      </w:r>
      <w:proofErr w:type="gramEnd"/>
      <w:r w:rsidRPr="00392FC3">
        <w:rPr>
          <w:rFonts w:ascii="Aptos" w:hAnsi="Aptos" w:cs="Arial"/>
        </w:rPr>
        <w:t xml:space="preserve">-82. </w:t>
      </w:r>
    </w:p>
    <w:p w14:paraId="0AAE30EE" w14:textId="77777777" w:rsidR="00413FA6" w:rsidRPr="00392FC3" w:rsidRDefault="00413FA6" w:rsidP="00413FA6">
      <w:pPr>
        <w:tabs>
          <w:tab w:val="left" w:pos="3067"/>
        </w:tabs>
        <w:rPr>
          <w:rFonts w:ascii="Aptos" w:hAnsi="Aptos" w:cs="Arial"/>
        </w:rPr>
      </w:pPr>
      <w:r w:rsidRPr="00392FC3">
        <w:rPr>
          <w:rFonts w:ascii="Aptos" w:hAnsi="Aptos" w:cs="Arial"/>
        </w:rPr>
        <w:t xml:space="preserve">6.Arroyo V, Diaz J, Carmona R, Ortiz C, Linares C. Impact of air pollution and temperature on adverse birth outcomes: Madrid, 2001-2009. Environ </w:t>
      </w:r>
      <w:proofErr w:type="spellStart"/>
      <w:r w:rsidRPr="00392FC3">
        <w:rPr>
          <w:rFonts w:ascii="Aptos" w:hAnsi="Aptos" w:cs="Arial"/>
        </w:rPr>
        <w:t>Pollut</w:t>
      </w:r>
      <w:proofErr w:type="spellEnd"/>
      <w:r w:rsidRPr="00392FC3">
        <w:rPr>
          <w:rFonts w:ascii="Aptos" w:hAnsi="Aptos" w:cs="Arial"/>
        </w:rPr>
        <w:t xml:space="preserve">. </w:t>
      </w:r>
      <w:proofErr w:type="gramStart"/>
      <w:r w:rsidRPr="00392FC3">
        <w:rPr>
          <w:rFonts w:ascii="Aptos" w:hAnsi="Aptos" w:cs="Arial"/>
        </w:rPr>
        <w:t>2016;218:1154</w:t>
      </w:r>
      <w:proofErr w:type="gramEnd"/>
      <w:r w:rsidRPr="00392FC3">
        <w:rPr>
          <w:rFonts w:ascii="Aptos" w:hAnsi="Aptos" w:cs="Arial"/>
        </w:rPr>
        <w:t xml:space="preserve">-61. </w:t>
      </w:r>
    </w:p>
    <w:p w14:paraId="5797CFBC" w14:textId="77777777" w:rsidR="00413FA6" w:rsidRPr="00392FC3" w:rsidRDefault="00413FA6" w:rsidP="00413FA6">
      <w:pPr>
        <w:tabs>
          <w:tab w:val="left" w:pos="3067"/>
        </w:tabs>
        <w:rPr>
          <w:rFonts w:ascii="Aptos" w:hAnsi="Aptos" w:cs="Arial"/>
        </w:rPr>
      </w:pPr>
      <w:r w:rsidRPr="00392FC3">
        <w:rPr>
          <w:rFonts w:ascii="Aptos" w:hAnsi="Aptos" w:cs="Arial"/>
        </w:rPr>
        <w:t xml:space="preserve">7.Arroyo V, Díaz J, Ortiz C, Carmona R, Sáez M, Linares C. Short term effect of air pollution, noise and heat waves on preterm births in Madrid (Spain). Environ Res. </w:t>
      </w:r>
      <w:proofErr w:type="gramStart"/>
      <w:r w:rsidRPr="00392FC3">
        <w:rPr>
          <w:rFonts w:ascii="Aptos" w:hAnsi="Aptos" w:cs="Arial"/>
        </w:rPr>
        <w:t>2016;145:162</w:t>
      </w:r>
      <w:proofErr w:type="gramEnd"/>
      <w:r w:rsidRPr="00392FC3">
        <w:rPr>
          <w:rFonts w:ascii="Aptos" w:hAnsi="Aptos" w:cs="Arial"/>
        </w:rPr>
        <w:t xml:space="preserve">-8. </w:t>
      </w:r>
    </w:p>
    <w:p w14:paraId="76093EC1" w14:textId="77777777" w:rsidR="00413FA6" w:rsidRPr="00392FC3" w:rsidRDefault="00413FA6" w:rsidP="00413FA6">
      <w:pPr>
        <w:tabs>
          <w:tab w:val="left" w:pos="3067"/>
        </w:tabs>
        <w:rPr>
          <w:rFonts w:ascii="Aptos" w:hAnsi="Aptos" w:cs="Arial"/>
        </w:rPr>
      </w:pPr>
      <w:r w:rsidRPr="00392FC3">
        <w:rPr>
          <w:rFonts w:ascii="Aptos" w:hAnsi="Aptos" w:cs="Arial"/>
        </w:rPr>
        <w:t xml:space="preserve">8.Asamoah BK, T; Östergren, </w:t>
      </w:r>
      <w:proofErr w:type="gramStart"/>
      <w:r w:rsidRPr="00392FC3">
        <w:rPr>
          <w:rFonts w:ascii="Aptos" w:hAnsi="Aptos" w:cs="Arial"/>
        </w:rPr>
        <w:t>PO;.</w:t>
      </w:r>
      <w:proofErr w:type="gramEnd"/>
      <w:r w:rsidRPr="00392FC3">
        <w:rPr>
          <w:rFonts w:ascii="Aptos" w:hAnsi="Aptos" w:cs="Arial"/>
        </w:rPr>
        <w:t xml:space="preserve"> </w:t>
      </w:r>
      <w:proofErr w:type="gramStart"/>
      <w:r w:rsidRPr="00392FC3">
        <w:rPr>
          <w:rFonts w:ascii="Aptos" w:hAnsi="Aptos" w:cs="Arial"/>
        </w:rPr>
        <w:t>Is</w:t>
      </w:r>
      <w:proofErr w:type="gramEnd"/>
      <w:r w:rsidRPr="00392FC3">
        <w:rPr>
          <w:rFonts w:ascii="Aptos" w:hAnsi="Aptos" w:cs="Arial"/>
        </w:rPr>
        <w:t xml:space="preserve"> ambient heat exposure levels associated with miscarriage or stillbirths in hot regions? A cross-sectional study using survey data from the Ghana Maternal Health Survey 2007. International Journal of Biometeorology. 2023;62(3):319-30. </w:t>
      </w:r>
    </w:p>
    <w:p w14:paraId="5BB95BB0" w14:textId="77777777" w:rsidR="00413FA6" w:rsidRPr="00392FC3" w:rsidRDefault="00413FA6" w:rsidP="00413FA6">
      <w:pPr>
        <w:tabs>
          <w:tab w:val="left" w:pos="3067"/>
        </w:tabs>
        <w:rPr>
          <w:rFonts w:ascii="Aptos" w:hAnsi="Aptos" w:cs="Arial"/>
        </w:rPr>
      </w:pPr>
      <w:r w:rsidRPr="00392FC3">
        <w:rPr>
          <w:rFonts w:ascii="Aptos" w:hAnsi="Aptos" w:cs="Arial"/>
        </w:rPr>
        <w:t xml:space="preserve">9.Asta F, </w:t>
      </w:r>
      <w:proofErr w:type="spellStart"/>
      <w:r w:rsidRPr="00392FC3">
        <w:rPr>
          <w:rFonts w:ascii="Aptos" w:hAnsi="Aptos" w:cs="Arial"/>
        </w:rPr>
        <w:t>Michelozzi</w:t>
      </w:r>
      <w:proofErr w:type="spellEnd"/>
      <w:r w:rsidRPr="00392FC3">
        <w:rPr>
          <w:rFonts w:ascii="Aptos" w:hAnsi="Aptos" w:cs="Arial"/>
        </w:rPr>
        <w:t xml:space="preserve"> P, Cestari L, </w:t>
      </w:r>
      <w:proofErr w:type="spellStart"/>
      <w:r w:rsidRPr="00392FC3">
        <w:rPr>
          <w:rFonts w:ascii="Aptos" w:hAnsi="Aptos" w:cs="Arial"/>
        </w:rPr>
        <w:t>Fantaci</w:t>
      </w:r>
      <w:proofErr w:type="spellEnd"/>
      <w:r w:rsidRPr="00392FC3">
        <w:rPr>
          <w:rFonts w:ascii="Aptos" w:hAnsi="Aptos" w:cs="Arial"/>
        </w:rPr>
        <w:t xml:space="preserve"> G, </w:t>
      </w:r>
      <w:proofErr w:type="spellStart"/>
      <w:r w:rsidRPr="00392FC3">
        <w:rPr>
          <w:rFonts w:ascii="Aptos" w:hAnsi="Aptos" w:cs="Arial"/>
        </w:rPr>
        <w:t>Perlangeli</w:t>
      </w:r>
      <w:proofErr w:type="spellEnd"/>
      <w:r w:rsidRPr="00392FC3">
        <w:rPr>
          <w:rFonts w:ascii="Aptos" w:hAnsi="Aptos" w:cs="Arial"/>
        </w:rPr>
        <w:t xml:space="preserve"> V, Pizzi L, et al. [Effects of high temperature and air pollution on the risk of preterm births. Analysis in six Italian cities, 2001-2010]. </w:t>
      </w:r>
      <w:proofErr w:type="spellStart"/>
      <w:r w:rsidRPr="00392FC3">
        <w:rPr>
          <w:rFonts w:ascii="Aptos" w:hAnsi="Aptos" w:cs="Arial"/>
        </w:rPr>
        <w:t>Epidemiol</w:t>
      </w:r>
      <w:proofErr w:type="spellEnd"/>
      <w:r w:rsidRPr="00392FC3">
        <w:rPr>
          <w:rFonts w:ascii="Aptos" w:hAnsi="Aptos" w:cs="Arial"/>
        </w:rPr>
        <w:t xml:space="preserve"> Prev. 2019;43(2-3):152-60. </w:t>
      </w:r>
    </w:p>
    <w:p w14:paraId="70FF463A" w14:textId="77777777" w:rsidR="00413FA6" w:rsidRPr="00392FC3" w:rsidRDefault="00413FA6" w:rsidP="00413FA6">
      <w:pPr>
        <w:tabs>
          <w:tab w:val="left" w:pos="3067"/>
        </w:tabs>
        <w:rPr>
          <w:rFonts w:ascii="Aptos" w:hAnsi="Aptos" w:cs="Arial"/>
        </w:rPr>
      </w:pPr>
      <w:r w:rsidRPr="00392FC3">
        <w:rPr>
          <w:rFonts w:ascii="Aptos" w:hAnsi="Aptos" w:cs="Arial"/>
        </w:rPr>
        <w:t xml:space="preserve">10.Auger N, Fraser W, Smargiassi A, Bilodeau-Bertrand M, </w:t>
      </w:r>
      <w:proofErr w:type="spellStart"/>
      <w:r w:rsidRPr="00392FC3">
        <w:rPr>
          <w:rFonts w:ascii="Aptos" w:hAnsi="Aptos" w:cs="Arial"/>
        </w:rPr>
        <w:t>Kosatsky</w:t>
      </w:r>
      <w:proofErr w:type="spellEnd"/>
      <w:r w:rsidRPr="00392FC3">
        <w:rPr>
          <w:rFonts w:ascii="Aptos" w:hAnsi="Aptos" w:cs="Arial"/>
        </w:rPr>
        <w:t xml:space="preserve"> T. Elevated outdoor temperatures and risk of stillbirth. International journal of epidemiology. 2017;46(1). </w:t>
      </w:r>
    </w:p>
    <w:p w14:paraId="0C36105E" w14:textId="77777777" w:rsidR="00413FA6" w:rsidRPr="00392FC3" w:rsidRDefault="00413FA6" w:rsidP="00413FA6">
      <w:pPr>
        <w:tabs>
          <w:tab w:val="left" w:pos="3067"/>
        </w:tabs>
        <w:rPr>
          <w:rFonts w:ascii="Aptos" w:hAnsi="Aptos" w:cs="Arial"/>
        </w:rPr>
      </w:pPr>
      <w:r w:rsidRPr="00392FC3">
        <w:rPr>
          <w:rFonts w:ascii="Aptos" w:hAnsi="Aptos" w:cs="Arial"/>
        </w:rPr>
        <w:t xml:space="preserve">11.Auger N, Fraser WD, Arbour L, Bilodeau-Bertrand M, </w:t>
      </w:r>
      <w:proofErr w:type="spellStart"/>
      <w:r w:rsidRPr="00392FC3">
        <w:rPr>
          <w:rFonts w:ascii="Aptos" w:hAnsi="Aptos" w:cs="Arial"/>
        </w:rPr>
        <w:t>Kosatsky</w:t>
      </w:r>
      <w:proofErr w:type="spellEnd"/>
      <w:r w:rsidRPr="00392FC3">
        <w:rPr>
          <w:rFonts w:ascii="Aptos" w:hAnsi="Aptos" w:cs="Arial"/>
        </w:rPr>
        <w:t xml:space="preserve"> T. Elevated ambient temperatures and risk of neural tube defects. </w:t>
      </w:r>
      <w:proofErr w:type="spellStart"/>
      <w:r w:rsidRPr="00392FC3">
        <w:rPr>
          <w:rFonts w:ascii="Aptos" w:hAnsi="Aptos" w:cs="Arial"/>
        </w:rPr>
        <w:t>Occup</w:t>
      </w:r>
      <w:proofErr w:type="spellEnd"/>
      <w:r w:rsidRPr="00392FC3">
        <w:rPr>
          <w:rFonts w:ascii="Aptos" w:hAnsi="Aptos" w:cs="Arial"/>
        </w:rPr>
        <w:t xml:space="preserve"> Environ Med. 2017;74(5):315-20. </w:t>
      </w:r>
    </w:p>
    <w:p w14:paraId="111E8BD7" w14:textId="77777777" w:rsidR="00413FA6" w:rsidRPr="00392FC3" w:rsidRDefault="00413FA6" w:rsidP="00413FA6">
      <w:pPr>
        <w:tabs>
          <w:tab w:val="left" w:pos="3067"/>
        </w:tabs>
        <w:rPr>
          <w:rFonts w:ascii="Aptos" w:hAnsi="Aptos" w:cs="Arial"/>
        </w:rPr>
      </w:pPr>
      <w:r w:rsidRPr="00392FC3">
        <w:rPr>
          <w:rFonts w:ascii="Aptos" w:hAnsi="Aptos" w:cs="Arial"/>
        </w:rPr>
        <w:t xml:space="preserve">12.Auger N, Fraser WD, Sauve R, Bilodeau-Bertrand M, </w:t>
      </w:r>
      <w:proofErr w:type="spellStart"/>
      <w:r w:rsidRPr="00392FC3">
        <w:rPr>
          <w:rFonts w:ascii="Aptos" w:hAnsi="Aptos" w:cs="Arial"/>
        </w:rPr>
        <w:t>Kosatsky</w:t>
      </w:r>
      <w:proofErr w:type="spellEnd"/>
      <w:r w:rsidRPr="00392FC3">
        <w:rPr>
          <w:rFonts w:ascii="Aptos" w:hAnsi="Aptos" w:cs="Arial"/>
        </w:rPr>
        <w:t xml:space="preserve"> T. Risk of Congenital Heart Defects after Ambient Heat Exposure Early in Pregnancy. Environ Health </w:t>
      </w:r>
      <w:proofErr w:type="spellStart"/>
      <w:r w:rsidRPr="00392FC3">
        <w:rPr>
          <w:rFonts w:ascii="Aptos" w:hAnsi="Aptos" w:cs="Arial"/>
        </w:rPr>
        <w:t>Perspect</w:t>
      </w:r>
      <w:proofErr w:type="spellEnd"/>
      <w:r w:rsidRPr="00392FC3">
        <w:rPr>
          <w:rFonts w:ascii="Aptos" w:hAnsi="Aptos" w:cs="Arial"/>
        </w:rPr>
        <w:t xml:space="preserve">. 2017;125(1):8-14. </w:t>
      </w:r>
    </w:p>
    <w:p w14:paraId="5BE77897" w14:textId="77777777" w:rsidR="00413FA6" w:rsidRPr="00392FC3" w:rsidRDefault="00413FA6" w:rsidP="00413FA6">
      <w:pPr>
        <w:tabs>
          <w:tab w:val="left" w:pos="3067"/>
        </w:tabs>
        <w:rPr>
          <w:rFonts w:ascii="Aptos" w:hAnsi="Aptos" w:cs="Arial"/>
        </w:rPr>
      </w:pPr>
      <w:r w:rsidRPr="00392FC3">
        <w:rPr>
          <w:rFonts w:ascii="Aptos" w:hAnsi="Aptos" w:cs="Arial"/>
        </w:rPr>
        <w:t xml:space="preserve">13.Auger N, Naimi AI, Smargiassi A, Lo E, </w:t>
      </w:r>
      <w:proofErr w:type="spellStart"/>
      <w:r w:rsidRPr="00392FC3">
        <w:rPr>
          <w:rFonts w:ascii="Aptos" w:hAnsi="Aptos" w:cs="Arial"/>
        </w:rPr>
        <w:t>Kosatsky</w:t>
      </w:r>
      <w:proofErr w:type="spellEnd"/>
      <w:r w:rsidRPr="00392FC3">
        <w:rPr>
          <w:rFonts w:ascii="Aptos" w:hAnsi="Aptos" w:cs="Arial"/>
        </w:rPr>
        <w:t xml:space="preserve"> T. Extreme heat and risk of early delivery among preterm and term pregnancies. Epidemiology. 2014;25(3):344-50. </w:t>
      </w:r>
    </w:p>
    <w:p w14:paraId="5A0A2F9E" w14:textId="77777777" w:rsidR="00413FA6" w:rsidRPr="00392FC3" w:rsidRDefault="00413FA6" w:rsidP="00413FA6">
      <w:pPr>
        <w:tabs>
          <w:tab w:val="left" w:pos="3067"/>
        </w:tabs>
        <w:rPr>
          <w:rFonts w:ascii="Aptos" w:hAnsi="Aptos" w:cs="Arial"/>
        </w:rPr>
      </w:pPr>
      <w:r w:rsidRPr="00392FC3">
        <w:rPr>
          <w:rFonts w:ascii="Aptos" w:hAnsi="Aptos" w:cs="Arial"/>
        </w:rPr>
        <w:t xml:space="preserve">14.Auger N, </w:t>
      </w:r>
      <w:proofErr w:type="spellStart"/>
      <w:r w:rsidRPr="00392FC3">
        <w:rPr>
          <w:rFonts w:ascii="Aptos" w:hAnsi="Aptos" w:cs="Arial"/>
        </w:rPr>
        <w:t>Siemiatycki</w:t>
      </w:r>
      <w:proofErr w:type="spellEnd"/>
      <w:r w:rsidRPr="00392FC3">
        <w:rPr>
          <w:rFonts w:ascii="Aptos" w:hAnsi="Aptos" w:cs="Arial"/>
        </w:rPr>
        <w:t xml:space="preserve"> J, Bilodeau-Bertrand M, Healy-</w:t>
      </w:r>
      <w:proofErr w:type="spellStart"/>
      <w:r w:rsidRPr="00392FC3">
        <w:rPr>
          <w:rFonts w:ascii="Aptos" w:hAnsi="Aptos" w:cs="Arial"/>
        </w:rPr>
        <w:t>Profitos</w:t>
      </w:r>
      <w:proofErr w:type="spellEnd"/>
      <w:r w:rsidRPr="00392FC3">
        <w:rPr>
          <w:rFonts w:ascii="Aptos" w:hAnsi="Aptos" w:cs="Arial"/>
        </w:rPr>
        <w:t xml:space="preserve"> J, </w:t>
      </w:r>
      <w:proofErr w:type="spellStart"/>
      <w:r w:rsidRPr="00392FC3">
        <w:rPr>
          <w:rFonts w:ascii="Aptos" w:hAnsi="Aptos" w:cs="Arial"/>
        </w:rPr>
        <w:t>Kosatsky</w:t>
      </w:r>
      <w:proofErr w:type="spellEnd"/>
      <w:r w:rsidRPr="00392FC3">
        <w:rPr>
          <w:rFonts w:ascii="Aptos" w:hAnsi="Aptos" w:cs="Arial"/>
        </w:rPr>
        <w:t xml:space="preserve"> T. Ambient Temperature and Risk of Preeclampsia: Biased Association? </w:t>
      </w:r>
      <w:proofErr w:type="spellStart"/>
      <w:r w:rsidRPr="00392FC3">
        <w:rPr>
          <w:rFonts w:ascii="Aptos" w:hAnsi="Aptos" w:cs="Arial"/>
        </w:rPr>
        <w:t>Paediatr</w:t>
      </w:r>
      <w:proofErr w:type="spellEnd"/>
      <w:r w:rsidRPr="00392FC3">
        <w:rPr>
          <w:rFonts w:ascii="Aptos" w:hAnsi="Aptos" w:cs="Arial"/>
        </w:rPr>
        <w:t xml:space="preserve"> Perinat </w:t>
      </w:r>
      <w:proofErr w:type="spellStart"/>
      <w:r w:rsidRPr="00392FC3">
        <w:rPr>
          <w:rFonts w:ascii="Aptos" w:hAnsi="Aptos" w:cs="Arial"/>
        </w:rPr>
        <w:t>Epidemiol</w:t>
      </w:r>
      <w:proofErr w:type="spellEnd"/>
      <w:r w:rsidRPr="00392FC3">
        <w:rPr>
          <w:rFonts w:ascii="Aptos" w:hAnsi="Aptos" w:cs="Arial"/>
        </w:rPr>
        <w:t xml:space="preserve">. 2017;31(4):267-71. </w:t>
      </w:r>
    </w:p>
    <w:p w14:paraId="53D1966A" w14:textId="77777777" w:rsidR="00413FA6" w:rsidRPr="00392FC3" w:rsidRDefault="00413FA6" w:rsidP="00413FA6">
      <w:pPr>
        <w:tabs>
          <w:tab w:val="left" w:pos="3067"/>
        </w:tabs>
        <w:rPr>
          <w:rFonts w:ascii="Aptos" w:hAnsi="Aptos" w:cs="Arial"/>
        </w:rPr>
      </w:pPr>
      <w:r w:rsidRPr="00392FC3">
        <w:rPr>
          <w:rFonts w:ascii="Aptos" w:hAnsi="Aptos" w:cs="Arial"/>
        </w:rPr>
        <w:t xml:space="preserve">15.Avalos LA, Chen H, Li DK, Basu R. The impact of high apparent temperature on spontaneous preterm delivery: a case-crossover study. Environ Health. 2017;16(1):5. </w:t>
      </w:r>
    </w:p>
    <w:p w14:paraId="2A844E6E" w14:textId="77777777" w:rsidR="00413FA6" w:rsidRPr="00392FC3" w:rsidRDefault="00413FA6" w:rsidP="00413FA6">
      <w:pPr>
        <w:tabs>
          <w:tab w:val="left" w:pos="3067"/>
        </w:tabs>
        <w:rPr>
          <w:rFonts w:ascii="Aptos" w:hAnsi="Aptos" w:cs="Arial"/>
        </w:rPr>
      </w:pPr>
      <w:r w:rsidRPr="00392FC3">
        <w:rPr>
          <w:rFonts w:ascii="Aptos" w:hAnsi="Aptos" w:cs="Arial"/>
        </w:rPr>
        <w:lastRenderedPageBreak/>
        <w:t xml:space="preserve">16.Bakhtsiyarava M, Ortigoza A, Sánchez BN, Braverman-Bronstein A, Kephart JL, Rodríguez López S, et al. Ambient temperature and term birthweight in Latin American cities. Environ Int. </w:t>
      </w:r>
      <w:proofErr w:type="gramStart"/>
      <w:r w:rsidRPr="00392FC3">
        <w:rPr>
          <w:rFonts w:ascii="Aptos" w:hAnsi="Aptos" w:cs="Arial"/>
        </w:rPr>
        <w:t>2022;167:107412</w:t>
      </w:r>
      <w:proofErr w:type="gramEnd"/>
      <w:r w:rsidRPr="00392FC3">
        <w:rPr>
          <w:rFonts w:ascii="Aptos" w:hAnsi="Aptos" w:cs="Arial"/>
        </w:rPr>
        <w:t xml:space="preserve">. </w:t>
      </w:r>
    </w:p>
    <w:p w14:paraId="30C19759" w14:textId="77777777" w:rsidR="00413FA6" w:rsidRPr="00392FC3" w:rsidRDefault="00413FA6" w:rsidP="00413FA6">
      <w:pPr>
        <w:tabs>
          <w:tab w:val="left" w:pos="3067"/>
        </w:tabs>
        <w:rPr>
          <w:rFonts w:ascii="Aptos" w:hAnsi="Aptos" w:cs="Arial"/>
        </w:rPr>
      </w:pPr>
      <w:r w:rsidRPr="00392FC3">
        <w:rPr>
          <w:rFonts w:ascii="Aptos" w:hAnsi="Aptos" w:cs="Arial"/>
        </w:rPr>
        <w:t xml:space="preserve">17.Barreca A, Schaller J. The impact of high ambient temperatures on delivery timing and gestational lengths. Nature Climate Change. 2019;10(1):77-82. </w:t>
      </w:r>
    </w:p>
    <w:p w14:paraId="0DD7EC74" w14:textId="77777777" w:rsidR="00413FA6" w:rsidRPr="00392FC3" w:rsidRDefault="00413FA6" w:rsidP="00413FA6">
      <w:pPr>
        <w:tabs>
          <w:tab w:val="left" w:pos="3067"/>
        </w:tabs>
        <w:rPr>
          <w:rFonts w:ascii="Aptos" w:hAnsi="Aptos" w:cs="Arial"/>
        </w:rPr>
      </w:pPr>
      <w:r w:rsidRPr="00392FC3">
        <w:rPr>
          <w:rFonts w:ascii="Aptos" w:hAnsi="Aptos" w:cs="Arial"/>
        </w:rPr>
        <w:t xml:space="preserve">18.Basagaña X, Michael Y, Lensky IM, Rubin L, Grotto I, </w:t>
      </w:r>
      <w:proofErr w:type="spellStart"/>
      <w:r w:rsidRPr="00392FC3">
        <w:rPr>
          <w:rFonts w:ascii="Aptos" w:hAnsi="Aptos" w:cs="Arial"/>
        </w:rPr>
        <w:t>Vadislavsky</w:t>
      </w:r>
      <w:proofErr w:type="spellEnd"/>
      <w:r w:rsidRPr="00392FC3">
        <w:rPr>
          <w:rFonts w:ascii="Aptos" w:hAnsi="Aptos" w:cs="Arial"/>
        </w:rPr>
        <w:t xml:space="preserve"> E, et al. Low and High Ambient Temperatures during Pregnancy and Birth Weight among 624,940 Singleton Term Births in Israel (2010-2014): An Investigation of Potential Windows of Susceptibility. Environ Health </w:t>
      </w:r>
      <w:proofErr w:type="spellStart"/>
      <w:r w:rsidRPr="00392FC3">
        <w:rPr>
          <w:rFonts w:ascii="Aptos" w:hAnsi="Aptos" w:cs="Arial"/>
        </w:rPr>
        <w:t>Perspect</w:t>
      </w:r>
      <w:proofErr w:type="spellEnd"/>
      <w:r w:rsidRPr="00392FC3">
        <w:rPr>
          <w:rFonts w:ascii="Aptos" w:hAnsi="Aptos" w:cs="Arial"/>
        </w:rPr>
        <w:t xml:space="preserve">. 2021;129(10):107001. </w:t>
      </w:r>
    </w:p>
    <w:p w14:paraId="2F96DDAE" w14:textId="77777777" w:rsidR="00413FA6" w:rsidRPr="00392FC3" w:rsidRDefault="00413FA6" w:rsidP="00413FA6">
      <w:pPr>
        <w:tabs>
          <w:tab w:val="left" w:pos="3067"/>
        </w:tabs>
        <w:rPr>
          <w:rFonts w:ascii="Aptos" w:hAnsi="Aptos" w:cs="Arial"/>
        </w:rPr>
      </w:pPr>
      <w:r w:rsidRPr="00392FC3">
        <w:rPr>
          <w:rFonts w:ascii="Aptos" w:hAnsi="Aptos" w:cs="Arial"/>
        </w:rPr>
        <w:t xml:space="preserve">19.Basagaña X, Sartini C, Barrera-Gómez J, </w:t>
      </w:r>
      <w:proofErr w:type="spellStart"/>
      <w:r w:rsidRPr="00392FC3">
        <w:rPr>
          <w:rFonts w:ascii="Aptos" w:hAnsi="Aptos" w:cs="Arial"/>
        </w:rPr>
        <w:t>Dadvand</w:t>
      </w:r>
      <w:proofErr w:type="spellEnd"/>
      <w:r w:rsidRPr="00392FC3">
        <w:rPr>
          <w:rFonts w:ascii="Aptos" w:hAnsi="Aptos" w:cs="Arial"/>
        </w:rPr>
        <w:t xml:space="preserve"> P, Cunillera J, Ostro B, et al. Heat waves and cause-specific mortality at all ages. Epidemiology. 2011;22(6):765-72. </w:t>
      </w:r>
    </w:p>
    <w:p w14:paraId="49C33740" w14:textId="77777777" w:rsidR="00413FA6" w:rsidRPr="00392FC3" w:rsidRDefault="00413FA6" w:rsidP="00413FA6">
      <w:pPr>
        <w:tabs>
          <w:tab w:val="left" w:pos="3067"/>
        </w:tabs>
        <w:rPr>
          <w:rFonts w:ascii="Aptos" w:hAnsi="Aptos" w:cs="Arial"/>
        </w:rPr>
      </w:pPr>
      <w:r w:rsidRPr="00392FC3">
        <w:rPr>
          <w:rFonts w:ascii="Aptos" w:hAnsi="Aptos" w:cs="Arial"/>
        </w:rPr>
        <w:t xml:space="preserve">20.Basu R, Chen H, Li DK, Avalos LA. The impact of maternal factors on the association between temperature and preterm delivery. Environ Res. </w:t>
      </w:r>
      <w:proofErr w:type="gramStart"/>
      <w:r w:rsidRPr="00392FC3">
        <w:rPr>
          <w:rFonts w:ascii="Aptos" w:hAnsi="Aptos" w:cs="Arial"/>
        </w:rPr>
        <w:t>2017;154:109</w:t>
      </w:r>
      <w:proofErr w:type="gramEnd"/>
      <w:r w:rsidRPr="00392FC3">
        <w:rPr>
          <w:rFonts w:ascii="Aptos" w:hAnsi="Aptos" w:cs="Arial"/>
        </w:rPr>
        <w:t xml:space="preserve">-14. </w:t>
      </w:r>
    </w:p>
    <w:p w14:paraId="612B6053" w14:textId="77777777" w:rsidR="00413FA6" w:rsidRPr="00392FC3" w:rsidRDefault="00413FA6" w:rsidP="00413FA6">
      <w:pPr>
        <w:tabs>
          <w:tab w:val="left" w:pos="3067"/>
        </w:tabs>
        <w:rPr>
          <w:rFonts w:ascii="Aptos" w:hAnsi="Aptos" w:cs="Arial"/>
        </w:rPr>
      </w:pPr>
      <w:r w:rsidRPr="00392FC3">
        <w:rPr>
          <w:rFonts w:ascii="Aptos" w:hAnsi="Aptos" w:cs="Arial"/>
        </w:rPr>
        <w:t xml:space="preserve">21.Basu R, Malig B, Ostro B. High ambient temperature and the risk of preterm delivery. Am J </w:t>
      </w:r>
      <w:proofErr w:type="spellStart"/>
      <w:r w:rsidRPr="00392FC3">
        <w:rPr>
          <w:rFonts w:ascii="Aptos" w:hAnsi="Aptos" w:cs="Arial"/>
        </w:rPr>
        <w:t>Epidemiol</w:t>
      </w:r>
      <w:proofErr w:type="spellEnd"/>
      <w:r w:rsidRPr="00392FC3">
        <w:rPr>
          <w:rFonts w:ascii="Aptos" w:hAnsi="Aptos" w:cs="Arial"/>
        </w:rPr>
        <w:t xml:space="preserve">. 2010;172(10):1108-17. </w:t>
      </w:r>
    </w:p>
    <w:p w14:paraId="581B3455" w14:textId="77777777" w:rsidR="00413FA6" w:rsidRPr="00392FC3" w:rsidRDefault="00413FA6" w:rsidP="00413FA6">
      <w:pPr>
        <w:tabs>
          <w:tab w:val="left" w:pos="3067"/>
        </w:tabs>
        <w:rPr>
          <w:rFonts w:ascii="Aptos" w:hAnsi="Aptos" w:cs="Arial"/>
        </w:rPr>
      </w:pPr>
      <w:r w:rsidRPr="00392FC3">
        <w:rPr>
          <w:rFonts w:ascii="Aptos" w:hAnsi="Aptos" w:cs="Arial"/>
        </w:rPr>
        <w:t xml:space="preserve">22.Basu R, Rau R, Pearson D, Malig B. Temperature and Term Low Birth Weight in California. Am J </w:t>
      </w:r>
      <w:proofErr w:type="spellStart"/>
      <w:r w:rsidRPr="00392FC3">
        <w:rPr>
          <w:rFonts w:ascii="Aptos" w:hAnsi="Aptos" w:cs="Arial"/>
        </w:rPr>
        <w:t>Epidemiol</w:t>
      </w:r>
      <w:proofErr w:type="spellEnd"/>
      <w:r w:rsidRPr="00392FC3">
        <w:rPr>
          <w:rFonts w:ascii="Aptos" w:hAnsi="Aptos" w:cs="Arial"/>
        </w:rPr>
        <w:t xml:space="preserve">. 2018;187(11):2306-14. </w:t>
      </w:r>
    </w:p>
    <w:p w14:paraId="26B3751A" w14:textId="77777777" w:rsidR="00413FA6" w:rsidRPr="00392FC3" w:rsidRDefault="00413FA6" w:rsidP="00413FA6">
      <w:pPr>
        <w:tabs>
          <w:tab w:val="left" w:pos="3067"/>
        </w:tabs>
        <w:rPr>
          <w:rFonts w:ascii="Aptos" w:hAnsi="Aptos" w:cs="Arial"/>
        </w:rPr>
      </w:pPr>
      <w:r w:rsidRPr="00392FC3">
        <w:rPr>
          <w:rFonts w:ascii="Aptos" w:hAnsi="Aptos" w:cs="Arial"/>
        </w:rPr>
        <w:t xml:space="preserve">23.Basu R, Sarovar V, Malig B. Association Between High Ambient Temperature and Risk of Stillbirth in California. American journal of epidemiology. 2016;183(10). </w:t>
      </w:r>
    </w:p>
    <w:p w14:paraId="4DA02037" w14:textId="77777777" w:rsidR="00413FA6" w:rsidRPr="00392FC3" w:rsidRDefault="00413FA6" w:rsidP="00413FA6">
      <w:pPr>
        <w:tabs>
          <w:tab w:val="left" w:pos="3067"/>
        </w:tabs>
        <w:rPr>
          <w:rFonts w:ascii="Aptos" w:hAnsi="Aptos" w:cs="Arial"/>
        </w:rPr>
      </w:pPr>
      <w:r w:rsidRPr="00392FC3">
        <w:rPr>
          <w:rFonts w:ascii="Aptos" w:hAnsi="Aptos" w:cs="Arial"/>
        </w:rPr>
        <w:t xml:space="preserve">24.Bianchi-Demicheli F, </w:t>
      </w:r>
      <w:proofErr w:type="spellStart"/>
      <w:r w:rsidRPr="00392FC3">
        <w:rPr>
          <w:rFonts w:ascii="Aptos" w:hAnsi="Aptos" w:cs="Arial"/>
        </w:rPr>
        <w:t>Lüdicke</w:t>
      </w:r>
      <w:proofErr w:type="spellEnd"/>
      <w:r w:rsidRPr="00392FC3">
        <w:rPr>
          <w:rFonts w:ascii="Aptos" w:hAnsi="Aptos" w:cs="Arial"/>
        </w:rPr>
        <w:t xml:space="preserve"> F, </w:t>
      </w:r>
      <w:proofErr w:type="spellStart"/>
      <w:r w:rsidRPr="00392FC3">
        <w:rPr>
          <w:rFonts w:ascii="Aptos" w:hAnsi="Aptos" w:cs="Arial"/>
        </w:rPr>
        <w:t>Spinedi</w:t>
      </w:r>
      <w:proofErr w:type="spellEnd"/>
      <w:r w:rsidRPr="00392FC3">
        <w:rPr>
          <w:rFonts w:ascii="Aptos" w:hAnsi="Aptos" w:cs="Arial"/>
        </w:rPr>
        <w:t xml:space="preserve"> F, Major AL, </w:t>
      </w:r>
      <w:proofErr w:type="spellStart"/>
      <w:r w:rsidRPr="00392FC3">
        <w:rPr>
          <w:rFonts w:ascii="Aptos" w:hAnsi="Aptos" w:cs="Arial"/>
        </w:rPr>
        <w:t>Kulier</w:t>
      </w:r>
      <w:proofErr w:type="spellEnd"/>
      <w:r w:rsidRPr="00392FC3">
        <w:rPr>
          <w:rFonts w:ascii="Aptos" w:hAnsi="Aptos" w:cs="Arial"/>
        </w:rPr>
        <w:t xml:space="preserve"> R, Campana A, et al. Association between weather conditions and the incidence of emergency </w:t>
      </w:r>
      <w:proofErr w:type="spellStart"/>
      <w:r w:rsidRPr="00392FC3">
        <w:rPr>
          <w:rFonts w:ascii="Aptos" w:hAnsi="Aptos" w:cs="Arial"/>
        </w:rPr>
        <w:t>gynecological</w:t>
      </w:r>
      <w:proofErr w:type="spellEnd"/>
      <w:r w:rsidRPr="00392FC3">
        <w:rPr>
          <w:rFonts w:ascii="Aptos" w:hAnsi="Aptos" w:cs="Arial"/>
        </w:rPr>
        <w:t xml:space="preserve"> consultations. </w:t>
      </w:r>
      <w:proofErr w:type="spellStart"/>
      <w:r w:rsidRPr="00392FC3">
        <w:rPr>
          <w:rFonts w:ascii="Aptos" w:hAnsi="Aptos" w:cs="Arial"/>
        </w:rPr>
        <w:t>Gynecologic</w:t>
      </w:r>
      <w:proofErr w:type="spellEnd"/>
      <w:r w:rsidRPr="00392FC3">
        <w:rPr>
          <w:rFonts w:ascii="Aptos" w:hAnsi="Aptos" w:cs="Arial"/>
        </w:rPr>
        <w:t xml:space="preserve"> and obstetric investigation. 2001;51(1). </w:t>
      </w:r>
    </w:p>
    <w:p w14:paraId="1300B98C" w14:textId="77777777" w:rsidR="00413FA6" w:rsidRPr="00392FC3" w:rsidRDefault="00413FA6" w:rsidP="00413FA6">
      <w:pPr>
        <w:tabs>
          <w:tab w:val="left" w:pos="3067"/>
        </w:tabs>
        <w:rPr>
          <w:rFonts w:ascii="Aptos" w:hAnsi="Aptos" w:cs="Arial"/>
        </w:rPr>
      </w:pPr>
      <w:r w:rsidRPr="00392FC3">
        <w:rPr>
          <w:rFonts w:ascii="Aptos" w:hAnsi="Aptos" w:cs="Arial"/>
          <w:lang w:val="da-DK"/>
        </w:rPr>
        <w:t xml:space="preserve">25.Bider D, Sivan E, Seidman DS, Dulitzky M, Mashiach S, Serr DM, et al. </w:t>
      </w:r>
      <w:r w:rsidRPr="00392FC3">
        <w:rPr>
          <w:rFonts w:ascii="Aptos" w:hAnsi="Aptos" w:cs="Arial"/>
        </w:rPr>
        <w:t xml:space="preserve">Meteorological factors in hypertensive disorders, vaginal bleeding and premature rupture of membranes during pregnancy. </w:t>
      </w:r>
      <w:proofErr w:type="spellStart"/>
      <w:r w:rsidRPr="00392FC3">
        <w:rPr>
          <w:rFonts w:ascii="Aptos" w:hAnsi="Aptos" w:cs="Arial"/>
        </w:rPr>
        <w:t>Gynecol</w:t>
      </w:r>
      <w:proofErr w:type="spellEnd"/>
      <w:r w:rsidRPr="00392FC3">
        <w:rPr>
          <w:rFonts w:ascii="Aptos" w:hAnsi="Aptos" w:cs="Arial"/>
        </w:rPr>
        <w:t xml:space="preserve"> </w:t>
      </w:r>
      <w:proofErr w:type="spellStart"/>
      <w:r w:rsidRPr="00392FC3">
        <w:rPr>
          <w:rFonts w:ascii="Aptos" w:hAnsi="Aptos" w:cs="Arial"/>
        </w:rPr>
        <w:t>Obstet</w:t>
      </w:r>
      <w:proofErr w:type="spellEnd"/>
      <w:r w:rsidRPr="00392FC3">
        <w:rPr>
          <w:rFonts w:ascii="Aptos" w:hAnsi="Aptos" w:cs="Arial"/>
        </w:rPr>
        <w:t xml:space="preserve"> Invest. 1991;32(2):88-90. </w:t>
      </w:r>
    </w:p>
    <w:p w14:paraId="1DDAE1FD" w14:textId="77777777" w:rsidR="00413FA6" w:rsidRPr="00392FC3" w:rsidRDefault="00413FA6" w:rsidP="00413FA6">
      <w:pPr>
        <w:tabs>
          <w:tab w:val="left" w:pos="3067"/>
        </w:tabs>
        <w:rPr>
          <w:rFonts w:ascii="Aptos" w:hAnsi="Aptos" w:cs="Arial"/>
        </w:rPr>
      </w:pPr>
      <w:r w:rsidRPr="00392FC3">
        <w:rPr>
          <w:rFonts w:ascii="Aptos" w:hAnsi="Aptos" w:cs="Arial"/>
        </w:rPr>
        <w:t xml:space="preserve">26.Bogan M, Al B, Kul S, Zengin S, Oktay M, </w:t>
      </w:r>
      <w:proofErr w:type="spellStart"/>
      <w:r w:rsidRPr="00392FC3">
        <w:rPr>
          <w:rFonts w:ascii="Aptos" w:hAnsi="Aptos" w:cs="Arial"/>
        </w:rPr>
        <w:t>Sabak</w:t>
      </w:r>
      <w:proofErr w:type="spellEnd"/>
      <w:r w:rsidRPr="00392FC3">
        <w:rPr>
          <w:rFonts w:ascii="Aptos" w:hAnsi="Aptos" w:cs="Arial"/>
        </w:rPr>
        <w:t xml:space="preserve"> M, et al. The effects of desert dust storms, air pollution, and temperature on morbidity due to spontaneous abortions and </w:t>
      </w:r>
      <w:proofErr w:type="spellStart"/>
      <w:r w:rsidRPr="00392FC3">
        <w:rPr>
          <w:rFonts w:ascii="Aptos" w:hAnsi="Aptos" w:cs="Arial"/>
        </w:rPr>
        <w:t>toxemia</w:t>
      </w:r>
      <w:proofErr w:type="spellEnd"/>
      <w:r w:rsidRPr="00392FC3">
        <w:rPr>
          <w:rFonts w:ascii="Aptos" w:hAnsi="Aptos" w:cs="Arial"/>
        </w:rPr>
        <w:t xml:space="preserve"> of pregnancy: 5-year analysis. Int J </w:t>
      </w:r>
      <w:proofErr w:type="spellStart"/>
      <w:r w:rsidRPr="00392FC3">
        <w:rPr>
          <w:rFonts w:ascii="Aptos" w:hAnsi="Aptos" w:cs="Arial"/>
        </w:rPr>
        <w:t>Biometeorol</w:t>
      </w:r>
      <w:proofErr w:type="spellEnd"/>
      <w:r w:rsidRPr="00392FC3">
        <w:rPr>
          <w:rFonts w:ascii="Aptos" w:hAnsi="Aptos" w:cs="Arial"/>
        </w:rPr>
        <w:t xml:space="preserve">. 2021;65(10):1733-9. </w:t>
      </w:r>
    </w:p>
    <w:p w14:paraId="711C6E3D" w14:textId="77777777" w:rsidR="00413FA6" w:rsidRPr="00392FC3" w:rsidRDefault="00413FA6" w:rsidP="00413FA6">
      <w:pPr>
        <w:tabs>
          <w:tab w:val="left" w:pos="3067"/>
        </w:tabs>
        <w:rPr>
          <w:rFonts w:ascii="Aptos" w:hAnsi="Aptos" w:cs="Arial"/>
        </w:rPr>
      </w:pPr>
      <w:r w:rsidRPr="00392FC3">
        <w:rPr>
          <w:rFonts w:ascii="Aptos" w:hAnsi="Aptos" w:cs="Arial"/>
        </w:rPr>
        <w:t xml:space="preserve">27.Bonell A, Sonko B, Badjie J, </w:t>
      </w:r>
      <w:proofErr w:type="spellStart"/>
      <w:r w:rsidRPr="00392FC3">
        <w:rPr>
          <w:rFonts w:ascii="Aptos" w:hAnsi="Aptos" w:cs="Arial"/>
        </w:rPr>
        <w:t>Samateh</w:t>
      </w:r>
      <w:proofErr w:type="spellEnd"/>
      <w:r w:rsidRPr="00392FC3">
        <w:rPr>
          <w:rFonts w:ascii="Aptos" w:hAnsi="Aptos" w:cs="Arial"/>
        </w:rPr>
        <w:t xml:space="preserve"> T, Saidy T, </w:t>
      </w:r>
      <w:proofErr w:type="spellStart"/>
      <w:r w:rsidRPr="00392FC3">
        <w:rPr>
          <w:rFonts w:ascii="Aptos" w:hAnsi="Aptos" w:cs="Arial"/>
        </w:rPr>
        <w:t>Sosseh</w:t>
      </w:r>
      <w:proofErr w:type="spellEnd"/>
      <w:r w:rsidRPr="00392FC3">
        <w:rPr>
          <w:rFonts w:ascii="Aptos" w:hAnsi="Aptos" w:cs="Arial"/>
        </w:rPr>
        <w:t xml:space="preserve"> F, et al. Environmental heat stress on maternal physiology and </w:t>
      </w:r>
      <w:proofErr w:type="spellStart"/>
      <w:r w:rsidRPr="00392FC3">
        <w:rPr>
          <w:rFonts w:ascii="Aptos" w:hAnsi="Aptos" w:cs="Arial"/>
        </w:rPr>
        <w:t>fetal</w:t>
      </w:r>
      <w:proofErr w:type="spellEnd"/>
      <w:r w:rsidRPr="00392FC3">
        <w:rPr>
          <w:rFonts w:ascii="Aptos" w:hAnsi="Aptos" w:cs="Arial"/>
        </w:rPr>
        <w:t xml:space="preserve"> blood flow in pregnant subsistence farmers in The Gambia, west Africa: an observational cohort study. Lancet Planet Health. 2022;6(12</w:t>
      </w:r>
      <w:proofErr w:type="gramStart"/>
      <w:r w:rsidRPr="00392FC3">
        <w:rPr>
          <w:rFonts w:ascii="Aptos" w:hAnsi="Aptos" w:cs="Arial"/>
        </w:rPr>
        <w:t>):e</w:t>
      </w:r>
      <w:proofErr w:type="gramEnd"/>
      <w:r w:rsidRPr="00392FC3">
        <w:rPr>
          <w:rFonts w:ascii="Aptos" w:hAnsi="Aptos" w:cs="Arial"/>
        </w:rPr>
        <w:t xml:space="preserve">968-e76. </w:t>
      </w:r>
    </w:p>
    <w:p w14:paraId="6ABE175D" w14:textId="77777777" w:rsidR="00413FA6" w:rsidRPr="00392FC3" w:rsidRDefault="00413FA6" w:rsidP="00413FA6">
      <w:pPr>
        <w:tabs>
          <w:tab w:val="left" w:pos="3067"/>
        </w:tabs>
        <w:rPr>
          <w:rFonts w:ascii="Aptos" w:hAnsi="Aptos" w:cs="Arial"/>
        </w:rPr>
      </w:pPr>
      <w:r w:rsidRPr="00392FC3">
        <w:rPr>
          <w:rFonts w:ascii="Aptos" w:hAnsi="Aptos" w:cs="Arial"/>
        </w:rPr>
        <w:t xml:space="preserve">28.Bonell A, Vannevel V, Sonko B, Mohammed N, Vicedo-Cabrera AM, Haines A, et al. A feasibility study of the use of </w:t>
      </w:r>
      <w:proofErr w:type="spellStart"/>
      <w:r w:rsidRPr="00392FC3">
        <w:rPr>
          <w:rFonts w:ascii="Aptos" w:hAnsi="Aptos" w:cs="Arial"/>
        </w:rPr>
        <w:t>UmbiFlow</w:t>
      </w:r>
      <w:proofErr w:type="spellEnd"/>
      <w:r w:rsidRPr="00392FC3">
        <w:rPr>
          <w:rFonts w:ascii="Aptos" w:hAnsi="Aptos" w:cs="Arial"/>
        </w:rPr>
        <w:t xml:space="preserve">™ to assess the impact of heat stress on fetoplacental blood flow in field studies. Int J </w:t>
      </w:r>
      <w:proofErr w:type="spellStart"/>
      <w:r w:rsidRPr="00392FC3">
        <w:rPr>
          <w:rFonts w:ascii="Aptos" w:hAnsi="Aptos" w:cs="Arial"/>
        </w:rPr>
        <w:t>Gynaecol</w:t>
      </w:r>
      <w:proofErr w:type="spellEnd"/>
      <w:r w:rsidRPr="00392FC3">
        <w:rPr>
          <w:rFonts w:ascii="Aptos" w:hAnsi="Aptos" w:cs="Arial"/>
        </w:rPr>
        <w:t xml:space="preserve"> Obstet. 2023;160(2):430-6. </w:t>
      </w:r>
    </w:p>
    <w:p w14:paraId="199338B5" w14:textId="77777777" w:rsidR="00413FA6" w:rsidRPr="00392FC3" w:rsidRDefault="00413FA6" w:rsidP="00413FA6">
      <w:pPr>
        <w:tabs>
          <w:tab w:val="left" w:pos="3067"/>
        </w:tabs>
        <w:rPr>
          <w:rFonts w:ascii="Aptos" w:hAnsi="Aptos" w:cs="Arial"/>
        </w:rPr>
      </w:pPr>
      <w:r w:rsidRPr="00392FC3">
        <w:rPr>
          <w:rFonts w:ascii="Aptos" w:hAnsi="Aptos" w:cs="Arial"/>
        </w:rPr>
        <w:t xml:space="preserve">29.Booth GL, Luo J, Park AL, Feig DS, </w:t>
      </w:r>
      <w:proofErr w:type="spellStart"/>
      <w:r w:rsidRPr="00392FC3">
        <w:rPr>
          <w:rFonts w:ascii="Aptos" w:hAnsi="Aptos" w:cs="Arial"/>
        </w:rPr>
        <w:t>Moineddin</w:t>
      </w:r>
      <w:proofErr w:type="spellEnd"/>
      <w:r w:rsidRPr="00392FC3">
        <w:rPr>
          <w:rFonts w:ascii="Aptos" w:hAnsi="Aptos" w:cs="Arial"/>
        </w:rPr>
        <w:t xml:space="preserve"> R, Ray JG. Influence of environmental temperature on risk of gestational diabetes. CMAJ. 2017;189(19</w:t>
      </w:r>
      <w:proofErr w:type="gramStart"/>
      <w:r w:rsidRPr="00392FC3">
        <w:rPr>
          <w:rFonts w:ascii="Aptos" w:hAnsi="Aptos" w:cs="Arial"/>
        </w:rPr>
        <w:t>):E</w:t>
      </w:r>
      <w:proofErr w:type="gramEnd"/>
      <w:r w:rsidRPr="00392FC3">
        <w:rPr>
          <w:rFonts w:ascii="Aptos" w:hAnsi="Aptos" w:cs="Arial"/>
        </w:rPr>
        <w:t xml:space="preserve">682-E9. </w:t>
      </w:r>
    </w:p>
    <w:p w14:paraId="3FF33D23" w14:textId="77777777" w:rsidR="00413FA6" w:rsidRPr="00392FC3" w:rsidRDefault="00413FA6" w:rsidP="00413FA6">
      <w:pPr>
        <w:tabs>
          <w:tab w:val="left" w:pos="3067"/>
        </w:tabs>
        <w:rPr>
          <w:rFonts w:ascii="Aptos" w:hAnsi="Aptos" w:cs="Arial"/>
        </w:rPr>
      </w:pPr>
      <w:r w:rsidRPr="00392FC3">
        <w:rPr>
          <w:rFonts w:ascii="Aptos" w:hAnsi="Aptos" w:cs="Arial"/>
        </w:rPr>
        <w:t xml:space="preserve">30.Bruckner TA, Modin B, </w:t>
      </w:r>
      <w:proofErr w:type="spellStart"/>
      <w:r w:rsidRPr="00392FC3">
        <w:rPr>
          <w:rFonts w:ascii="Aptos" w:hAnsi="Aptos" w:cs="Arial"/>
        </w:rPr>
        <w:t>Vågerö</w:t>
      </w:r>
      <w:proofErr w:type="spellEnd"/>
      <w:r w:rsidRPr="00392FC3">
        <w:rPr>
          <w:rFonts w:ascii="Aptos" w:hAnsi="Aptos" w:cs="Arial"/>
        </w:rPr>
        <w:t xml:space="preserve"> D. Cold ambient temperature in utero and birth outcomes in Uppsala, Sweden, 1915-1929. Ann </w:t>
      </w:r>
      <w:proofErr w:type="spellStart"/>
      <w:r w:rsidRPr="00392FC3">
        <w:rPr>
          <w:rFonts w:ascii="Aptos" w:hAnsi="Aptos" w:cs="Arial"/>
        </w:rPr>
        <w:t>Epidemiol</w:t>
      </w:r>
      <w:proofErr w:type="spellEnd"/>
      <w:r w:rsidRPr="00392FC3">
        <w:rPr>
          <w:rFonts w:ascii="Aptos" w:hAnsi="Aptos" w:cs="Arial"/>
        </w:rPr>
        <w:t xml:space="preserve">. 2014;24(2):116-21. </w:t>
      </w:r>
    </w:p>
    <w:p w14:paraId="717D4932" w14:textId="77777777" w:rsidR="00413FA6" w:rsidRPr="00392FC3" w:rsidRDefault="00413FA6" w:rsidP="00413FA6">
      <w:pPr>
        <w:tabs>
          <w:tab w:val="left" w:pos="3067"/>
        </w:tabs>
        <w:rPr>
          <w:rFonts w:ascii="Aptos" w:hAnsi="Aptos" w:cs="Arial"/>
        </w:rPr>
      </w:pPr>
      <w:r w:rsidRPr="00392FC3">
        <w:rPr>
          <w:rFonts w:ascii="Aptos" w:hAnsi="Aptos" w:cs="Arial"/>
        </w:rPr>
        <w:t xml:space="preserve">31.Busowski JD, Chez RA. Climatic factors and the incidence of pyelonephritis during pregnancy. Infect Dis </w:t>
      </w:r>
      <w:proofErr w:type="spellStart"/>
      <w:r w:rsidRPr="00392FC3">
        <w:rPr>
          <w:rFonts w:ascii="Aptos" w:hAnsi="Aptos" w:cs="Arial"/>
        </w:rPr>
        <w:t>Obstet</w:t>
      </w:r>
      <w:proofErr w:type="spellEnd"/>
      <w:r w:rsidRPr="00392FC3">
        <w:rPr>
          <w:rFonts w:ascii="Aptos" w:hAnsi="Aptos" w:cs="Arial"/>
        </w:rPr>
        <w:t xml:space="preserve"> Gynecol. 1995;3(6):226-8. </w:t>
      </w:r>
    </w:p>
    <w:p w14:paraId="6E6DE910" w14:textId="77777777" w:rsidR="00413FA6" w:rsidRPr="00392FC3" w:rsidRDefault="00413FA6" w:rsidP="00413FA6">
      <w:pPr>
        <w:tabs>
          <w:tab w:val="left" w:pos="3067"/>
        </w:tabs>
        <w:rPr>
          <w:rFonts w:ascii="Aptos" w:hAnsi="Aptos" w:cs="Arial"/>
        </w:rPr>
      </w:pPr>
      <w:r w:rsidRPr="00392FC3">
        <w:rPr>
          <w:rFonts w:ascii="Aptos" w:hAnsi="Aptos" w:cs="Arial"/>
        </w:rPr>
        <w:lastRenderedPageBreak/>
        <w:t xml:space="preserve">32.Carlson JM, </w:t>
      </w:r>
      <w:proofErr w:type="spellStart"/>
      <w:r w:rsidRPr="00392FC3">
        <w:rPr>
          <w:rFonts w:ascii="Aptos" w:hAnsi="Aptos" w:cs="Arial"/>
        </w:rPr>
        <w:t>Zanobetti</w:t>
      </w:r>
      <w:proofErr w:type="spellEnd"/>
      <w:r w:rsidRPr="00392FC3">
        <w:rPr>
          <w:rFonts w:ascii="Aptos" w:hAnsi="Aptos" w:cs="Arial"/>
        </w:rPr>
        <w:t xml:space="preserve"> A, Ettinger de Cuba S, </w:t>
      </w:r>
      <w:proofErr w:type="spellStart"/>
      <w:r w:rsidRPr="00392FC3">
        <w:rPr>
          <w:rFonts w:ascii="Aptos" w:hAnsi="Aptos" w:cs="Arial"/>
        </w:rPr>
        <w:t>Poblacion</w:t>
      </w:r>
      <w:proofErr w:type="spellEnd"/>
      <w:r w:rsidRPr="00392FC3">
        <w:rPr>
          <w:rFonts w:ascii="Aptos" w:hAnsi="Aptos" w:cs="Arial"/>
        </w:rPr>
        <w:t xml:space="preserve"> AP, Fabian PM, Carnes F, et al. Critical windows of susceptibility for the effects of prenatal exposure to heat and heat variability on gestational growth. Environ Res. 2023;216(Pt 2):114607. </w:t>
      </w:r>
    </w:p>
    <w:p w14:paraId="09930C38" w14:textId="77777777" w:rsidR="00413FA6" w:rsidRPr="00392FC3" w:rsidRDefault="00413FA6" w:rsidP="00413FA6">
      <w:pPr>
        <w:tabs>
          <w:tab w:val="left" w:pos="3067"/>
        </w:tabs>
        <w:rPr>
          <w:rFonts w:ascii="Aptos" w:hAnsi="Aptos" w:cs="Arial"/>
        </w:rPr>
      </w:pPr>
      <w:r w:rsidRPr="00392FC3">
        <w:rPr>
          <w:rFonts w:ascii="Aptos" w:hAnsi="Aptos" w:cs="Arial"/>
        </w:rPr>
        <w:t xml:space="preserve">33.Carmichael SL, Cullen MR, Mayo JA, Gould JB, Loftus P, Stevenson DK, et al. Population-level correlates of preterm delivery among black and white women in the U.S. </w:t>
      </w:r>
      <w:proofErr w:type="spellStart"/>
      <w:r w:rsidRPr="00392FC3">
        <w:rPr>
          <w:rFonts w:ascii="Aptos" w:hAnsi="Aptos" w:cs="Arial"/>
        </w:rPr>
        <w:t>PLoS</w:t>
      </w:r>
      <w:proofErr w:type="spellEnd"/>
      <w:r w:rsidRPr="00392FC3">
        <w:rPr>
          <w:rFonts w:ascii="Aptos" w:hAnsi="Aptos" w:cs="Arial"/>
        </w:rPr>
        <w:t xml:space="preserve"> One. 2014;9(4</w:t>
      </w:r>
      <w:proofErr w:type="gramStart"/>
      <w:r w:rsidRPr="00392FC3">
        <w:rPr>
          <w:rFonts w:ascii="Aptos" w:hAnsi="Aptos" w:cs="Arial"/>
        </w:rPr>
        <w:t>):e</w:t>
      </w:r>
      <w:proofErr w:type="gramEnd"/>
      <w:r w:rsidRPr="00392FC3">
        <w:rPr>
          <w:rFonts w:ascii="Aptos" w:hAnsi="Aptos" w:cs="Arial"/>
        </w:rPr>
        <w:t xml:space="preserve">94153. </w:t>
      </w:r>
    </w:p>
    <w:p w14:paraId="69486821" w14:textId="77777777" w:rsidR="00413FA6" w:rsidRPr="00392FC3" w:rsidRDefault="00413FA6" w:rsidP="00413FA6">
      <w:pPr>
        <w:tabs>
          <w:tab w:val="left" w:pos="3067"/>
        </w:tabs>
        <w:rPr>
          <w:rFonts w:ascii="Aptos" w:hAnsi="Aptos" w:cs="Arial"/>
        </w:rPr>
      </w:pPr>
      <w:r w:rsidRPr="00392FC3">
        <w:rPr>
          <w:rFonts w:ascii="Aptos" w:hAnsi="Aptos" w:cs="Arial"/>
        </w:rPr>
        <w:t xml:space="preserve">34.Chen F, Liu M, Yang C, Hao X, Chen Z. Effect on the health of newborns caused by extreme temperature in Guangzhou. Journal of environmental management. </w:t>
      </w:r>
      <w:proofErr w:type="gramStart"/>
      <w:r w:rsidRPr="00392FC3">
        <w:rPr>
          <w:rFonts w:ascii="Aptos" w:hAnsi="Aptos" w:cs="Arial"/>
        </w:rPr>
        <w:t>2022;311:114842</w:t>
      </w:r>
      <w:proofErr w:type="gramEnd"/>
      <w:r w:rsidRPr="00392FC3">
        <w:rPr>
          <w:rFonts w:ascii="Aptos" w:hAnsi="Aptos" w:cs="Arial"/>
        </w:rPr>
        <w:t xml:space="preserve">. </w:t>
      </w:r>
    </w:p>
    <w:p w14:paraId="19CFA523" w14:textId="77777777" w:rsidR="00413FA6" w:rsidRPr="00392FC3" w:rsidRDefault="00413FA6" w:rsidP="00413FA6">
      <w:pPr>
        <w:tabs>
          <w:tab w:val="left" w:pos="3067"/>
        </w:tabs>
        <w:rPr>
          <w:rFonts w:ascii="Aptos" w:hAnsi="Aptos" w:cs="Arial"/>
        </w:rPr>
      </w:pPr>
      <w:r w:rsidRPr="00392FC3">
        <w:rPr>
          <w:rFonts w:ascii="Aptos" w:hAnsi="Aptos" w:cs="Arial"/>
        </w:rPr>
        <w:t xml:space="preserve">35.Chen X, Tan CM, Zhang X, Zhang X. The Effects of Prenatal Exposure to Temperature Extremes on Birth Outcomes: The Case of China. J </w:t>
      </w:r>
      <w:proofErr w:type="spellStart"/>
      <w:r w:rsidRPr="00392FC3">
        <w:rPr>
          <w:rFonts w:ascii="Aptos" w:hAnsi="Aptos" w:cs="Arial"/>
        </w:rPr>
        <w:t>Popul</w:t>
      </w:r>
      <w:proofErr w:type="spellEnd"/>
      <w:r w:rsidRPr="00392FC3">
        <w:rPr>
          <w:rFonts w:ascii="Aptos" w:hAnsi="Aptos" w:cs="Arial"/>
        </w:rPr>
        <w:t xml:space="preserve"> Econ. 2020;33(4):1263-302. </w:t>
      </w:r>
    </w:p>
    <w:p w14:paraId="4DFEFFD0" w14:textId="77777777" w:rsidR="00413FA6" w:rsidRPr="00392FC3" w:rsidRDefault="00413FA6" w:rsidP="00413FA6">
      <w:pPr>
        <w:tabs>
          <w:tab w:val="left" w:pos="3067"/>
        </w:tabs>
        <w:rPr>
          <w:rFonts w:ascii="Aptos" w:hAnsi="Aptos" w:cs="Arial"/>
        </w:rPr>
      </w:pPr>
      <w:r w:rsidRPr="00392FC3">
        <w:rPr>
          <w:rFonts w:ascii="Aptos" w:hAnsi="Aptos" w:cs="Arial"/>
        </w:rPr>
        <w:t xml:space="preserve">36.Cheng P, Peng L, Hao J, Li S, Zhang C, Dou L, et al. Short-term effects of ambient temperature on preterm birth: a time-series analysis in Xuzhou, China. Environ Sci </w:t>
      </w:r>
      <w:proofErr w:type="spellStart"/>
      <w:r w:rsidRPr="00392FC3">
        <w:rPr>
          <w:rFonts w:ascii="Aptos" w:hAnsi="Aptos" w:cs="Arial"/>
        </w:rPr>
        <w:t>Pollut</w:t>
      </w:r>
      <w:proofErr w:type="spellEnd"/>
      <w:r w:rsidRPr="00392FC3">
        <w:rPr>
          <w:rFonts w:ascii="Aptos" w:hAnsi="Aptos" w:cs="Arial"/>
        </w:rPr>
        <w:t xml:space="preserve"> Res Int. 2021;28(10):12406-13. </w:t>
      </w:r>
    </w:p>
    <w:p w14:paraId="4AA8AF12" w14:textId="77777777" w:rsidR="00413FA6" w:rsidRPr="00392FC3" w:rsidRDefault="00413FA6" w:rsidP="00413FA6">
      <w:pPr>
        <w:tabs>
          <w:tab w:val="left" w:pos="3067"/>
        </w:tabs>
        <w:rPr>
          <w:rFonts w:ascii="Aptos" w:hAnsi="Aptos" w:cs="Arial"/>
        </w:rPr>
      </w:pPr>
      <w:r w:rsidRPr="00392FC3">
        <w:rPr>
          <w:rFonts w:ascii="Aptos" w:hAnsi="Aptos" w:cs="Arial"/>
        </w:rPr>
        <w:t xml:space="preserve">37.Cho GJ, Ahn KH, Kim LY, Hwang SY, Hong SC, Oh MJ, et al. Effect of relative humidity on preeclampsia. Clin Exp </w:t>
      </w:r>
      <w:proofErr w:type="spellStart"/>
      <w:r w:rsidRPr="00392FC3">
        <w:rPr>
          <w:rFonts w:ascii="Aptos" w:hAnsi="Aptos" w:cs="Arial"/>
        </w:rPr>
        <w:t>Obstet</w:t>
      </w:r>
      <w:proofErr w:type="spellEnd"/>
      <w:r w:rsidRPr="00392FC3">
        <w:rPr>
          <w:rFonts w:ascii="Aptos" w:hAnsi="Aptos" w:cs="Arial"/>
        </w:rPr>
        <w:t xml:space="preserve"> Gynecol. 2017;44(2):264-7. </w:t>
      </w:r>
    </w:p>
    <w:p w14:paraId="44511D94" w14:textId="77777777" w:rsidR="00413FA6" w:rsidRPr="00392FC3" w:rsidRDefault="00413FA6" w:rsidP="00413FA6">
      <w:pPr>
        <w:tabs>
          <w:tab w:val="left" w:pos="3067"/>
        </w:tabs>
        <w:rPr>
          <w:rFonts w:ascii="Aptos" w:hAnsi="Aptos" w:cs="Arial"/>
        </w:rPr>
      </w:pPr>
      <w:r w:rsidRPr="00392FC3">
        <w:rPr>
          <w:rFonts w:ascii="Aptos" w:hAnsi="Aptos" w:cs="Arial"/>
        </w:rPr>
        <w:t xml:space="preserve">38.Cho H. Ambient temperature, birth rate, and birth outcomes: evidence from South Korea. </w:t>
      </w:r>
      <w:proofErr w:type="spellStart"/>
      <w:r w:rsidRPr="00392FC3">
        <w:rPr>
          <w:rFonts w:ascii="Aptos" w:hAnsi="Aptos" w:cs="Arial"/>
        </w:rPr>
        <w:t>Popul</w:t>
      </w:r>
      <w:proofErr w:type="spellEnd"/>
      <w:r w:rsidRPr="00392FC3">
        <w:rPr>
          <w:rFonts w:ascii="Aptos" w:hAnsi="Aptos" w:cs="Arial"/>
        </w:rPr>
        <w:t xml:space="preserve"> Environ. 2020;41(3):330-46. </w:t>
      </w:r>
    </w:p>
    <w:p w14:paraId="76E8A103" w14:textId="77777777" w:rsidR="00413FA6" w:rsidRPr="00392FC3" w:rsidRDefault="00413FA6" w:rsidP="00413FA6">
      <w:pPr>
        <w:tabs>
          <w:tab w:val="left" w:pos="3067"/>
        </w:tabs>
        <w:rPr>
          <w:rFonts w:ascii="Aptos" w:hAnsi="Aptos" w:cs="Arial"/>
        </w:rPr>
      </w:pPr>
      <w:r w:rsidRPr="00392FC3">
        <w:rPr>
          <w:rFonts w:ascii="Aptos" w:hAnsi="Aptos" w:cs="Arial"/>
        </w:rPr>
        <w:t xml:space="preserve">39.Chodick G, Shalev V, Goren I, Inskip PD. Seasonality in birth weight in Israel: new evidence suggests several global patterns and different </w:t>
      </w:r>
      <w:proofErr w:type="spellStart"/>
      <w:r w:rsidRPr="00392FC3">
        <w:rPr>
          <w:rFonts w:ascii="Aptos" w:hAnsi="Aptos" w:cs="Arial"/>
        </w:rPr>
        <w:t>etiologies</w:t>
      </w:r>
      <w:proofErr w:type="spellEnd"/>
      <w:r w:rsidRPr="00392FC3">
        <w:rPr>
          <w:rFonts w:ascii="Aptos" w:hAnsi="Aptos" w:cs="Arial"/>
        </w:rPr>
        <w:t xml:space="preserve">. Ann </w:t>
      </w:r>
      <w:proofErr w:type="spellStart"/>
      <w:r w:rsidRPr="00392FC3">
        <w:rPr>
          <w:rFonts w:ascii="Aptos" w:hAnsi="Aptos" w:cs="Arial"/>
        </w:rPr>
        <w:t>Epidemiol</w:t>
      </w:r>
      <w:proofErr w:type="spellEnd"/>
      <w:r w:rsidRPr="00392FC3">
        <w:rPr>
          <w:rFonts w:ascii="Aptos" w:hAnsi="Aptos" w:cs="Arial"/>
        </w:rPr>
        <w:t xml:space="preserve">. 2007;17(6):440-6. </w:t>
      </w:r>
    </w:p>
    <w:p w14:paraId="5575DFA8" w14:textId="77777777" w:rsidR="00413FA6" w:rsidRPr="00392FC3" w:rsidRDefault="00413FA6" w:rsidP="00413FA6">
      <w:pPr>
        <w:tabs>
          <w:tab w:val="left" w:pos="3067"/>
        </w:tabs>
        <w:rPr>
          <w:rFonts w:ascii="Aptos" w:hAnsi="Aptos" w:cs="Arial"/>
        </w:rPr>
      </w:pPr>
      <w:r w:rsidRPr="00392FC3">
        <w:rPr>
          <w:rFonts w:ascii="Aptos" w:hAnsi="Aptos" w:cs="Arial"/>
        </w:rPr>
        <w:t xml:space="preserve">40.Cil G, Cameron TA. Potential Climate Change Health Risks from Increases in Heat Waves: Abnormal Birth Outcomes and Adverse Maternal Health Conditions. Risk Anal. 2017;37(11):2066-79. </w:t>
      </w:r>
    </w:p>
    <w:p w14:paraId="26121BB5" w14:textId="77777777" w:rsidR="00413FA6" w:rsidRPr="00392FC3" w:rsidRDefault="00413FA6" w:rsidP="00413FA6">
      <w:pPr>
        <w:tabs>
          <w:tab w:val="left" w:pos="3067"/>
        </w:tabs>
        <w:rPr>
          <w:rFonts w:ascii="Aptos" w:hAnsi="Aptos" w:cs="Arial"/>
        </w:rPr>
      </w:pPr>
      <w:r w:rsidRPr="00392FC3">
        <w:rPr>
          <w:rFonts w:ascii="Aptos" w:hAnsi="Aptos" w:cs="Arial"/>
        </w:rPr>
        <w:t xml:space="preserve">41.Cil G, Kim J. Extreme temperatures during pregnancy and adverse birth outcomes: Evidence from 2009 to 2018 U.S. national birth data. Health Econ. 2022;31(9):1993-2024. </w:t>
      </w:r>
    </w:p>
    <w:p w14:paraId="1FBDA2E8" w14:textId="77777777" w:rsidR="00413FA6" w:rsidRPr="00392FC3" w:rsidRDefault="00413FA6" w:rsidP="00413FA6">
      <w:pPr>
        <w:tabs>
          <w:tab w:val="left" w:pos="3067"/>
        </w:tabs>
        <w:rPr>
          <w:rFonts w:ascii="Aptos" w:hAnsi="Aptos" w:cs="Arial"/>
        </w:rPr>
      </w:pPr>
      <w:r w:rsidRPr="00392FC3">
        <w:rPr>
          <w:rFonts w:ascii="Aptos" w:hAnsi="Aptos" w:cs="Arial"/>
        </w:rPr>
        <w:t xml:space="preserve">42.Conte </w:t>
      </w:r>
      <w:proofErr w:type="spellStart"/>
      <w:r w:rsidRPr="00392FC3">
        <w:rPr>
          <w:rFonts w:ascii="Aptos" w:hAnsi="Aptos" w:cs="Arial"/>
        </w:rPr>
        <w:t>Keivabu</w:t>
      </w:r>
      <w:proofErr w:type="spellEnd"/>
      <w:r w:rsidRPr="00392FC3">
        <w:rPr>
          <w:rFonts w:ascii="Aptos" w:hAnsi="Aptos" w:cs="Arial"/>
        </w:rPr>
        <w:t xml:space="preserve"> R, </w:t>
      </w:r>
      <w:proofErr w:type="spellStart"/>
      <w:r w:rsidRPr="00392FC3">
        <w:rPr>
          <w:rFonts w:ascii="Aptos" w:hAnsi="Aptos" w:cs="Arial"/>
        </w:rPr>
        <w:t>Cozzani</w:t>
      </w:r>
      <w:proofErr w:type="spellEnd"/>
      <w:r w:rsidRPr="00392FC3">
        <w:rPr>
          <w:rFonts w:ascii="Aptos" w:hAnsi="Aptos" w:cs="Arial"/>
        </w:rPr>
        <w:t xml:space="preserve"> M. Extreme Heat, Birth Outcomes, and Socioeconomic Heterogeneity. Demography. 2022;59(5):1631-54. </w:t>
      </w:r>
    </w:p>
    <w:p w14:paraId="491F61F1" w14:textId="77777777" w:rsidR="00413FA6" w:rsidRPr="00392FC3" w:rsidRDefault="00413FA6" w:rsidP="00413FA6">
      <w:pPr>
        <w:tabs>
          <w:tab w:val="left" w:pos="3067"/>
        </w:tabs>
        <w:rPr>
          <w:rFonts w:ascii="Aptos" w:hAnsi="Aptos" w:cs="Arial"/>
        </w:rPr>
      </w:pPr>
      <w:r w:rsidRPr="00392FC3">
        <w:rPr>
          <w:rFonts w:ascii="Aptos" w:hAnsi="Aptos" w:cs="Arial"/>
        </w:rPr>
        <w:t xml:space="preserve">43.Cox B, Vicedo-Cabrera AM, Gasparrini A, </w:t>
      </w:r>
      <w:proofErr w:type="spellStart"/>
      <w:r w:rsidRPr="00392FC3">
        <w:rPr>
          <w:rFonts w:ascii="Aptos" w:hAnsi="Aptos" w:cs="Arial"/>
        </w:rPr>
        <w:t>Roels</w:t>
      </w:r>
      <w:proofErr w:type="spellEnd"/>
      <w:r w:rsidRPr="00392FC3">
        <w:rPr>
          <w:rFonts w:ascii="Aptos" w:hAnsi="Aptos" w:cs="Arial"/>
        </w:rPr>
        <w:t xml:space="preserve"> HA, Martens E, </w:t>
      </w:r>
      <w:proofErr w:type="spellStart"/>
      <w:r w:rsidRPr="00392FC3">
        <w:rPr>
          <w:rFonts w:ascii="Aptos" w:hAnsi="Aptos" w:cs="Arial"/>
        </w:rPr>
        <w:t>Vangronsveld</w:t>
      </w:r>
      <w:proofErr w:type="spellEnd"/>
      <w:r w:rsidRPr="00392FC3">
        <w:rPr>
          <w:rFonts w:ascii="Aptos" w:hAnsi="Aptos" w:cs="Arial"/>
        </w:rPr>
        <w:t xml:space="preserve"> J, et al. Ambient temperature as a trigger of preterm delivery in a temperate climate. J </w:t>
      </w:r>
      <w:proofErr w:type="spellStart"/>
      <w:r w:rsidRPr="00392FC3">
        <w:rPr>
          <w:rFonts w:ascii="Aptos" w:hAnsi="Aptos" w:cs="Arial"/>
        </w:rPr>
        <w:t>Epidemiol</w:t>
      </w:r>
      <w:proofErr w:type="spellEnd"/>
      <w:r w:rsidRPr="00392FC3">
        <w:rPr>
          <w:rFonts w:ascii="Aptos" w:hAnsi="Aptos" w:cs="Arial"/>
        </w:rPr>
        <w:t xml:space="preserve"> Community Health. 2016;70(12):1191-9. </w:t>
      </w:r>
    </w:p>
    <w:p w14:paraId="53FD3537" w14:textId="77777777" w:rsidR="00413FA6" w:rsidRPr="00392FC3" w:rsidRDefault="00413FA6" w:rsidP="00413FA6">
      <w:pPr>
        <w:tabs>
          <w:tab w:val="left" w:pos="3067"/>
        </w:tabs>
        <w:rPr>
          <w:rFonts w:ascii="Aptos" w:hAnsi="Aptos" w:cs="Arial"/>
        </w:rPr>
      </w:pPr>
      <w:r w:rsidRPr="00392FC3">
        <w:rPr>
          <w:rFonts w:ascii="Aptos" w:hAnsi="Aptos" w:cs="Arial"/>
        </w:rPr>
        <w:t xml:space="preserve">44.Cushing L, Morello-Frosch R, Hubbard A. Extreme heat and its association with social disparities in the risk of spontaneous preterm birth. </w:t>
      </w:r>
      <w:proofErr w:type="spellStart"/>
      <w:r w:rsidRPr="00392FC3">
        <w:rPr>
          <w:rFonts w:ascii="Aptos" w:hAnsi="Aptos" w:cs="Arial"/>
        </w:rPr>
        <w:t>Paediatr</w:t>
      </w:r>
      <w:proofErr w:type="spellEnd"/>
      <w:r w:rsidRPr="00392FC3">
        <w:rPr>
          <w:rFonts w:ascii="Aptos" w:hAnsi="Aptos" w:cs="Arial"/>
        </w:rPr>
        <w:t xml:space="preserve"> Perinat </w:t>
      </w:r>
      <w:proofErr w:type="spellStart"/>
      <w:r w:rsidRPr="00392FC3">
        <w:rPr>
          <w:rFonts w:ascii="Aptos" w:hAnsi="Aptos" w:cs="Arial"/>
        </w:rPr>
        <w:t>Epidemiol</w:t>
      </w:r>
      <w:proofErr w:type="spellEnd"/>
      <w:r w:rsidRPr="00392FC3">
        <w:rPr>
          <w:rFonts w:ascii="Aptos" w:hAnsi="Aptos" w:cs="Arial"/>
        </w:rPr>
        <w:t xml:space="preserve">. 2022;36(1):13-22. </w:t>
      </w:r>
    </w:p>
    <w:p w14:paraId="33EF5094" w14:textId="77777777" w:rsidR="00413FA6" w:rsidRPr="00392FC3" w:rsidRDefault="00413FA6" w:rsidP="00413FA6">
      <w:pPr>
        <w:tabs>
          <w:tab w:val="left" w:pos="3067"/>
        </w:tabs>
        <w:rPr>
          <w:rFonts w:ascii="Aptos" w:hAnsi="Aptos" w:cs="Arial"/>
          <w:lang w:val="da-DK"/>
        </w:rPr>
      </w:pPr>
      <w:r w:rsidRPr="00392FC3">
        <w:rPr>
          <w:rFonts w:ascii="Aptos" w:hAnsi="Aptos" w:cs="Arial"/>
        </w:rPr>
        <w:t xml:space="preserve">45.Dadvand P, </w:t>
      </w:r>
      <w:proofErr w:type="spellStart"/>
      <w:r w:rsidRPr="00392FC3">
        <w:rPr>
          <w:rFonts w:ascii="Aptos" w:hAnsi="Aptos" w:cs="Arial"/>
        </w:rPr>
        <w:t>Basagana</w:t>
      </w:r>
      <w:proofErr w:type="spellEnd"/>
      <w:r w:rsidRPr="00392FC3">
        <w:rPr>
          <w:rFonts w:ascii="Aptos" w:hAnsi="Aptos" w:cs="Arial"/>
        </w:rPr>
        <w:t xml:space="preserve"> X, Figueras F, </w:t>
      </w:r>
      <w:proofErr w:type="spellStart"/>
      <w:r w:rsidRPr="00392FC3">
        <w:rPr>
          <w:rFonts w:ascii="Aptos" w:hAnsi="Aptos" w:cs="Arial"/>
        </w:rPr>
        <w:t>Sunyer</w:t>
      </w:r>
      <w:proofErr w:type="spellEnd"/>
      <w:r w:rsidRPr="00392FC3">
        <w:rPr>
          <w:rFonts w:ascii="Aptos" w:hAnsi="Aptos" w:cs="Arial"/>
        </w:rPr>
        <w:t xml:space="preserve"> J, </w:t>
      </w:r>
      <w:proofErr w:type="spellStart"/>
      <w:r w:rsidRPr="00392FC3">
        <w:rPr>
          <w:rFonts w:ascii="Aptos" w:hAnsi="Aptos" w:cs="Arial"/>
        </w:rPr>
        <w:t>Nieuwenhuijsen</w:t>
      </w:r>
      <w:proofErr w:type="spellEnd"/>
      <w:r w:rsidRPr="00392FC3">
        <w:rPr>
          <w:rFonts w:ascii="Aptos" w:hAnsi="Aptos" w:cs="Arial"/>
        </w:rPr>
        <w:t xml:space="preserve"> MJ. Climate and group B streptococci colonisation during pregnancy: present implications and future concerns. </w:t>
      </w:r>
      <w:r w:rsidRPr="00392FC3">
        <w:rPr>
          <w:rFonts w:ascii="Aptos" w:hAnsi="Aptos" w:cs="Arial"/>
          <w:lang w:val="da-DK"/>
        </w:rPr>
        <w:t xml:space="preserve">Bjog. 2011;118(11):1396-400. </w:t>
      </w:r>
    </w:p>
    <w:p w14:paraId="7EF3102F" w14:textId="77777777" w:rsidR="00413FA6" w:rsidRPr="00392FC3" w:rsidRDefault="00413FA6" w:rsidP="00413FA6">
      <w:pPr>
        <w:tabs>
          <w:tab w:val="left" w:pos="3067"/>
        </w:tabs>
        <w:rPr>
          <w:rFonts w:ascii="Aptos" w:hAnsi="Aptos" w:cs="Arial"/>
        </w:rPr>
      </w:pPr>
      <w:r w:rsidRPr="00392FC3">
        <w:rPr>
          <w:rFonts w:ascii="Aptos" w:hAnsi="Aptos" w:cs="Arial"/>
          <w:lang w:val="da-DK"/>
        </w:rPr>
        <w:t xml:space="preserve">46.Dadvand P, Basagaña X, Sartini C, Figueras F, Vrijheid M, de Nazelle A, et al. </w:t>
      </w:r>
      <w:r w:rsidRPr="00392FC3">
        <w:rPr>
          <w:rFonts w:ascii="Aptos" w:hAnsi="Aptos" w:cs="Arial"/>
        </w:rPr>
        <w:t xml:space="preserve">Climate extremes and the length of gestation. Environ Health </w:t>
      </w:r>
      <w:proofErr w:type="spellStart"/>
      <w:r w:rsidRPr="00392FC3">
        <w:rPr>
          <w:rFonts w:ascii="Aptos" w:hAnsi="Aptos" w:cs="Arial"/>
        </w:rPr>
        <w:t>Perspect</w:t>
      </w:r>
      <w:proofErr w:type="spellEnd"/>
      <w:r w:rsidRPr="00392FC3">
        <w:rPr>
          <w:rFonts w:ascii="Aptos" w:hAnsi="Aptos" w:cs="Arial"/>
        </w:rPr>
        <w:t xml:space="preserve">. 2011;119(10):1449-53. </w:t>
      </w:r>
    </w:p>
    <w:p w14:paraId="4DC0D3C8" w14:textId="77777777" w:rsidR="00413FA6" w:rsidRPr="00392FC3" w:rsidRDefault="00413FA6" w:rsidP="00413FA6">
      <w:pPr>
        <w:tabs>
          <w:tab w:val="left" w:pos="3067"/>
        </w:tabs>
        <w:rPr>
          <w:rFonts w:ascii="Aptos" w:hAnsi="Aptos" w:cs="Arial"/>
        </w:rPr>
      </w:pPr>
      <w:r w:rsidRPr="00392FC3">
        <w:rPr>
          <w:rFonts w:ascii="Aptos" w:hAnsi="Aptos" w:cs="Arial"/>
        </w:rPr>
        <w:t xml:space="preserve">47.Dadvand P, Ostro B, Figueras F, </w:t>
      </w:r>
      <w:proofErr w:type="spellStart"/>
      <w:r w:rsidRPr="00392FC3">
        <w:rPr>
          <w:rFonts w:ascii="Aptos" w:hAnsi="Aptos" w:cs="Arial"/>
        </w:rPr>
        <w:t>Foraster</w:t>
      </w:r>
      <w:proofErr w:type="spellEnd"/>
      <w:r w:rsidRPr="00392FC3">
        <w:rPr>
          <w:rFonts w:ascii="Aptos" w:hAnsi="Aptos" w:cs="Arial"/>
        </w:rPr>
        <w:t xml:space="preserve"> M, </w:t>
      </w:r>
      <w:proofErr w:type="spellStart"/>
      <w:r w:rsidRPr="00392FC3">
        <w:rPr>
          <w:rFonts w:ascii="Aptos" w:hAnsi="Aptos" w:cs="Arial"/>
        </w:rPr>
        <w:t>Basagaña</w:t>
      </w:r>
      <w:proofErr w:type="spellEnd"/>
      <w:r w:rsidRPr="00392FC3">
        <w:rPr>
          <w:rFonts w:ascii="Aptos" w:hAnsi="Aptos" w:cs="Arial"/>
        </w:rPr>
        <w:t xml:space="preserve"> X, Valentín A, et al. Residential proximity to major roads and term low birth weight: the roles of air pollution, heat, noise, and road-adjacent trees. Epidemiology. 2014;25(4):518-25. </w:t>
      </w:r>
    </w:p>
    <w:p w14:paraId="79899178" w14:textId="77777777" w:rsidR="00413FA6" w:rsidRPr="00392FC3" w:rsidRDefault="00413FA6" w:rsidP="00413FA6">
      <w:pPr>
        <w:tabs>
          <w:tab w:val="left" w:pos="3067"/>
        </w:tabs>
        <w:rPr>
          <w:rFonts w:ascii="Aptos" w:hAnsi="Aptos" w:cs="Arial"/>
        </w:rPr>
      </w:pPr>
      <w:r w:rsidRPr="00392FC3">
        <w:rPr>
          <w:rFonts w:ascii="Aptos" w:hAnsi="Aptos" w:cs="Arial"/>
        </w:rPr>
        <w:lastRenderedPageBreak/>
        <w:t xml:space="preserve">48.Dastoorpoor M, </w:t>
      </w:r>
      <w:proofErr w:type="spellStart"/>
      <w:r w:rsidRPr="00392FC3">
        <w:rPr>
          <w:rFonts w:ascii="Aptos" w:hAnsi="Aptos" w:cs="Arial"/>
        </w:rPr>
        <w:t>Khanjani</w:t>
      </w:r>
      <w:proofErr w:type="spellEnd"/>
      <w:r w:rsidRPr="00392FC3">
        <w:rPr>
          <w:rFonts w:ascii="Aptos" w:hAnsi="Aptos" w:cs="Arial"/>
        </w:rPr>
        <w:t xml:space="preserve"> N, Khodadadi N. Association between Physiological Equivalent Temperature (PET) with adverse pregnancy outcomes in Ahvaz, southwest of Iran. BMC Pregnancy Childbirth. 2021;21(1):415. </w:t>
      </w:r>
    </w:p>
    <w:p w14:paraId="2D9EA56D" w14:textId="77777777" w:rsidR="00413FA6" w:rsidRPr="00392FC3" w:rsidRDefault="00413FA6" w:rsidP="00413FA6">
      <w:pPr>
        <w:tabs>
          <w:tab w:val="left" w:pos="3067"/>
        </w:tabs>
        <w:rPr>
          <w:rFonts w:ascii="Aptos" w:hAnsi="Aptos" w:cs="Arial"/>
        </w:rPr>
      </w:pPr>
      <w:r w:rsidRPr="00392FC3">
        <w:rPr>
          <w:rFonts w:ascii="Aptos" w:hAnsi="Aptos" w:cs="Arial"/>
        </w:rPr>
        <w:t xml:space="preserve">49.Davenport FD, Audrey; Grace, Kathryn. Investigating the linkages between pregnancy outcomes and climate in sub-Saharan Africa. Population and Environment. 2020;41(4):397-421. </w:t>
      </w:r>
    </w:p>
    <w:p w14:paraId="3A3D11C0" w14:textId="77777777" w:rsidR="00413FA6" w:rsidRPr="00392FC3" w:rsidRDefault="00413FA6" w:rsidP="00413FA6">
      <w:pPr>
        <w:tabs>
          <w:tab w:val="left" w:pos="3067"/>
        </w:tabs>
        <w:rPr>
          <w:rFonts w:ascii="Aptos" w:hAnsi="Aptos" w:cs="Arial"/>
        </w:rPr>
      </w:pPr>
      <w:r w:rsidRPr="00392FC3">
        <w:rPr>
          <w:rFonts w:ascii="Aptos" w:hAnsi="Aptos" w:cs="Arial"/>
        </w:rPr>
        <w:t xml:space="preserve">50.Davies BR. The seasonal conception of lethal congenital malformations. Arch Med Res. 2000;31(6):589-91. </w:t>
      </w:r>
    </w:p>
    <w:p w14:paraId="53DED3B5" w14:textId="77777777" w:rsidR="00413FA6" w:rsidRPr="00392FC3" w:rsidRDefault="00413FA6" w:rsidP="00413FA6">
      <w:pPr>
        <w:tabs>
          <w:tab w:val="left" w:pos="3067"/>
        </w:tabs>
        <w:rPr>
          <w:rFonts w:ascii="Aptos" w:hAnsi="Aptos" w:cs="Arial"/>
          <w:lang w:val="da-DK"/>
        </w:rPr>
      </w:pPr>
      <w:r w:rsidRPr="00392FC3">
        <w:rPr>
          <w:rFonts w:ascii="Aptos" w:hAnsi="Aptos" w:cs="Arial"/>
        </w:rPr>
        <w:t xml:space="preserve">51.Davis RE, </w:t>
      </w:r>
      <w:proofErr w:type="spellStart"/>
      <w:r w:rsidRPr="00392FC3">
        <w:rPr>
          <w:rFonts w:ascii="Aptos" w:hAnsi="Aptos" w:cs="Arial"/>
        </w:rPr>
        <w:t>Novicoff</w:t>
      </w:r>
      <w:proofErr w:type="spellEnd"/>
      <w:r w:rsidRPr="00392FC3">
        <w:rPr>
          <w:rFonts w:ascii="Aptos" w:hAnsi="Aptos" w:cs="Arial"/>
        </w:rPr>
        <w:t xml:space="preserve"> WM. The Impact of Heat Waves on Emergency Department Admissions in Charlottesville, Virginia, U.S.A. International journal of environmental research and public health. </w:t>
      </w:r>
      <w:r w:rsidRPr="00392FC3">
        <w:rPr>
          <w:rFonts w:ascii="Aptos" w:hAnsi="Aptos" w:cs="Arial"/>
          <w:lang w:val="da-DK"/>
        </w:rPr>
        <w:t xml:space="preserve">2018;15(7). </w:t>
      </w:r>
    </w:p>
    <w:p w14:paraId="266CA23E" w14:textId="77777777" w:rsidR="00413FA6" w:rsidRPr="00392FC3" w:rsidRDefault="00413FA6" w:rsidP="00413FA6">
      <w:pPr>
        <w:tabs>
          <w:tab w:val="left" w:pos="3067"/>
        </w:tabs>
        <w:rPr>
          <w:rFonts w:ascii="Aptos" w:hAnsi="Aptos" w:cs="Arial"/>
        </w:rPr>
      </w:pPr>
      <w:r w:rsidRPr="00392FC3">
        <w:rPr>
          <w:rFonts w:ascii="Aptos" w:hAnsi="Aptos" w:cs="Arial"/>
          <w:lang w:val="da-DK"/>
        </w:rPr>
        <w:t xml:space="preserve">52.de Bont J, Stafoggia M, Nakstad B, Hajat S, Kovats S, Part C, et al. </w:t>
      </w:r>
      <w:r w:rsidRPr="00392FC3">
        <w:rPr>
          <w:rFonts w:ascii="Aptos" w:hAnsi="Aptos" w:cs="Arial"/>
        </w:rPr>
        <w:t xml:space="preserve">Associations between ambient temperature and risk of preterm birth in Sweden: A comparison of analytical approaches. Environ Res. </w:t>
      </w:r>
      <w:proofErr w:type="gramStart"/>
      <w:r w:rsidRPr="00392FC3">
        <w:rPr>
          <w:rFonts w:ascii="Aptos" w:hAnsi="Aptos" w:cs="Arial"/>
        </w:rPr>
        <w:t>2022;213:113586</w:t>
      </w:r>
      <w:proofErr w:type="gramEnd"/>
      <w:r w:rsidRPr="00392FC3">
        <w:rPr>
          <w:rFonts w:ascii="Aptos" w:hAnsi="Aptos" w:cs="Arial"/>
        </w:rPr>
        <w:t xml:space="preserve">. </w:t>
      </w:r>
    </w:p>
    <w:p w14:paraId="3098F60C" w14:textId="77777777" w:rsidR="00413FA6" w:rsidRPr="00392FC3" w:rsidRDefault="00413FA6" w:rsidP="00413FA6">
      <w:pPr>
        <w:tabs>
          <w:tab w:val="left" w:pos="3067"/>
        </w:tabs>
        <w:rPr>
          <w:rFonts w:ascii="Aptos" w:hAnsi="Aptos" w:cs="Arial"/>
        </w:rPr>
      </w:pPr>
      <w:r w:rsidRPr="00392FC3">
        <w:rPr>
          <w:rFonts w:ascii="Aptos" w:hAnsi="Aptos" w:cs="Arial"/>
        </w:rPr>
        <w:t xml:space="preserve">53.Díaz J, Arroyo V, Ortiz C, Carmona R, Linares C. Effect of Environmental Factors on Low Weight in Non-Premature Births: A Time Series Analysis. </w:t>
      </w:r>
      <w:proofErr w:type="spellStart"/>
      <w:r w:rsidRPr="00392FC3">
        <w:rPr>
          <w:rFonts w:ascii="Aptos" w:hAnsi="Aptos" w:cs="Arial"/>
        </w:rPr>
        <w:t>PLoS</w:t>
      </w:r>
      <w:proofErr w:type="spellEnd"/>
      <w:r w:rsidRPr="00392FC3">
        <w:rPr>
          <w:rFonts w:ascii="Aptos" w:hAnsi="Aptos" w:cs="Arial"/>
        </w:rPr>
        <w:t xml:space="preserve"> One. 2016;11(10</w:t>
      </w:r>
      <w:proofErr w:type="gramStart"/>
      <w:r w:rsidRPr="00392FC3">
        <w:rPr>
          <w:rFonts w:ascii="Aptos" w:hAnsi="Aptos" w:cs="Arial"/>
        </w:rPr>
        <w:t>):e</w:t>
      </w:r>
      <w:proofErr w:type="gramEnd"/>
      <w:r w:rsidRPr="00392FC3">
        <w:rPr>
          <w:rFonts w:ascii="Aptos" w:hAnsi="Aptos" w:cs="Arial"/>
        </w:rPr>
        <w:t xml:space="preserve">0164741. </w:t>
      </w:r>
    </w:p>
    <w:p w14:paraId="7723F5CF" w14:textId="77777777" w:rsidR="00413FA6" w:rsidRPr="00392FC3" w:rsidRDefault="00413FA6" w:rsidP="00413FA6">
      <w:pPr>
        <w:tabs>
          <w:tab w:val="left" w:pos="3067"/>
        </w:tabs>
        <w:rPr>
          <w:rFonts w:ascii="Aptos" w:hAnsi="Aptos" w:cs="Arial"/>
        </w:rPr>
      </w:pPr>
      <w:r w:rsidRPr="00392FC3">
        <w:rPr>
          <w:rFonts w:ascii="Aptos" w:hAnsi="Aptos" w:cs="Arial"/>
        </w:rPr>
        <w:t xml:space="preserve">54.Dieckmann WJ. The geographic distribution and effect of climate on eclampsia, </w:t>
      </w:r>
      <w:proofErr w:type="spellStart"/>
      <w:r w:rsidRPr="00392FC3">
        <w:rPr>
          <w:rFonts w:ascii="Aptos" w:hAnsi="Aptos" w:cs="Arial"/>
        </w:rPr>
        <w:t>toxemia</w:t>
      </w:r>
      <w:proofErr w:type="spellEnd"/>
      <w:r w:rsidRPr="00392FC3">
        <w:rPr>
          <w:rFonts w:ascii="Aptos" w:hAnsi="Aptos" w:cs="Arial"/>
        </w:rPr>
        <w:t xml:space="preserve"> of pregnancy, hyperemesis gravidarum, and abruptio placentae. American Journal of Obstetrics and </w:t>
      </w:r>
      <w:proofErr w:type="spellStart"/>
      <w:r w:rsidRPr="00392FC3">
        <w:rPr>
          <w:rFonts w:ascii="Aptos" w:hAnsi="Aptos" w:cs="Arial"/>
        </w:rPr>
        <w:t>Gynecology</w:t>
      </w:r>
      <w:proofErr w:type="spellEnd"/>
      <w:r w:rsidRPr="00392FC3">
        <w:rPr>
          <w:rFonts w:ascii="Aptos" w:hAnsi="Aptos" w:cs="Arial"/>
        </w:rPr>
        <w:t xml:space="preserve">. 1938;36(4):623-31. </w:t>
      </w:r>
    </w:p>
    <w:p w14:paraId="399A0308" w14:textId="77777777" w:rsidR="00413FA6" w:rsidRPr="00392FC3" w:rsidRDefault="00413FA6" w:rsidP="00413FA6">
      <w:pPr>
        <w:tabs>
          <w:tab w:val="left" w:pos="3067"/>
        </w:tabs>
        <w:rPr>
          <w:rFonts w:ascii="Aptos" w:hAnsi="Aptos" w:cs="Arial"/>
        </w:rPr>
      </w:pPr>
      <w:r w:rsidRPr="00392FC3">
        <w:rPr>
          <w:rFonts w:ascii="Aptos" w:hAnsi="Aptos" w:cs="Arial"/>
        </w:rPr>
        <w:t xml:space="preserve">55.Du S, Bai S, Zhao X, Lin S, Zhai Y, Wang Z, et al. The effect and its critical window for ambient temperature and humidity in pregnancy on term low birth weight. Environ Sci </w:t>
      </w:r>
      <w:proofErr w:type="spellStart"/>
      <w:r w:rsidRPr="00392FC3">
        <w:rPr>
          <w:rFonts w:ascii="Aptos" w:hAnsi="Aptos" w:cs="Arial"/>
        </w:rPr>
        <w:t>Pollut</w:t>
      </w:r>
      <w:proofErr w:type="spellEnd"/>
      <w:r w:rsidRPr="00392FC3">
        <w:rPr>
          <w:rFonts w:ascii="Aptos" w:hAnsi="Aptos" w:cs="Arial"/>
        </w:rPr>
        <w:t xml:space="preserve"> Res Int. 2022;29(36):54531-42. </w:t>
      </w:r>
    </w:p>
    <w:p w14:paraId="6473150F" w14:textId="77777777" w:rsidR="00413FA6" w:rsidRPr="00392FC3" w:rsidRDefault="00413FA6" w:rsidP="00413FA6">
      <w:pPr>
        <w:tabs>
          <w:tab w:val="left" w:pos="3067"/>
        </w:tabs>
        <w:rPr>
          <w:rFonts w:ascii="Aptos" w:hAnsi="Aptos" w:cs="Arial"/>
          <w:lang w:val="da-DK"/>
        </w:rPr>
      </w:pPr>
      <w:r w:rsidRPr="00392FC3">
        <w:rPr>
          <w:rFonts w:ascii="Aptos" w:hAnsi="Aptos" w:cs="Arial"/>
        </w:rPr>
        <w:t xml:space="preserve">56.Elter K, Ay E, Uyar E, Kavak ZN. Exposure to low outdoor temperature in the </w:t>
      </w:r>
      <w:proofErr w:type="spellStart"/>
      <w:r w:rsidRPr="00392FC3">
        <w:rPr>
          <w:rFonts w:ascii="Aptos" w:hAnsi="Aptos" w:cs="Arial"/>
        </w:rPr>
        <w:t>midtrimester</w:t>
      </w:r>
      <w:proofErr w:type="spellEnd"/>
      <w:r w:rsidRPr="00392FC3">
        <w:rPr>
          <w:rFonts w:ascii="Aptos" w:hAnsi="Aptos" w:cs="Arial"/>
        </w:rPr>
        <w:t xml:space="preserve"> is associated with low birth weight. </w:t>
      </w:r>
      <w:r w:rsidRPr="00392FC3">
        <w:rPr>
          <w:rFonts w:ascii="Aptos" w:hAnsi="Aptos" w:cs="Arial"/>
          <w:lang w:val="da-DK"/>
        </w:rPr>
        <w:t xml:space="preserve">Aust N Z J Obstet Gynaecol. 2004;44(6):553-7. </w:t>
      </w:r>
    </w:p>
    <w:p w14:paraId="2DFBC168" w14:textId="77777777" w:rsidR="00413FA6" w:rsidRPr="00392FC3" w:rsidRDefault="00413FA6" w:rsidP="00413FA6">
      <w:pPr>
        <w:tabs>
          <w:tab w:val="left" w:pos="3067"/>
        </w:tabs>
        <w:rPr>
          <w:rFonts w:ascii="Aptos" w:hAnsi="Aptos" w:cs="Arial"/>
          <w:lang w:val="da-DK"/>
        </w:rPr>
      </w:pPr>
      <w:r w:rsidRPr="00392FC3">
        <w:rPr>
          <w:rFonts w:ascii="Aptos" w:hAnsi="Aptos" w:cs="Arial"/>
          <w:lang w:val="da-DK"/>
        </w:rPr>
        <w:t xml:space="preserve">57.Gat R, Kachko E, Kloog I, Erez O, Yitshak-Sade M, Novack V, et al. </w:t>
      </w:r>
      <w:r w:rsidRPr="00392FC3">
        <w:rPr>
          <w:rFonts w:ascii="Aptos" w:hAnsi="Aptos" w:cs="Arial"/>
        </w:rPr>
        <w:t xml:space="preserve">Differences in environmental factors contributing to preterm </w:t>
      </w:r>
      <w:proofErr w:type="spellStart"/>
      <w:r w:rsidRPr="00392FC3">
        <w:rPr>
          <w:rFonts w:ascii="Aptos" w:hAnsi="Aptos" w:cs="Arial"/>
        </w:rPr>
        <w:t>labor</w:t>
      </w:r>
      <w:proofErr w:type="spellEnd"/>
      <w:r w:rsidRPr="00392FC3">
        <w:rPr>
          <w:rFonts w:ascii="Aptos" w:hAnsi="Aptos" w:cs="Arial"/>
        </w:rPr>
        <w:t xml:space="preserve"> and PPROM - Population based study. </w:t>
      </w:r>
      <w:r w:rsidRPr="00392FC3">
        <w:rPr>
          <w:rFonts w:ascii="Aptos" w:hAnsi="Aptos" w:cs="Arial"/>
          <w:lang w:val="da-DK"/>
        </w:rPr>
        <w:t xml:space="preserve">Environ Res. 2021;196:110894. </w:t>
      </w:r>
    </w:p>
    <w:p w14:paraId="2E378E45" w14:textId="77777777" w:rsidR="00413FA6" w:rsidRPr="00392FC3" w:rsidRDefault="00413FA6" w:rsidP="00413FA6">
      <w:pPr>
        <w:tabs>
          <w:tab w:val="left" w:pos="3067"/>
        </w:tabs>
        <w:rPr>
          <w:rFonts w:ascii="Aptos" w:hAnsi="Aptos" w:cs="Arial"/>
        </w:rPr>
      </w:pPr>
      <w:r w:rsidRPr="00392FC3">
        <w:rPr>
          <w:rFonts w:ascii="Aptos" w:hAnsi="Aptos" w:cs="Arial"/>
          <w:lang w:val="da-DK"/>
        </w:rPr>
        <w:t xml:space="preserve">58.Giorgis-Allemand L, Pedersen M, Bernard C, Aguilera I, Beelen RM, Chatzi L, et al. </w:t>
      </w:r>
      <w:r w:rsidRPr="00392FC3">
        <w:rPr>
          <w:rFonts w:ascii="Aptos" w:hAnsi="Aptos" w:cs="Arial"/>
        </w:rPr>
        <w:t xml:space="preserve">The Influence of Meteorological Factors and Atmospheric Pollutants on the Risk of Preterm Birth. Am J </w:t>
      </w:r>
      <w:proofErr w:type="spellStart"/>
      <w:r w:rsidRPr="00392FC3">
        <w:rPr>
          <w:rFonts w:ascii="Aptos" w:hAnsi="Aptos" w:cs="Arial"/>
        </w:rPr>
        <w:t>Epidemiol</w:t>
      </w:r>
      <w:proofErr w:type="spellEnd"/>
      <w:r w:rsidRPr="00392FC3">
        <w:rPr>
          <w:rFonts w:ascii="Aptos" w:hAnsi="Aptos" w:cs="Arial"/>
        </w:rPr>
        <w:t xml:space="preserve">. 2017;185(4):247-58. </w:t>
      </w:r>
    </w:p>
    <w:p w14:paraId="2459BE97" w14:textId="77777777" w:rsidR="00413FA6" w:rsidRPr="00392FC3" w:rsidRDefault="00413FA6" w:rsidP="00413FA6">
      <w:pPr>
        <w:tabs>
          <w:tab w:val="left" w:pos="3067"/>
        </w:tabs>
        <w:rPr>
          <w:rFonts w:ascii="Aptos" w:hAnsi="Aptos" w:cs="Arial"/>
        </w:rPr>
      </w:pPr>
      <w:r w:rsidRPr="00392FC3">
        <w:rPr>
          <w:rFonts w:ascii="Aptos" w:hAnsi="Aptos" w:cs="Arial"/>
        </w:rPr>
        <w:t xml:space="preserve">59.Gong Y, Chai J, Yang M, Sun P, Sun R, Dong W, et al. Effects of ambient temperature on the risk of preterm birth in offspring of adolescent mothers in rural </w:t>
      </w:r>
      <w:proofErr w:type="spellStart"/>
      <w:r w:rsidRPr="00392FC3">
        <w:rPr>
          <w:rFonts w:ascii="Aptos" w:hAnsi="Aptos" w:cs="Arial"/>
        </w:rPr>
        <w:t>henan</w:t>
      </w:r>
      <w:proofErr w:type="spellEnd"/>
      <w:r w:rsidRPr="00392FC3">
        <w:rPr>
          <w:rFonts w:ascii="Aptos" w:hAnsi="Aptos" w:cs="Arial"/>
        </w:rPr>
        <w:t xml:space="preserve">, China. Environ Res. </w:t>
      </w:r>
      <w:proofErr w:type="gramStart"/>
      <w:r w:rsidRPr="00392FC3">
        <w:rPr>
          <w:rFonts w:ascii="Aptos" w:hAnsi="Aptos" w:cs="Arial"/>
        </w:rPr>
        <w:t>2021;201:111545</w:t>
      </w:r>
      <w:proofErr w:type="gramEnd"/>
      <w:r w:rsidRPr="00392FC3">
        <w:rPr>
          <w:rFonts w:ascii="Aptos" w:hAnsi="Aptos" w:cs="Arial"/>
        </w:rPr>
        <w:t xml:space="preserve">. </w:t>
      </w:r>
    </w:p>
    <w:p w14:paraId="21F1724F" w14:textId="77777777" w:rsidR="00413FA6" w:rsidRPr="00392FC3" w:rsidRDefault="00413FA6" w:rsidP="00413FA6">
      <w:pPr>
        <w:tabs>
          <w:tab w:val="left" w:pos="3067"/>
        </w:tabs>
        <w:rPr>
          <w:rFonts w:ascii="Aptos" w:hAnsi="Aptos" w:cs="Arial"/>
        </w:rPr>
      </w:pPr>
      <w:r w:rsidRPr="00392FC3">
        <w:rPr>
          <w:rFonts w:ascii="Aptos" w:hAnsi="Aptos" w:cs="Arial"/>
        </w:rPr>
        <w:t xml:space="preserve">60.Grace K, Davenport F, Hanson H, Funk CC, Shukla S. Linking climate change and health outcomes: Examining the relationship between temperature, precipitation and birth weight in Africa. Global Environmental Change. </w:t>
      </w:r>
      <w:proofErr w:type="gramStart"/>
      <w:r w:rsidRPr="00392FC3">
        <w:rPr>
          <w:rFonts w:ascii="Aptos" w:hAnsi="Aptos" w:cs="Arial"/>
        </w:rPr>
        <w:t>2015;35:125</w:t>
      </w:r>
      <w:proofErr w:type="gramEnd"/>
      <w:r w:rsidRPr="00392FC3">
        <w:rPr>
          <w:rFonts w:ascii="Aptos" w:hAnsi="Aptos" w:cs="Arial"/>
        </w:rPr>
        <w:t xml:space="preserve">-37. </w:t>
      </w:r>
    </w:p>
    <w:p w14:paraId="46BB172B" w14:textId="77777777" w:rsidR="00413FA6" w:rsidRPr="00392FC3" w:rsidRDefault="00413FA6" w:rsidP="00413FA6">
      <w:pPr>
        <w:tabs>
          <w:tab w:val="left" w:pos="3067"/>
        </w:tabs>
        <w:rPr>
          <w:rFonts w:ascii="Aptos" w:hAnsi="Aptos" w:cs="Arial"/>
        </w:rPr>
      </w:pPr>
    </w:p>
    <w:p w14:paraId="127497A1" w14:textId="77777777" w:rsidR="00413FA6" w:rsidRPr="00392FC3" w:rsidRDefault="00413FA6" w:rsidP="00413FA6">
      <w:pPr>
        <w:tabs>
          <w:tab w:val="left" w:pos="3067"/>
        </w:tabs>
        <w:rPr>
          <w:rFonts w:ascii="Aptos" w:hAnsi="Aptos" w:cs="Arial"/>
        </w:rPr>
      </w:pPr>
      <w:r w:rsidRPr="00392FC3">
        <w:rPr>
          <w:rFonts w:ascii="Aptos" w:hAnsi="Aptos" w:cs="Arial"/>
        </w:rPr>
        <w:t xml:space="preserve">61.Grace K, Verdin A, </w:t>
      </w:r>
      <w:proofErr w:type="spellStart"/>
      <w:r w:rsidRPr="00392FC3">
        <w:rPr>
          <w:rFonts w:ascii="Aptos" w:hAnsi="Aptos" w:cs="Arial"/>
        </w:rPr>
        <w:t>Dorélien</w:t>
      </w:r>
      <w:proofErr w:type="spellEnd"/>
      <w:r w:rsidRPr="00392FC3">
        <w:rPr>
          <w:rFonts w:ascii="Aptos" w:hAnsi="Aptos" w:cs="Arial"/>
        </w:rPr>
        <w:t xml:space="preserve"> A, Davenport F, Funk C, Husak G. Exploring Strategies for Investigating the Mechanisms Linking Climate and Individual-Level Child Health Outcomes: An Analysis of Birth Weight in Mali. Demography. 2021;58(2):499-526. </w:t>
      </w:r>
    </w:p>
    <w:p w14:paraId="1DE9A826" w14:textId="77777777" w:rsidR="00413FA6" w:rsidRPr="00392FC3" w:rsidRDefault="00413FA6" w:rsidP="00413FA6">
      <w:pPr>
        <w:tabs>
          <w:tab w:val="left" w:pos="3067"/>
        </w:tabs>
        <w:rPr>
          <w:rFonts w:ascii="Aptos" w:hAnsi="Aptos" w:cs="Arial"/>
          <w:lang w:val="da-DK"/>
        </w:rPr>
      </w:pPr>
      <w:r w:rsidRPr="00392FC3">
        <w:rPr>
          <w:rFonts w:ascii="Aptos" w:hAnsi="Aptos" w:cs="Arial"/>
        </w:rPr>
        <w:lastRenderedPageBreak/>
        <w:t xml:space="preserve">62.Griswold DM, Cavanagh D. Eclampsia and the Weather. </w:t>
      </w:r>
      <w:r w:rsidRPr="00392FC3">
        <w:rPr>
          <w:rFonts w:ascii="Aptos" w:hAnsi="Aptos" w:cs="Arial"/>
          <w:lang w:val="da-DK"/>
        </w:rPr>
        <w:t xml:space="preserve">Am J Obstet Gynecol. 1965;91:847-51. </w:t>
      </w:r>
    </w:p>
    <w:p w14:paraId="27E4772C" w14:textId="77777777" w:rsidR="00413FA6" w:rsidRPr="00392FC3" w:rsidRDefault="00413FA6" w:rsidP="00413FA6">
      <w:pPr>
        <w:tabs>
          <w:tab w:val="left" w:pos="3067"/>
        </w:tabs>
        <w:rPr>
          <w:rFonts w:ascii="Aptos" w:hAnsi="Aptos" w:cs="Arial"/>
        </w:rPr>
      </w:pPr>
      <w:r w:rsidRPr="00392FC3">
        <w:rPr>
          <w:rFonts w:ascii="Aptos" w:hAnsi="Aptos" w:cs="Arial"/>
          <w:lang w:val="da-DK"/>
        </w:rPr>
        <w:t xml:space="preserve">63.Gronlund CJ, Yang AJ, Conlon KC, Bergmans RS, Le HQ, Batterman SA, et al. </w:t>
      </w:r>
      <w:r w:rsidRPr="00392FC3">
        <w:rPr>
          <w:rFonts w:ascii="Aptos" w:hAnsi="Aptos" w:cs="Arial"/>
        </w:rPr>
        <w:t>Time series analysis of total and direct associations between high temperatures and preterm births in Detroit, Michigan. BMJ Open. 2020;10(2</w:t>
      </w:r>
      <w:proofErr w:type="gramStart"/>
      <w:r w:rsidRPr="00392FC3">
        <w:rPr>
          <w:rFonts w:ascii="Aptos" w:hAnsi="Aptos" w:cs="Arial"/>
        </w:rPr>
        <w:t>):e</w:t>
      </w:r>
      <w:proofErr w:type="gramEnd"/>
      <w:r w:rsidRPr="00392FC3">
        <w:rPr>
          <w:rFonts w:ascii="Aptos" w:hAnsi="Aptos" w:cs="Arial"/>
        </w:rPr>
        <w:t xml:space="preserve">032476. </w:t>
      </w:r>
    </w:p>
    <w:p w14:paraId="02BCA3C3" w14:textId="77777777" w:rsidR="00413FA6" w:rsidRPr="00392FC3" w:rsidRDefault="00413FA6" w:rsidP="00413FA6">
      <w:pPr>
        <w:tabs>
          <w:tab w:val="left" w:pos="3067"/>
        </w:tabs>
        <w:rPr>
          <w:rFonts w:ascii="Aptos" w:hAnsi="Aptos" w:cs="Arial"/>
        </w:rPr>
      </w:pPr>
      <w:r w:rsidRPr="00392FC3">
        <w:rPr>
          <w:rFonts w:ascii="Aptos" w:hAnsi="Aptos" w:cs="Arial"/>
        </w:rPr>
        <w:t xml:space="preserve">64.Gu YH, Kato T, Harada S, Inomata H, Saito T, Aoki K. Seasonality in the incidence of congenital hypothyroidism in Japan: gender-specific patterns and correlation with temperature. Thyroid. 2007;17(9):869-74. </w:t>
      </w:r>
    </w:p>
    <w:p w14:paraId="19E31BFA" w14:textId="77777777" w:rsidR="00413FA6" w:rsidRPr="00392FC3" w:rsidRDefault="00413FA6" w:rsidP="00413FA6">
      <w:pPr>
        <w:tabs>
          <w:tab w:val="left" w:pos="3067"/>
        </w:tabs>
        <w:rPr>
          <w:rFonts w:ascii="Aptos" w:hAnsi="Aptos" w:cs="Arial"/>
        </w:rPr>
      </w:pPr>
      <w:r w:rsidRPr="00392FC3">
        <w:rPr>
          <w:rFonts w:ascii="Aptos" w:hAnsi="Aptos" w:cs="Arial"/>
        </w:rPr>
        <w:t xml:space="preserve">65.Guo T, Wang Y, Zhang H, Zhang Y, Zhao J, Wang Y, et al. The association between ambient temperature and the risk of preterm birth in China. Sci Total Environ. 2018;613-614:439-46. </w:t>
      </w:r>
    </w:p>
    <w:p w14:paraId="38B4F8C6" w14:textId="77777777" w:rsidR="00413FA6" w:rsidRPr="00392FC3" w:rsidRDefault="00413FA6" w:rsidP="00413FA6">
      <w:pPr>
        <w:tabs>
          <w:tab w:val="left" w:pos="3067"/>
        </w:tabs>
        <w:rPr>
          <w:rFonts w:ascii="Aptos" w:hAnsi="Aptos" w:cs="Arial"/>
        </w:rPr>
      </w:pPr>
      <w:r w:rsidRPr="00392FC3">
        <w:rPr>
          <w:rFonts w:ascii="Aptos" w:hAnsi="Aptos" w:cs="Arial"/>
        </w:rPr>
        <w:t>66.Ha S, Liu D, Zhu Y, Kim SS, Sherman S, Grantz KL, et al. Ambient Temperature and Stillbirth: A Multi-</w:t>
      </w:r>
      <w:proofErr w:type="spellStart"/>
      <w:r w:rsidRPr="00392FC3">
        <w:rPr>
          <w:rFonts w:ascii="Aptos" w:hAnsi="Aptos" w:cs="Arial"/>
        </w:rPr>
        <w:t>Center</w:t>
      </w:r>
      <w:proofErr w:type="spellEnd"/>
      <w:r w:rsidRPr="00392FC3">
        <w:rPr>
          <w:rFonts w:ascii="Aptos" w:hAnsi="Aptos" w:cs="Arial"/>
        </w:rPr>
        <w:t xml:space="preserve"> Retrospective Cohort Study. 2017. </w:t>
      </w:r>
    </w:p>
    <w:p w14:paraId="11B8A231" w14:textId="77777777" w:rsidR="00413FA6" w:rsidRPr="00392FC3" w:rsidRDefault="00413FA6" w:rsidP="00413FA6">
      <w:pPr>
        <w:tabs>
          <w:tab w:val="left" w:pos="3067"/>
        </w:tabs>
        <w:rPr>
          <w:rFonts w:ascii="Aptos" w:hAnsi="Aptos" w:cs="Arial"/>
        </w:rPr>
      </w:pPr>
      <w:r w:rsidRPr="00392FC3">
        <w:rPr>
          <w:rFonts w:ascii="Aptos" w:hAnsi="Aptos" w:cs="Arial"/>
        </w:rPr>
        <w:t xml:space="preserve">67.Ha S, Liu D, Zhu Y, Kim SS, Sherman S, Mendola P. Ambient Temperature and Early Delivery of Singleton Pregnancies. Environ Health </w:t>
      </w:r>
      <w:proofErr w:type="spellStart"/>
      <w:r w:rsidRPr="00392FC3">
        <w:rPr>
          <w:rFonts w:ascii="Aptos" w:hAnsi="Aptos" w:cs="Arial"/>
        </w:rPr>
        <w:t>Perspect</w:t>
      </w:r>
      <w:proofErr w:type="spellEnd"/>
      <w:r w:rsidRPr="00392FC3">
        <w:rPr>
          <w:rFonts w:ascii="Aptos" w:hAnsi="Aptos" w:cs="Arial"/>
        </w:rPr>
        <w:t xml:space="preserve">. 2017;125(3):453-9. </w:t>
      </w:r>
    </w:p>
    <w:p w14:paraId="7332F89B" w14:textId="77777777" w:rsidR="00413FA6" w:rsidRPr="00392FC3" w:rsidRDefault="00413FA6" w:rsidP="00413FA6">
      <w:pPr>
        <w:tabs>
          <w:tab w:val="left" w:pos="3067"/>
        </w:tabs>
        <w:rPr>
          <w:rFonts w:ascii="Aptos" w:hAnsi="Aptos" w:cs="Arial"/>
        </w:rPr>
      </w:pPr>
      <w:r w:rsidRPr="00392FC3">
        <w:rPr>
          <w:rFonts w:ascii="Aptos" w:hAnsi="Aptos" w:cs="Arial"/>
        </w:rPr>
        <w:t xml:space="preserve">68.Ha S, Liu D, Zhu Y, Sherman S, Mendola P. Acute Associations Between Outdoor Temperature and Premature Rupture of Membranes. Epidemiology. 2018;29(2):175-82. </w:t>
      </w:r>
    </w:p>
    <w:p w14:paraId="0578451A" w14:textId="77777777" w:rsidR="00413FA6" w:rsidRPr="00392FC3" w:rsidRDefault="00413FA6" w:rsidP="00413FA6">
      <w:pPr>
        <w:tabs>
          <w:tab w:val="left" w:pos="3067"/>
        </w:tabs>
        <w:rPr>
          <w:rFonts w:ascii="Aptos" w:hAnsi="Aptos" w:cs="Arial"/>
        </w:rPr>
      </w:pPr>
      <w:r w:rsidRPr="00392FC3">
        <w:rPr>
          <w:rFonts w:ascii="Aptos" w:hAnsi="Aptos" w:cs="Arial"/>
        </w:rPr>
        <w:t xml:space="preserve">69.Ha S, Nguyen K, Liu D, Männistö T, Nobles C, Sherman S, et al. Ambient temperature and risk of cardiovascular events at </w:t>
      </w:r>
      <w:proofErr w:type="spellStart"/>
      <w:r w:rsidRPr="00392FC3">
        <w:rPr>
          <w:rFonts w:ascii="Aptos" w:hAnsi="Aptos" w:cs="Arial"/>
        </w:rPr>
        <w:t>labor</w:t>
      </w:r>
      <w:proofErr w:type="spellEnd"/>
      <w:r w:rsidRPr="00392FC3">
        <w:rPr>
          <w:rFonts w:ascii="Aptos" w:hAnsi="Aptos" w:cs="Arial"/>
        </w:rPr>
        <w:t xml:space="preserve"> and delivery: A case-crossover study. Environmental research. 2017;159. </w:t>
      </w:r>
    </w:p>
    <w:p w14:paraId="71FFB469" w14:textId="77777777" w:rsidR="00413FA6" w:rsidRPr="00392FC3" w:rsidRDefault="00413FA6" w:rsidP="00413FA6">
      <w:pPr>
        <w:tabs>
          <w:tab w:val="left" w:pos="3067"/>
        </w:tabs>
        <w:rPr>
          <w:rFonts w:ascii="Aptos" w:hAnsi="Aptos" w:cs="Arial"/>
        </w:rPr>
      </w:pPr>
      <w:r w:rsidRPr="00392FC3">
        <w:rPr>
          <w:rFonts w:ascii="Aptos" w:hAnsi="Aptos" w:cs="Arial"/>
        </w:rPr>
        <w:t xml:space="preserve">70.Ha S, Zhu Y, Liu D, Sherman S, Mendola P. Ambient temperature and air quality in relation to small for gestational age and term low birthweight. Environ Res. </w:t>
      </w:r>
      <w:proofErr w:type="gramStart"/>
      <w:r w:rsidRPr="00392FC3">
        <w:rPr>
          <w:rFonts w:ascii="Aptos" w:hAnsi="Aptos" w:cs="Arial"/>
        </w:rPr>
        <w:t>2017;155:394</w:t>
      </w:r>
      <w:proofErr w:type="gramEnd"/>
      <w:r w:rsidRPr="00392FC3">
        <w:rPr>
          <w:rFonts w:ascii="Aptos" w:hAnsi="Aptos" w:cs="Arial"/>
        </w:rPr>
        <w:t xml:space="preserve">-400. </w:t>
      </w:r>
    </w:p>
    <w:p w14:paraId="79B9024C" w14:textId="77777777" w:rsidR="00413FA6" w:rsidRPr="00392FC3" w:rsidRDefault="00413FA6" w:rsidP="00413FA6">
      <w:pPr>
        <w:tabs>
          <w:tab w:val="left" w:pos="3067"/>
        </w:tabs>
        <w:rPr>
          <w:rFonts w:ascii="Aptos" w:hAnsi="Aptos" w:cs="Arial"/>
        </w:rPr>
      </w:pPr>
      <w:r w:rsidRPr="00392FC3">
        <w:rPr>
          <w:rFonts w:ascii="Aptos" w:hAnsi="Aptos" w:cs="Arial"/>
        </w:rPr>
        <w:t xml:space="preserve">71.Hampel R, </w:t>
      </w:r>
      <w:proofErr w:type="spellStart"/>
      <w:r w:rsidRPr="00392FC3">
        <w:rPr>
          <w:rFonts w:ascii="Aptos" w:hAnsi="Aptos" w:cs="Arial"/>
        </w:rPr>
        <w:t>Lepeule</w:t>
      </w:r>
      <w:proofErr w:type="spellEnd"/>
      <w:r w:rsidRPr="00392FC3">
        <w:rPr>
          <w:rFonts w:ascii="Aptos" w:hAnsi="Aptos" w:cs="Arial"/>
        </w:rPr>
        <w:t xml:space="preserve"> J, Schneider A, </w:t>
      </w:r>
      <w:proofErr w:type="spellStart"/>
      <w:r w:rsidRPr="00392FC3">
        <w:rPr>
          <w:rFonts w:ascii="Aptos" w:hAnsi="Aptos" w:cs="Arial"/>
        </w:rPr>
        <w:t>Bottagisi</w:t>
      </w:r>
      <w:proofErr w:type="spellEnd"/>
      <w:r w:rsidRPr="00392FC3">
        <w:rPr>
          <w:rFonts w:ascii="Aptos" w:hAnsi="Aptos" w:cs="Arial"/>
        </w:rPr>
        <w:t xml:space="preserve"> S, Charles MA, </w:t>
      </w:r>
      <w:proofErr w:type="spellStart"/>
      <w:r w:rsidRPr="00392FC3">
        <w:rPr>
          <w:rFonts w:ascii="Aptos" w:hAnsi="Aptos" w:cs="Arial"/>
        </w:rPr>
        <w:t>Ducimetière</w:t>
      </w:r>
      <w:proofErr w:type="spellEnd"/>
      <w:r w:rsidRPr="00392FC3">
        <w:rPr>
          <w:rFonts w:ascii="Aptos" w:hAnsi="Aptos" w:cs="Arial"/>
        </w:rPr>
        <w:t xml:space="preserve"> P, et al. Short-term impact of ambient air pollution and air temperature on blood pressure among pregnant women. Epidemiology. 2011;22(5):671-9. </w:t>
      </w:r>
    </w:p>
    <w:p w14:paraId="499A1C03" w14:textId="77777777" w:rsidR="00413FA6" w:rsidRPr="00392FC3" w:rsidRDefault="00413FA6" w:rsidP="00413FA6">
      <w:pPr>
        <w:tabs>
          <w:tab w:val="left" w:pos="3067"/>
        </w:tabs>
        <w:rPr>
          <w:rFonts w:ascii="Aptos" w:hAnsi="Aptos" w:cs="Arial"/>
        </w:rPr>
      </w:pPr>
      <w:r w:rsidRPr="00392FC3">
        <w:rPr>
          <w:rFonts w:ascii="Aptos" w:hAnsi="Aptos" w:cs="Arial"/>
        </w:rPr>
        <w:t xml:space="preserve">72.He JR, Liu Y, Xia XY, Ma WJ, Lin HL, Kan HD, et al. Ambient Temperature and the Risk of Preterm Birth in Guangzhou, China (2001-2011). Environ Health </w:t>
      </w:r>
      <w:proofErr w:type="spellStart"/>
      <w:r w:rsidRPr="00392FC3">
        <w:rPr>
          <w:rFonts w:ascii="Aptos" w:hAnsi="Aptos" w:cs="Arial"/>
        </w:rPr>
        <w:t>Perspect</w:t>
      </w:r>
      <w:proofErr w:type="spellEnd"/>
      <w:r w:rsidRPr="00392FC3">
        <w:rPr>
          <w:rFonts w:ascii="Aptos" w:hAnsi="Aptos" w:cs="Arial"/>
        </w:rPr>
        <w:t xml:space="preserve">. 2016;124(7):1100-6. </w:t>
      </w:r>
    </w:p>
    <w:p w14:paraId="3831896A" w14:textId="77777777" w:rsidR="00413FA6" w:rsidRPr="00392FC3" w:rsidRDefault="00413FA6" w:rsidP="00413FA6">
      <w:pPr>
        <w:tabs>
          <w:tab w:val="left" w:pos="3067"/>
        </w:tabs>
        <w:rPr>
          <w:rFonts w:ascii="Aptos" w:hAnsi="Aptos" w:cs="Arial"/>
        </w:rPr>
      </w:pPr>
      <w:r w:rsidRPr="00392FC3">
        <w:rPr>
          <w:rFonts w:ascii="Aptos" w:hAnsi="Aptos" w:cs="Arial"/>
        </w:rPr>
        <w:t xml:space="preserve">73.He S, </w:t>
      </w:r>
      <w:proofErr w:type="spellStart"/>
      <w:r w:rsidRPr="00392FC3">
        <w:rPr>
          <w:rFonts w:ascii="Aptos" w:hAnsi="Aptos" w:cs="Arial"/>
        </w:rPr>
        <w:t>Kosatsky</w:t>
      </w:r>
      <w:proofErr w:type="spellEnd"/>
      <w:r w:rsidRPr="00392FC3">
        <w:rPr>
          <w:rFonts w:ascii="Aptos" w:hAnsi="Aptos" w:cs="Arial"/>
        </w:rPr>
        <w:t xml:space="preserve"> T, Smargiassi A, Bilodeau-Bertrand M, Auger N. Heat and pregnancy-related emergencies: Risk of placental abruption during hot weather. Environment international. 2018;111. </w:t>
      </w:r>
    </w:p>
    <w:p w14:paraId="5F7177AE" w14:textId="77777777" w:rsidR="00413FA6" w:rsidRPr="00392FC3" w:rsidRDefault="00413FA6" w:rsidP="00413FA6">
      <w:pPr>
        <w:tabs>
          <w:tab w:val="left" w:pos="3067"/>
        </w:tabs>
        <w:rPr>
          <w:rFonts w:ascii="Aptos" w:hAnsi="Aptos" w:cs="Arial"/>
        </w:rPr>
      </w:pPr>
      <w:r w:rsidRPr="00392FC3">
        <w:rPr>
          <w:rFonts w:ascii="Aptos" w:hAnsi="Aptos" w:cs="Arial"/>
        </w:rPr>
        <w:t xml:space="preserve">74.Hough I, Rolland M, Guilbert A, </w:t>
      </w:r>
      <w:proofErr w:type="spellStart"/>
      <w:r w:rsidRPr="00392FC3">
        <w:rPr>
          <w:rFonts w:ascii="Aptos" w:hAnsi="Aptos" w:cs="Arial"/>
        </w:rPr>
        <w:t>Seyve</w:t>
      </w:r>
      <w:proofErr w:type="spellEnd"/>
      <w:r w:rsidRPr="00392FC3">
        <w:rPr>
          <w:rFonts w:ascii="Aptos" w:hAnsi="Aptos" w:cs="Arial"/>
        </w:rPr>
        <w:t xml:space="preserve"> E, </w:t>
      </w:r>
      <w:proofErr w:type="spellStart"/>
      <w:r w:rsidRPr="00392FC3">
        <w:rPr>
          <w:rFonts w:ascii="Aptos" w:hAnsi="Aptos" w:cs="Arial"/>
        </w:rPr>
        <w:t>Heude</w:t>
      </w:r>
      <w:proofErr w:type="spellEnd"/>
      <w:r w:rsidRPr="00392FC3">
        <w:rPr>
          <w:rFonts w:ascii="Aptos" w:hAnsi="Aptos" w:cs="Arial"/>
        </w:rPr>
        <w:t xml:space="preserve"> B, Slama R, et al. Early delivery following chronic and acute ambient temperature exposure: a comprehensive survival approach. Int J </w:t>
      </w:r>
      <w:proofErr w:type="spellStart"/>
      <w:r w:rsidRPr="00392FC3">
        <w:rPr>
          <w:rFonts w:ascii="Aptos" w:hAnsi="Aptos" w:cs="Arial"/>
        </w:rPr>
        <w:t>Epidemiol</w:t>
      </w:r>
      <w:proofErr w:type="spellEnd"/>
      <w:r w:rsidRPr="00392FC3">
        <w:rPr>
          <w:rFonts w:ascii="Aptos" w:hAnsi="Aptos" w:cs="Arial"/>
        </w:rPr>
        <w:t xml:space="preserve">. 2023;52(3):761-73. </w:t>
      </w:r>
    </w:p>
    <w:p w14:paraId="1F0935B0" w14:textId="77777777" w:rsidR="00413FA6" w:rsidRPr="00392FC3" w:rsidRDefault="00413FA6" w:rsidP="00413FA6">
      <w:pPr>
        <w:tabs>
          <w:tab w:val="left" w:pos="3067"/>
        </w:tabs>
        <w:rPr>
          <w:rFonts w:ascii="Aptos" w:hAnsi="Aptos" w:cs="Arial"/>
        </w:rPr>
      </w:pPr>
      <w:r w:rsidRPr="00392FC3">
        <w:rPr>
          <w:rFonts w:ascii="Aptos" w:hAnsi="Aptos" w:cs="Arial"/>
        </w:rPr>
        <w:t xml:space="preserve">75.Iijima S, Baba T, Kondo M, Fujita T, </w:t>
      </w:r>
      <w:proofErr w:type="spellStart"/>
      <w:r w:rsidRPr="00392FC3">
        <w:rPr>
          <w:rFonts w:ascii="Aptos" w:hAnsi="Aptos" w:cs="Arial"/>
        </w:rPr>
        <w:t>Ohishi</w:t>
      </w:r>
      <w:proofErr w:type="spellEnd"/>
      <w:r w:rsidRPr="00392FC3">
        <w:rPr>
          <w:rFonts w:ascii="Aptos" w:hAnsi="Aptos" w:cs="Arial"/>
        </w:rPr>
        <w:t xml:space="preserve"> A. Effects of Season of Birth and Meteorological Parameters on Serum Bilirubin Levels during the Early Neonatal Period: A Retrospective Chart Review. Int J Environ Res Public Health. 2021;18(5). </w:t>
      </w:r>
    </w:p>
    <w:p w14:paraId="3F5D74DC" w14:textId="77777777" w:rsidR="00413FA6" w:rsidRPr="00392FC3" w:rsidRDefault="00413FA6" w:rsidP="00413FA6">
      <w:pPr>
        <w:tabs>
          <w:tab w:val="left" w:pos="3067"/>
        </w:tabs>
        <w:rPr>
          <w:rFonts w:ascii="Aptos" w:hAnsi="Aptos" w:cs="Arial"/>
        </w:rPr>
      </w:pPr>
      <w:r w:rsidRPr="00392FC3">
        <w:rPr>
          <w:rFonts w:ascii="Aptos" w:hAnsi="Aptos" w:cs="Arial"/>
        </w:rPr>
        <w:t xml:space="preserve">76.Ilango SD, Weaver M, Sheridan P, Schwarz L, </w:t>
      </w:r>
      <w:proofErr w:type="spellStart"/>
      <w:r w:rsidRPr="00392FC3">
        <w:rPr>
          <w:rFonts w:ascii="Aptos" w:hAnsi="Aptos" w:cs="Arial"/>
        </w:rPr>
        <w:t>Clemesha</w:t>
      </w:r>
      <w:proofErr w:type="spellEnd"/>
      <w:r w:rsidRPr="00392FC3">
        <w:rPr>
          <w:rFonts w:ascii="Aptos" w:hAnsi="Aptos" w:cs="Arial"/>
        </w:rPr>
        <w:t xml:space="preserve"> RES, Bruckner T, et al. Extreme heat episodes and risk of preterm birth in California, 2005-2013. Environ Int. </w:t>
      </w:r>
      <w:proofErr w:type="gramStart"/>
      <w:r w:rsidRPr="00392FC3">
        <w:rPr>
          <w:rFonts w:ascii="Aptos" w:hAnsi="Aptos" w:cs="Arial"/>
        </w:rPr>
        <w:t>2020;137:105541</w:t>
      </w:r>
      <w:proofErr w:type="gramEnd"/>
      <w:r w:rsidRPr="00392FC3">
        <w:rPr>
          <w:rFonts w:ascii="Aptos" w:hAnsi="Aptos" w:cs="Arial"/>
        </w:rPr>
        <w:t xml:space="preserve">. </w:t>
      </w:r>
    </w:p>
    <w:p w14:paraId="7F58E02E" w14:textId="77777777" w:rsidR="00413FA6" w:rsidRPr="00392FC3" w:rsidRDefault="00413FA6" w:rsidP="00413FA6">
      <w:pPr>
        <w:tabs>
          <w:tab w:val="left" w:pos="3067"/>
        </w:tabs>
        <w:rPr>
          <w:rFonts w:ascii="Aptos" w:hAnsi="Aptos" w:cs="Arial"/>
        </w:rPr>
      </w:pPr>
      <w:r w:rsidRPr="00392FC3">
        <w:rPr>
          <w:rFonts w:ascii="Aptos" w:hAnsi="Aptos" w:cs="Arial"/>
        </w:rPr>
        <w:t xml:space="preserve">77.Immink A, </w:t>
      </w:r>
      <w:proofErr w:type="spellStart"/>
      <w:r w:rsidRPr="00392FC3">
        <w:rPr>
          <w:rFonts w:ascii="Aptos" w:hAnsi="Aptos" w:cs="Arial"/>
        </w:rPr>
        <w:t>Scherjon</w:t>
      </w:r>
      <w:proofErr w:type="spellEnd"/>
      <w:r w:rsidRPr="00392FC3">
        <w:rPr>
          <w:rFonts w:ascii="Aptos" w:hAnsi="Aptos" w:cs="Arial"/>
        </w:rPr>
        <w:t xml:space="preserve"> S, </w:t>
      </w:r>
      <w:proofErr w:type="spellStart"/>
      <w:r w:rsidRPr="00392FC3">
        <w:rPr>
          <w:rFonts w:ascii="Aptos" w:hAnsi="Aptos" w:cs="Arial"/>
        </w:rPr>
        <w:t>Wolterbeek</w:t>
      </w:r>
      <w:proofErr w:type="spellEnd"/>
      <w:r w:rsidRPr="00392FC3">
        <w:rPr>
          <w:rFonts w:ascii="Aptos" w:hAnsi="Aptos" w:cs="Arial"/>
        </w:rPr>
        <w:t xml:space="preserve"> R, Steyn DW. Seasonal influence on the admittance of pre-eclampsia patients in Tygerberg Hospital. Acta </w:t>
      </w:r>
      <w:proofErr w:type="spellStart"/>
      <w:r w:rsidRPr="00392FC3">
        <w:rPr>
          <w:rFonts w:ascii="Aptos" w:hAnsi="Aptos" w:cs="Arial"/>
        </w:rPr>
        <w:t>Obstet</w:t>
      </w:r>
      <w:proofErr w:type="spellEnd"/>
      <w:r w:rsidRPr="00392FC3">
        <w:rPr>
          <w:rFonts w:ascii="Aptos" w:hAnsi="Aptos" w:cs="Arial"/>
        </w:rPr>
        <w:t xml:space="preserve"> </w:t>
      </w:r>
      <w:proofErr w:type="spellStart"/>
      <w:r w:rsidRPr="00392FC3">
        <w:rPr>
          <w:rFonts w:ascii="Aptos" w:hAnsi="Aptos" w:cs="Arial"/>
        </w:rPr>
        <w:t>Gynecol</w:t>
      </w:r>
      <w:proofErr w:type="spellEnd"/>
      <w:r w:rsidRPr="00392FC3">
        <w:rPr>
          <w:rFonts w:ascii="Aptos" w:hAnsi="Aptos" w:cs="Arial"/>
        </w:rPr>
        <w:t xml:space="preserve"> Scand. 2008;87(1):36-42. </w:t>
      </w:r>
    </w:p>
    <w:p w14:paraId="0F9D30C3" w14:textId="77777777" w:rsidR="00413FA6" w:rsidRPr="00392FC3" w:rsidRDefault="00413FA6" w:rsidP="00413FA6">
      <w:pPr>
        <w:tabs>
          <w:tab w:val="left" w:pos="3067"/>
        </w:tabs>
        <w:rPr>
          <w:rFonts w:ascii="Aptos" w:hAnsi="Aptos" w:cs="Arial"/>
        </w:rPr>
      </w:pPr>
      <w:r w:rsidRPr="00392FC3">
        <w:rPr>
          <w:rFonts w:ascii="Aptos" w:hAnsi="Aptos" w:cs="Arial"/>
        </w:rPr>
        <w:lastRenderedPageBreak/>
        <w:t xml:space="preserve">78.Jakpor O, Chevrier C, </w:t>
      </w:r>
      <w:proofErr w:type="spellStart"/>
      <w:r w:rsidRPr="00392FC3">
        <w:rPr>
          <w:rFonts w:ascii="Aptos" w:hAnsi="Aptos" w:cs="Arial"/>
        </w:rPr>
        <w:t>Kloog</w:t>
      </w:r>
      <w:proofErr w:type="spellEnd"/>
      <w:r w:rsidRPr="00392FC3">
        <w:rPr>
          <w:rFonts w:ascii="Aptos" w:hAnsi="Aptos" w:cs="Arial"/>
        </w:rPr>
        <w:t xml:space="preserve"> I, </w:t>
      </w:r>
      <w:proofErr w:type="spellStart"/>
      <w:r w:rsidRPr="00392FC3">
        <w:rPr>
          <w:rFonts w:ascii="Aptos" w:hAnsi="Aptos" w:cs="Arial"/>
        </w:rPr>
        <w:t>Benmerad</w:t>
      </w:r>
      <w:proofErr w:type="spellEnd"/>
      <w:r w:rsidRPr="00392FC3">
        <w:rPr>
          <w:rFonts w:ascii="Aptos" w:hAnsi="Aptos" w:cs="Arial"/>
        </w:rPr>
        <w:t xml:space="preserve"> M, Giorgis-Allemand L, Cordier S, et al. Term birthweight and critical windows of prenatal exposure to average meteorological conditions and meteorological variability. Environ Int. </w:t>
      </w:r>
      <w:proofErr w:type="gramStart"/>
      <w:r w:rsidRPr="00392FC3">
        <w:rPr>
          <w:rFonts w:ascii="Aptos" w:hAnsi="Aptos" w:cs="Arial"/>
        </w:rPr>
        <w:t>2020;142:105847</w:t>
      </w:r>
      <w:proofErr w:type="gramEnd"/>
      <w:r w:rsidRPr="00392FC3">
        <w:rPr>
          <w:rFonts w:ascii="Aptos" w:hAnsi="Aptos" w:cs="Arial"/>
        </w:rPr>
        <w:t xml:space="preserve">. </w:t>
      </w:r>
    </w:p>
    <w:p w14:paraId="1C64599F" w14:textId="77777777" w:rsidR="00413FA6" w:rsidRPr="00392FC3" w:rsidRDefault="00413FA6" w:rsidP="00413FA6">
      <w:pPr>
        <w:tabs>
          <w:tab w:val="left" w:pos="3067"/>
        </w:tabs>
        <w:rPr>
          <w:rFonts w:ascii="Aptos" w:hAnsi="Aptos" w:cs="Arial"/>
        </w:rPr>
      </w:pPr>
      <w:r w:rsidRPr="00392FC3">
        <w:rPr>
          <w:rFonts w:ascii="Aptos" w:hAnsi="Aptos" w:cs="Arial"/>
        </w:rPr>
        <w:t xml:space="preserve">79.Jamelle RN. Eclampsia: Is there a seasonal variation in incidence? 1998. </w:t>
      </w:r>
    </w:p>
    <w:p w14:paraId="50CEE5C1" w14:textId="77777777" w:rsidR="00413FA6" w:rsidRPr="00392FC3" w:rsidRDefault="00413FA6" w:rsidP="00413FA6">
      <w:pPr>
        <w:tabs>
          <w:tab w:val="left" w:pos="3067"/>
        </w:tabs>
        <w:rPr>
          <w:rFonts w:ascii="Aptos" w:hAnsi="Aptos" w:cs="Arial"/>
        </w:rPr>
      </w:pPr>
      <w:r w:rsidRPr="00392FC3">
        <w:rPr>
          <w:rFonts w:ascii="Aptos" w:hAnsi="Aptos" w:cs="Arial"/>
        </w:rPr>
        <w:t xml:space="preserve">80.Jegasothy E, Randall DA, Ford JB, </w:t>
      </w:r>
      <w:proofErr w:type="spellStart"/>
      <w:r w:rsidRPr="00392FC3">
        <w:rPr>
          <w:rFonts w:ascii="Aptos" w:hAnsi="Aptos" w:cs="Arial"/>
        </w:rPr>
        <w:t>Nippita</w:t>
      </w:r>
      <w:proofErr w:type="spellEnd"/>
      <w:r w:rsidRPr="00392FC3">
        <w:rPr>
          <w:rFonts w:ascii="Aptos" w:hAnsi="Aptos" w:cs="Arial"/>
        </w:rPr>
        <w:t xml:space="preserve"> TA, Morgan GG. Maternal factors and risk of spontaneous preterm birth due to high ambient temperatures in New South Wales, Australia. </w:t>
      </w:r>
      <w:proofErr w:type="spellStart"/>
      <w:r w:rsidRPr="00392FC3">
        <w:rPr>
          <w:rFonts w:ascii="Aptos" w:hAnsi="Aptos" w:cs="Arial"/>
        </w:rPr>
        <w:t>Paediatr</w:t>
      </w:r>
      <w:proofErr w:type="spellEnd"/>
      <w:r w:rsidRPr="00392FC3">
        <w:rPr>
          <w:rFonts w:ascii="Aptos" w:hAnsi="Aptos" w:cs="Arial"/>
        </w:rPr>
        <w:t xml:space="preserve"> Perinat </w:t>
      </w:r>
      <w:proofErr w:type="spellStart"/>
      <w:r w:rsidRPr="00392FC3">
        <w:rPr>
          <w:rFonts w:ascii="Aptos" w:hAnsi="Aptos" w:cs="Arial"/>
        </w:rPr>
        <w:t>Epidemiol</w:t>
      </w:r>
      <w:proofErr w:type="spellEnd"/>
      <w:r w:rsidRPr="00392FC3">
        <w:rPr>
          <w:rFonts w:ascii="Aptos" w:hAnsi="Aptos" w:cs="Arial"/>
        </w:rPr>
        <w:t xml:space="preserve">. 2022;36(1):4-12. </w:t>
      </w:r>
    </w:p>
    <w:p w14:paraId="2C50F169" w14:textId="77777777" w:rsidR="00413FA6" w:rsidRPr="00392FC3" w:rsidRDefault="00413FA6" w:rsidP="00413FA6">
      <w:pPr>
        <w:tabs>
          <w:tab w:val="left" w:pos="3067"/>
        </w:tabs>
        <w:rPr>
          <w:rFonts w:ascii="Aptos" w:hAnsi="Aptos" w:cs="Arial"/>
        </w:rPr>
      </w:pPr>
      <w:r w:rsidRPr="00392FC3">
        <w:rPr>
          <w:rFonts w:ascii="Aptos" w:hAnsi="Aptos" w:cs="Arial"/>
        </w:rPr>
        <w:t xml:space="preserve">81.Jensen PM, Sørensen M. Differences in human birth weight and corollary attributes </w:t>
      </w:r>
      <w:proofErr w:type="gramStart"/>
      <w:r w:rsidRPr="00392FC3">
        <w:rPr>
          <w:rFonts w:ascii="Aptos" w:hAnsi="Aptos" w:cs="Arial"/>
        </w:rPr>
        <w:t>as a result of</w:t>
      </w:r>
      <w:proofErr w:type="gramEnd"/>
      <w:r w:rsidRPr="00392FC3">
        <w:rPr>
          <w:rFonts w:ascii="Aptos" w:hAnsi="Aptos" w:cs="Arial"/>
        </w:rPr>
        <w:t xml:space="preserve"> temperature regime. Ann Hum Biol. 2013;40(5):385-95. </w:t>
      </w:r>
    </w:p>
    <w:p w14:paraId="384A09E2" w14:textId="77777777" w:rsidR="00413FA6" w:rsidRPr="00392FC3" w:rsidRDefault="00413FA6" w:rsidP="00413FA6">
      <w:pPr>
        <w:tabs>
          <w:tab w:val="left" w:pos="3067"/>
        </w:tabs>
        <w:rPr>
          <w:rFonts w:ascii="Aptos" w:hAnsi="Aptos" w:cs="Arial"/>
        </w:rPr>
      </w:pPr>
      <w:r w:rsidRPr="00392FC3">
        <w:rPr>
          <w:rFonts w:ascii="Aptos" w:hAnsi="Aptos" w:cs="Arial"/>
        </w:rPr>
        <w:t xml:space="preserve">82.Judge CM, Chasan-Taber L, Gensburg L, Nasca PC, Marshall EG. Physical exposures during pregnancy and congenital cardiovascular malformations. </w:t>
      </w:r>
      <w:proofErr w:type="spellStart"/>
      <w:r w:rsidRPr="00392FC3">
        <w:rPr>
          <w:rFonts w:ascii="Aptos" w:hAnsi="Aptos" w:cs="Arial"/>
        </w:rPr>
        <w:t>Paediatr</w:t>
      </w:r>
      <w:proofErr w:type="spellEnd"/>
      <w:r w:rsidRPr="00392FC3">
        <w:rPr>
          <w:rFonts w:ascii="Aptos" w:hAnsi="Aptos" w:cs="Arial"/>
        </w:rPr>
        <w:t xml:space="preserve"> Perinat </w:t>
      </w:r>
      <w:proofErr w:type="spellStart"/>
      <w:r w:rsidRPr="00392FC3">
        <w:rPr>
          <w:rFonts w:ascii="Aptos" w:hAnsi="Aptos" w:cs="Arial"/>
        </w:rPr>
        <w:t>Epidemiol</w:t>
      </w:r>
      <w:proofErr w:type="spellEnd"/>
      <w:r w:rsidRPr="00392FC3">
        <w:rPr>
          <w:rFonts w:ascii="Aptos" w:hAnsi="Aptos" w:cs="Arial"/>
        </w:rPr>
        <w:t xml:space="preserve">. 2004;18(5):352-60. </w:t>
      </w:r>
    </w:p>
    <w:p w14:paraId="0B69FA8C" w14:textId="77777777" w:rsidR="00413FA6" w:rsidRPr="00392FC3" w:rsidRDefault="00413FA6" w:rsidP="00413FA6">
      <w:pPr>
        <w:tabs>
          <w:tab w:val="left" w:pos="3067"/>
        </w:tabs>
        <w:rPr>
          <w:rFonts w:ascii="Aptos" w:hAnsi="Aptos" w:cs="Arial"/>
        </w:rPr>
      </w:pPr>
      <w:r w:rsidRPr="00392FC3">
        <w:rPr>
          <w:rFonts w:ascii="Aptos" w:hAnsi="Aptos" w:cs="Arial"/>
        </w:rPr>
        <w:t xml:space="preserve">83.Kakkad K, Barzaga ML, Wallenstein S, Azhar GS, Sheffield PE. Neonates in Ahmedabad, India, during the 2010 heat wave: a climate change adaptation study. J Environ Public Health. </w:t>
      </w:r>
      <w:proofErr w:type="gramStart"/>
      <w:r w:rsidRPr="00392FC3">
        <w:rPr>
          <w:rFonts w:ascii="Aptos" w:hAnsi="Aptos" w:cs="Arial"/>
        </w:rPr>
        <w:t>2014;2014:946875</w:t>
      </w:r>
      <w:proofErr w:type="gramEnd"/>
      <w:r w:rsidRPr="00392FC3">
        <w:rPr>
          <w:rFonts w:ascii="Aptos" w:hAnsi="Aptos" w:cs="Arial"/>
        </w:rPr>
        <w:t xml:space="preserve">. </w:t>
      </w:r>
    </w:p>
    <w:p w14:paraId="7BBD7F5C" w14:textId="77777777" w:rsidR="00413FA6" w:rsidRPr="00392FC3" w:rsidRDefault="00413FA6" w:rsidP="00413FA6">
      <w:pPr>
        <w:tabs>
          <w:tab w:val="left" w:pos="3067"/>
        </w:tabs>
        <w:rPr>
          <w:rFonts w:ascii="Aptos" w:hAnsi="Aptos" w:cs="Arial"/>
        </w:rPr>
      </w:pPr>
      <w:r w:rsidRPr="00392FC3">
        <w:rPr>
          <w:rFonts w:ascii="Aptos" w:hAnsi="Aptos" w:cs="Arial"/>
        </w:rPr>
        <w:t xml:space="preserve">84.Kanner J, Williams A, Nobles C, Ha S, </w:t>
      </w:r>
      <w:proofErr w:type="spellStart"/>
      <w:r w:rsidRPr="00392FC3">
        <w:rPr>
          <w:rFonts w:ascii="Aptos" w:hAnsi="Aptos" w:cs="Arial"/>
        </w:rPr>
        <w:t>Ouidir</w:t>
      </w:r>
      <w:proofErr w:type="spellEnd"/>
      <w:r w:rsidRPr="00392FC3">
        <w:rPr>
          <w:rFonts w:ascii="Aptos" w:hAnsi="Aptos" w:cs="Arial"/>
        </w:rPr>
        <w:t xml:space="preserve"> M, Sherman S, et al. Ambient temperature and stillbirth: Risks associated with chronic extreme temperature and acute temperature change. Environmental research. 2020;189. </w:t>
      </w:r>
    </w:p>
    <w:p w14:paraId="2FCBD699" w14:textId="77777777" w:rsidR="00413FA6" w:rsidRPr="00392FC3" w:rsidRDefault="00413FA6" w:rsidP="00413FA6">
      <w:pPr>
        <w:tabs>
          <w:tab w:val="left" w:pos="3067"/>
        </w:tabs>
        <w:rPr>
          <w:rFonts w:ascii="Aptos" w:hAnsi="Aptos" w:cs="Arial"/>
        </w:rPr>
      </w:pPr>
      <w:r w:rsidRPr="00392FC3">
        <w:rPr>
          <w:rFonts w:ascii="Aptos" w:hAnsi="Aptos" w:cs="Arial"/>
        </w:rPr>
        <w:t xml:space="preserve">85.Katsarou A, Claesson R, </w:t>
      </w:r>
      <w:proofErr w:type="spellStart"/>
      <w:r w:rsidRPr="00392FC3">
        <w:rPr>
          <w:rFonts w:ascii="Aptos" w:hAnsi="Aptos" w:cs="Arial"/>
        </w:rPr>
        <w:t>Ignell</w:t>
      </w:r>
      <w:proofErr w:type="spellEnd"/>
      <w:r w:rsidRPr="00392FC3">
        <w:rPr>
          <w:rFonts w:ascii="Aptos" w:hAnsi="Aptos" w:cs="Arial"/>
        </w:rPr>
        <w:t xml:space="preserve"> C, </w:t>
      </w:r>
      <w:proofErr w:type="spellStart"/>
      <w:r w:rsidRPr="00392FC3">
        <w:rPr>
          <w:rFonts w:ascii="Aptos" w:hAnsi="Aptos" w:cs="Arial"/>
        </w:rPr>
        <w:t>Shaat</w:t>
      </w:r>
      <w:proofErr w:type="spellEnd"/>
      <w:r w:rsidRPr="00392FC3">
        <w:rPr>
          <w:rFonts w:ascii="Aptos" w:hAnsi="Aptos" w:cs="Arial"/>
        </w:rPr>
        <w:t xml:space="preserve"> N, Berntorp K. Seasonal Pattern in the Diagnosis of Gestational Diabetes Mellitus in Southern Sweden. J Diabetes Res. </w:t>
      </w:r>
      <w:proofErr w:type="gramStart"/>
      <w:r w:rsidRPr="00392FC3">
        <w:rPr>
          <w:rFonts w:ascii="Aptos" w:hAnsi="Aptos" w:cs="Arial"/>
        </w:rPr>
        <w:t>2016;2016:8905474</w:t>
      </w:r>
      <w:proofErr w:type="gramEnd"/>
      <w:r w:rsidRPr="00392FC3">
        <w:rPr>
          <w:rFonts w:ascii="Aptos" w:hAnsi="Aptos" w:cs="Arial"/>
        </w:rPr>
        <w:t xml:space="preserve">. </w:t>
      </w:r>
    </w:p>
    <w:p w14:paraId="39F46DE5" w14:textId="77777777" w:rsidR="00413FA6" w:rsidRPr="00392FC3" w:rsidRDefault="00413FA6" w:rsidP="00413FA6">
      <w:pPr>
        <w:tabs>
          <w:tab w:val="left" w:pos="3067"/>
        </w:tabs>
        <w:rPr>
          <w:rFonts w:ascii="Aptos" w:hAnsi="Aptos" w:cs="Arial"/>
        </w:rPr>
      </w:pPr>
      <w:r w:rsidRPr="00392FC3">
        <w:rPr>
          <w:rFonts w:ascii="Aptos" w:hAnsi="Aptos" w:cs="Arial"/>
        </w:rPr>
        <w:t xml:space="preserve">86.Kent ST, McClure LA, Zaitchik BF, Smith TT, Gohlke JM. Heat waves and health outcomes in Alabama (USA): the importance of heat wave definition. Environ Health </w:t>
      </w:r>
      <w:proofErr w:type="spellStart"/>
      <w:r w:rsidRPr="00392FC3">
        <w:rPr>
          <w:rFonts w:ascii="Aptos" w:hAnsi="Aptos" w:cs="Arial"/>
        </w:rPr>
        <w:t>Perspect</w:t>
      </w:r>
      <w:proofErr w:type="spellEnd"/>
      <w:r w:rsidRPr="00392FC3">
        <w:rPr>
          <w:rFonts w:ascii="Aptos" w:hAnsi="Aptos" w:cs="Arial"/>
        </w:rPr>
        <w:t xml:space="preserve">. 2014;122(2):151-8. </w:t>
      </w:r>
    </w:p>
    <w:p w14:paraId="7128BA83" w14:textId="77777777" w:rsidR="00413FA6" w:rsidRPr="00392FC3" w:rsidRDefault="00413FA6" w:rsidP="00413FA6">
      <w:pPr>
        <w:tabs>
          <w:tab w:val="left" w:pos="3067"/>
        </w:tabs>
        <w:rPr>
          <w:rFonts w:ascii="Aptos" w:hAnsi="Aptos" w:cs="Arial"/>
        </w:rPr>
      </w:pPr>
      <w:r w:rsidRPr="00392FC3">
        <w:rPr>
          <w:rFonts w:ascii="Aptos" w:hAnsi="Aptos" w:cs="Arial"/>
        </w:rPr>
        <w:t xml:space="preserve">87.Khodadadi N, </w:t>
      </w:r>
      <w:proofErr w:type="spellStart"/>
      <w:r w:rsidRPr="00392FC3">
        <w:rPr>
          <w:rFonts w:ascii="Aptos" w:hAnsi="Aptos" w:cs="Arial"/>
        </w:rPr>
        <w:t>Dastoorpoor</w:t>
      </w:r>
      <w:proofErr w:type="spellEnd"/>
      <w:r w:rsidRPr="00392FC3">
        <w:rPr>
          <w:rFonts w:ascii="Aptos" w:hAnsi="Aptos" w:cs="Arial"/>
        </w:rPr>
        <w:t xml:space="preserve"> M, </w:t>
      </w:r>
      <w:proofErr w:type="spellStart"/>
      <w:r w:rsidRPr="00392FC3">
        <w:rPr>
          <w:rFonts w:ascii="Aptos" w:hAnsi="Aptos" w:cs="Arial"/>
        </w:rPr>
        <w:t>Khanjani</w:t>
      </w:r>
      <w:proofErr w:type="spellEnd"/>
      <w:r w:rsidRPr="00392FC3">
        <w:rPr>
          <w:rFonts w:ascii="Aptos" w:hAnsi="Aptos" w:cs="Arial"/>
        </w:rPr>
        <w:t xml:space="preserve"> N, Ghasemi A. Universal Thermal Climate Index (UTCI) and adverse pregnancy outcomes in Ahvaz, Iran. </w:t>
      </w:r>
      <w:proofErr w:type="spellStart"/>
      <w:r w:rsidRPr="00392FC3">
        <w:rPr>
          <w:rFonts w:ascii="Aptos" w:hAnsi="Aptos" w:cs="Arial"/>
        </w:rPr>
        <w:t>Reprod</w:t>
      </w:r>
      <w:proofErr w:type="spellEnd"/>
      <w:r w:rsidRPr="00392FC3">
        <w:rPr>
          <w:rFonts w:ascii="Aptos" w:hAnsi="Aptos" w:cs="Arial"/>
        </w:rPr>
        <w:t xml:space="preserve"> Health. 2022;19(1):33. </w:t>
      </w:r>
    </w:p>
    <w:p w14:paraId="42882901" w14:textId="77777777" w:rsidR="00413FA6" w:rsidRPr="00392FC3" w:rsidRDefault="00413FA6" w:rsidP="00413FA6">
      <w:pPr>
        <w:tabs>
          <w:tab w:val="left" w:pos="3067"/>
        </w:tabs>
        <w:rPr>
          <w:rFonts w:ascii="Aptos" w:hAnsi="Aptos" w:cs="Arial"/>
        </w:rPr>
      </w:pPr>
      <w:r w:rsidRPr="00392FC3">
        <w:rPr>
          <w:rFonts w:ascii="Aptos" w:hAnsi="Aptos" w:cs="Arial"/>
        </w:rPr>
        <w:t xml:space="preserve">88.Kilinc MF, Cakmak S, Demir DO, </w:t>
      </w:r>
      <w:proofErr w:type="spellStart"/>
      <w:r w:rsidRPr="00392FC3">
        <w:rPr>
          <w:rFonts w:ascii="Aptos" w:hAnsi="Aptos" w:cs="Arial"/>
        </w:rPr>
        <w:t>Doluoglu</w:t>
      </w:r>
      <w:proofErr w:type="spellEnd"/>
      <w:r w:rsidRPr="00392FC3">
        <w:rPr>
          <w:rFonts w:ascii="Aptos" w:hAnsi="Aptos" w:cs="Arial"/>
        </w:rPr>
        <w:t xml:space="preserve"> OG, Yildiz Y, </w:t>
      </w:r>
      <w:proofErr w:type="spellStart"/>
      <w:r w:rsidRPr="00392FC3">
        <w:rPr>
          <w:rFonts w:ascii="Aptos" w:hAnsi="Aptos" w:cs="Arial"/>
        </w:rPr>
        <w:t>Horasanli</w:t>
      </w:r>
      <w:proofErr w:type="spellEnd"/>
      <w:r w:rsidRPr="00392FC3">
        <w:rPr>
          <w:rFonts w:ascii="Aptos" w:hAnsi="Aptos" w:cs="Arial"/>
        </w:rPr>
        <w:t xml:space="preserve"> K, et al. Does maternal exposure during pregnancy to higher ambient temperature increase the risk of hypospadias? J </w:t>
      </w:r>
      <w:proofErr w:type="spellStart"/>
      <w:r w:rsidRPr="00392FC3">
        <w:rPr>
          <w:rFonts w:ascii="Aptos" w:hAnsi="Aptos" w:cs="Arial"/>
        </w:rPr>
        <w:t>Pediatr</w:t>
      </w:r>
      <w:proofErr w:type="spellEnd"/>
      <w:r w:rsidRPr="00392FC3">
        <w:rPr>
          <w:rFonts w:ascii="Aptos" w:hAnsi="Aptos" w:cs="Arial"/>
        </w:rPr>
        <w:t xml:space="preserve"> Urol. 2016;12(6</w:t>
      </w:r>
      <w:proofErr w:type="gramStart"/>
      <w:r w:rsidRPr="00392FC3">
        <w:rPr>
          <w:rFonts w:ascii="Aptos" w:hAnsi="Aptos" w:cs="Arial"/>
        </w:rPr>
        <w:t>):407.e</w:t>
      </w:r>
      <w:proofErr w:type="gramEnd"/>
      <w:r w:rsidRPr="00392FC3">
        <w:rPr>
          <w:rFonts w:ascii="Aptos" w:hAnsi="Aptos" w:cs="Arial"/>
        </w:rPr>
        <w:t xml:space="preserve">1-.e6. </w:t>
      </w:r>
    </w:p>
    <w:p w14:paraId="7C99D71D" w14:textId="77777777" w:rsidR="00413FA6" w:rsidRPr="00392FC3" w:rsidRDefault="00413FA6" w:rsidP="00413FA6">
      <w:pPr>
        <w:tabs>
          <w:tab w:val="left" w:pos="3067"/>
        </w:tabs>
        <w:rPr>
          <w:rFonts w:ascii="Aptos" w:hAnsi="Aptos" w:cs="Arial"/>
        </w:rPr>
      </w:pPr>
      <w:r w:rsidRPr="00392FC3">
        <w:rPr>
          <w:rFonts w:ascii="Aptos" w:hAnsi="Aptos" w:cs="Arial"/>
        </w:rPr>
        <w:t xml:space="preserve">89.Kim J, Lee A, Rossin-Slater M. What to Expect When It Gets Hotter: The Impacts of Prenatal Exposure to Extreme Heat on Maternal and Infant Health. 2019. </w:t>
      </w:r>
    </w:p>
    <w:p w14:paraId="34DE65E0" w14:textId="77777777" w:rsidR="00413FA6" w:rsidRPr="00392FC3" w:rsidRDefault="00413FA6" w:rsidP="00413FA6">
      <w:pPr>
        <w:tabs>
          <w:tab w:val="left" w:pos="3067"/>
        </w:tabs>
        <w:rPr>
          <w:rFonts w:ascii="Aptos" w:hAnsi="Aptos" w:cs="Arial"/>
        </w:rPr>
      </w:pPr>
      <w:r w:rsidRPr="00392FC3">
        <w:rPr>
          <w:rFonts w:ascii="Aptos" w:hAnsi="Aptos" w:cs="Arial"/>
        </w:rPr>
        <w:t xml:space="preserve">90.Kim J, Lee A, Rossin-Slater M. What to Expect When it Gets Hotter: The Impacts of Prenatal Exposure to Extreme </w:t>
      </w:r>
      <w:proofErr w:type="spellStart"/>
      <w:r w:rsidRPr="00392FC3">
        <w:rPr>
          <w:rFonts w:ascii="Aptos" w:hAnsi="Aptos" w:cs="Arial"/>
        </w:rPr>
        <w:t>Temperatureon</w:t>
      </w:r>
      <w:proofErr w:type="spellEnd"/>
      <w:r w:rsidRPr="00392FC3">
        <w:rPr>
          <w:rFonts w:ascii="Aptos" w:hAnsi="Aptos" w:cs="Arial"/>
        </w:rPr>
        <w:t xml:space="preserve"> Maternal Health. American Journal of Health Economics. 2021;7(3):249-360. </w:t>
      </w:r>
    </w:p>
    <w:p w14:paraId="52F72368" w14:textId="77777777" w:rsidR="00413FA6" w:rsidRPr="00392FC3" w:rsidRDefault="00413FA6" w:rsidP="00413FA6">
      <w:pPr>
        <w:tabs>
          <w:tab w:val="left" w:pos="3067"/>
        </w:tabs>
        <w:rPr>
          <w:rFonts w:ascii="Aptos" w:hAnsi="Aptos" w:cs="Arial"/>
        </w:rPr>
      </w:pPr>
      <w:r w:rsidRPr="00392FC3">
        <w:rPr>
          <w:rFonts w:ascii="Aptos" w:hAnsi="Aptos" w:cs="Arial"/>
        </w:rPr>
        <w:t xml:space="preserve">91.Kloog I, Melly SJ, Coull BA, </w:t>
      </w:r>
      <w:proofErr w:type="spellStart"/>
      <w:r w:rsidRPr="00392FC3">
        <w:rPr>
          <w:rFonts w:ascii="Aptos" w:hAnsi="Aptos" w:cs="Arial"/>
        </w:rPr>
        <w:t>Nordio</w:t>
      </w:r>
      <w:proofErr w:type="spellEnd"/>
      <w:r w:rsidRPr="00392FC3">
        <w:rPr>
          <w:rFonts w:ascii="Aptos" w:hAnsi="Aptos" w:cs="Arial"/>
        </w:rPr>
        <w:t xml:space="preserve"> F, Schwartz JD. Using Satellite-Based Spatiotemporal Resolved Air Temperature Exposure to Study the Association between Ambient Air Temperature and Birth Outcomes in Massachusetts. Environ Health </w:t>
      </w:r>
      <w:proofErr w:type="spellStart"/>
      <w:r w:rsidRPr="00392FC3">
        <w:rPr>
          <w:rFonts w:ascii="Aptos" w:hAnsi="Aptos" w:cs="Arial"/>
        </w:rPr>
        <w:t>Perspect</w:t>
      </w:r>
      <w:proofErr w:type="spellEnd"/>
      <w:r w:rsidRPr="00392FC3">
        <w:rPr>
          <w:rFonts w:ascii="Aptos" w:hAnsi="Aptos" w:cs="Arial"/>
        </w:rPr>
        <w:t xml:space="preserve">. 2015;123(10):1053-8. </w:t>
      </w:r>
    </w:p>
    <w:p w14:paraId="6E162F3C" w14:textId="77777777" w:rsidR="00413FA6" w:rsidRPr="00392FC3" w:rsidRDefault="00413FA6" w:rsidP="00413FA6">
      <w:pPr>
        <w:tabs>
          <w:tab w:val="left" w:pos="3067"/>
        </w:tabs>
        <w:rPr>
          <w:rFonts w:ascii="Aptos" w:hAnsi="Aptos" w:cs="Arial"/>
        </w:rPr>
      </w:pPr>
      <w:r w:rsidRPr="00392FC3">
        <w:rPr>
          <w:rFonts w:ascii="Aptos" w:hAnsi="Aptos" w:cs="Arial"/>
        </w:rPr>
        <w:t xml:space="preserve">92.Kloog I, Novack L, Erez O, Just AC, Raz R. Associations between ambient air temperature, low birth weight and small for gestational age in term neonates in southern Israel. Environ Health. 2018;17(1):76. </w:t>
      </w:r>
    </w:p>
    <w:p w14:paraId="641F048F" w14:textId="77777777" w:rsidR="00413FA6" w:rsidRPr="00392FC3" w:rsidRDefault="00413FA6" w:rsidP="00413FA6">
      <w:pPr>
        <w:tabs>
          <w:tab w:val="left" w:pos="3067"/>
        </w:tabs>
        <w:rPr>
          <w:rFonts w:ascii="Aptos" w:hAnsi="Aptos" w:cs="Arial"/>
        </w:rPr>
      </w:pPr>
      <w:r w:rsidRPr="00392FC3">
        <w:rPr>
          <w:rFonts w:ascii="Aptos" w:hAnsi="Aptos" w:cs="Arial"/>
        </w:rPr>
        <w:lastRenderedPageBreak/>
        <w:t xml:space="preserve">93.Kwag Y, Kim MH, Oh J, Shah S, Ye S, Ha EH. Effect of heat waves and fine particulate matter on preterm births in Korea from 2010 to 2016. Environ Int. </w:t>
      </w:r>
      <w:proofErr w:type="gramStart"/>
      <w:r w:rsidRPr="00392FC3">
        <w:rPr>
          <w:rFonts w:ascii="Aptos" w:hAnsi="Aptos" w:cs="Arial"/>
        </w:rPr>
        <w:t>2021;147:106239</w:t>
      </w:r>
      <w:proofErr w:type="gramEnd"/>
      <w:r w:rsidRPr="00392FC3">
        <w:rPr>
          <w:rFonts w:ascii="Aptos" w:hAnsi="Aptos" w:cs="Arial"/>
        </w:rPr>
        <w:t xml:space="preserve">. </w:t>
      </w:r>
    </w:p>
    <w:p w14:paraId="14FED438" w14:textId="77777777" w:rsidR="00413FA6" w:rsidRPr="00392FC3" w:rsidRDefault="00413FA6" w:rsidP="00413FA6">
      <w:pPr>
        <w:tabs>
          <w:tab w:val="left" w:pos="3067"/>
        </w:tabs>
        <w:rPr>
          <w:rFonts w:ascii="Aptos" w:hAnsi="Aptos" w:cs="Arial"/>
        </w:rPr>
      </w:pPr>
      <w:r w:rsidRPr="00392FC3">
        <w:rPr>
          <w:rFonts w:ascii="Aptos" w:hAnsi="Aptos" w:cs="Arial"/>
        </w:rPr>
        <w:t xml:space="preserve">94.Lajinian S, Hudson S, Applewhite L, Feldman J, Minkoff HL. An association between the heat-humidity index and preterm </w:t>
      </w:r>
      <w:proofErr w:type="spellStart"/>
      <w:r w:rsidRPr="00392FC3">
        <w:rPr>
          <w:rFonts w:ascii="Aptos" w:hAnsi="Aptos" w:cs="Arial"/>
        </w:rPr>
        <w:t>labor</w:t>
      </w:r>
      <w:proofErr w:type="spellEnd"/>
      <w:r w:rsidRPr="00392FC3">
        <w:rPr>
          <w:rFonts w:ascii="Aptos" w:hAnsi="Aptos" w:cs="Arial"/>
        </w:rPr>
        <w:t xml:space="preserve"> and delivery: a preliminary analysis. Am J Public Health. 1997;87(7):1205-7. </w:t>
      </w:r>
    </w:p>
    <w:p w14:paraId="0F201BE6" w14:textId="77777777" w:rsidR="00413FA6" w:rsidRPr="00392FC3" w:rsidRDefault="00413FA6" w:rsidP="00413FA6">
      <w:pPr>
        <w:tabs>
          <w:tab w:val="left" w:pos="3067"/>
        </w:tabs>
        <w:rPr>
          <w:rFonts w:ascii="Aptos" w:hAnsi="Aptos" w:cs="Arial"/>
        </w:rPr>
      </w:pPr>
      <w:r w:rsidRPr="00392FC3">
        <w:rPr>
          <w:rFonts w:ascii="Aptos" w:hAnsi="Aptos" w:cs="Arial"/>
        </w:rPr>
        <w:t xml:space="preserve">95.Lawlor DA, Leon DA, Davey Smith G. The association of ambient outdoor temperature throughout pregnancy and offspring birthweight: findings from the Aberdeen Children of the 1950s cohort. </w:t>
      </w:r>
      <w:proofErr w:type="spellStart"/>
      <w:r w:rsidRPr="00392FC3">
        <w:rPr>
          <w:rFonts w:ascii="Aptos" w:hAnsi="Aptos" w:cs="Arial"/>
        </w:rPr>
        <w:t>Bjog</w:t>
      </w:r>
      <w:proofErr w:type="spellEnd"/>
      <w:r w:rsidRPr="00392FC3">
        <w:rPr>
          <w:rFonts w:ascii="Aptos" w:hAnsi="Aptos" w:cs="Arial"/>
        </w:rPr>
        <w:t xml:space="preserve">. 2005;112(5):647-57. </w:t>
      </w:r>
    </w:p>
    <w:p w14:paraId="5DDAF8D5" w14:textId="77777777" w:rsidR="00413FA6" w:rsidRPr="00392FC3" w:rsidRDefault="00413FA6" w:rsidP="00413FA6">
      <w:pPr>
        <w:tabs>
          <w:tab w:val="left" w:pos="3067"/>
        </w:tabs>
        <w:rPr>
          <w:rFonts w:ascii="Aptos" w:hAnsi="Aptos" w:cs="Arial"/>
        </w:rPr>
      </w:pPr>
      <w:r w:rsidRPr="00392FC3">
        <w:rPr>
          <w:rFonts w:ascii="Aptos" w:hAnsi="Aptos" w:cs="Arial"/>
        </w:rPr>
        <w:t xml:space="preserve">96.Lawrence WR, </w:t>
      </w:r>
      <w:proofErr w:type="spellStart"/>
      <w:r w:rsidRPr="00392FC3">
        <w:rPr>
          <w:rFonts w:ascii="Aptos" w:hAnsi="Aptos" w:cs="Arial"/>
        </w:rPr>
        <w:t>Soim</w:t>
      </w:r>
      <w:proofErr w:type="spellEnd"/>
      <w:r w:rsidRPr="00392FC3">
        <w:rPr>
          <w:rFonts w:ascii="Aptos" w:hAnsi="Aptos" w:cs="Arial"/>
        </w:rPr>
        <w:t xml:space="preserve"> A, Zhang W, Lin Z, Lu Y, Lipton EA, et al. A population-based case-control study of the association between weather-related extreme heat events and low birthweight. J Dev </w:t>
      </w:r>
      <w:proofErr w:type="spellStart"/>
      <w:r w:rsidRPr="00392FC3">
        <w:rPr>
          <w:rFonts w:ascii="Aptos" w:hAnsi="Aptos" w:cs="Arial"/>
        </w:rPr>
        <w:t>Orig</w:t>
      </w:r>
      <w:proofErr w:type="spellEnd"/>
      <w:r w:rsidRPr="00392FC3">
        <w:rPr>
          <w:rFonts w:ascii="Aptos" w:hAnsi="Aptos" w:cs="Arial"/>
        </w:rPr>
        <w:t xml:space="preserve"> Health Dis. 2021;12(2):335-42. </w:t>
      </w:r>
    </w:p>
    <w:p w14:paraId="3488D8A6" w14:textId="77777777" w:rsidR="00413FA6" w:rsidRPr="00392FC3" w:rsidRDefault="00413FA6" w:rsidP="00413FA6">
      <w:pPr>
        <w:tabs>
          <w:tab w:val="left" w:pos="3067"/>
        </w:tabs>
        <w:rPr>
          <w:rFonts w:ascii="Aptos" w:hAnsi="Aptos" w:cs="Arial"/>
        </w:rPr>
      </w:pPr>
      <w:r w:rsidRPr="00392FC3">
        <w:rPr>
          <w:rFonts w:ascii="Aptos" w:hAnsi="Aptos" w:cs="Arial"/>
        </w:rPr>
        <w:t xml:space="preserve">97.Lee SJ, Hajat S, Steer PJ, Filippi V. A time-series analysis of any short-term effects of meteorological and air pollution factors on preterm births in London, UK. Environ Res. 2008;106(2):185-94. </w:t>
      </w:r>
    </w:p>
    <w:p w14:paraId="00EC26E9" w14:textId="77777777" w:rsidR="00413FA6" w:rsidRPr="00392FC3" w:rsidRDefault="00413FA6" w:rsidP="00413FA6">
      <w:pPr>
        <w:tabs>
          <w:tab w:val="left" w:pos="3067"/>
        </w:tabs>
        <w:rPr>
          <w:rFonts w:ascii="Aptos" w:hAnsi="Aptos" w:cs="Arial"/>
        </w:rPr>
      </w:pPr>
      <w:r w:rsidRPr="00392FC3">
        <w:rPr>
          <w:rFonts w:ascii="Aptos" w:hAnsi="Aptos" w:cs="Arial"/>
        </w:rPr>
        <w:t xml:space="preserve">98.Leung M, Laden F, Coull BA, Modest AM, Hacker MR, Wylie BJ, et al. Ambient temperature during pregnancy and </w:t>
      </w:r>
      <w:proofErr w:type="spellStart"/>
      <w:r w:rsidRPr="00392FC3">
        <w:rPr>
          <w:rFonts w:ascii="Aptos" w:hAnsi="Aptos" w:cs="Arial"/>
        </w:rPr>
        <w:t>fetal</w:t>
      </w:r>
      <w:proofErr w:type="spellEnd"/>
      <w:r w:rsidRPr="00392FC3">
        <w:rPr>
          <w:rFonts w:ascii="Aptos" w:hAnsi="Aptos" w:cs="Arial"/>
        </w:rPr>
        <w:t xml:space="preserve"> growth in Eastern Massachusetts, USA. Int J </w:t>
      </w:r>
      <w:proofErr w:type="spellStart"/>
      <w:r w:rsidRPr="00392FC3">
        <w:rPr>
          <w:rFonts w:ascii="Aptos" w:hAnsi="Aptos" w:cs="Arial"/>
        </w:rPr>
        <w:t>Epidemiol</w:t>
      </w:r>
      <w:proofErr w:type="spellEnd"/>
      <w:r w:rsidRPr="00392FC3">
        <w:rPr>
          <w:rFonts w:ascii="Aptos" w:hAnsi="Aptos" w:cs="Arial"/>
        </w:rPr>
        <w:t xml:space="preserve">. 2023;52(3):749-60. </w:t>
      </w:r>
    </w:p>
    <w:p w14:paraId="7E9D5A82" w14:textId="77777777" w:rsidR="00413FA6" w:rsidRPr="00392FC3" w:rsidRDefault="00413FA6" w:rsidP="00413FA6">
      <w:pPr>
        <w:tabs>
          <w:tab w:val="left" w:pos="3067"/>
        </w:tabs>
        <w:rPr>
          <w:rFonts w:ascii="Aptos" w:hAnsi="Aptos" w:cs="Arial"/>
        </w:rPr>
      </w:pPr>
      <w:r w:rsidRPr="00392FC3">
        <w:rPr>
          <w:rFonts w:ascii="Aptos" w:hAnsi="Aptos" w:cs="Arial"/>
        </w:rPr>
        <w:t xml:space="preserve">99.Li C, Bloom MS, Lin S, Ren M, Hajat S, Wang Q, et al. Temperature variation and preterm birth among live singleton deliveries in Shenzhen, China: A time-to-event analysis. Environ Res. </w:t>
      </w:r>
      <w:proofErr w:type="gramStart"/>
      <w:r w:rsidRPr="00392FC3">
        <w:rPr>
          <w:rFonts w:ascii="Aptos" w:hAnsi="Aptos" w:cs="Arial"/>
        </w:rPr>
        <w:t>2021;195:110834</w:t>
      </w:r>
      <w:proofErr w:type="gramEnd"/>
      <w:r w:rsidRPr="00392FC3">
        <w:rPr>
          <w:rFonts w:ascii="Aptos" w:hAnsi="Aptos" w:cs="Arial"/>
        </w:rPr>
        <w:t xml:space="preserve">. </w:t>
      </w:r>
    </w:p>
    <w:p w14:paraId="75A63153" w14:textId="77777777" w:rsidR="00413FA6" w:rsidRPr="00392FC3" w:rsidRDefault="00413FA6" w:rsidP="00413FA6">
      <w:pPr>
        <w:tabs>
          <w:tab w:val="left" w:pos="3067"/>
        </w:tabs>
        <w:rPr>
          <w:rFonts w:ascii="Aptos" w:hAnsi="Aptos" w:cs="Arial"/>
        </w:rPr>
      </w:pPr>
      <w:r w:rsidRPr="00392FC3">
        <w:rPr>
          <w:rFonts w:ascii="Aptos" w:hAnsi="Aptos" w:cs="Arial"/>
        </w:rPr>
        <w:t xml:space="preserve">100.Li S, Chen G, Jaakkola J, Williams G, Guo Y. Temporal change in the impacts of ambient temperature on preterm birth and stillbirth: Brisbane, 1994-2013. The Science of the total environment. 2018;634. </w:t>
      </w:r>
    </w:p>
    <w:p w14:paraId="03BF2B87" w14:textId="77777777" w:rsidR="00413FA6" w:rsidRPr="00392FC3" w:rsidRDefault="00413FA6" w:rsidP="00413FA6">
      <w:pPr>
        <w:tabs>
          <w:tab w:val="left" w:pos="3067"/>
        </w:tabs>
        <w:rPr>
          <w:rFonts w:ascii="Aptos" w:hAnsi="Aptos" w:cs="Arial"/>
        </w:rPr>
      </w:pPr>
      <w:r w:rsidRPr="00392FC3">
        <w:rPr>
          <w:rFonts w:ascii="Aptos" w:hAnsi="Aptos" w:cs="Arial"/>
        </w:rPr>
        <w:t xml:space="preserve">101.Li S, Wang J, Xu Z, Wang X, Xu G, Zhang J, et al. Exploring associations of maternal exposure to ambient temperature with duration of gestation and birth weight: a prospective study. BMC Pregnancy Childbirth. 2018;18(1):513. </w:t>
      </w:r>
    </w:p>
    <w:p w14:paraId="57F57C95" w14:textId="77777777" w:rsidR="00413FA6" w:rsidRPr="00392FC3" w:rsidRDefault="00413FA6" w:rsidP="00413FA6">
      <w:pPr>
        <w:tabs>
          <w:tab w:val="left" w:pos="3067"/>
        </w:tabs>
        <w:rPr>
          <w:rFonts w:ascii="Aptos" w:hAnsi="Aptos" w:cs="Arial"/>
          <w:lang w:val="da-DK"/>
        </w:rPr>
      </w:pPr>
      <w:r w:rsidRPr="00392FC3">
        <w:rPr>
          <w:rFonts w:ascii="Aptos" w:hAnsi="Aptos" w:cs="Arial"/>
        </w:rPr>
        <w:t xml:space="preserve">102.Li X, Ma J, Cheng Y, Feng L, Wang S, Dong G. The relationship between extreme ambient temperature and small for gestational age: A cohort study of 1,436,480 singleton term births in China. </w:t>
      </w:r>
      <w:r w:rsidRPr="00392FC3">
        <w:rPr>
          <w:rFonts w:ascii="Aptos" w:hAnsi="Aptos" w:cs="Arial"/>
          <w:lang w:val="da-DK"/>
        </w:rPr>
        <w:t xml:space="preserve">Environ Res. 2023;232:116412. </w:t>
      </w:r>
    </w:p>
    <w:p w14:paraId="7FB95636" w14:textId="77777777" w:rsidR="00413FA6" w:rsidRPr="00392FC3" w:rsidRDefault="00413FA6" w:rsidP="00413FA6">
      <w:pPr>
        <w:tabs>
          <w:tab w:val="left" w:pos="3067"/>
        </w:tabs>
        <w:rPr>
          <w:rFonts w:ascii="Aptos" w:hAnsi="Aptos" w:cs="Arial"/>
        </w:rPr>
      </w:pPr>
      <w:r w:rsidRPr="00392FC3">
        <w:rPr>
          <w:rFonts w:ascii="Aptos" w:hAnsi="Aptos" w:cs="Arial"/>
          <w:lang w:val="da-DK"/>
        </w:rPr>
        <w:t xml:space="preserve">103.Liang Z, Lin Y, Ma Y, Zhang L, Zhang X, Li L, et al. </w:t>
      </w:r>
      <w:r w:rsidRPr="00392FC3">
        <w:rPr>
          <w:rFonts w:ascii="Aptos" w:hAnsi="Aptos" w:cs="Arial"/>
        </w:rPr>
        <w:t xml:space="preserve">The association between ambient temperature and preterm birth in Shenzhen, China: a distributed lag non-linear time series analysis. Environ Health. 2016;15(1):84. </w:t>
      </w:r>
    </w:p>
    <w:p w14:paraId="042D6004" w14:textId="77777777" w:rsidR="00413FA6" w:rsidRPr="00392FC3" w:rsidRDefault="00413FA6" w:rsidP="00413FA6">
      <w:pPr>
        <w:tabs>
          <w:tab w:val="left" w:pos="3067"/>
        </w:tabs>
        <w:rPr>
          <w:rFonts w:ascii="Aptos" w:hAnsi="Aptos" w:cs="Arial"/>
          <w:lang w:val="da-DK"/>
        </w:rPr>
      </w:pPr>
      <w:r w:rsidRPr="00392FC3">
        <w:rPr>
          <w:rFonts w:ascii="Aptos" w:hAnsi="Aptos" w:cs="Arial"/>
        </w:rPr>
        <w:t xml:space="preserve">104.Lin S, Lin Z, Ou Y, </w:t>
      </w:r>
      <w:proofErr w:type="spellStart"/>
      <w:r w:rsidRPr="00392FC3">
        <w:rPr>
          <w:rFonts w:ascii="Aptos" w:hAnsi="Aptos" w:cs="Arial"/>
        </w:rPr>
        <w:t>Soim</w:t>
      </w:r>
      <w:proofErr w:type="spellEnd"/>
      <w:r w:rsidRPr="00392FC3">
        <w:rPr>
          <w:rFonts w:ascii="Aptos" w:hAnsi="Aptos" w:cs="Arial"/>
        </w:rPr>
        <w:t xml:space="preserve"> A, Shrestha S, Lu Y, et al. Maternal ambient heat exposure during early pregnancy in summer and spring and congenital heart defects - A large US population-based, case-control study. </w:t>
      </w:r>
      <w:r w:rsidRPr="00392FC3">
        <w:rPr>
          <w:rFonts w:ascii="Aptos" w:hAnsi="Aptos" w:cs="Arial"/>
          <w:lang w:val="da-DK"/>
        </w:rPr>
        <w:t xml:space="preserve">Environ Int. 2018;118:211-21. </w:t>
      </w:r>
    </w:p>
    <w:p w14:paraId="5BC91972" w14:textId="77777777" w:rsidR="00413FA6" w:rsidRPr="00392FC3" w:rsidRDefault="00413FA6" w:rsidP="00413FA6">
      <w:pPr>
        <w:tabs>
          <w:tab w:val="left" w:pos="3067"/>
        </w:tabs>
        <w:rPr>
          <w:rFonts w:ascii="Aptos" w:hAnsi="Aptos" w:cs="Arial"/>
        </w:rPr>
      </w:pPr>
      <w:r w:rsidRPr="00392FC3">
        <w:rPr>
          <w:rFonts w:ascii="Aptos" w:hAnsi="Aptos" w:cs="Arial"/>
          <w:lang w:val="da-DK"/>
        </w:rPr>
        <w:t xml:space="preserve">105.Lin Y, Hu W, Xu J, Luo Z, Ye X, Yan C, et al. </w:t>
      </w:r>
      <w:r w:rsidRPr="00392FC3">
        <w:rPr>
          <w:rFonts w:ascii="Aptos" w:hAnsi="Aptos" w:cs="Arial"/>
        </w:rPr>
        <w:t xml:space="preserve">Association between temperature and maternal stress during pregnancy. Environmental research. 2017;158. </w:t>
      </w:r>
    </w:p>
    <w:p w14:paraId="4CE219C2" w14:textId="77777777" w:rsidR="00413FA6" w:rsidRPr="00392FC3" w:rsidRDefault="00413FA6" w:rsidP="00413FA6">
      <w:pPr>
        <w:tabs>
          <w:tab w:val="left" w:pos="3067"/>
        </w:tabs>
        <w:rPr>
          <w:rFonts w:ascii="Aptos" w:hAnsi="Aptos" w:cs="Arial"/>
        </w:rPr>
      </w:pPr>
      <w:r w:rsidRPr="00392FC3">
        <w:rPr>
          <w:rFonts w:ascii="Aptos" w:hAnsi="Aptos" w:cs="Arial"/>
        </w:rPr>
        <w:t xml:space="preserve">106.Liu X, Xiao J, Sun X, Chen Q, Yao Z, Feng B, et al. Associations of maternal ambient temperature exposures during pregnancy with the risk of preterm birth and the effect modification of birth order during the new baby boom: A birth cohort study in Guangzhou, China. Int J </w:t>
      </w:r>
      <w:proofErr w:type="spellStart"/>
      <w:r w:rsidRPr="00392FC3">
        <w:rPr>
          <w:rFonts w:ascii="Aptos" w:hAnsi="Aptos" w:cs="Arial"/>
        </w:rPr>
        <w:t>Hyg</w:t>
      </w:r>
      <w:proofErr w:type="spellEnd"/>
      <w:r w:rsidRPr="00392FC3">
        <w:rPr>
          <w:rFonts w:ascii="Aptos" w:hAnsi="Aptos" w:cs="Arial"/>
        </w:rPr>
        <w:t xml:space="preserve"> Environ Health. </w:t>
      </w:r>
      <w:proofErr w:type="gramStart"/>
      <w:r w:rsidRPr="00392FC3">
        <w:rPr>
          <w:rFonts w:ascii="Aptos" w:hAnsi="Aptos" w:cs="Arial"/>
        </w:rPr>
        <w:t>2020;225:113481</w:t>
      </w:r>
      <w:proofErr w:type="gramEnd"/>
      <w:r w:rsidRPr="00392FC3">
        <w:rPr>
          <w:rFonts w:ascii="Aptos" w:hAnsi="Aptos" w:cs="Arial"/>
        </w:rPr>
        <w:t xml:space="preserve">. </w:t>
      </w:r>
    </w:p>
    <w:p w14:paraId="1902FE2C" w14:textId="77777777" w:rsidR="00413FA6" w:rsidRPr="00392FC3" w:rsidRDefault="00413FA6" w:rsidP="00413FA6">
      <w:pPr>
        <w:tabs>
          <w:tab w:val="left" w:pos="3067"/>
        </w:tabs>
        <w:rPr>
          <w:rFonts w:ascii="Aptos" w:hAnsi="Aptos" w:cs="Arial"/>
        </w:rPr>
      </w:pPr>
      <w:r w:rsidRPr="00392FC3">
        <w:rPr>
          <w:rFonts w:ascii="Aptos" w:hAnsi="Aptos" w:cs="Arial"/>
        </w:rPr>
        <w:lastRenderedPageBreak/>
        <w:t xml:space="preserve">107.Luton D, </w:t>
      </w:r>
      <w:proofErr w:type="spellStart"/>
      <w:r w:rsidRPr="00392FC3">
        <w:rPr>
          <w:rFonts w:ascii="Aptos" w:hAnsi="Aptos" w:cs="Arial"/>
        </w:rPr>
        <w:t>Alran</w:t>
      </w:r>
      <w:proofErr w:type="spellEnd"/>
      <w:r w:rsidRPr="00392FC3">
        <w:rPr>
          <w:rFonts w:ascii="Aptos" w:hAnsi="Aptos" w:cs="Arial"/>
        </w:rPr>
        <w:t xml:space="preserve"> S, </w:t>
      </w:r>
      <w:proofErr w:type="spellStart"/>
      <w:r w:rsidRPr="00392FC3">
        <w:rPr>
          <w:rFonts w:ascii="Aptos" w:hAnsi="Aptos" w:cs="Arial"/>
        </w:rPr>
        <w:t>Fourchotte</w:t>
      </w:r>
      <w:proofErr w:type="spellEnd"/>
      <w:r w:rsidRPr="00392FC3">
        <w:rPr>
          <w:rFonts w:ascii="Aptos" w:hAnsi="Aptos" w:cs="Arial"/>
        </w:rPr>
        <w:t xml:space="preserve"> V, Sibony O, Oury JF. Paris heat wave and oligohydramnios. Am J </w:t>
      </w:r>
      <w:proofErr w:type="spellStart"/>
      <w:r w:rsidRPr="00392FC3">
        <w:rPr>
          <w:rFonts w:ascii="Aptos" w:hAnsi="Aptos" w:cs="Arial"/>
        </w:rPr>
        <w:t>Obstet</w:t>
      </w:r>
      <w:proofErr w:type="spellEnd"/>
      <w:r w:rsidRPr="00392FC3">
        <w:rPr>
          <w:rFonts w:ascii="Aptos" w:hAnsi="Aptos" w:cs="Arial"/>
        </w:rPr>
        <w:t xml:space="preserve"> Gynecol. 2004;191(6):2103-5. </w:t>
      </w:r>
    </w:p>
    <w:p w14:paraId="22DD9788" w14:textId="77777777" w:rsidR="00413FA6" w:rsidRPr="00392FC3" w:rsidRDefault="00413FA6" w:rsidP="00413FA6">
      <w:pPr>
        <w:tabs>
          <w:tab w:val="left" w:pos="3067"/>
        </w:tabs>
        <w:rPr>
          <w:rFonts w:ascii="Aptos" w:hAnsi="Aptos" w:cs="Arial"/>
          <w:lang w:val="da-DK"/>
        </w:rPr>
      </w:pPr>
      <w:r w:rsidRPr="00392FC3">
        <w:rPr>
          <w:rFonts w:ascii="Aptos" w:hAnsi="Aptos" w:cs="Arial"/>
        </w:rPr>
        <w:t xml:space="preserve">108.MacVicar S, </w:t>
      </w:r>
      <w:proofErr w:type="spellStart"/>
      <w:r w:rsidRPr="00392FC3">
        <w:rPr>
          <w:rFonts w:ascii="Aptos" w:hAnsi="Aptos" w:cs="Arial"/>
        </w:rPr>
        <w:t>Berrang</w:t>
      </w:r>
      <w:proofErr w:type="spellEnd"/>
      <w:r w:rsidRPr="00392FC3">
        <w:rPr>
          <w:rFonts w:ascii="Aptos" w:hAnsi="Aptos" w:cs="Arial"/>
        </w:rPr>
        <w:t xml:space="preserve">-Ford L, Harper S, Huang Y, Namanya </w:t>
      </w:r>
      <w:proofErr w:type="spellStart"/>
      <w:r w:rsidRPr="00392FC3">
        <w:rPr>
          <w:rFonts w:ascii="Aptos" w:hAnsi="Aptos" w:cs="Arial"/>
        </w:rPr>
        <w:t>Bambaiha</w:t>
      </w:r>
      <w:proofErr w:type="spellEnd"/>
      <w:r w:rsidRPr="00392FC3">
        <w:rPr>
          <w:rFonts w:ascii="Aptos" w:hAnsi="Aptos" w:cs="Arial"/>
        </w:rPr>
        <w:t xml:space="preserve"> D, Yang S. Whether weather matters: Evidence of association between in utero meteorological exposures and foetal growth among Indigenous and non-Indigenous mothers in rural Uganda. </w:t>
      </w:r>
      <w:r w:rsidRPr="00392FC3">
        <w:rPr>
          <w:rFonts w:ascii="Aptos" w:hAnsi="Aptos" w:cs="Arial"/>
          <w:lang w:val="da-DK"/>
        </w:rPr>
        <w:t xml:space="preserve">PLoS One. 2017;12(6):e0179010. </w:t>
      </w:r>
    </w:p>
    <w:p w14:paraId="2A0B0311" w14:textId="77777777" w:rsidR="00413FA6" w:rsidRPr="00392FC3" w:rsidRDefault="00413FA6" w:rsidP="00413FA6">
      <w:pPr>
        <w:tabs>
          <w:tab w:val="left" w:pos="3067"/>
        </w:tabs>
        <w:rPr>
          <w:rFonts w:ascii="Aptos" w:hAnsi="Aptos" w:cs="Arial"/>
        </w:rPr>
      </w:pPr>
      <w:r w:rsidRPr="00392FC3">
        <w:rPr>
          <w:rFonts w:ascii="Aptos" w:hAnsi="Aptos" w:cs="Arial"/>
          <w:lang w:val="da-DK"/>
        </w:rPr>
        <w:t xml:space="preserve">109.Madsen C, Gehring U, Walker SE, Brunekreef B, Stigum H, Naess O, et al. </w:t>
      </w:r>
      <w:r w:rsidRPr="00392FC3">
        <w:rPr>
          <w:rFonts w:ascii="Aptos" w:hAnsi="Aptos" w:cs="Arial"/>
        </w:rPr>
        <w:t xml:space="preserve">Ambient air pollution exposure, residential mobility and term birth weight in Oslo, Norway. Environ Res. 2010;110(4):363-71. </w:t>
      </w:r>
    </w:p>
    <w:p w14:paraId="038161AC" w14:textId="77777777" w:rsidR="00413FA6" w:rsidRPr="00392FC3" w:rsidRDefault="00413FA6" w:rsidP="00413FA6">
      <w:pPr>
        <w:tabs>
          <w:tab w:val="left" w:pos="3067"/>
        </w:tabs>
        <w:rPr>
          <w:rFonts w:ascii="Aptos" w:hAnsi="Aptos" w:cs="Arial"/>
        </w:rPr>
      </w:pPr>
      <w:r w:rsidRPr="00392FC3">
        <w:rPr>
          <w:rFonts w:ascii="Aptos" w:hAnsi="Aptos" w:cs="Arial"/>
        </w:rPr>
        <w:t xml:space="preserve">110.Mathew S, Mathur D, Chang AB, McDonald E, Singh GR, Nur D, et al. Examining the Effects of Ambient Temperature on Pre-Term Birth in Central Australia. Int J Environ Res Public Health. 2017;14(2). </w:t>
      </w:r>
    </w:p>
    <w:p w14:paraId="158CA355" w14:textId="77777777" w:rsidR="00413FA6" w:rsidRPr="00392FC3" w:rsidRDefault="00413FA6" w:rsidP="00413FA6">
      <w:pPr>
        <w:tabs>
          <w:tab w:val="left" w:pos="3067"/>
        </w:tabs>
        <w:rPr>
          <w:rFonts w:ascii="Aptos" w:hAnsi="Aptos" w:cs="Arial"/>
        </w:rPr>
      </w:pPr>
      <w:r w:rsidRPr="00392FC3">
        <w:rPr>
          <w:rFonts w:ascii="Aptos" w:hAnsi="Aptos" w:cs="Arial"/>
        </w:rPr>
        <w:t xml:space="preserve">111.McElroy S, Ilango S, Dimitrova A, </w:t>
      </w:r>
      <w:proofErr w:type="spellStart"/>
      <w:r w:rsidRPr="00392FC3">
        <w:rPr>
          <w:rFonts w:ascii="Aptos" w:hAnsi="Aptos" w:cs="Arial"/>
        </w:rPr>
        <w:t>Gershunov</w:t>
      </w:r>
      <w:proofErr w:type="spellEnd"/>
      <w:r w:rsidRPr="00392FC3">
        <w:rPr>
          <w:rFonts w:ascii="Aptos" w:hAnsi="Aptos" w:cs="Arial"/>
        </w:rPr>
        <w:t xml:space="preserve"> A, </w:t>
      </w:r>
      <w:proofErr w:type="spellStart"/>
      <w:r w:rsidRPr="00392FC3">
        <w:rPr>
          <w:rFonts w:ascii="Aptos" w:hAnsi="Aptos" w:cs="Arial"/>
        </w:rPr>
        <w:t>Benmarhnia</w:t>
      </w:r>
      <w:proofErr w:type="spellEnd"/>
      <w:r w:rsidRPr="00392FC3">
        <w:rPr>
          <w:rFonts w:ascii="Aptos" w:hAnsi="Aptos" w:cs="Arial"/>
        </w:rPr>
        <w:t xml:space="preserve"> T. Extreme heat, preterm birth, and stillbirth: A global analysis across 14 lower-middle income countries. Environment international. </w:t>
      </w:r>
      <w:proofErr w:type="gramStart"/>
      <w:r w:rsidRPr="00392FC3">
        <w:rPr>
          <w:rFonts w:ascii="Aptos" w:hAnsi="Aptos" w:cs="Arial"/>
        </w:rPr>
        <w:t>2022;158:106902</w:t>
      </w:r>
      <w:proofErr w:type="gramEnd"/>
      <w:r w:rsidRPr="00392FC3">
        <w:rPr>
          <w:rFonts w:ascii="Aptos" w:hAnsi="Aptos" w:cs="Arial"/>
        </w:rPr>
        <w:t xml:space="preserve">. </w:t>
      </w:r>
    </w:p>
    <w:p w14:paraId="4F62AEEC" w14:textId="77777777" w:rsidR="00413FA6" w:rsidRPr="00392FC3" w:rsidRDefault="00413FA6" w:rsidP="00413FA6">
      <w:pPr>
        <w:tabs>
          <w:tab w:val="left" w:pos="3067"/>
        </w:tabs>
        <w:rPr>
          <w:rFonts w:ascii="Aptos" w:hAnsi="Aptos" w:cs="Arial"/>
        </w:rPr>
      </w:pPr>
      <w:r w:rsidRPr="00392FC3">
        <w:rPr>
          <w:rFonts w:ascii="Aptos" w:hAnsi="Aptos" w:cs="Arial"/>
        </w:rPr>
        <w:t xml:space="preserve">112.Melo B, Amorim M, Katz L, Coutinho I, Figueiroa JN. Hypertension, pregnancy and weather: is seasonality involved? Rev Assoc Med Bras (1992). 2014;60(2):105-10. </w:t>
      </w:r>
    </w:p>
    <w:p w14:paraId="17DD72AC" w14:textId="77777777" w:rsidR="00413FA6" w:rsidRPr="00392FC3" w:rsidRDefault="00413FA6" w:rsidP="00413FA6">
      <w:pPr>
        <w:tabs>
          <w:tab w:val="left" w:pos="3067"/>
        </w:tabs>
        <w:rPr>
          <w:rFonts w:ascii="Aptos" w:hAnsi="Aptos" w:cs="Arial"/>
          <w:lang w:val="da-DK"/>
        </w:rPr>
      </w:pPr>
      <w:r w:rsidRPr="00392FC3">
        <w:rPr>
          <w:rFonts w:ascii="Aptos" w:hAnsi="Aptos" w:cs="Arial"/>
        </w:rPr>
        <w:t xml:space="preserve">113.Metoki H, Ohkubo T, Watanabe Y, Nishimura M, Sato Y, Kawaguchi M, et al. Seasonal trends of blood pressure during pregnancy in Japan: the babies and their parents' longitudinal observation in Suzuki Memorial Hospital in Intrauterine Period study. </w:t>
      </w:r>
      <w:r w:rsidRPr="00392FC3">
        <w:rPr>
          <w:rFonts w:ascii="Aptos" w:hAnsi="Aptos" w:cs="Arial"/>
          <w:lang w:val="da-DK"/>
        </w:rPr>
        <w:t xml:space="preserve">J Hypertens. 2008;26(12):2406-13. </w:t>
      </w:r>
    </w:p>
    <w:p w14:paraId="2584E948" w14:textId="77777777" w:rsidR="00413FA6" w:rsidRPr="00392FC3" w:rsidRDefault="00413FA6" w:rsidP="00413FA6">
      <w:pPr>
        <w:tabs>
          <w:tab w:val="left" w:pos="3067"/>
        </w:tabs>
        <w:rPr>
          <w:rFonts w:ascii="Aptos" w:hAnsi="Aptos" w:cs="Arial"/>
          <w:lang w:val="da-DK"/>
        </w:rPr>
      </w:pPr>
      <w:r w:rsidRPr="00392FC3">
        <w:rPr>
          <w:rFonts w:ascii="Aptos" w:hAnsi="Aptos" w:cs="Arial"/>
          <w:lang w:val="da-DK"/>
        </w:rPr>
        <w:t xml:space="preserve">114.Minisha F, Mohamed M, Abdulmunem D, El Awad S, Zidan M, Abreo M, et al. </w:t>
      </w:r>
      <w:r w:rsidRPr="00392FC3">
        <w:rPr>
          <w:rFonts w:ascii="Aptos" w:hAnsi="Aptos" w:cs="Arial"/>
        </w:rPr>
        <w:t xml:space="preserve">Bacteriuria in pregnancy varies with the ambiance: a retrospective observational study at a tertiary hospital in Doha, Qatar. </w:t>
      </w:r>
      <w:r w:rsidRPr="00392FC3">
        <w:rPr>
          <w:rFonts w:ascii="Aptos" w:hAnsi="Aptos" w:cs="Arial"/>
          <w:lang w:val="da-DK"/>
        </w:rPr>
        <w:t xml:space="preserve">J Perinat Med. 2019;48(1):46-52. </w:t>
      </w:r>
    </w:p>
    <w:p w14:paraId="76F63CDB" w14:textId="77777777" w:rsidR="00413FA6" w:rsidRPr="00392FC3" w:rsidRDefault="00413FA6" w:rsidP="00413FA6">
      <w:pPr>
        <w:tabs>
          <w:tab w:val="left" w:pos="3067"/>
        </w:tabs>
        <w:rPr>
          <w:rFonts w:ascii="Aptos" w:hAnsi="Aptos" w:cs="Arial"/>
        </w:rPr>
      </w:pPr>
      <w:r w:rsidRPr="00392FC3">
        <w:rPr>
          <w:rFonts w:ascii="Aptos" w:hAnsi="Aptos" w:cs="Arial"/>
          <w:lang w:val="da-DK"/>
        </w:rPr>
        <w:t xml:space="preserve">115.Mohammadi D, Naghshineh E, Sarsangi A, Zare Sakhvidi MJ. </w:t>
      </w:r>
      <w:r w:rsidRPr="00392FC3">
        <w:rPr>
          <w:rFonts w:ascii="Aptos" w:hAnsi="Aptos" w:cs="Arial"/>
        </w:rPr>
        <w:t xml:space="preserve">Environmental extreme temperature and daily preterm birth in </w:t>
      </w:r>
      <w:proofErr w:type="spellStart"/>
      <w:r w:rsidRPr="00392FC3">
        <w:rPr>
          <w:rFonts w:ascii="Aptos" w:hAnsi="Aptos" w:cs="Arial"/>
        </w:rPr>
        <w:t>Sabzevar</w:t>
      </w:r>
      <w:proofErr w:type="spellEnd"/>
      <w:r w:rsidRPr="00392FC3">
        <w:rPr>
          <w:rFonts w:ascii="Aptos" w:hAnsi="Aptos" w:cs="Arial"/>
        </w:rPr>
        <w:t xml:space="preserve">, Iran: a time-series analysis. Environ Health Prev Med. 2019;24(1):5. </w:t>
      </w:r>
    </w:p>
    <w:p w14:paraId="5F898542" w14:textId="77777777" w:rsidR="00413FA6" w:rsidRPr="00392FC3" w:rsidRDefault="00413FA6" w:rsidP="00413FA6">
      <w:pPr>
        <w:tabs>
          <w:tab w:val="left" w:pos="3067"/>
        </w:tabs>
        <w:rPr>
          <w:rFonts w:ascii="Aptos" w:hAnsi="Aptos" w:cs="Arial"/>
        </w:rPr>
      </w:pPr>
      <w:r w:rsidRPr="00392FC3">
        <w:rPr>
          <w:rFonts w:ascii="Aptos" w:hAnsi="Aptos" w:cs="Arial"/>
        </w:rPr>
        <w:t xml:space="preserve">116.Molina O, Saldarriaga V. The perils of climate change: In utero exposure to temperature variability and birth outcomes in the Andean region. Economics &amp; Human Biology. 2017;24(C):111-24. </w:t>
      </w:r>
    </w:p>
    <w:p w14:paraId="39CA1DCD" w14:textId="77777777" w:rsidR="00413FA6" w:rsidRPr="00392FC3" w:rsidRDefault="00413FA6" w:rsidP="00413FA6">
      <w:pPr>
        <w:tabs>
          <w:tab w:val="left" w:pos="3067"/>
        </w:tabs>
        <w:rPr>
          <w:rFonts w:ascii="Aptos" w:hAnsi="Aptos" w:cs="Arial"/>
        </w:rPr>
      </w:pPr>
      <w:r w:rsidRPr="00392FC3">
        <w:rPr>
          <w:rFonts w:ascii="Aptos" w:hAnsi="Aptos" w:cs="Arial"/>
        </w:rPr>
        <w:t>117.Molina-Vega M, Gutierrez-</w:t>
      </w:r>
      <w:proofErr w:type="spellStart"/>
      <w:r w:rsidRPr="00392FC3">
        <w:rPr>
          <w:rFonts w:ascii="Aptos" w:hAnsi="Aptos" w:cs="Arial"/>
        </w:rPr>
        <w:t>Repiso</w:t>
      </w:r>
      <w:proofErr w:type="spellEnd"/>
      <w:r w:rsidRPr="00392FC3">
        <w:rPr>
          <w:rFonts w:ascii="Aptos" w:hAnsi="Aptos" w:cs="Arial"/>
        </w:rPr>
        <w:t xml:space="preserve"> C, Munoz-Garach A, Lima-Rubio F, Morcillo S, </w:t>
      </w:r>
      <w:proofErr w:type="spellStart"/>
      <w:r w:rsidRPr="00392FC3">
        <w:rPr>
          <w:rFonts w:ascii="Aptos" w:hAnsi="Aptos" w:cs="Arial"/>
        </w:rPr>
        <w:t>Tinahones</w:t>
      </w:r>
      <w:proofErr w:type="spellEnd"/>
      <w:r w:rsidRPr="00392FC3">
        <w:rPr>
          <w:rFonts w:ascii="Aptos" w:hAnsi="Aptos" w:cs="Arial"/>
        </w:rPr>
        <w:t xml:space="preserve"> FJ, et al. Relationship between environmental temperature and the diagnosis and treatment of gestational diabetes mellitus: An observational retrospective study. Sci Total Environ. </w:t>
      </w:r>
      <w:proofErr w:type="gramStart"/>
      <w:r w:rsidRPr="00392FC3">
        <w:rPr>
          <w:rFonts w:ascii="Aptos" w:hAnsi="Aptos" w:cs="Arial"/>
        </w:rPr>
        <w:t>2020;744:140994</w:t>
      </w:r>
      <w:proofErr w:type="gramEnd"/>
      <w:r w:rsidRPr="00392FC3">
        <w:rPr>
          <w:rFonts w:ascii="Aptos" w:hAnsi="Aptos" w:cs="Arial"/>
        </w:rPr>
        <w:t xml:space="preserve">. </w:t>
      </w:r>
    </w:p>
    <w:p w14:paraId="19E61FBC" w14:textId="77777777" w:rsidR="00413FA6" w:rsidRPr="00392FC3" w:rsidRDefault="00413FA6" w:rsidP="00413FA6">
      <w:pPr>
        <w:tabs>
          <w:tab w:val="left" w:pos="3067"/>
        </w:tabs>
        <w:rPr>
          <w:rFonts w:ascii="Aptos" w:hAnsi="Aptos" w:cs="Arial"/>
        </w:rPr>
      </w:pPr>
      <w:r w:rsidRPr="00392FC3">
        <w:rPr>
          <w:rFonts w:ascii="Aptos" w:hAnsi="Aptos" w:cs="Arial"/>
        </w:rPr>
        <w:t xml:space="preserve">118.Muresan D, Staicu A, Zaharie G, Marginean C, Rotar IC. The influence of seasonality and weather changes on premature birth incidence. </w:t>
      </w:r>
      <w:proofErr w:type="spellStart"/>
      <w:r w:rsidRPr="00392FC3">
        <w:rPr>
          <w:rFonts w:ascii="Aptos" w:hAnsi="Aptos" w:cs="Arial"/>
        </w:rPr>
        <w:t>Clujul</w:t>
      </w:r>
      <w:proofErr w:type="spellEnd"/>
      <w:r w:rsidRPr="00392FC3">
        <w:rPr>
          <w:rFonts w:ascii="Aptos" w:hAnsi="Aptos" w:cs="Arial"/>
        </w:rPr>
        <w:t xml:space="preserve"> Med. 2017;90(3):273-8. </w:t>
      </w:r>
    </w:p>
    <w:p w14:paraId="2C5C361B" w14:textId="77777777" w:rsidR="00413FA6" w:rsidRPr="00392FC3" w:rsidRDefault="00413FA6" w:rsidP="00413FA6">
      <w:pPr>
        <w:tabs>
          <w:tab w:val="left" w:pos="3067"/>
        </w:tabs>
        <w:rPr>
          <w:rFonts w:ascii="Aptos" w:hAnsi="Aptos" w:cs="Arial"/>
        </w:rPr>
      </w:pPr>
      <w:r w:rsidRPr="00392FC3">
        <w:rPr>
          <w:rFonts w:ascii="Aptos" w:hAnsi="Aptos" w:cs="Arial"/>
        </w:rPr>
        <w:t xml:space="preserve">119.Murray LJ, O'Reilly DP, Betts N, Patterson CC, Davey Smith G, Evans AE. Season and outdoor ambient temperature: effects on birth weight. </w:t>
      </w:r>
      <w:proofErr w:type="spellStart"/>
      <w:r w:rsidRPr="00392FC3">
        <w:rPr>
          <w:rFonts w:ascii="Aptos" w:hAnsi="Aptos" w:cs="Arial"/>
        </w:rPr>
        <w:t>Obstet</w:t>
      </w:r>
      <w:proofErr w:type="spellEnd"/>
      <w:r w:rsidRPr="00392FC3">
        <w:rPr>
          <w:rFonts w:ascii="Aptos" w:hAnsi="Aptos" w:cs="Arial"/>
        </w:rPr>
        <w:t xml:space="preserve"> Gynecol. 2000;96(5 Pt 1):689-95. </w:t>
      </w:r>
    </w:p>
    <w:p w14:paraId="6894763C" w14:textId="77777777" w:rsidR="00413FA6" w:rsidRPr="00392FC3" w:rsidRDefault="00413FA6" w:rsidP="00413FA6">
      <w:pPr>
        <w:tabs>
          <w:tab w:val="left" w:pos="3067"/>
        </w:tabs>
        <w:rPr>
          <w:rFonts w:ascii="Aptos" w:hAnsi="Aptos" w:cs="Arial"/>
        </w:rPr>
      </w:pPr>
      <w:r w:rsidRPr="00392FC3">
        <w:rPr>
          <w:rFonts w:ascii="Aptos" w:hAnsi="Aptos" w:cs="Arial"/>
        </w:rPr>
        <w:t xml:space="preserve">120.Nasiri R, Ahmadi </w:t>
      </w:r>
      <w:proofErr w:type="spellStart"/>
      <w:r w:rsidRPr="00392FC3">
        <w:rPr>
          <w:rFonts w:ascii="Aptos" w:hAnsi="Aptos" w:cs="Arial"/>
        </w:rPr>
        <w:t>Shadmehri</w:t>
      </w:r>
      <w:proofErr w:type="spellEnd"/>
      <w:r w:rsidRPr="00392FC3">
        <w:rPr>
          <w:rFonts w:ascii="Aptos" w:hAnsi="Aptos" w:cs="Arial"/>
        </w:rPr>
        <w:t xml:space="preserve"> A, Khajeh Ghiassi P, Sarafraz Yazdi M, Mazloum Farsi </w:t>
      </w:r>
      <w:proofErr w:type="spellStart"/>
      <w:r w:rsidRPr="00392FC3">
        <w:rPr>
          <w:rFonts w:ascii="Aptos" w:hAnsi="Aptos" w:cs="Arial"/>
        </w:rPr>
        <w:t>Baf</w:t>
      </w:r>
      <w:proofErr w:type="spellEnd"/>
      <w:r w:rsidRPr="00392FC3">
        <w:rPr>
          <w:rFonts w:ascii="Aptos" w:hAnsi="Aptos" w:cs="Arial"/>
        </w:rPr>
        <w:t xml:space="preserve"> M. Association of meteorological factors and seasonality with preeclampsia: a 5-year study in northeast of Iran. Clin Exp </w:t>
      </w:r>
      <w:proofErr w:type="spellStart"/>
      <w:r w:rsidRPr="00392FC3">
        <w:rPr>
          <w:rFonts w:ascii="Aptos" w:hAnsi="Aptos" w:cs="Arial"/>
        </w:rPr>
        <w:t>Hypertens</w:t>
      </w:r>
      <w:proofErr w:type="spellEnd"/>
      <w:r w:rsidRPr="00392FC3">
        <w:rPr>
          <w:rFonts w:ascii="Aptos" w:hAnsi="Aptos" w:cs="Arial"/>
        </w:rPr>
        <w:t xml:space="preserve">. 2014;36(8):586-9. </w:t>
      </w:r>
    </w:p>
    <w:p w14:paraId="2288C021" w14:textId="77777777" w:rsidR="00413FA6" w:rsidRPr="00392FC3" w:rsidRDefault="00413FA6" w:rsidP="00413FA6">
      <w:pPr>
        <w:tabs>
          <w:tab w:val="left" w:pos="3067"/>
        </w:tabs>
        <w:rPr>
          <w:rFonts w:ascii="Aptos" w:hAnsi="Aptos" w:cs="Arial"/>
        </w:rPr>
      </w:pPr>
      <w:r w:rsidRPr="00392FC3">
        <w:rPr>
          <w:rFonts w:ascii="Aptos" w:hAnsi="Aptos" w:cs="Arial"/>
        </w:rPr>
        <w:lastRenderedPageBreak/>
        <w:t xml:space="preserve">121.Neela J, Raman L. Seasonal trends in the occurrence of eclampsia. Natl Med J India. 1993;6(1):17-8. </w:t>
      </w:r>
    </w:p>
    <w:p w14:paraId="733F6DC7" w14:textId="77777777" w:rsidR="00413FA6" w:rsidRPr="00392FC3" w:rsidRDefault="00413FA6" w:rsidP="00413FA6">
      <w:pPr>
        <w:tabs>
          <w:tab w:val="left" w:pos="3067"/>
        </w:tabs>
        <w:rPr>
          <w:rFonts w:ascii="Aptos" w:hAnsi="Aptos" w:cs="Arial"/>
        </w:rPr>
      </w:pPr>
      <w:r w:rsidRPr="00392FC3">
        <w:rPr>
          <w:rFonts w:ascii="Aptos" w:hAnsi="Aptos" w:cs="Arial"/>
        </w:rPr>
        <w:t xml:space="preserve">122.Neutra R. Meteorological factors and eclampsia. J </w:t>
      </w:r>
      <w:proofErr w:type="spellStart"/>
      <w:r w:rsidRPr="00392FC3">
        <w:rPr>
          <w:rFonts w:ascii="Aptos" w:hAnsi="Aptos" w:cs="Arial"/>
        </w:rPr>
        <w:t>Obstet</w:t>
      </w:r>
      <w:proofErr w:type="spellEnd"/>
      <w:r w:rsidRPr="00392FC3">
        <w:rPr>
          <w:rFonts w:ascii="Aptos" w:hAnsi="Aptos" w:cs="Arial"/>
        </w:rPr>
        <w:t xml:space="preserve"> </w:t>
      </w:r>
      <w:proofErr w:type="spellStart"/>
      <w:r w:rsidRPr="00392FC3">
        <w:rPr>
          <w:rFonts w:ascii="Aptos" w:hAnsi="Aptos" w:cs="Arial"/>
        </w:rPr>
        <w:t>Gynaecol</w:t>
      </w:r>
      <w:proofErr w:type="spellEnd"/>
      <w:r w:rsidRPr="00392FC3">
        <w:rPr>
          <w:rFonts w:ascii="Aptos" w:hAnsi="Aptos" w:cs="Arial"/>
        </w:rPr>
        <w:t xml:space="preserve"> Br </w:t>
      </w:r>
      <w:proofErr w:type="spellStart"/>
      <w:r w:rsidRPr="00392FC3">
        <w:rPr>
          <w:rFonts w:ascii="Aptos" w:hAnsi="Aptos" w:cs="Arial"/>
        </w:rPr>
        <w:t>Commonw</w:t>
      </w:r>
      <w:proofErr w:type="spellEnd"/>
      <w:r w:rsidRPr="00392FC3">
        <w:rPr>
          <w:rFonts w:ascii="Aptos" w:hAnsi="Aptos" w:cs="Arial"/>
        </w:rPr>
        <w:t xml:space="preserve">. 1974;81(11):833-40. </w:t>
      </w:r>
    </w:p>
    <w:p w14:paraId="6363698C" w14:textId="77777777" w:rsidR="00413FA6" w:rsidRPr="00392FC3" w:rsidRDefault="00413FA6" w:rsidP="00413FA6">
      <w:pPr>
        <w:tabs>
          <w:tab w:val="left" w:pos="3067"/>
        </w:tabs>
        <w:rPr>
          <w:rFonts w:ascii="Aptos" w:hAnsi="Aptos" w:cs="Arial"/>
        </w:rPr>
      </w:pPr>
      <w:r w:rsidRPr="00392FC3">
        <w:rPr>
          <w:rFonts w:ascii="Aptos" w:hAnsi="Aptos" w:cs="Arial"/>
        </w:rPr>
        <w:t xml:space="preserve">123.Ngo NS, Horton RM. Climate change and </w:t>
      </w:r>
      <w:proofErr w:type="spellStart"/>
      <w:r w:rsidRPr="00392FC3">
        <w:rPr>
          <w:rFonts w:ascii="Aptos" w:hAnsi="Aptos" w:cs="Arial"/>
        </w:rPr>
        <w:t>fetal</w:t>
      </w:r>
      <w:proofErr w:type="spellEnd"/>
      <w:r w:rsidRPr="00392FC3">
        <w:rPr>
          <w:rFonts w:ascii="Aptos" w:hAnsi="Aptos" w:cs="Arial"/>
        </w:rPr>
        <w:t xml:space="preserve"> health: The impacts of exposure to extreme temperatures in New York City. Environ Res. 2016;144(Pt A):158-64. </w:t>
      </w:r>
    </w:p>
    <w:p w14:paraId="77D4FC3E" w14:textId="77777777" w:rsidR="00413FA6" w:rsidRPr="00392FC3" w:rsidRDefault="00413FA6" w:rsidP="00413FA6">
      <w:pPr>
        <w:tabs>
          <w:tab w:val="left" w:pos="3067"/>
        </w:tabs>
        <w:rPr>
          <w:rFonts w:ascii="Aptos" w:hAnsi="Aptos" w:cs="Arial"/>
        </w:rPr>
      </w:pPr>
      <w:r w:rsidRPr="00392FC3">
        <w:rPr>
          <w:rFonts w:ascii="Aptos" w:hAnsi="Aptos" w:cs="Arial"/>
        </w:rPr>
        <w:t xml:space="preserve">124.Nyadanu SD, Tessema GA, Mullins B, Kumi-Boateng B, Ofosu AA, Pereira G. Prenatal exposure to long-term heat stress and stillbirth in Ghana: A within-space time-series analysis. Environmental research. </w:t>
      </w:r>
      <w:proofErr w:type="gramStart"/>
      <w:r w:rsidRPr="00392FC3">
        <w:rPr>
          <w:rFonts w:ascii="Aptos" w:hAnsi="Aptos" w:cs="Arial"/>
        </w:rPr>
        <w:t>2023;222:115385</w:t>
      </w:r>
      <w:proofErr w:type="gramEnd"/>
      <w:r w:rsidRPr="00392FC3">
        <w:rPr>
          <w:rFonts w:ascii="Aptos" w:hAnsi="Aptos" w:cs="Arial"/>
        </w:rPr>
        <w:t xml:space="preserve">. </w:t>
      </w:r>
    </w:p>
    <w:p w14:paraId="40DDD54D" w14:textId="77777777" w:rsidR="00413FA6" w:rsidRPr="00392FC3" w:rsidRDefault="00413FA6" w:rsidP="00413FA6">
      <w:pPr>
        <w:tabs>
          <w:tab w:val="left" w:pos="3067"/>
        </w:tabs>
        <w:rPr>
          <w:rFonts w:ascii="Aptos" w:hAnsi="Aptos" w:cs="Arial"/>
        </w:rPr>
      </w:pPr>
      <w:r w:rsidRPr="00392FC3">
        <w:rPr>
          <w:rFonts w:ascii="Aptos" w:hAnsi="Aptos" w:cs="Arial"/>
        </w:rPr>
        <w:t xml:space="preserve">125.Nyadanu SD, Tessema GA, Mullins B, Pereira G. Maternal acute </w:t>
      </w:r>
      <w:proofErr w:type="spellStart"/>
      <w:r w:rsidRPr="00392FC3">
        <w:rPr>
          <w:rFonts w:ascii="Aptos" w:hAnsi="Aptos" w:cs="Arial"/>
        </w:rPr>
        <w:t>thermophysiological</w:t>
      </w:r>
      <w:proofErr w:type="spellEnd"/>
      <w:r w:rsidRPr="00392FC3">
        <w:rPr>
          <w:rFonts w:ascii="Aptos" w:hAnsi="Aptos" w:cs="Arial"/>
        </w:rPr>
        <w:t xml:space="preserve"> stress and stillbirth in Western Australia, 2000-2015: A space-time-stratified case-crossover analysis. The Science of the total environment. </w:t>
      </w:r>
      <w:proofErr w:type="gramStart"/>
      <w:r w:rsidRPr="00392FC3">
        <w:rPr>
          <w:rFonts w:ascii="Aptos" w:hAnsi="Aptos" w:cs="Arial"/>
        </w:rPr>
        <w:t>2022;836:155750</w:t>
      </w:r>
      <w:proofErr w:type="gramEnd"/>
      <w:r w:rsidRPr="00392FC3">
        <w:rPr>
          <w:rFonts w:ascii="Aptos" w:hAnsi="Aptos" w:cs="Arial"/>
        </w:rPr>
        <w:t xml:space="preserve">. </w:t>
      </w:r>
    </w:p>
    <w:p w14:paraId="194CD1B4" w14:textId="77777777" w:rsidR="00413FA6" w:rsidRPr="00392FC3" w:rsidRDefault="00413FA6" w:rsidP="00413FA6">
      <w:pPr>
        <w:tabs>
          <w:tab w:val="left" w:pos="3067"/>
        </w:tabs>
        <w:rPr>
          <w:rFonts w:ascii="Aptos" w:hAnsi="Aptos" w:cs="Arial"/>
        </w:rPr>
      </w:pPr>
      <w:r w:rsidRPr="00392FC3">
        <w:rPr>
          <w:rFonts w:ascii="Aptos" w:hAnsi="Aptos" w:cs="Arial"/>
        </w:rPr>
        <w:t xml:space="preserve">126.Nyadanu SD, Tessema GA, Mullins B, Pereira G. Prenatal acute </w:t>
      </w:r>
      <w:proofErr w:type="spellStart"/>
      <w:r w:rsidRPr="00392FC3">
        <w:rPr>
          <w:rFonts w:ascii="Aptos" w:hAnsi="Aptos" w:cs="Arial"/>
        </w:rPr>
        <w:t>thermophysiological</w:t>
      </w:r>
      <w:proofErr w:type="spellEnd"/>
      <w:r w:rsidRPr="00392FC3">
        <w:rPr>
          <w:rFonts w:ascii="Aptos" w:hAnsi="Aptos" w:cs="Arial"/>
        </w:rPr>
        <w:t xml:space="preserve"> stress and spontaneous preterm birth in Western Australia, 2000-2015: A space-time-stratified case-crossover analysis. Int J </w:t>
      </w:r>
      <w:proofErr w:type="spellStart"/>
      <w:r w:rsidRPr="00392FC3">
        <w:rPr>
          <w:rFonts w:ascii="Aptos" w:hAnsi="Aptos" w:cs="Arial"/>
        </w:rPr>
        <w:t>Hyg</w:t>
      </w:r>
      <w:proofErr w:type="spellEnd"/>
      <w:r w:rsidRPr="00392FC3">
        <w:rPr>
          <w:rFonts w:ascii="Aptos" w:hAnsi="Aptos" w:cs="Arial"/>
        </w:rPr>
        <w:t xml:space="preserve"> Environ Health. </w:t>
      </w:r>
      <w:proofErr w:type="gramStart"/>
      <w:r w:rsidRPr="00392FC3">
        <w:rPr>
          <w:rFonts w:ascii="Aptos" w:hAnsi="Aptos" w:cs="Arial"/>
        </w:rPr>
        <w:t>2022;245:114029</w:t>
      </w:r>
      <w:proofErr w:type="gramEnd"/>
      <w:r w:rsidRPr="00392FC3">
        <w:rPr>
          <w:rFonts w:ascii="Aptos" w:hAnsi="Aptos" w:cs="Arial"/>
        </w:rPr>
        <w:t xml:space="preserve">. </w:t>
      </w:r>
    </w:p>
    <w:p w14:paraId="33159AFE" w14:textId="77777777" w:rsidR="00413FA6" w:rsidRPr="00392FC3" w:rsidRDefault="00413FA6" w:rsidP="00413FA6">
      <w:pPr>
        <w:tabs>
          <w:tab w:val="left" w:pos="3067"/>
        </w:tabs>
        <w:rPr>
          <w:rFonts w:ascii="Aptos" w:hAnsi="Aptos" w:cs="Arial"/>
        </w:rPr>
      </w:pPr>
      <w:r w:rsidRPr="00392FC3">
        <w:rPr>
          <w:rFonts w:ascii="Aptos" w:hAnsi="Aptos" w:cs="Arial"/>
        </w:rPr>
        <w:t xml:space="preserve">127.Part C, le Roux J, </w:t>
      </w:r>
      <w:proofErr w:type="spellStart"/>
      <w:r w:rsidRPr="00392FC3">
        <w:rPr>
          <w:rFonts w:ascii="Aptos" w:hAnsi="Aptos" w:cs="Arial"/>
        </w:rPr>
        <w:t>Chersich</w:t>
      </w:r>
      <w:proofErr w:type="spellEnd"/>
      <w:r w:rsidRPr="00392FC3">
        <w:rPr>
          <w:rFonts w:ascii="Aptos" w:hAnsi="Aptos" w:cs="Arial"/>
        </w:rPr>
        <w:t xml:space="preserve"> M, Sawry S, Filippi V, </w:t>
      </w:r>
      <w:proofErr w:type="spellStart"/>
      <w:r w:rsidRPr="00392FC3">
        <w:rPr>
          <w:rFonts w:ascii="Aptos" w:hAnsi="Aptos" w:cs="Arial"/>
        </w:rPr>
        <w:t>Roos</w:t>
      </w:r>
      <w:proofErr w:type="spellEnd"/>
      <w:r w:rsidRPr="00392FC3">
        <w:rPr>
          <w:rFonts w:ascii="Aptos" w:hAnsi="Aptos" w:cs="Arial"/>
        </w:rPr>
        <w:t xml:space="preserve"> N, et al. Ambient temperature during pregnancy and risk of maternal hypertensive disorders: A time-to-event study in Johannesburg, South Africa. Environ Res. 2022;212(Pt D):113596. </w:t>
      </w:r>
    </w:p>
    <w:p w14:paraId="5EE7C961" w14:textId="77777777" w:rsidR="00413FA6" w:rsidRPr="00392FC3" w:rsidRDefault="00413FA6" w:rsidP="00413FA6">
      <w:pPr>
        <w:tabs>
          <w:tab w:val="left" w:pos="3067"/>
        </w:tabs>
        <w:rPr>
          <w:rFonts w:ascii="Aptos" w:hAnsi="Aptos" w:cs="Arial"/>
        </w:rPr>
      </w:pPr>
      <w:r w:rsidRPr="00392FC3">
        <w:rPr>
          <w:rFonts w:ascii="Aptos" w:hAnsi="Aptos" w:cs="Arial"/>
        </w:rPr>
        <w:t xml:space="preserve">128.Poeran J, Birnie E, </w:t>
      </w:r>
      <w:proofErr w:type="spellStart"/>
      <w:r w:rsidRPr="00392FC3">
        <w:rPr>
          <w:rFonts w:ascii="Aptos" w:hAnsi="Aptos" w:cs="Arial"/>
        </w:rPr>
        <w:t>Steegers</w:t>
      </w:r>
      <w:proofErr w:type="spellEnd"/>
      <w:r w:rsidRPr="00392FC3">
        <w:rPr>
          <w:rFonts w:ascii="Aptos" w:hAnsi="Aptos" w:cs="Arial"/>
        </w:rPr>
        <w:t xml:space="preserve"> EA, </w:t>
      </w:r>
      <w:proofErr w:type="spellStart"/>
      <w:r w:rsidRPr="00392FC3">
        <w:rPr>
          <w:rFonts w:ascii="Aptos" w:hAnsi="Aptos" w:cs="Arial"/>
        </w:rPr>
        <w:t>Bonsel</w:t>
      </w:r>
      <w:proofErr w:type="spellEnd"/>
      <w:r w:rsidRPr="00392FC3">
        <w:rPr>
          <w:rFonts w:ascii="Aptos" w:hAnsi="Aptos" w:cs="Arial"/>
        </w:rPr>
        <w:t xml:space="preserve"> GJ. The Impact of Extremes in Outdoor Temperature and Sunshine Exposure on Birth Weight. J Environ Health. 2016;78(6):92-100. </w:t>
      </w:r>
    </w:p>
    <w:p w14:paraId="7D257689" w14:textId="77777777" w:rsidR="00413FA6" w:rsidRPr="00392FC3" w:rsidRDefault="00413FA6" w:rsidP="00413FA6">
      <w:pPr>
        <w:tabs>
          <w:tab w:val="left" w:pos="3067"/>
        </w:tabs>
        <w:rPr>
          <w:rFonts w:ascii="Aptos" w:hAnsi="Aptos" w:cs="Arial"/>
        </w:rPr>
      </w:pPr>
      <w:r w:rsidRPr="00392FC3">
        <w:rPr>
          <w:rFonts w:ascii="Aptos" w:hAnsi="Aptos" w:cs="Arial"/>
        </w:rPr>
        <w:t xml:space="preserve">129.Porter KR, Thomas SD, Whitman S. The relation of gestation length to short-term heat stress. Am J Public Health. 1999;89(7):1090-2. </w:t>
      </w:r>
    </w:p>
    <w:p w14:paraId="21415FFB" w14:textId="77777777" w:rsidR="00413FA6" w:rsidRPr="00392FC3" w:rsidRDefault="00413FA6" w:rsidP="00413FA6">
      <w:pPr>
        <w:tabs>
          <w:tab w:val="left" w:pos="3067"/>
        </w:tabs>
        <w:rPr>
          <w:rFonts w:ascii="Aptos" w:hAnsi="Aptos" w:cs="Arial"/>
        </w:rPr>
      </w:pPr>
      <w:r w:rsidRPr="00392FC3">
        <w:rPr>
          <w:rFonts w:ascii="Aptos" w:hAnsi="Aptos" w:cs="Arial"/>
        </w:rPr>
        <w:t xml:space="preserve">130.Qu Y, Zhang W, Ryan I, Deng X, Dong G, Liu X, et al. Ambient extreme heat exposure in summer and transitional months and emergency department visits and hospital admissions due to pregnancy complications. Sci Total Environ. </w:t>
      </w:r>
      <w:proofErr w:type="gramStart"/>
      <w:r w:rsidRPr="00392FC3">
        <w:rPr>
          <w:rFonts w:ascii="Aptos" w:hAnsi="Aptos" w:cs="Arial"/>
        </w:rPr>
        <w:t>2021;777:146134</w:t>
      </w:r>
      <w:proofErr w:type="gramEnd"/>
      <w:r w:rsidRPr="00392FC3">
        <w:rPr>
          <w:rFonts w:ascii="Aptos" w:hAnsi="Aptos" w:cs="Arial"/>
        </w:rPr>
        <w:t xml:space="preserve">. </w:t>
      </w:r>
    </w:p>
    <w:p w14:paraId="640BDD8C" w14:textId="77777777" w:rsidR="00413FA6" w:rsidRPr="00392FC3" w:rsidRDefault="00413FA6" w:rsidP="00413FA6">
      <w:pPr>
        <w:tabs>
          <w:tab w:val="left" w:pos="3067"/>
        </w:tabs>
        <w:rPr>
          <w:rFonts w:ascii="Aptos" w:hAnsi="Aptos" w:cs="Arial"/>
        </w:rPr>
      </w:pPr>
      <w:r w:rsidRPr="00392FC3">
        <w:rPr>
          <w:rFonts w:ascii="Aptos" w:hAnsi="Aptos" w:cs="Arial"/>
        </w:rPr>
        <w:t xml:space="preserve">131.Rammah A, Whitworth KW, Han I, Chan W, Hess JW, Symanski E. Temperature, placental abruption and stillbirth. Environment international. 2019;131. </w:t>
      </w:r>
    </w:p>
    <w:p w14:paraId="363F3AFF" w14:textId="77777777" w:rsidR="00413FA6" w:rsidRPr="00392FC3" w:rsidRDefault="00413FA6" w:rsidP="00413FA6">
      <w:pPr>
        <w:tabs>
          <w:tab w:val="left" w:pos="3067"/>
        </w:tabs>
        <w:rPr>
          <w:rFonts w:ascii="Aptos" w:hAnsi="Aptos" w:cs="Arial"/>
        </w:rPr>
      </w:pPr>
      <w:r w:rsidRPr="00392FC3">
        <w:rPr>
          <w:rFonts w:ascii="Aptos" w:hAnsi="Aptos" w:cs="Arial"/>
        </w:rPr>
        <w:t xml:space="preserve">132.Ranjbaran M, Mohammadi R, </w:t>
      </w:r>
      <w:proofErr w:type="spellStart"/>
      <w:r w:rsidRPr="00392FC3">
        <w:rPr>
          <w:rFonts w:ascii="Aptos" w:hAnsi="Aptos" w:cs="Arial"/>
        </w:rPr>
        <w:t>Yaseri</w:t>
      </w:r>
      <w:proofErr w:type="spellEnd"/>
      <w:r w:rsidRPr="00392FC3">
        <w:rPr>
          <w:rFonts w:ascii="Aptos" w:hAnsi="Aptos" w:cs="Arial"/>
        </w:rPr>
        <w:t xml:space="preserve"> M, Kamari M, </w:t>
      </w:r>
      <w:proofErr w:type="spellStart"/>
      <w:r w:rsidRPr="00392FC3">
        <w:rPr>
          <w:rFonts w:ascii="Aptos" w:hAnsi="Aptos" w:cs="Arial"/>
        </w:rPr>
        <w:t>Habibelahi</w:t>
      </w:r>
      <w:proofErr w:type="spellEnd"/>
      <w:r w:rsidRPr="00392FC3">
        <w:rPr>
          <w:rFonts w:ascii="Aptos" w:hAnsi="Aptos" w:cs="Arial"/>
        </w:rPr>
        <w:t xml:space="preserve"> A, Yazdani K. Effect of ambient air pollution and temperature on the risk of stillbirth: a distributed lag nonlinear time series analysis. J Environ Health Sci Eng. 2020;18(2):1289-99. </w:t>
      </w:r>
    </w:p>
    <w:p w14:paraId="32C71B22" w14:textId="77777777" w:rsidR="00413FA6" w:rsidRPr="00392FC3" w:rsidRDefault="00413FA6" w:rsidP="00413FA6">
      <w:pPr>
        <w:tabs>
          <w:tab w:val="left" w:pos="3067"/>
        </w:tabs>
        <w:rPr>
          <w:rFonts w:ascii="Aptos" w:hAnsi="Aptos" w:cs="Arial"/>
        </w:rPr>
      </w:pPr>
      <w:r w:rsidRPr="00392FC3">
        <w:rPr>
          <w:rFonts w:ascii="Aptos" w:hAnsi="Aptos" w:cs="Arial"/>
        </w:rPr>
        <w:t xml:space="preserve">133.Rashid H, Kagami M, Ferdous F, Ma E, Terao T, Hayashi T, et al. Temperature during pregnancy influences the </w:t>
      </w:r>
      <w:proofErr w:type="spellStart"/>
      <w:r w:rsidRPr="00392FC3">
        <w:rPr>
          <w:rFonts w:ascii="Aptos" w:hAnsi="Aptos" w:cs="Arial"/>
        </w:rPr>
        <w:t>fetal</w:t>
      </w:r>
      <w:proofErr w:type="spellEnd"/>
      <w:r w:rsidRPr="00392FC3">
        <w:rPr>
          <w:rFonts w:ascii="Aptos" w:hAnsi="Aptos" w:cs="Arial"/>
        </w:rPr>
        <w:t xml:space="preserve"> growth and birth size. Trop Med Health. </w:t>
      </w:r>
      <w:proofErr w:type="gramStart"/>
      <w:r w:rsidRPr="00392FC3">
        <w:rPr>
          <w:rFonts w:ascii="Aptos" w:hAnsi="Aptos" w:cs="Arial"/>
        </w:rPr>
        <w:t>2017;45:1</w:t>
      </w:r>
      <w:proofErr w:type="gramEnd"/>
      <w:r w:rsidRPr="00392FC3">
        <w:rPr>
          <w:rFonts w:ascii="Aptos" w:hAnsi="Aptos" w:cs="Arial"/>
        </w:rPr>
        <w:t xml:space="preserve">. </w:t>
      </w:r>
    </w:p>
    <w:p w14:paraId="1B68C0AB" w14:textId="77777777" w:rsidR="00413FA6" w:rsidRPr="00392FC3" w:rsidRDefault="00413FA6" w:rsidP="00413FA6">
      <w:pPr>
        <w:tabs>
          <w:tab w:val="left" w:pos="3067"/>
        </w:tabs>
        <w:rPr>
          <w:rFonts w:ascii="Aptos" w:hAnsi="Aptos" w:cs="Arial"/>
          <w:lang w:val="da-DK"/>
        </w:rPr>
      </w:pPr>
      <w:r w:rsidRPr="00392FC3">
        <w:rPr>
          <w:rFonts w:ascii="Aptos" w:hAnsi="Aptos" w:cs="Arial"/>
        </w:rPr>
        <w:t xml:space="preserve">134.Requia WJ, Koutrakis P, Papatheodorou S. The association of maternal exposure to ambient temperature with low birth weight in term pregnancies varies by location: In Brazil, positive associations may occur only in the Amazon region. </w:t>
      </w:r>
      <w:r w:rsidRPr="00392FC3">
        <w:rPr>
          <w:rFonts w:ascii="Aptos" w:hAnsi="Aptos" w:cs="Arial"/>
          <w:lang w:val="da-DK"/>
        </w:rPr>
        <w:t xml:space="preserve">Environ Res. 2022;214(Pt 2):113923. </w:t>
      </w:r>
    </w:p>
    <w:p w14:paraId="1CB42761" w14:textId="77777777" w:rsidR="00413FA6" w:rsidRPr="00392FC3" w:rsidRDefault="00413FA6" w:rsidP="00413FA6">
      <w:pPr>
        <w:tabs>
          <w:tab w:val="left" w:pos="3067"/>
        </w:tabs>
        <w:rPr>
          <w:rFonts w:ascii="Aptos" w:hAnsi="Aptos" w:cs="Arial"/>
        </w:rPr>
      </w:pPr>
      <w:r w:rsidRPr="00392FC3">
        <w:rPr>
          <w:rFonts w:ascii="Aptos" w:hAnsi="Aptos" w:cs="Arial"/>
          <w:lang w:val="da-DK"/>
        </w:rPr>
        <w:t xml:space="preserve">135.Retnakaran R, Ye C, Kramer CK, Hanley AJ, Connelly PW, Sermer M, et al. </w:t>
      </w:r>
      <w:r w:rsidRPr="00392FC3">
        <w:rPr>
          <w:rFonts w:ascii="Aptos" w:hAnsi="Aptos" w:cs="Arial"/>
        </w:rPr>
        <w:t xml:space="preserve">Impact of daily incremental change in environmental temperature on beta cell function and the risk of gestational diabetes in pregnant women. </w:t>
      </w:r>
      <w:proofErr w:type="spellStart"/>
      <w:r w:rsidRPr="00392FC3">
        <w:rPr>
          <w:rFonts w:ascii="Aptos" w:hAnsi="Aptos" w:cs="Arial"/>
        </w:rPr>
        <w:t>Diabetologia</w:t>
      </w:r>
      <w:proofErr w:type="spellEnd"/>
      <w:r w:rsidRPr="00392FC3">
        <w:rPr>
          <w:rFonts w:ascii="Aptos" w:hAnsi="Aptos" w:cs="Arial"/>
        </w:rPr>
        <w:t xml:space="preserve">. 2018;61(12):2633-42. </w:t>
      </w:r>
    </w:p>
    <w:p w14:paraId="4657841D" w14:textId="77777777" w:rsidR="00413FA6" w:rsidRPr="00392FC3" w:rsidRDefault="00413FA6" w:rsidP="00413FA6">
      <w:pPr>
        <w:tabs>
          <w:tab w:val="left" w:pos="3067"/>
        </w:tabs>
        <w:rPr>
          <w:rFonts w:ascii="Aptos" w:hAnsi="Aptos" w:cs="Arial"/>
        </w:rPr>
      </w:pPr>
      <w:r w:rsidRPr="00392FC3">
        <w:rPr>
          <w:rFonts w:ascii="Aptos" w:hAnsi="Aptos" w:cs="Arial"/>
        </w:rPr>
        <w:lastRenderedPageBreak/>
        <w:t xml:space="preserve">136.Richards M, Huang M, Strickland MJ, Newman AJ, Warren JL, D'Souza R, et al. Acute association between heatwaves and stillbirth in six US states. Environmental </w:t>
      </w:r>
      <w:proofErr w:type="gramStart"/>
      <w:r w:rsidRPr="00392FC3">
        <w:rPr>
          <w:rFonts w:ascii="Aptos" w:hAnsi="Aptos" w:cs="Arial"/>
        </w:rPr>
        <w:t>health :</w:t>
      </w:r>
      <w:proofErr w:type="gramEnd"/>
      <w:r w:rsidRPr="00392FC3">
        <w:rPr>
          <w:rFonts w:ascii="Aptos" w:hAnsi="Aptos" w:cs="Arial"/>
        </w:rPr>
        <w:t xml:space="preserve"> a global access science source. 2022;21(1):59. </w:t>
      </w:r>
    </w:p>
    <w:p w14:paraId="26741824" w14:textId="77777777" w:rsidR="00413FA6" w:rsidRPr="00392FC3" w:rsidRDefault="00413FA6" w:rsidP="00413FA6">
      <w:pPr>
        <w:tabs>
          <w:tab w:val="left" w:pos="3067"/>
        </w:tabs>
        <w:rPr>
          <w:rFonts w:ascii="Aptos" w:hAnsi="Aptos" w:cs="Arial"/>
        </w:rPr>
      </w:pPr>
      <w:r w:rsidRPr="00392FC3">
        <w:rPr>
          <w:rFonts w:ascii="Aptos" w:hAnsi="Aptos" w:cs="Arial"/>
        </w:rPr>
        <w:t xml:space="preserve">137.Savitz DA, Hu H. Ambient heat and stillbirth in Northern and Central Florida. Environ Res. </w:t>
      </w:r>
      <w:proofErr w:type="gramStart"/>
      <w:r w:rsidRPr="00392FC3">
        <w:rPr>
          <w:rFonts w:ascii="Aptos" w:hAnsi="Aptos" w:cs="Arial"/>
        </w:rPr>
        <w:t>2021;199:111262</w:t>
      </w:r>
      <w:proofErr w:type="gramEnd"/>
      <w:r w:rsidRPr="00392FC3">
        <w:rPr>
          <w:rFonts w:ascii="Aptos" w:hAnsi="Aptos" w:cs="Arial"/>
        </w:rPr>
        <w:t xml:space="preserve">. </w:t>
      </w:r>
    </w:p>
    <w:p w14:paraId="4ECEDB1E" w14:textId="77777777" w:rsidR="00413FA6" w:rsidRPr="00392FC3" w:rsidRDefault="00413FA6" w:rsidP="00413FA6">
      <w:pPr>
        <w:tabs>
          <w:tab w:val="left" w:pos="3067"/>
        </w:tabs>
        <w:rPr>
          <w:rFonts w:ascii="Aptos" w:hAnsi="Aptos" w:cs="Arial"/>
        </w:rPr>
      </w:pPr>
      <w:r w:rsidRPr="00392FC3">
        <w:rPr>
          <w:rFonts w:ascii="Aptos" w:hAnsi="Aptos" w:cs="Arial"/>
        </w:rPr>
        <w:t xml:space="preserve">138.Schifano P, Asta F, </w:t>
      </w:r>
      <w:proofErr w:type="spellStart"/>
      <w:r w:rsidRPr="00392FC3">
        <w:rPr>
          <w:rFonts w:ascii="Aptos" w:hAnsi="Aptos" w:cs="Arial"/>
        </w:rPr>
        <w:t>Dadvand</w:t>
      </w:r>
      <w:proofErr w:type="spellEnd"/>
      <w:r w:rsidRPr="00392FC3">
        <w:rPr>
          <w:rFonts w:ascii="Aptos" w:hAnsi="Aptos" w:cs="Arial"/>
        </w:rPr>
        <w:t xml:space="preserve"> P, Davoli M, </w:t>
      </w:r>
      <w:proofErr w:type="spellStart"/>
      <w:r w:rsidRPr="00392FC3">
        <w:rPr>
          <w:rFonts w:ascii="Aptos" w:hAnsi="Aptos" w:cs="Arial"/>
        </w:rPr>
        <w:t>Basagana</w:t>
      </w:r>
      <w:proofErr w:type="spellEnd"/>
      <w:r w:rsidRPr="00392FC3">
        <w:rPr>
          <w:rFonts w:ascii="Aptos" w:hAnsi="Aptos" w:cs="Arial"/>
        </w:rPr>
        <w:t xml:space="preserve"> X, </w:t>
      </w:r>
      <w:proofErr w:type="spellStart"/>
      <w:r w:rsidRPr="00392FC3">
        <w:rPr>
          <w:rFonts w:ascii="Aptos" w:hAnsi="Aptos" w:cs="Arial"/>
        </w:rPr>
        <w:t>Michelozzi</w:t>
      </w:r>
      <w:proofErr w:type="spellEnd"/>
      <w:r w:rsidRPr="00392FC3">
        <w:rPr>
          <w:rFonts w:ascii="Aptos" w:hAnsi="Aptos" w:cs="Arial"/>
        </w:rPr>
        <w:t xml:space="preserve"> P. Heat and air pollution exposure as triggers of delivery: A survival analysis of population-based pregnancy cohorts in Rome and Barcelona. Environ Int. </w:t>
      </w:r>
      <w:proofErr w:type="gramStart"/>
      <w:r w:rsidRPr="00392FC3">
        <w:rPr>
          <w:rFonts w:ascii="Aptos" w:hAnsi="Aptos" w:cs="Arial"/>
        </w:rPr>
        <w:t>2016;88:153</w:t>
      </w:r>
      <w:proofErr w:type="gramEnd"/>
      <w:r w:rsidRPr="00392FC3">
        <w:rPr>
          <w:rFonts w:ascii="Aptos" w:hAnsi="Aptos" w:cs="Arial"/>
        </w:rPr>
        <w:t xml:space="preserve">-9. </w:t>
      </w:r>
    </w:p>
    <w:p w14:paraId="70B8F705" w14:textId="77777777" w:rsidR="00413FA6" w:rsidRPr="00392FC3" w:rsidRDefault="00413FA6" w:rsidP="00413FA6">
      <w:pPr>
        <w:tabs>
          <w:tab w:val="left" w:pos="3067"/>
        </w:tabs>
        <w:rPr>
          <w:rFonts w:ascii="Aptos" w:hAnsi="Aptos" w:cs="Arial"/>
        </w:rPr>
      </w:pPr>
      <w:r w:rsidRPr="00392FC3">
        <w:rPr>
          <w:rFonts w:ascii="Aptos" w:hAnsi="Aptos" w:cs="Arial"/>
        </w:rPr>
        <w:t xml:space="preserve">139.Schifano P, Lallo A, Asta F, De Sario M, Davoli M, </w:t>
      </w:r>
      <w:proofErr w:type="spellStart"/>
      <w:r w:rsidRPr="00392FC3">
        <w:rPr>
          <w:rFonts w:ascii="Aptos" w:hAnsi="Aptos" w:cs="Arial"/>
        </w:rPr>
        <w:t>Michelozzi</w:t>
      </w:r>
      <w:proofErr w:type="spellEnd"/>
      <w:r w:rsidRPr="00392FC3">
        <w:rPr>
          <w:rFonts w:ascii="Aptos" w:hAnsi="Aptos" w:cs="Arial"/>
        </w:rPr>
        <w:t xml:space="preserve"> P. Effect of ambient temperature and air pollutants on the risk of preterm birth, Rome 2001-2010. Environ Int. </w:t>
      </w:r>
      <w:proofErr w:type="gramStart"/>
      <w:r w:rsidRPr="00392FC3">
        <w:rPr>
          <w:rFonts w:ascii="Aptos" w:hAnsi="Aptos" w:cs="Arial"/>
        </w:rPr>
        <w:t>2013;61:77</w:t>
      </w:r>
      <w:proofErr w:type="gramEnd"/>
      <w:r w:rsidRPr="00392FC3">
        <w:rPr>
          <w:rFonts w:ascii="Aptos" w:hAnsi="Aptos" w:cs="Arial"/>
        </w:rPr>
        <w:t xml:space="preserve">-87. </w:t>
      </w:r>
    </w:p>
    <w:p w14:paraId="02E974F4" w14:textId="77777777" w:rsidR="00413FA6" w:rsidRPr="00392FC3" w:rsidRDefault="00413FA6" w:rsidP="00413FA6">
      <w:pPr>
        <w:tabs>
          <w:tab w:val="left" w:pos="3067"/>
        </w:tabs>
        <w:rPr>
          <w:rFonts w:ascii="Aptos" w:hAnsi="Aptos" w:cs="Arial"/>
        </w:rPr>
      </w:pPr>
      <w:r w:rsidRPr="00392FC3">
        <w:rPr>
          <w:rFonts w:ascii="Aptos" w:hAnsi="Aptos" w:cs="Arial"/>
        </w:rPr>
        <w:t xml:space="preserve">140.Schumann B, Häggström </w:t>
      </w:r>
      <w:proofErr w:type="spellStart"/>
      <w:r w:rsidRPr="00392FC3">
        <w:rPr>
          <w:rFonts w:ascii="Aptos" w:hAnsi="Aptos" w:cs="Arial"/>
        </w:rPr>
        <w:t>Lundevaller</w:t>
      </w:r>
      <w:proofErr w:type="spellEnd"/>
      <w:r w:rsidRPr="00392FC3">
        <w:rPr>
          <w:rFonts w:ascii="Aptos" w:hAnsi="Aptos" w:cs="Arial"/>
        </w:rPr>
        <w:t xml:space="preserve"> E, Karlsson L. Weather extremes and perinatal mortality - Seasonal and ethnic differences in northern Sweden, 1800-1895. </w:t>
      </w:r>
      <w:proofErr w:type="spellStart"/>
      <w:r w:rsidRPr="00392FC3">
        <w:rPr>
          <w:rFonts w:ascii="Aptos" w:hAnsi="Aptos" w:cs="Arial"/>
        </w:rPr>
        <w:t>PLoS</w:t>
      </w:r>
      <w:proofErr w:type="spellEnd"/>
      <w:r w:rsidRPr="00392FC3">
        <w:rPr>
          <w:rFonts w:ascii="Aptos" w:hAnsi="Aptos" w:cs="Arial"/>
        </w:rPr>
        <w:t xml:space="preserve"> One. 2019;14(10</w:t>
      </w:r>
      <w:proofErr w:type="gramStart"/>
      <w:r w:rsidRPr="00392FC3">
        <w:rPr>
          <w:rFonts w:ascii="Aptos" w:hAnsi="Aptos" w:cs="Arial"/>
        </w:rPr>
        <w:t>):e</w:t>
      </w:r>
      <w:proofErr w:type="gramEnd"/>
      <w:r w:rsidRPr="00392FC3">
        <w:rPr>
          <w:rFonts w:ascii="Aptos" w:hAnsi="Aptos" w:cs="Arial"/>
        </w:rPr>
        <w:t xml:space="preserve">0223538. </w:t>
      </w:r>
    </w:p>
    <w:p w14:paraId="51386B1D" w14:textId="77777777" w:rsidR="00413FA6" w:rsidRPr="00392FC3" w:rsidRDefault="00413FA6" w:rsidP="00413FA6">
      <w:pPr>
        <w:tabs>
          <w:tab w:val="left" w:pos="3067"/>
        </w:tabs>
        <w:rPr>
          <w:rFonts w:ascii="Aptos" w:hAnsi="Aptos" w:cs="Arial"/>
        </w:rPr>
      </w:pPr>
      <w:r w:rsidRPr="00392FC3">
        <w:rPr>
          <w:rFonts w:ascii="Aptos" w:hAnsi="Aptos" w:cs="Arial"/>
        </w:rPr>
        <w:t xml:space="preserve">141.Sciscione AC, Costigan KA, Johnson TR. Increase in ambient temperature may explain decrease in amniotic fluid index. Am J </w:t>
      </w:r>
      <w:proofErr w:type="spellStart"/>
      <w:r w:rsidRPr="00392FC3">
        <w:rPr>
          <w:rFonts w:ascii="Aptos" w:hAnsi="Aptos" w:cs="Arial"/>
        </w:rPr>
        <w:t>Perinatol</w:t>
      </w:r>
      <w:proofErr w:type="spellEnd"/>
      <w:r w:rsidRPr="00392FC3">
        <w:rPr>
          <w:rFonts w:ascii="Aptos" w:hAnsi="Aptos" w:cs="Arial"/>
        </w:rPr>
        <w:t xml:space="preserve">. 1997;14(5):249-51. </w:t>
      </w:r>
    </w:p>
    <w:p w14:paraId="7C721365" w14:textId="77777777" w:rsidR="00413FA6" w:rsidRPr="00392FC3" w:rsidRDefault="00413FA6" w:rsidP="00413FA6">
      <w:pPr>
        <w:tabs>
          <w:tab w:val="left" w:pos="3067"/>
        </w:tabs>
        <w:rPr>
          <w:rFonts w:ascii="Aptos" w:hAnsi="Aptos" w:cs="Arial"/>
          <w:lang w:val="da-DK"/>
        </w:rPr>
      </w:pPr>
      <w:r w:rsidRPr="00392FC3">
        <w:rPr>
          <w:rFonts w:ascii="Aptos" w:hAnsi="Aptos" w:cs="Arial"/>
        </w:rPr>
        <w:t xml:space="preserve">142.Scrafford CG, Mullany LC, Katz J, </w:t>
      </w:r>
      <w:proofErr w:type="spellStart"/>
      <w:r w:rsidRPr="00392FC3">
        <w:rPr>
          <w:rFonts w:ascii="Aptos" w:hAnsi="Aptos" w:cs="Arial"/>
        </w:rPr>
        <w:t>Khatry</w:t>
      </w:r>
      <w:proofErr w:type="spellEnd"/>
      <w:r w:rsidRPr="00392FC3">
        <w:rPr>
          <w:rFonts w:ascii="Aptos" w:hAnsi="Aptos" w:cs="Arial"/>
        </w:rPr>
        <w:t xml:space="preserve"> SK, LeClerq SC, Darmstadt GL, et al. Incidence of and risk factors for neonatal jaundice among newborns in southern Nepal. </w:t>
      </w:r>
      <w:r w:rsidRPr="00392FC3">
        <w:rPr>
          <w:rFonts w:ascii="Aptos" w:hAnsi="Aptos" w:cs="Arial"/>
          <w:lang w:val="da-DK"/>
        </w:rPr>
        <w:t xml:space="preserve">Trop Med Int Health. 2013;18(11):1317-28. </w:t>
      </w:r>
    </w:p>
    <w:p w14:paraId="3F5F150F" w14:textId="77777777" w:rsidR="00413FA6" w:rsidRPr="00392FC3" w:rsidRDefault="00413FA6" w:rsidP="00413FA6">
      <w:pPr>
        <w:tabs>
          <w:tab w:val="left" w:pos="3067"/>
        </w:tabs>
        <w:rPr>
          <w:rFonts w:ascii="Aptos" w:hAnsi="Aptos" w:cs="Arial"/>
        </w:rPr>
      </w:pPr>
      <w:r w:rsidRPr="00392FC3">
        <w:rPr>
          <w:rFonts w:ascii="Aptos" w:hAnsi="Aptos" w:cs="Arial"/>
          <w:lang w:val="da-DK"/>
        </w:rPr>
        <w:t xml:space="preserve">143.Shankar K, Ali SA, Ruebel ML, Jessani S, Borengasser SJ, Gilley SP, et al. </w:t>
      </w:r>
      <w:r w:rsidRPr="00392FC3">
        <w:rPr>
          <w:rFonts w:ascii="Aptos" w:hAnsi="Aptos" w:cs="Arial"/>
        </w:rPr>
        <w:t>Maternal nutritional status modifies heat-associated growth restriction in women with chronic malnutrition. PNAS Nexus. 2023;2(1</w:t>
      </w:r>
      <w:proofErr w:type="gramStart"/>
      <w:r w:rsidRPr="00392FC3">
        <w:rPr>
          <w:rFonts w:ascii="Aptos" w:hAnsi="Aptos" w:cs="Arial"/>
        </w:rPr>
        <w:t>):pgac</w:t>
      </w:r>
      <w:proofErr w:type="gramEnd"/>
      <w:r w:rsidRPr="00392FC3">
        <w:rPr>
          <w:rFonts w:ascii="Aptos" w:hAnsi="Aptos" w:cs="Arial"/>
        </w:rPr>
        <w:t xml:space="preserve">309. </w:t>
      </w:r>
    </w:p>
    <w:p w14:paraId="3DB7B498" w14:textId="77777777" w:rsidR="00413FA6" w:rsidRPr="00392FC3" w:rsidRDefault="00413FA6" w:rsidP="00413FA6">
      <w:pPr>
        <w:tabs>
          <w:tab w:val="left" w:pos="3067"/>
        </w:tabs>
        <w:rPr>
          <w:rFonts w:ascii="Aptos" w:hAnsi="Aptos" w:cs="Arial"/>
        </w:rPr>
      </w:pPr>
      <w:r w:rsidRPr="00392FC3">
        <w:rPr>
          <w:rFonts w:ascii="Aptos" w:hAnsi="Aptos" w:cs="Arial"/>
        </w:rPr>
        <w:t xml:space="preserve">144.Shashar S, </w:t>
      </w:r>
      <w:proofErr w:type="spellStart"/>
      <w:r w:rsidRPr="00392FC3">
        <w:rPr>
          <w:rFonts w:ascii="Aptos" w:hAnsi="Aptos" w:cs="Arial"/>
        </w:rPr>
        <w:t>Kloog</w:t>
      </w:r>
      <w:proofErr w:type="spellEnd"/>
      <w:r w:rsidRPr="00392FC3">
        <w:rPr>
          <w:rFonts w:ascii="Aptos" w:hAnsi="Aptos" w:cs="Arial"/>
        </w:rPr>
        <w:t xml:space="preserve"> I, Erez O, </w:t>
      </w:r>
      <w:proofErr w:type="spellStart"/>
      <w:r w:rsidRPr="00392FC3">
        <w:rPr>
          <w:rFonts w:ascii="Aptos" w:hAnsi="Aptos" w:cs="Arial"/>
        </w:rPr>
        <w:t>Shtein</w:t>
      </w:r>
      <w:proofErr w:type="spellEnd"/>
      <w:r w:rsidRPr="00392FC3">
        <w:rPr>
          <w:rFonts w:ascii="Aptos" w:hAnsi="Aptos" w:cs="Arial"/>
        </w:rPr>
        <w:t xml:space="preserve"> A, </w:t>
      </w:r>
      <w:proofErr w:type="spellStart"/>
      <w:r w:rsidRPr="00392FC3">
        <w:rPr>
          <w:rFonts w:ascii="Aptos" w:hAnsi="Aptos" w:cs="Arial"/>
        </w:rPr>
        <w:t>Yitshak</w:t>
      </w:r>
      <w:proofErr w:type="spellEnd"/>
      <w:r w:rsidRPr="00392FC3">
        <w:rPr>
          <w:rFonts w:ascii="Aptos" w:hAnsi="Aptos" w:cs="Arial"/>
        </w:rPr>
        <w:t xml:space="preserve">-Sade M, </w:t>
      </w:r>
      <w:proofErr w:type="spellStart"/>
      <w:r w:rsidRPr="00392FC3">
        <w:rPr>
          <w:rFonts w:ascii="Aptos" w:hAnsi="Aptos" w:cs="Arial"/>
        </w:rPr>
        <w:t>Sarov</w:t>
      </w:r>
      <w:proofErr w:type="spellEnd"/>
      <w:r w:rsidRPr="00392FC3">
        <w:rPr>
          <w:rFonts w:ascii="Aptos" w:hAnsi="Aptos" w:cs="Arial"/>
        </w:rPr>
        <w:t xml:space="preserve"> B, et al. Temperature and preeclampsia: Epidemiological evidence that perturbation in maternal heat homeostasis affects pregnancy outcome. </w:t>
      </w:r>
      <w:proofErr w:type="spellStart"/>
      <w:r w:rsidRPr="00392FC3">
        <w:rPr>
          <w:rFonts w:ascii="Aptos" w:hAnsi="Aptos" w:cs="Arial"/>
        </w:rPr>
        <w:t>PLoS</w:t>
      </w:r>
      <w:proofErr w:type="spellEnd"/>
      <w:r w:rsidRPr="00392FC3">
        <w:rPr>
          <w:rFonts w:ascii="Aptos" w:hAnsi="Aptos" w:cs="Arial"/>
        </w:rPr>
        <w:t xml:space="preserve"> One. 2020;15(5</w:t>
      </w:r>
      <w:proofErr w:type="gramStart"/>
      <w:r w:rsidRPr="00392FC3">
        <w:rPr>
          <w:rFonts w:ascii="Aptos" w:hAnsi="Aptos" w:cs="Arial"/>
        </w:rPr>
        <w:t>):e</w:t>
      </w:r>
      <w:proofErr w:type="gramEnd"/>
      <w:r w:rsidRPr="00392FC3">
        <w:rPr>
          <w:rFonts w:ascii="Aptos" w:hAnsi="Aptos" w:cs="Arial"/>
        </w:rPr>
        <w:t xml:space="preserve">0232877. </w:t>
      </w:r>
    </w:p>
    <w:p w14:paraId="4B980462" w14:textId="77777777" w:rsidR="00413FA6" w:rsidRPr="00392FC3" w:rsidRDefault="00413FA6" w:rsidP="00413FA6">
      <w:pPr>
        <w:tabs>
          <w:tab w:val="left" w:pos="3067"/>
        </w:tabs>
        <w:rPr>
          <w:rFonts w:ascii="Aptos" w:hAnsi="Aptos" w:cs="Arial"/>
        </w:rPr>
      </w:pPr>
      <w:r w:rsidRPr="00392FC3">
        <w:rPr>
          <w:rFonts w:ascii="Aptos" w:hAnsi="Aptos" w:cs="Arial"/>
        </w:rPr>
        <w:t xml:space="preserve">145.Shen EX, Moses RG, Oats JJN, Lowe J, McIntyre HD. Seasonality, temperature and pregnancy oral glucose tolerance test results in Australia. BMC Pregnancy Childbirth. 2019;19(1):263. </w:t>
      </w:r>
    </w:p>
    <w:p w14:paraId="21ED034A" w14:textId="77777777" w:rsidR="00413FA6" w:rsidRPr="00392FC3" w:rsidRDefault="00413FA6" w:rsidP="00413FA6">
      <w:pPr>
        <w:tabs>
          <w:tab w:val="left" w:pos="3067"/>
        </w:tabs>
        <w:rPr>
          <w:rFonts w:ascii="Aptos" w:hAnsi="Aptos" w:cs="Arial"/>
        </w:rPr>
      </w:pPr>
      <w:r w:rsidRPr="00392FC3">
        <w:rPr>
          <w:rFonts w:ascii="Aptos" w:hAnsi="Aptos" w:cs="Arial"/>
        </w:rPr>
        <w:t xml:space="preserve">146.Smith ML, Hardeman RR. Association of Summer Heat Waves and the Probability of Preterm Birth in Minnesota: An Exploration of the Intersection of Race and Education. Int J Environ Res Public Health. 2020;17(17). </w:t>
      </w:r>
    </w:p>
    <w:p w14:paraId="1CA3DFA3" w14:textId="77777777" w:rsidR="00413FA6" w:rsidRPr="00392FC3" w:rsidRDefault="00413FA6" w:rsidP="00413FA6">
      <w:pPr>
        <w:tabs>
          <w:tab w:val="left" w:pos="3067"/>
        </w:tabs>
        <w:rPr>
          <w:rFonts w:ascii="Aptos" w:hAnsi="Aptos" w:cs="Arial"/>
        </w:rPr>
      </w:pPr>
      <w:r w:rsidRPr="00392FC3">
        <w:rPr>
          <w:rFonts w:ascii="Aptos" w:hAnsi="Aptos" w:cs="Arial"/>
        </w:rPr>
        <w:t xml:space="preserve">147.Soim A, Lin S, Sheridan SC, Hwang SA, Hsu WH, Luben TJ, et al. Population-based case-control study of the association between weather-related extreme heat events and neural tube defects. Birth Defects Res. 2017;109(18):1482-93. </w:t>
      </w:r>
    </w:p>
    <w:p w14:paraId="55C73B11" w14:textId="77777777" w:rsidR="00413FA6" w:rsidRPr="00392FC3" w:rsidRDefault="00413FA6" w:rsidP="00413FA6">
      <w:pPr>
        <w:tabs>
          <w:tab w:val="left" w:pos="3067"/>
        </w:tabs>
        <w:rPr>
          <w:rFonts w:ascii="Aptos" w:hAnsi="Aptos" w:cs="Arial"/>
        </w:rPr>
      </w:pPr>
      <w:r w:rsidRPr="00392FC3">
        <w:rPr>
          <w:rFonts w:ascii="Aptos" w:hAnsi="Aptos" w:cs="Arial"/>
        </w:rPr>
        <w:t xml:space="preserve">148.Soim A, Sheridan SC, Hwang SA, Hsu WH, Fisher SC, Shaw GM, et al. A population-based case-control study of the association between weather-related extreme heat events and orofacial clefts. Birth Defects Res. 2018;110(19):1468-77. </w:t>
      </w:r>
    </w:p>
    <w:p w14:paraId="5731E69F" w14:textId="77777777" w:rsidR="00413FA6" w:rsidRPr="00392FC3" w:rsidRDefault="00413FA6" w:rsidP="00413FA6">
      <w:pPr>
        <w:tabs>
          <w:tab w:val="left" w:pos="3067"/>
        </w:tabs>
        <w:rPr>
          <w:rFonts w:ascii="Aptos" w:hAnsi="Aptos" w:cs="Arial"/>
          <w:lang w:val="da-DK"/>
        </w:rPr>
      </w:pPr>
      <w:r w:rsidRPr="00392FC3">
        <w:rPr>
          <w:rFonts w:ascii="Aptos" w:hAnsi="Aptos" w:cs="Arial"/>
        </w:rPr>
        <w:t xml:space="preserve">149.Son JY, Lee JT, Lane KJ, Bell ML. Impacts of high temperature on adverse birth outcomes in Seoul, Korea: Disparities by individual- and community-level characteristics. </w:t>
      </w:r>
      <w:r w:rsidRPr="00392FC3">
        <w:rPr>
          <w:rFonts w:ascii="Aptos" w:hAnsi="Aptos" w:cs="Arial"/>
          <w:lang w:val="da-DK"/>
        </w:rPr>
        <w:t xml:space="preserve">Environ Res. 2019;168:460-6. </w:t>
      </w:r>
    </w:p>
    <w:p w14:paraId="30694DBC" w14:textId="77777777" w:rsidR="00413FA6" w:rsidRPr="00392FC3" w:rsidRDefault="00413FA6" w:rsidP="00413FA6">
      <w:pPr>
        <w:tabs>
          <w:tab w:val="left" w:pos="3067"/>
        </w:tabs>
        <w:rPr>
          <w:rFonts w:ascii="Aptos" w:hAnsi="Aptos" w:cs="Arial"/>
        </w:rPr>
      </w:pPr>
      <w:r w:rsidRPr="00392FC3">
        <w:rPr>
          <w:rFonts w:ascii="Aptos" w:hAnsi="Aptos" w:cs="Arial"/>
          <w:lang w:val="da-DK"/>
        </w:rPr>
        <w:lastRenderedPageBreak/>
        <w:t xml:space="preserve">150.Song J, Lu J, Wang E, Lu M, An Z, Liu Y, et al. </w:t>
      </w:r>
      <w:r w:rsidRPr="00392FC3">
        <w:rPr>
          <w:rFonts w:ascii="Aptos" w:hAnsi="Aptos" w:cs="Arial"/>
        </w:rPr>
        <w:t xml:space="preserve">Short-term effects of ambient temperature on the risk of premature rupture of membranes in Xinxiang, China: A time-series analysis. Sci Total Environ. </w:t>
      </w:r>
      <w:proofErr w:type="gramStart"/>
      <w:r w:rsidRPr="00392FC3">
        <w:rPr>
          <w:rFonts w:ascii="Aptos" w:hAnsi="Aptos" w:cs="Arial"/>
        </w:rPr>
        <w:t>2019;689:1329</w:t>
      </w:r>
      <w:proofErr w:type="gramEnd"/>
      <w:r w:rsidRPr="00392FC3">
        <w:rPr>
          <w:rFonts w:ascii="Aptos" w:hAnsi="Aptos" w:cs="Arial"/>
        </w:rPr>
        <w:t xml:space="preserve">-35. </w:t>
      </w:r>
    </w:p>
    <w:p w14:paraId="52D7F552" w14:textId="77777777" w:rsidR="00413FA6" w:rsidRPr="00392FC3" w:rsidRDefault="00413FA6" w:rsidP="00413FA6">
      <w:pPr>
        <w:tabs>
          <w:tab w:val="left" w:pos="3067"/>
        </w:tabs>
        <w:rPr>
          <w:rFonts w:ascii="Aptos" w:hAnsi="Aptos" w:cs="Arial"/>
        </w:rPr>
      </w:pPr>
      <w:r w:rsidRPr="00392FC3">
        <w:rPr>
          <w:rFonts w:ascii="Aptos" w:hAnsi="Aptos" w:cs="Arial"/>
        </w:rPr>
        <w:t xml:space="preserve">151.Spolter F, </w:t>
      </w:r>
      <w:proofErr w:type="spellStart"/>
      <w:r w:rsidRPr="00392FC3">
        <w:rPr>
          <w:rFonts w:ascii="Aptos" w:hAnsi="Aptos" w:cs="Arial"/>
        </w:rPr>
        <w:t>Kloog</w:t>
      </w:r>
      <w:proofErr w:type="spellEnd"/>
      <w:r w:rsidRPr="00392FC3">
        <w:rPr>
          <w:rFonts w:ascii="Aptos" w:hAnsi="Aptos" w:cs="Arial"/>
        </w:rPr>
        <w:t xml:space="preserve"> I, Dorman M, Novack L, Erez O, Raz R. Prenatal exposure to ambient air temperature and risk of early delivery. Environ Int. </w:t>
      </w:r>
      <w:proofErr w:type="gramStart"/>
      <w:r w:rsidRPr="00392FC3">
        <w:rPr>
          <w:rFonts w:ascii="Aptos" w:hAnsi="Aptos" w:cs="Arial"/>
        </w:rPr>
        <w:t>2020;142:105824</w:t>
      </w:r>
      <w:proofErr w:type="gramEnd"/>
      <w:r w:rsidRPr="00392FC3">
        <w:rPr>
          <w:rFonts w:ascii="Aptos" w:hAnsi="Aptos" w:cs="Arial"/>
        </w:rPr>
        <w:t xml:space="preserve">. </w:t>
      </w:r>
    </w:p>
    <w:p w14:paraId="41EB2454" w14:textId="77777777" w:rsidR="00413FA6" w:rsidRPr="00392FC3" w:rsidRDefault="00413FA6" w:rsidP="00413FA6">
      <w:pPr>
        <w:tabs>
          <w:tab w:val="left" w:pos="3067"/>
        </w:tabs>
        <w:rPr>
          <w:rFonts w:ascii="Aptos" w:hAnsi="Aptos" w:cs="Arial"/>
        </w:rPr>
      </w:pPr>
      <w:r w:rsidRPr="00392FC3">
        <w:rPr>
          <w:rFonts w:ascii="Aptos" w:hAnsi="Aptos" w:cs="Arial"/>
        </w:rPr>
        <w:t xml:space="preserve">152.Strand L, Barnett A, Tong S. Maternal exposure to ambient temperature and the risks of preterm birth and stillbirth in Brisbane, Australia. American journal of epidemiology. 2012;175(2). </w:t>
      </w:r>
    </w:p>
    <w:p w14:paraId="74DD86AD" w14:textId="77777777" w:rsidR="00413FA6" w:rsidRPr="00392FC3" w:rsidRDefault="00413FA6" w:rsidP="00413FA6">
      <w:pPr>
        <w:tabs>
          <w:tab w:val="left" w:pos="3067"/>
        </w:tabs>
        <w:rPr>
          <w:rFonts w:ascii="Aptos" w:hAnsi="Aptos" w:cs="Arial"/>
        </w:rPr>
      </w:pPr>
      <w:r w:rsidRPr="00392FC3">
        <w:rPr>
          <w:rFonts w:ascii="Aptos" w:hAnsi="Aptos" w:cs="Arial"/>
        </w:rPr>
        <w:t xml:space="preserve">153.Su WL, Lu CL, Martini S, Hsu YH, Li CY. A population-based study on the prevalence of gestational diabetes mellitus in association with temperature in Taiwan. Sci Total Environ. </w:t>
      </w:r>
      <w:proofErr w:type="gramStart"/>
      <w:r w:rsidRPr="00392FC3">
        <w:rPr>
          <w:rFonts w:ascii="Aptos" w:hAnsi="Aptos" w:cs="Arial"/>
        </w:rPr>
        <w:t>2020;714:136747</w:t>
      </w:r>
      <w:proofErr w:type="gramEnd"/>
      <w:r w:rsidRPr="00392FC3">
        <w:rPr>
          <w:rFonts w:ascii="Aptos" w:hAnsi="Aptos" w:cs="Arial"/>
        </w:rPr>
        <w:t xml:space="preserve">. </w:t>
      </w:r>
    </w:p>
    <w:p w14:paraId="718484B8" w14:textId="77777777" w:rsidR="00413FA6" w:rsidRPr="00392FC3" w:rsidRDefault="00413FA6" w:rsidP="00413FA6">
      <w:pPr>
        <w:tabs>
          <w:tab w:val="left" w:pos="3067"/>
        </w:tabs>
        <w:rPr>
          <w:rFonts w:ascii="Aptos" w:hAnsi="Aptos" w:cs="Arial"/>
        </w:rPr>
      </w:pPr>
      <w:r w:rsidRPr="00392FC3">
        <w:rPr>
          <w:rFonts w:ascii="Aptos" w:hAnsi="Aptos" w:cs="Arial"/>
          <w:lang w:val="da-DK"/>
        </w:rPr>
        <w:t xml:space="preserve">154.Sun S, Spangler KR, Weinberger KR, Yanosky JD, Braun JM, Wellenius GA. </w:t>
      </w:r>
      <w:r w:rsidRPr="00392FC3">
        <w:rPr>
          <w:rFonts w:ascii="Aptos" w:hAnsi="Aptos" w:cs="Arial"/>
        </w:rPr>
        <w:t xml:space="preserve">Ambient Temperature and Markers of </w:t>
      </w:r>
      <w:proofErr w:type="spellStart"/>
      <w:r w:rsidRPr="00392FC3">
        <w:rPr>
          <w:rFonts w:ascii="Aptos" w:hAnsi="Aptos" w:cs="Arial"/>
        </w:rPr>
        <w:t>Fetal</w:t>
      </w:r>
      <w:proofErr w:type="spellEnd"/>
      <w:r w:rsidRPr="00392FC3">
        <w:rPr>
          <w:rFonts w:ascii="Aptos" w:hAnsi="Aptos" w:cs="Arial"/>
        </w:rPr>
        <w:t xml:space="preserve"> Growth: A Retrospective Observational Study of 29 </w:t>
      </w:r>
      <w:proofErr w:type="gramStart"/>
      <w:r w:rsidRPr="00392FC3">
        <w:rPr>
          <w:rFonts w:ascii="Aptos" w:hAnsi="Aptos" w:cs="Arial"/>
        </w:rPr>
        <w:t>Million</w:t>
      </w:r>
      <w:proofErr w:type="gramEnd"/>
      <w:r w:rsidRPr="00392FC3">
        <w:rPr>
          <w:rFonts w:ascii="Aptos" w:hAnsi="Aptos" w:cs="Arial"/>
        </w:rPr>
        <w:t xml:space="preserve"> U.S. Singleton Births. Environ Health </w:t>
      </w:r>
      <w:proofErr w:type="spellStart"/>
      <w:r w:rsidRPr="00392FC3">
        <w:rPr>
          <w:rFonts w:ascii="Aptos" w:hAnsi="Aptos" w:cs="Arial"/>
        </w:rPr>
        <w:t>Perspect</w:t>
      </w:r>
      <w:proofErr w:type="spellEnd"/>
      <w:r w:rsidRPr="00392FC3">
        <w:rPr>
          <w:rFonts w:ascii="Aptos" w:hAnsi="Aptos" w:cs="Arial"/>
        </w:rPr>
        <w:t xml:space="preserve">. 2019;127(6):67005. </w:t>
      </w:r>
    </w:p>
    <w:p w14:paraId="03E47A03" w14:textId="77777777" w:rsidR="00413FA6" w:rsidRPr="00392FC3" w:rsidRDefault="00413FA6" w:rsidP="00413FA6">
      <w:pPr>
        <w:tabs>
          <w:tab w:val="left" w:pos="3067"/>
        </w:tabs>
        <w:rPr>
          <w:rFonts w:ascii="Aptos" w:hAnsi="Aptos" w:cs="Arial"/>
          <w:lang w:val="da-DK"/>
        </w:rPr>
      </w:pPr>
      <w:r w:rsidRPr="00392FC3">
        <w:rPr>
          <w:rFonts w:ascii="Aptos" w:hAnsi="Aptos" w:cs="Arial"/>
          <w:lang w:val="da-DK"/>
        </w:rPr>
        <w:t xml:space="preserve">155.Sun S, Weinberger KR, Spangler KR, Eliot MN, Braun JM, Wellenius GA. </w:t>
      </w:r>
      <w:r w:rsidRPr="00392FC3">
        <w:rPr>
          <w:rFonts w:ascii="Aptos" w:hAnsi="Aptos" w:cs="Arial"/>
        </w:rPr>
        <w:t xml:space="preserve">Ambient temperature and preterm birth: A retrospective study of 32 million US singleton births. </w:t>
      </w:r>
      <w:r w:rsidRPr="00392FC3">
        <w:rPr>
          <w:rFonts w:ascii="Aptos" w:hAnsi="Aptos" w:cs="Arial"/>
          <w:lang w:val="da-DK"/>
        </w:rPr>
        <w:t xml:space="preserve">Environ Int. 2019;126:7-13. </w:t>
      </w:r>
    </w:p>
    <w:p w14:paraId="6F297F9B" w14:textId="77777777" w:rsidR="00413FA6" w:rsidRPr="00392FC3" w:rsidRDefault="00413FA6" w:rsidP="00413FA6">
      <w:pPr>
        <w:tabs>
          <w:tab w:val="left" w:pos="3067"/>
        </w:tabs>
        <w:rPr>
          <w:rFonts w:ascii="Aptos" w:hAnsi="Aptos" w:cs="Arial"/>
        </w:rPr>
      </w:pPr>
      <w:r w:rsidRPr="00392FC3">
        <w:rPr>
          <w:rFonts w:ascii="Aptos" w:hAnsi="Aptos" w:cs="Arial"/>
          <w:lang w:val="da-DK"/>
        </w:rPr>
        <w:t xml:space="preserve">156.Sun X, Luo X, Cao G, Zhao C, Xiao J, Liu X, et al. </w:t>
      </w:r>
      <w:r w:rsidRPr="00392FC3">
        <w:rPr>
          <w:rFonts w:ascii="Aptos" w:hAnsi="Aptos" w:cs="Arial"/>
        </w:rPr>
        <w:t xml:space="preserve">Associations of ambient temperature exposure during pregnancy with the risk of miscarriage and the modification effects of greenness in Guangdong, China. Sci Total Environ. </w:t>
      </w:r>
      <w:proofErr w:type="gramStart"/>
      <w:r w:rsidRPr="00392FC3">
        <w:rPr>
          <w:rFonts w:ascii="Aptos" w:hAnsi="Aptos" w:cs="Arial"/>
        </w:rPr>
        <w:t>2020;702:134988</w:t>
      </w:r>
      <w:proofErr w:type="gramEnd"/>
      <w:r w:rsidRPr="00392FC3">
        <w:rPr>
          <w:rFonts w:ascii="Aptos" w:hAnsi="Aptos" w:cs="Arial"/>
        </w:rPr>
        <w:t xml:space="preserve">. </w:t>
      </w:r>
    </w:p>
    <w:p w14:paraId="26115831" w14:textId="77777777" w:rsidR="00413FA6" w:rsidRPr="00392FC3" w:rsidRDefault="00413FA6" w:rsidP="00413FA6">
      <w:pPr>
        <w:tabs>
          <w:tab w:val="left" w:pos="3067"/>
        </w:tabs>
        <w:rPr>
          <w:rFonts w:ascii="Aptos" w:hAnsi="Aptos" w:cs="Arial"/>
        </w:rPr>
      </w:pPr>
      <w:r w:rsidRPr="00392FC3">
        <w:rPr>
          <w:rFonts w:ascii="Aptos" w:hAnsi="Aptos" w:cs="Arial"/>
        </w:rPr>
        <w:t xml:space="preserve">157.Tam WH, Sahota DS, Lau TK, Li CY, Fung TY. Seasonal variation in pre-eclamptic rate and its association with the ambient temperature and humidity in early pregnancy. </w:t>
      </w:r>
      <w:proofErr w:type="spellStart"/>
      <w:r w:rsidRPr="00392FC3">
        <w:rPr>
          <w:rFonts w:ascii="Aptos" w:hAnsi="Aptos" w:cs="Arial"/>
        </w:rPr>
        <w:t>Gynecol</w:t>
      </w:r>
      <w:proofErr w:type="spellEnd"/>
      <w:r w:rsidRPr="00392FC3">
        <w:rPr>
          <w:rFonts w:ascii="Aptos" w:hAnsi="Aptos" w:cs="Arial"/>
        </w:rPr>
        <w:t xml:space="preserve"> </w:t>
      </w:r>
      <w:proofErr w:type="spellStart"/>
      <w:r w:rsidRPr="00392FC3">
        <w:rPr>
          <w:rFonts w:ascii="Aptos" w:hAnsi="Aptos" w:cs="Arial"/>
        </w:rPr>
        <w:t>Obstet</w:t>
      </w:r>
      <w:proofErr w:type="spellEnd"/>
      <w:r w:rsidRPr="00392FC3">
        <w:rPr>
          <w:rFonts w:ascii="Aptos" w:hAnsi="Aptos" w:cs="Arial"/>
        </w:rPr>
        <w:t xml:space="preserve"> Invest. 2008;66(1):22-6. </w:t>
      </w:r>
    </w:p>
    <w:p w14:paraId="02712573" w14:textId="77777777" w:rsidR="00413FA6" w:rsidRPr="00392FC3" w:rsidRDefault="00413FA6" w:rsidP="00413FA6">
      <w:pPr>
        <w:tabs>
          <w:tab w:val="left" w:pos="3067"/>
        </w:tabs>
        <w:rPr>
          <w:rFonts w:ascii="Aptos" w:hAnsi="Aptos" w:cs="Arial"/>
        </w:rPr>
      </w:pPr>
      <w:r w:rsidRPr="00392FC3">
        <w:rPr>
          <w:rFonts w:ascii="Aptos" w:hAnsi="Aptos" w:cs="Arial"/>
        </w:rPr>
        <w:t xml:space="preserve">158.Tang Z, Wu M, Song G, Yang R, Wang Y. Impact of ambient temperature exposure on newborns with low Apgar scores in northwest China. Environ Sci </w:t>
      </w:r>
      <w:proofErr w:type="spellStart"/>
      <w:r w:rsidRPr="00392FC3">
        <w:rPr>
          <w:rFonts w:ascii="Aptos" w:hAnsi="Aptos" w:cs="Arial"/>
        </w:rPr>
        <w:t>Pollut</w:t>
      </w:r>
      <w:proofErr w:type="spellEnd"/>
      <w:r w:rsidRPr="00392FC3">
        <w:rPr>
          <w:rFonts w:ascii="Aptos" w:hAnsi="Aptos" w:cs="Arial"/>
        </w:rPr>
        <w:t xml:space="preserve"> Res Int. 2021;28(27):36367-74. </w:t>
      </w:r>
    </w:p>
    <w:p w14:paraId="49B6517E" w14:textId="77777777" w:rsidR="00413FA6" w:rsidRPr="00392FC3" w:rsidRDefault="00413FA6" w:rsidP="00413FA6">
      <w:pPr>
        <w:tabs>
          <w:tab w:val="left" w:pos="3067"/>
        </w:tabs>
        <w:rPr>
          <w:rFonts w:ascii="Aptos" w:hAnsi="Aptos" w:cs="Arial"/>
        </w:rPr>
      </w:pPr>
      <w:r w:rsidRPr="00392FC3">
        <w:rPr>
          <w:rFonts w:ascii="Aptos" w:hAnsi="Aptos" w:cs="Arial"/>
        </w:rPr>
        <w:t>159.Tapia VL, Vasquez-</w:t>
      </w:r>
      <w:proofErr w:type="spellStart"/>
      <w:r w:rsidRPr="00392FC3">
        <w:rPr>
          <w:rFonts w:ascii="Aptos" w:hAnsi="Aptos" w:cs="Arial"/>
        </w:rPr>
        <w:t>Apestegui</w:t>
      </w:r>
      <w:proofErr w:type="spellEnd"/>
      <w:r w:rsidRPr="00392FC3">
        <w:rPr>
          <w:rFonts w:ascii="Aptos" w:hAnsi="Aptos" w:cs="Arial"/>
        </w:rPr>
        <w:t xml:space="preserve"> BV, Alcantara-Zapata D, Vu B, Steenland K, Gonzales GF. Association between maximum temperature and </w:t>
      </w:r>
      <w:proofErr w:type="gramStart"/>
      <w:r w:rsidRPr="00392FC3">
        <w:rPr>
          <w:rFonts w:ascii="Aptos" w:hAnsi="Aptos" w:cs="Arial"/>
        </w:rPr>
        <w:t>PM(</w:t>
      </w:r>
      <w:proofErr w:type="gramEnd"/>
      <w:r w:rsidRPr="00392FC3">
        <w:rPr>
          <w:rFonts w:ascii="Aptos" w:hAnsi="Aptos" w:cs="Arial"/>
        </w:rPr>
        <w:t xml:space="preserve">2.5) with pregnancy outcomes in Lima, Peru. Environ </w:t>
      </w:r>
      <w:proofErr w:type="spellStart"/>
      <w:r w:rsidRPr="00392FC3">
        <w:rPr>
          <w:rFonts w:ascii="Aptos" w:hAnsi="Aptos" w:cs="Arial"/>
        </w:rPr>
        <w:t>Epidemiol</w:t>
      </w:r>
      <w:proofErr w:type="spellEnd"/>
      <w:r w:rsidRPr="00392FC3">
        <w:rPr>
          <w:rFonts w:ascii="Aptos" w:hAnsi="Aptos" w:cs="Arial"/>
        </w:rPr>
        <w:t>. 2021;5(6</w:t>
      </w:r>
      <w:proofErr w:type="gramStart"/>
      <w:r w:rsidRPr="00392FC3">
        <w:rPr>
          <w:rFonts w:ascii="Aptos" w:hAnsi="Aptos" w:cs="Arial"/>
        </w:rPr>
        <w:t>):e</w:t>
      </w:r>
      <w:proofErr w:type="gramEnd"/>
      <w:r w:rsidRPr="00392FC3">
        <w:rPr>
          <w:rFonts w:ascii="Aptos" w:hAnsi="Aptos" w:cs="Arial"/>
        </w:rPr>
        <w:t xml:space="preserve">179. </w:t>
      </w:r>
    </w:p>
    <w:p w14:paraId="726128C3" w14:textId="77777777" w:rsidR="00413FA6" w:rsidRPr="00392FC3" w:rsidRDefault="00413FA6" w:rsidP="00413FA6">
      <w:pPr>
        <w:tabs>
          <w:tab w:val="left" w:pos="3067"/>
        </w:tabs>
        <w:rPr>
          <w:rFonts w:ascii="Aptos" w:hAnsi="Aptos" w:cs="Arial"/>
        </w:rPr>
      </w:pPr>
      <w:r w:rsidRPr="00392FC3">
        <w:rPr>
          <w:rFonts w:ascii="Aptos" w:hAnsi="Aptos" w:cs="Arial"/>
        </w:rPr>
        <w:t xml:space="preserve">160.Teyton A, Sun Y, Molitor J, Chen JC, Sacks D, Avila C, et al. Examining the Relationship Between Extreme Temperature, Microclimate Indicators, and Gestational Diabetes Mellitus in Pregnant Women Living in Southern California. Environ </w:t>
      </w:r>
      <w:proofErr w:type="spellStart"/>
      <w:r w:rsidRPr="00392FC3">
        <w:rPr>
          <w:rFonts w:ascii="Aptos" w:hAnsi="Aptos" w:cs="Arial"/>
        </w:rPr>
        <w:t>Epidemiol</w:t>
      </w:r>
      <w:proofErr w:type="spellEnd"/>
      <w:r w:rsidRPr="00392FC3">
        <w:rPr>
          <w:rFonts w:ascii="Aptos" w:hAnsi="Aptos" w:cs="Arial"/>
        </w:rPr>
        <w:t>. 2023;7(3</w:t>
      </w:r>
      <w:proofErr w:type="gramStart"/>
      <w:r w:rsidRPr="00392FC3">
        <w:rPr>
          <w:rFonts w:ascii="Aptos" w:hAnsi="Aptos" w:cs="Arial"/>
        </w:rPr>
        <w:t>):e</w:t>
      </w:r>
      <w:proofErr w:type="gramEnd"/>
      <w:r w:rsidRPr="00392FC3">
        <w:rPr>
          <w:rFonts w:ascii="Aptos" w:hAnsi="Aptos" w:cs="Arial"/>
        </w:rPr>
        <w:t xml:space="preserve">252. </w:t>
      </w:r>
    </w:p>
    <w:p w14:paraId="1465B774" w14:textId="77777777" w:rsidR="00413FA6" w:rsidRPr="00392FC3" w:rsidRDefault="00413FA6" w:rsidP="00413FA6">
      <w:pPr>
        <w:tabs>
          <w:tab w:val="left" w:pos="3067"/>
        </w:tabs>
        <w:rPr>
          <w:rFonts w:ascii="Aptos" w:hAnsi="Aptos" w:cs="Arial"/>
        </w:rPr>
      </w:pPr>
      <w:r w:rsidRPr="00392FC3">
        <w:rPr>
          <w:rFonts w:ascii="Aptos" w:hAnsi="Aptos" w:cs="Arial"/>
        </w:rPr>
        <w:t xml:space="preserve">161.Tikkanen J, Heinonen OP. Maternal hyperthermia during pregnancy and cardiovascular malformations in the offspring. </w:t>
      </w:r>
      <w:proofErr w:type="spellStart"/>
      <w:r w:rsidRPr="00392FC3">
        <w:rPr>
          <w:rFonts w:ascii="Aptos" w:hAnsi="Aptos" w:cs="Arial"/>
        </w:rPr>
        <w:t>Eur</w:t>
      </w:r>
      <w:proofErr w:type="spellEnd"/>
      <w:r w:rsidRPr="00392FC3">
        <w:rPr>
          <w:rFonts w:ascii="Aptos" w:hAnsi="Aptos" w:cs="Arial"/>
        </w:rPr>
        <w:t xml:space="preserve"> J </w:t>
      </w:r>
      <w:proofErr w:type="spellStart"/>
      <w:r w:rsidRPr="00392FC3">
        <w:rPr>
          <w:rFonts w:ascii="Aptos" w:hAnsi="Aptos" w:cs="Arial"/>
        </w:rPr>
        <w:t>Epidemiol</w:t>
      </w:r>
      <w:proofErr w:type="spellEnd"/>
      <w:r w:rsidRPr="00392FC3">
        <w:rPr>
          <w:rFonts w:ascii="Aptos" w:hAnsi="Aptos" w:cs="Arial"/>
        </w:rPr>
        <w:t xml:space="preserve">. 1991;7(6):628-35. </w:t>
      </w:r>
    </w:p>
    <w:p w14:paraId="1D3BA54D" w14:textId="77777777" w:rsidR="00413FA6" w:rsidRPr="00392FC3" w:rsidRDefault="00413FA6" w:rsidP="00413FA6">
      <w:pPr>
        <w:tabs>
          <w:tab w:val="left" w:pos="3067"/>
        </w:tabs>
        <w:rPr>
          <w:rFonts w:ascii="Aptos" w:hAnsi="Aptos" w:cs="Arial"/>
        </w:rPr>
      </w:pPr>
      <w:r w:rsidRPr="00392FC3">
        <w:rPr>
          <w:rFonts w:ascii="Aptos" w:hAnsi="Aptos" w:cs="Arial"/>
        </w:rPr>
        <w:t xml:space="preserve">162.Tran TC, </w:t>
      </w:r>
      <w:proofErr w:type="spellStart"/>
      <w:r w:rsidRPr="00392FC3">
        <w:rPr>
          <w:rFonts w:ascii="Aptos" w:hAnsi="Aptos" w:cs="Arial"/>
        </w:rPr>
        <w:t>Boumendil</w:t>
      </w:r>
      <w:proofErr w:type="spellEnd"/>
      <w:r w:rsidRPr="00392FC3">
        <w:rPr>
          <w:rFonts w:ascii="Aptos" w:hAnsi="Aptos" w:cs="Arial"/>
        </w:rPr>
        <w:t xml:space="preserve"> A, </w:t>
      </w:r>
      <w:proofErr w:type="spellStart"/>
      <w:r w:rsidRPr="00392FC3">
        <w:rPr>
          <w:rFonts w:ascii="Aptos" w:hAnsi="Aptos" w:cs="Arial"/>
        </w:rPr>
        <w:t>Bussieres</w:t>
      </w:r>
      <w:proofErr w:type="spellEnd"/>
      <w:r w:rsidRPr="00392FC3">
        <w:rPr>
          <w:rFonts w:ascii="Aptos" w:hAnsi="Aptos" w:cs="Arial"/>
        </w:rPr>
        <w:t xml:space="preserve"> L, </w:t>
      </w:r>
      <w:proofErr w:type="spellStart"/>
      <w:r w:rsidRPr="00392FC3">
        <w:rPr>
          <w:rFonts w:ascii="Aptos" w:hAnsi="Aptos" w:cs="Arial"/>
        </w:rPr>
        <w:t>Lebreton</w:t>
      </w:r>
      <w:proofErr w:type="spellEnd"/>
      <w:r w:rsidRPr="00392FC3">
        <w:rPr>
          <w:rFonts w:ascii="Aptos" w:hAnsi="Aptos" w:cs="Arial"/>
        </w:rPr>
        <w:t xml:space="preserve"> E, Ropers J, Rozenberg P, et al. Are Meteorological Conditions within the First Trimester of Pregnancy Associated with the Risk of Severe Pre-Eclampsia? </w:t>
      </w:r>
      <w:proofErr w:type="spellStart"/>
      <w:r w:rsidRPr="00392FC3">
        <w:rPr>
          <w:rFonts w:ascii="Aptos" w:hAnsi="Aptos" w:cs="Arial"/>
        </w:rPr>
        <w:t>Paediatr</w:t>
      </w:r>
      <w:proofErr w:type="spellEnd"/>
      <w:r w:rsidRPr="00392FC3">
        <w:rPr>
          <w:rFonts w:ascii="Aptos" w:hAnsi="Aptos" w:cs="Arial"/>
        </w:rPr>
        <w:t xml:space="preserve"> Perinat </w:t>
      </w:r>
      <w:proofErr w:type="spellStart"/>
      <w:r w:rsidRPr="00392FC3">
        <w:rPr>
          <w:rFonts w:ascii="Aptos" w:hAnsi="Aptos" w:cs="Arial"/>
        </w:rPr>
        <w:t>Epidemiol</w:t>
      </w:r>
      <w:proofErr w:type="spellEnd"/>
      <w:r w:rsidRPr="00392FC3">
        <w:rPr>
          <w:rFonts w:ascii="Aptos" w:hAnsi="Aptos" w:cs="Arial"/>
        </w:rPr>
        <w:t xml:space="preserve">. 2015;29(4):261-70. </w:t>
      </w:r>
    </w:p>
    <w:p w14:paraId="14412B61" w14:textId="77777777" w:rsidR="00413FA6" w:rsidRPr="00392FC3" w:rsidRDefault="00413FA6" w:rsidP="00413FA6">
      <w:pPr>
        <w:tabs>
          <w:tab w:val="left" w:pos="3067"/>
        </w:tabs>
        <w:rPr>
          <w:rFonts w:ascii="Aptos" w:hAnsi="Aptos" w:cs="Arial"/>
        </w:rPr>
      </w:pPr>
      <w:r w:rsidRPr="00392FC3">
        <w:rPr>
          <w:rFonts w:ascii="Aptos" w:hAnsi="Aptos" w:cs="Arial"/>
        </w:rPr>
        <w:t xml:space="preserve">163.Tustin K, Gross J, Hayne H. Maternal exposure to first-trimester sunshine is associated with increased birth weight in human infants. Dev </w:t>
      </w:r>
      <w:proofErr w:type="spellStart"/>
      <w:r w:rsidRPr="00392FC3">
        <w:rPr>
          <w:rFonts w:ascii="Aptos" w:hAnsi="Aptos" w:cs="Arial"/>
        </w:rPr>
        <w:t>Psychobiol</w:t>
      </w:r>
      <w:proofErr w:type="spellEnd"/>
      <w:r w:rsidRPr="00392FC3">
        <w:rPr>
          <w:rFonts w:ascii="Aptos" w:hAnsi="Aptos" w:cs="Arial"/>
        </w:rPr>
        <w:t xml:space="preserve">. 2004;45(4):221-30. </w:t>
      </w:r>
    </w:p>
    <w:p w14:paraId="2329E8C1" w14:textId="77777777" w:rsidR="00413FA6" w:rsidRPr="00392FC3" w:rsidRDefault="00413FA6" w:rsidP="00413FA6">
      <w:pPr>
        <w:tabs>
          <w:tab w:val="left" w:pos="3067"/>
        </w:tabs>
        <w:rPr>
          <w:rFonts w:ascii="Aptos" w:hAnsi="Aptos" w:cs="Arial"/>
        </w:rPr>
      </w:pPr>
      <w:r w:rsidRPr="00392FC3">
        <w:rPr>
          <w:rFonts w:ascii="Aptos" w:hAnsi="Aptos" w:cs="Arial"/>
        </w:rPr>
        <w:lastRenderedPageBreak/>
        <w:t xml:space="preserve">164.Van </w:t>
      </w:r>
      <w:proofErr w:type="spellStart"/>
      <w:r w:rsidRPr="00392FC3">
        <w:rPr>
          <w:rFonts w:ascii="Aptos" w:hAnsi="Aptos" w:cs="Arial"/>
        </w:rPr>
        <w:t>Zutphen</w:t>
      </w:r>
      <w:proofErr w:type="spellEnd"/>
      <w:r w:rsidRPr="00392FC3">
        <w:rPr>
          <w:rFonts w:ascii="Aptos" w:hAnsi="Aptos" w:cs="Arial"/>
        </w:rPr>
        <w:t xml:space="preserve"> AR, Lin S, Fletcher BA, Hwang SA. A population-based case-control study of extreme summer temperature and birth defects. Environ Health </w:t>
      </w:r>
      <w:proofErr w:type="spellStart"/>
      <w:r w:rsidRPr="00392FC3">
        <w:rPr>
          <w:rFonts w:ascii="Aptos" w:hAnsi="Aptos" w:cs="Arial"/>
        </w:rPr>
        <w:t>Perspect</w:t>
      </w:r>
      <w:proofErr w:type="spellEnd"/>
      <w:r w:rsidRPr="00392FC3">
        <w:rPr>
          <w:rFonts w:ascii="Aptos" w:hAnsi="Aptos" w:cs="Arial"/>
        </w:rPr>
        <w:t xml:space="preserve">. 2012;120(10):1443-9. </w:t>
      </w:r>
    </w:p>
    <w:p w14:paraId="19D2F6A7" w14:textId="77777777" w:rsidR="00413FA6" w:rsidRPr="00392FC3" w:rsidRDefault="00413FA6" w:rsidP="00413FA6">
      <w:pPr>
        <w:tabs>
          <w:tab w:val="left" w:pos="3067"/>
        </w:tabs>
        <w:rPr>
          <w:rFonts w:ascii="Aptos" w:hAnsi="Aptos" w:cs="Arial"/>
        </w:rPr>
      </w:pPr>
      <w:r w:rsidRPr="00392FC3">
        <w:rPr>
          <w:rFonts w:ascii="Aptos" w:hAnsi="Aptos" w:cs="Arial"/>
        </w:rPr>
        <w:t xml:space="preserve">165.Vicedo-Cabrera AM, Iñíguez C, Barona C, Ballester F. Exposure to elevated temperatures and risk of preterm birth in Valencia, Spain. Environ Res. </w:t>
      </w:r>
      <w:proofErr w:type="gramStart"/>
      <w:r w:rsidRPr="00392FC3">
        <w:rPr>
          <w:rFonts w:ascii="Aptos" w:hAnsi="Aptos" w:cs="Arial"/>
        </w:rPr>
        <w:t>2014;134:210</w:t>
      </w:r>
      <w:proofErr w:type="gramEnd"/>
      <w:r w:rsidRPr="00392FC3">
        <w:rPr>
          <w:rFonts w:ascii="Aptos" w:hAnsi="Aptos" w:cs="Arial"/>
        </w:rPr>
        <w:t>-7.</w:t>
      </w:r>
    </w:p>
    <w:p w14:paraId="4D4D2388" w14:textId="77777777" w:rsidR="00413FA6" w:rsidRPr="00392FC3" w:rsidRDefault="00413FA6" w:rsidP="00413FA6">
      <w:pPr>
        <w:tabs>
          <w:tab w:val="left" w:pos="3067"/>
        </w:tabs>
        <w:rPr>
          <w:rFonts w:ascii="Aptos" w:hAnsi="Aptos" w:cs="Arial"/>
        </w:rPr>
      </w:pPr>
      <w:r w:rsidRPr="00392FC3">
        <w:rPr>
          <w:rFonts w:ascii="Aptos" w:hAnsi="Aptos" w:cs="Arial"/>
        </w:rPr>
        <w:t xml:space="preserve">166.Vicedo-Cabrera AM, Olsson D, Forsberg B. Exposure to seasonal temperatures during the last month of gestation and the risk of preterm birth in Stockholm. Int J Environ Res Public Health. 2015;12(4):3962-78. </w:t>
      </w:r>
    </w:p>
    <w:p w14:paraId="23590175" w14:textId="77777777" w:rsidR="00413FA6" w:rsidRPr="00392FC3" w:rsidRDefault="00413FA6" w:rsidP="00413FA6">
      <w:pPr>
        <w:tabs>
          <w:tab w:val="left" w:pos="3067"/>
        </w:tabs>
        <w:rPr>
          <w:rFonts w:ascii="Aptos" w:hAnsi="Aptos" w:cs="Arial"/>
        </w:rPr>
      </w:pPr>
      <w:r w:rsidRPr="00392FC3">
        <w:rPr>
          <w:rFonts w:ascii="Aptos" w:hAnsi="Aptos" w:cs="Arial"/>
        </w:rPr>
        <w:t xml:space="preserve">167.Walfisch A, </w:t>
      </w:r>
      <w:proofErr w:type="spellStart"/>
      <w:r w:rsidRPr="00392FC3">
        <w:rPr>
          <w:rFonts w:ascii="Aptos" w:hAnsi="Aptos" w:cs="Arial"/>
        </w:rPr>
        <w:t>Kabakov</w:t>
      </w:r>
      <w:proofErr w:type="spellEnd"/>
      <w:r w:rsidRPr="00392FC3">
        <w:rPr>
          <w:rFonts w:ascii="Aptos" w:hAnsi="Aptos" w:cs="Arial"/>
        </w:rPr>
        <w:t xml:space="preserve"> E, </w:t>
      </w:r>
      <w:proofErr w:type="spellStart"/>
      <w:r w:rsidRPr="00392FC3">
        <w:rPr>
          <w:rFonts w:ascii="Aptos" w:hAnsi="Aptos" w:cs="Arial"/>
        </w:rPr>
        <w:t>Friger</w:t>
      </w:r>
      <w:proofErr w:type="spellEnd"/>
      <w:r w:rsidRPr="00392FC3">
        <w:rPr>
          <w:rFonts w:ascii="Aptos" w:hAnsi="Aptos" w:cs="Arial"/>
        </w:rPr>
        <w:t xml:space="preserve"> M, Sheiner E. Trends, seasonality and effect of ambient temperature on preterm delivery. J Matern </w:t>
      </w:r>
      <w:proofErr w:type="spellStart"/>
      <w:r w:rsidRPr="00392FC3">
        <w:rPr>
          <w:rFonts w:ascii="Aptos" w:hAnsi="Aptos" w:cs="Arial"/>
        </w:rPr>
        <w:t>Fetal</w:t>
      </w:r>
      <w:proofErr w:type="spellEnd"/>
      <w:r w:rsidRPr="00392FC3">
        <w:rPr>
          <w:rFonts w:ascii="Aptos" w:hAnsi="Aptos" w:cs="Arial"/>
        </w:rPr>
        <w:t xml:space="preserve"> Neonatal Med. 2017;30(20):2483-7. </w:t>
      </w:r>
    </w:p>
    <w:p w14:paraId="2899B24F" w14:textId="77777777" w:rsidR="00413FA6" w:rsidRPr="00392FC3" w:rsidRDefault="00413FA6" w:rsidP="00413FA6">
      <w:pPr>
        <w:tabs>
          <w:tab w:val="left" w:pos="3067"/>
        </w:tabs>
        <w:rPr>
          <w:rFonts w:ascii="Aptos" w:hAnsi="Aptos" w:cs="Arial"/>
        </w:rPr>
      </w:pPr>
      <w:r w:rsidRPr="00392FC3">
        <w:rPr>
          <w:rFonts w:ascii="Aptos" w:hAnsi="Aptos" w:cs="Arial"/>
        </w:rPr>
        <w:t xml:space="preserve">168.Wang J, Liu X, Dong M, Sun X, Xiao J, Zeng W, et al. Associations of maternal ambient temperature exposures during pregnancy with the placental weight, volume and PFR: A birth cohort study in Guangzhou, China. Environ Int. </w:t>
      </w:r>
      <w:proofErr w:type="gramStart"/>
      <w:r w:rsidRPr="00392FC3">
        <w:rPr>
          <w:rFonts w:ascii="Aptos" w:hAnsi="Aptos" w:cs="Arial"/>
        </w:rPr>
        <w:t>2020;139:105682</w:t>
      </w:r>
      <w:proofErr w:type="gramEnd"/>
      <w:r w:rsidRPr="00392FC3">
        <w:rPr>
          <w:rFonts w:ascii="Aptos" w:hAnsi="Aptos" w:cs="Arial"/>
        </w:rPr>
        <w:t xml:space="preserve">. </w:t>
      </w:r>
    </w:p>
    <w:p w14:paraId="2B5A3B25" w14:textId="77777777" w:rsidR="00413FA6" w:rsidRPr="00392FC3" w:rsidRDefault="00413FA6" w:rsidP="00413FA6">
      <w:pPr>
        <w:tabs>
          <w:tab w:val="left" w:pos="3067"/>
        </w:tabs>
        <w:rPr>
          <w:rFonts w:ascii="Aptos" w:hAnsi="Aptos" w:cs="Arial"/>
        </w:rPr>
      </w:pPr>
      <w:r w:rsidRPr="00392FC3">
        <w:rPr>
          <w:rFonts w:ascii="Aptos" w:hAnsi="Aptos" w:cs="Arial"/>
        </w:rPr>
        <w:t xml:space="preserve">169.Wang J, Tong S, Williams G, Pan X. Exposure to Heat Wave During Pregnancy and Adverse Birth Outcomes: An Exploration of Susceptible Windows. Epidemiology (Cambridge, Mass). 2019;30 </w:t>
      </w:r>
      <w:proofErr w:type="spellStart"/>
      <w:r w:rsidRPr="00392FC3">
        <w:rPr>
          <w:rFonts w:ascii="Aptos" w:hAnsi="Aptos" w:cs="Arial"/>
        </w:rPr>
        <w:t>Suppl</w:t>
      </w:r>
      <w:proofErr w:type="spellEnd"/>
      <w:r w:rsidRPr="00392FC3">
        <w:rPr>
          <w:rFonts w:ascii="Aptos" w:hAnsi="Aptos" w:cs="Arial"/>
        </w:rPr>
        <w:t xml:space="preserve"> 1. </w:t>
      </w:r>
    </w:p>
    <w:p w14:paraId="3F9BC7FE" w14:textId="77777777" w:rsidR="00413FA6" w:rsidRPr="00392FC3" w:rsidRDefault="00413FA6" w:rsidP="00413FA6">
      <w:pPr>
        <w:tabs>
          <w:tab w:val="left" w:pos="3067"/>
        </w:tabs>
        <w:rPr>
          <w:rFonts w:ascii="Aptos" w:hAnsi="Aptos" w:cs="Arial"/>
          <w:lang w:val="da-DK"/>
        </w:rPr>
      </w:pPr>
      <w:r w:rsidRPr="00392FC3">
        <w:rPr>
          <w:rFonts w:ascii="Aptos" w:hAnsi="Aptos" w:cs="Arial"/>
        </w:rPr>
        <w:t xml:space="preserve">170.Wang J, Williams G, Guo Y, Pan X, Tong S. Maternal exposure to heatwave and preterm birth in Brisbane, Australia. </w:t>
      </w:r>
      <w:r w:rsidRPr="00392FC3">
        <w:rPr>
          <w:rFonts w:ascii="Aptos" w:hAnsi="Aptos" w:cs="Arial"/>
          <w:lang w:val="da-DK"/>
        </w:rPr>
        <w:t xml:space="preserve">Bjog. 2013;120(13):1631-41. </w:t>
      </w:r>
    </w:p>
    <w:p w14:paraId="56543509" w14:textId="77777777" w:rsidR="00413FA6" w:rsidRPr="00392FC3" w:rsidRDefault="00413FA6" w:rsidP="00413FA6">
      <w:pPr>
        <w:tabs>
          <w:tab w:val="left" w:pos="3067"/>
        </w:tabs>
        <w:rPr>
          <w:rFonts w:ascii="Aptos" w:hAnsi="Aptos" w:cs="Arial"/>
        </w:rPr>
      </w:pPr>
      <w:r w:rsidRPr="00392FC3">
        <w:rPr>
          <w:rFonts w:ascii="Aptos" w:hAnsi="Aptos" w:cs="Arial"/>
          <w:lang w:val="da-DK"/>
        </w:rPr>
        <w:t xml:space="preserve">171.Wang Q, Li B, Benmarhnia T, Hajat S, Ren M, Liu T, et al. </w:t>
      </w:r>
      <w:r w:rsidRPr="00392FC3">
        <w:rPr>
          <w:rFonts w:ascii="Aptos" w:hAnsi="Aptos" w:cs="Arial"/>
        </w:rPr>
        <w:t xml:space="preserve">Independent and Combined Effects of Heatwaves and PM2.5 on Preterm Birth in Guangzhou, China: A Survival Analysis. Environ Health </w:t>
      </w:r>
      <w:proofErr w:type="spellStart"/>
      <w:r w:rsidRPr="00392FC3">
        <w:rPr>
          <w:rFonts w:ascii="Aptos" w:hAnsi="Aptos" w:cs="Arial"/>
        </w:rPr>
        <w:t>Perspect</w:t>
      </w:r>
      <w:proofErr w:type="spellEnd"/>
      <w:r w:rsidRPr="00392FC3">
        <w:rPr>
          <w:rFonts w:ascii="Aptos" w:hAnsi="Aptos" w:cs="Arial"/>
        </w:rPr>
        <w:t xml:space="preserve">. 2020;128(1):17006. </w:t>
      </w:r>
    </w:p>
    <w:p w14:paraId="77838B55" w14:textId="77777777" w:rsidR="00413FA6" w:rsidRPr="00392FC3" w:rsidRDefault="00413FA6" w:rsidP="00413FA6">
      <w:pPr>
        <w:tabs>
          <w:tab w:val="left" w:pos="3067"/>
        </w:tabs>
        <w:rPr>
          <w:rFonts w:ascii="Aptos" w:hAnsi="Aptos" w:cs="Arial"/>
        </w:rPr>
      </w:pPr>
      <w:r w:rsidRPr="00392FC3">
        <w:rPr>
          <w:rFonts w:ascii="Aptos" w:hAnsi="Aptos" w:cs="Arial"/>
        </w:rPr>
        <w:t>172.Wang Q, Yin L, Wu H, Ren Z, He S, Huang A, et al. Effects of gestational ambient extreme temperature exposures on the risk of preterm birth in China: A sibling-matched study based on a multi-</w:t>
      </w:r>
      <w:proofErr w:type="spellStart"/>
      <w:r w:rsidRPr="00392FC3">
        <w:rPr>
          <w:rFonts w:ascii="Aptos" w:hAnsi="Aptos" w:cs="Arial"/>
        </w:rPr>
        <w:t>center</w:t>
      </w:r>
      <w:proofErr w:type="spellEnd"/>
      <w:r w:rsidRPr="00392FC3">
        <w:rPr>
          <w:rFonts w:ascii="Aptos" w:hAnsi="Aptos" w:cs="Arial"/>
        </w:rPr>
        <w:t xml:space="preserve"> prospective cohort. Sci Total Environ. </w:t>
      </w:r>
      <w:proofErr w:type="gramStart"/>
      <w:r w:rsidRPr="00392FC3">
        <w:rPr>
          <w:rFonts w:ascii="Aptos" w:hAnsi="Aptos" w:cs="Arial"/>
        </w:rPr>
        <w:t>2023;887:164135</w:t>
      </w:r>
      <w:proofErr w:type="gramEnd"/>
      <w:r w:rsidRPr="00392FC3">
        <w:rPr>
          <w:rFonts w:ascii="Aptos" w:hAnsi="Aptos" w:cs="Arial"/>
        </w:rPr>
        <w:t xml:space="preserve">. </w:t>
      </w:r>
    </w:p>
    <w:p w14:paraId="0C853FC2" w14:textId="77777777" w:rsidR="00413FA6" w:rsidRPr="00392FC3" w:rsidRDefault="00413FA6" w:rsidP="00413FA6">
      <w:pPr>
        <w:tabs>
          <w:tab w:val="left" w:pos="3067"/>
        </w:tabs>
        <w:rPr>
          <w:rFonts w:ascii="Aptos" w:hAnsi="Aptos" w:cs="Arial"/>
        </w:rPr>
      </w:pPr>
      <w:r w:rsidRPr="00392FC3">
        <w:rPr>
          <w:rFonts w:ascii="Aptos" w:hAnsi="Aptos" w:cs="Arial"/>
        </w:rPr>
        <w:t xml:space="preserve">173.Wang YY, Li Q, Guo Y, Zhou H, Wang QM, Shen HP, et al. Ambient temperature and the risk of preterm birth: A national birth cohort study in the mainland China. Environ Int. </w:t>
      </w:r>
      <w:proofErr w:type="gramStart"/>
      <w:r w:rsidRPr="00392FC3">
        <w:rPr>
          <w:rFonts w:ascii="Aptos" w:hAnsi="Aptos" w:cs="Arial"/>
        </w:rPr>
        <w:t>2020;142:105851</w:t>
      </w:r>
      <w:proofErr w:type="gramEnd"/>
      <w:r w:rsidRPr="00392FC3">
        <w:rPr>
          <w:rFonts w:ascii="Aptos" w:hAnsi="Aptos" w:cs="Arial"/>
        </w:rPr>
        <w:t xml:space="preserve">. </w:t>
      </w:r>
    </w:p>
    <w:p w14:paraId="6EEB9CF6" w14:textId="77777777" w:rsidR="00413FA6" w:rsidRPr="00392FC3" w:rsidRDefault="00413FA6" w:rsidP="00413FA6">
      <w:pPr>
        <w:tabs>
          <w:tab w:val="left" w:pos="3067"/>
        </w:tabs>
        <w:rPr>
          <w:rFonts w:ascii="Aptos" w:hAnsi="Aptos" w:cs="Arial"/>
        </w:rPr>
      </w:pPr>
      <w:r w:rsidRPr="00392FC3">
        <w:rPr>
          <w:rFonts w:ascii="Aptos" w:hAnsi="Aptos" w:cs="Arial"/>
        </w:rPr>
        <w:t xml:space="preserve">174.Ward A, Clark J, McLeod J, Woodul R, Moser H, Konrad C. The impact of heat exposure on reduced gestational age in pregnant women in North Carolina, 2011-2015. Int J </w:t>
      </w:r>
      <w:proofErr w:type="spellStart"/>
      <w:r w:rsidRPr="00392FC3">
        <w:rPr>
          <w:rFonts w:ascii="Aptos" w:hAnsi="Aptos" w:cs="Arial"/>
        </w:rPr>
        <w:t>Biometeorol</w:t>
      </w:r>
      <w:proofErr w:type="spellEnd"/>
      <w:r w:rsidRPr="00392FC3">
        <w:rPr>
          <w:rFonts w:ascii="Aptos" w:hAnsi="Aptos" w:cs="Arial"/>
        </w:rPr>
        <w:t xml:space="preserve">. 2019;63(12):1611-20. </w:t>
      </w:r>
    </w:p>
    <w:p w14:paraId="5FF17F01" w14:textId="77777777" w:rsidR="00413FA6" w:rsidRPr="00392FC3" w:rsidRDefault="00413FA6" w:rsidP="00413FA6">
      <w:pPr>
        <w:tabs>
          <w:tab w:val="left" w:pos="3067"/>
        </w:tabs>
        <w:rPr>
          <w:rFonts w:ascii="Aptos" w:hAnsi="Aptos" w:cs="Arial"/>
        </w:rPr>
      </w:pPr>
      <w:r w:rsidRPr="00392FC3">
        <w:rPr>
          <w:rFonts w:ascii="Aptos" w:hAnsi="Aptos" w:cs="Arial"/>
        </w:rPr>
        <w:t xml:space="preserve">175.Wells JC, Cole TJ. Birth weight and environmental heat load: a between-population analysis. Am J Phys </w:t>
      </w:r>
      <w:proofErr w:type="spellStart"/>
      <w:r w:rsidRPr="00392FC3">
        <w:rPr>
          <w:rFonts w:ascii="Aptos" w:hAnsi="Aptos" w:cs="Arial"/>
        </w:rPr>
        <w:t>Anthropol</w:t>
      </w:r>
      <w:proofErr w:type="spellEnd"/>
      <w:r w:rsidRPr="00392FC3">
        <w:rPr>
          <w:rFonts w:ascii="Aptos" w:hAnsi="Aptos" w:cs="Arial"/>
        </w:rPr>
        <w:t xml:space="preserve">. 2002;119(3):276-82. </w:t>
      </w:r>
    </w:p>
    <w:p w14:paraId="4EA22A18" w14:textId="77777777" w:rsidR="00413FA6" w:rsidRPr="00392FC3" w:rsidRDefault="00413FA6" w:rsidP="00413FA6">
      <w:pPr>
        <w:tabs>
          <w:tab w:val="left" w:pos="3067"/>
        </w:tabs>
        <w:rPr>
          <w:rFonts w:ascii="Aptos" w:hAnsi="Aptos" w:cs="Arial"/>
        </w:rPr>
      </w:pPr>
      <w:r w:rsidRPr="00392FC3">
        <w:rPr>
          <w:rFonts w:ascii="Aptos" w:hAnsi="Aptos" w:cs="Arial"/>
        </w:rPr>
        <w:t xml:space="preserve">176.Weng Y, Yang C, Chiu Y. Adverse neonatal outcomes in relation to ambient temperatures at birth: A nationwide survey in Taiwan. Archives of environmental &amp; occupational health. 2018;73(1). </w:t>
      </w:r>
    </w:p>
    <w:p w14:paraId="3E35C7AA" w14:textId="77777777" w:rsidR="00413FA6" w:rsidRPr="00392FC3" w:rsidRDefault="00413FA6" w:rsidP="00413FA6">
      <w:pPr>
        <w:tabs>
          <w:tab w:val="left" w:pos="3067"/>
        </w:tabs>
        <w:rPr>
          <w:rFonts w:ascii="Aptos" w:hAnsi="Aptos" w:cs="Arial"/>
        </w:rPr>
      </w:pPr>
      <w:r w:rsidRPr="00392FC3">
        <w:rPr>
          <w:rFonts w:ascii="Aptos" w:hAnsi="Aptos" w:cs="Arial"/>
        </w:rPr>
        <w:t xml:space="preserve">177.Wolf J, Armstrong B. The association of season and temperature with adverse pregnancy outcome in two German states, a time-series analysis. </w:t>
      </w:r>
      <w:proofErr w:type="spellStart"/>
      <w:r w:rsidRPr="00392FC3">
        <w:rPr>
          <w:rFonts w:ascii="Aptos" w:hAnsi="Aptos" w:cs="Arial"/>
        </w:rPr>
        <w:t>PLoS</w:t>
      </w:r>
      <w:proofErr w:type="spellEnd"/>
      <w:r w:rsidRPr="00392FC3">
        <w:rPr>
          <w:rFonts w:ascii="Aptos" w:hAnsi="Aptos" w:cs="Arial"/>
        </w:rPr>
        <w:t xml:space="preserve"> One. 2012;7(7</w:t>
      </w:r>
      <w:proofErr w:type="gramStart"/>
      <w:r w:rsidRPr="00392FC3">
        <w:rPr>
          <w:rFonts w:ascii="Aptos" w:hAnsi="Aptos" w:cs="Arial"/>
        </w:rPr>
        <w:t>):e</w:t>
      </w:r>
      <w:proofErr w:type="gramEnd"/>
      <w:r w:rsidRPr="00392FC3">
        <w:rPr>
          <w:rFonts w:ascii="Aptos" w:hAnsi="Aptos" w:cs="Arial"/>
        </w:rPr>
        <w:t xml:space="preserve">40228. </w:t>
      </w:r>
    </w:p>
    <w:p w14:paraId="3039A2A5" w14:textId="77777777" w:rsidR="00413FA6" w:rsidRPr="00392FC3" w:rsidRDefault="00413FA6" w:rsidP="00413FA6">
      <w:pPr>
        <w:tabs>
          <w:tab w:val="left" w:pos="3067"/>
        </w:tabs>
        <w:rPr>
          <w:rFonts w:ascii="Aptos" w:hAnsi="Aptos" w:cs="Arial"/>
        </w:rPr>
      </w:pPr>
      <w:r w:rsidRPr="00392FC3">
        <w:rPr>
          <w:rFonts w:ascii="Aptos" w:hAnsi="Aptos" w:cs="Arial"/>
        </w:rPr>
        <w:t xml:space="preserve">178.Wu M, Song L, Zheng X, Zhang L, Liu B, Wang L, et al. Prenatal exposure of diurnal temperature range and preterm birth: Findings from a birth cohort study in China. Sci Total Environ. </w:t>
      </w:r>
      <w:proofErr w:type="gramStart"/>
      <w:r w:rsidRPr="00392FC3">
        <w:rPr>
          <w:rFonts w:ascii="Aptos" w:hAnsi="Aptos" w:cs="Arial"/>
        </w:rPr>
        <w:t>2019;656:1102</w:t>
      </w:r>
      <w:proofErr w:type="gramEnd"/>
      <w:r w:rsidRPr="00392FC3">
        <w:rPr>
          <w:rFonts w:ascii="Aptos" w:hAnsi="Aptos" w:cs="Arial"/>
        </w:rPr>
        <w:t xml:space="preserve">-7. </w:t>
      </w:r>
    </w:p>
    <w:p w14:paraId="2E215E46" w14:textId="77777777" w:rsidR="00413FA6" w:rsidRPr="00392FC3" w:rsidRDefault="00413FA6" w:rsidP="00413FA6">
      <w:pPr>
        <w:tabs>
          <w:tab w:val="left" w:pos="3067"/>
        </w:tabs>
        <w:rPr>
          <w:rFonts w:ascii="Aptos" w:hAnsi="Aptos" w:cs="Arial"/>
        </w:rPr>
      </w:pPr>
      <w:r w:rsidRPr="00392FC3">
        <w:rPr>
          <w:rFonts w:ascii="Aptos" w:hAnsi="Aptos" w:cs="Arial"/>
        </w:rPr>
        <w:lastRenderedPageBreak/>
        <w:t xml:space="preserve">179.Xiong T, Chen P, Mu Y, Li X, Di B, Li J, et al. Association between ambient temperature and hypertensive disorders in pregnancy in China. Nat </w:t>
      </w:r>
      <w:proofErr w:type="spellStart"/>
      <w:r w:rsidRPr="00392FC3">
        <w:rPr>
          <w:rFonts w:ascii="Aptos" w:hAnsi="Aptos" w:cs="Arial"/>
        </w:rPr>
        <w:t>Commun</w:t>
      </w:r>
      <w:proofErr w:type="spellEnd"/>
      <w:r w:rsidRPr="00392FC3">
        <w:rPr>
          <w:rFonts w:ascii="Aptos" w:hAnsi="Aptos" w:cs="Arial"/>
        </w:rPr>
        <w:t xml:space="preserve">. 2020;11(1):2925. </w:t>
      </w:r>
    </w:p>
    <w:p w14:paraId="512A5E19" w14:textId="77777777" w:rsidR="00413FA6" w:rsidRPr="00392FC3" w:rsidRDefault="00413FA6" w:rsidP="00413FA6">
      <w:pPr>
        <w:tabs>
          <w:tab w:val="left" w:pos="3067"/>
        </w:tabs>
        <w:rPr>
          <w:rFonts w:ascii="Aptos" w:hAnsi="Aptos" w:cs="Arial"/>
        </w:rPr>
      </w:pPr>
      <w:r w:rsidRPr="00392FC3">
        <w:rPr>
          <w:rFonts w:ascii="Aptos" w:hAnsi="Aptos" w:cs="Arial"/>
        </w:rPr>
        <w:t xml:space="preserve">180.Xu W, Li D, Shao Z, You Y, Pan F, Lou H, et al. The prenatal weekly temperature exposure and neonatal congenital heart disease: a large population-based observational study in China. Environ Sci </w:t>
      </w:r>
      <w:proofErr w:type="spellStart"/>
      <w:r w:rsidRPr="00392FC3">
        <w:rPr>
          <w:rFonts w:ascii="Aptos" w:hAnsi="Aptos" w:cs="Arial"/>
        </w:rPr>
        <w:t>Pollut</w:t>
      </w:r>
      <w:proofErr w:type="spellEnd"/>
      <w:r w:rsidRPr="00392FC3">
        <w:rPr>
          <w:rFonts w:ascii="Aptos" w:hAnsi="Aptos" w:cs="Arial"/>
        </w:rPr>
        <w:t xml:space="preserve"> Res Int. 2023;30(13):38282-91. </w:t>
      </w:r>
    </w:p>
    <w:p w14:paraId="6168C789" w14:textId="77777777" w:rsidR="00413FA6" w:rsidRPr="00392FC3" w:rsidRDefault="00413FA6" w:rsidP="00413FA6">
      <w:pPr>
        <w:tabs>
          <w:tab w:val="left" w:pos="3067"/>
        </w:tabs>
        <w:rPr>
          <w:rFonts w:ascii="Aptos" w:hAnsi="Aptos" w:cs="Arial"/>
        </w:rPr>
      </w:pPr>
      <w:r w:rsidRPr="00392FC3">
        <w:rPr>
          <w:rFonts w:ascii="Aptos" w:hAnsi="Aptos" w:cs="Arial"/>
        </w:rPr>
        <w:t xml:space="preserve">181.Yackerson N, Piura B, Sheiner E. The influence of meteorological factors on the emergence of preterm delivery and preterm premature rupture of membrane. J </w:t>
      </w:r>
      <w:proofErr w:type="spellStart"/>
      <w:r w:rsidRPr="00392FC3">
        <w:rPr>
          <w:rFonts w:ascii="Aptos" w:hAnsi="Aptos" w:cs="Arial"/>
        </w:rPr>
        <w:t>Perinatol</w:t>
      </w:r>
      <w:proofErr w:type="spellEnd"/>
      <w:r w:rsidRPr="00392FC3">
        <w:rPr>
          <w:rFonts w:ascii="Aptos" w:hAnsi="Aptos" w:cs="Arial"/>
        </w:rPr>
        <w:t xml:space="preserve">. 2008;28(10):707-11. </w:t>
      </w:r>
    </w:p>
    <w:p w14:paraId="0BBBC68A" w14:textId="77777777" w:rsidR="00413FA6" w:rsidRPr="00392FC3" w:rsidRDefault="00413FA6" w:rsidP="00413FA6">
      <w:pPr>
        <w:tabs>
          <w:tab w:val="left" w:pos="3067"/>
        </w:tabs>
        <w:rPr>
          <w:rFonts w:ascii="Aptos" w:hAnsi="Aptos" w:cs="Arial"/>
          <w:lang w:val="da-DK"/>
        </w:rPr>
      </w:pPr>
      <w:r w:rsidRPr="00392FC3">
        <w:rPr>
          <w:rFonts w:ascii="Aptos" w:hAnsi="Aptos" w:cs="Arial"/>
        </w:rPr>
        <w:t xml:space="preserve">182.Yackerson NS, Piura B, </w:t>
      </w:r>
      <w:proofErr w:type="spellStart"/>
      <w:r w:rsidRPr="00392FC3">
        <w:rPr>
          <w:rFonts w:ascii="Aptos" w:hAnsi="Aptos" w:cs="Arial"/>
        </w:rPr>
        <w:t>Friger</w:t>
      </w:r>
      <w:proofErr w:type="spellEnd"/>
      <w:r w:rsidRPr="00392FC3">
        <w:rPr>
          <w:rFonts w:ascii="Aptos" w:hAnsi="Aptos" w:cs="Arial"/>
        </w:rPr>
        <w:t xml:space="preserve"> M. The influence of weather state on the incidence of preeclampsia and placental abruption in semi-arid areas. </w:t>
      </w:r>
      <w:r w:rsidRPr="00392FC3">
        <w:rPr>
          <w:rFonts w:ascii="Aptos" w:hAnsi="Aptos" w:cs="Arial"/>
          <w:lang w:val="da-DK"/>
        </w:rPr>
        <w:t xml:space="preserve">Clin Exp Obstet Gynecol. 2007;34(1):27-30. </w:t>
      </w:r>
    </w:p>
    <w:p w14:paraId="3DBC4199" w14:textId="77777777" w:rsidR="00413FA6" w:rsidRPr="00392FC3" w:rsidRDefault="00413FA6" w:rsidP="00413FA6">
      <w:pPr>
        <w:tabs>
          <w:tab w:val="left" w:pos="3067"/>
        </w:tabs>
        <w:rPr>
          <w:rFonts w:ascii="Aptos" w:hAnsi="Aptos" w:cs="Arial"/>
        </w:rPr>
      </w:pPr>
      <w:r w:rsidRPr="00392FC3">
        <w:rPr>
          <w:rFonts w:ascii="Aptos" w:hAnsi="Aptos" w:cs="Arial"/>
          <w:lang w:val="da-DK"/>
        </w:rPr>
        <w:t xml:space="preserve">183.Yang D, Chen L, Yang Y, Shi J, Xu J, Li C, et al. </w:t>
      </w:r>
      <w:r w:rsidRPr="00392FC3">
        <w:rPr>
          <w:rFonts w:ascii="Aptos" w:hAnsi="Aptos" w:cs="Arial"/>
        </w:rPr>
        <w:t xml:space="preserve">Influence of ambient temperature and diurnal temperature variation on the premature rupture of membranes in East China: A distributed lag nonlinear time series analysis. Environ Res. </w:t>
      </w:r>
      <w:proofErr w:type="gramStart"/>
      <w:r w:rsidRPr="00392FC3">
        <w:rPr>
          <w:rFonts w:ascii="Aptos" w:hAnsi="Aptos" w:cs="Arial"/>
        </w:rPr>
        <w:t>2021;202:111145</w:t>
      </w:r>
      <w:proofErr w:type="gramEnd"/>
      <w:r w:rsidRPr="00392FC3">
        <w:rPr>
          <w:rFonts w:ascii="Aptos" w:hAnsi="Aptos" w:cs="Arial"/>
        </w:rPr>
        <w:t xml:space="preserve">. </w:t>
      </w:r>
    </w:p>
    <w:p w14:paraId="7A2D5D86" w14:textId="77777777" w:rsidR="00413FA6" w:rsidRPr="00392FC3" w:rsidRDefault="00413FA6" w:rsidP="00413FA6">
      <w:pPr>
        <w:tabs>
          <w:tab w:val="left" w:pos="3067"/>
        </w:tabs>
        <w:rPr>
          <w:rFonts w:ascii="Aptos" w:hAnsi="Aptos" w:cs="Arial"/>
        </w:rPr>
      </w:pPr>
      <w:r w:rsidRPr="00392FC3">
        <w:rPr>
          <w:rFonts w:ascii="Aptos" w:hAnsi="Aptos" w:cs="Arial"/>
        </w:rPr>
        <w:t xml:space="preserve">184.Yang HY, Lee JKW, Chio CP. Extreme temperature increases the risk of stillbirth in the third trimester of pregnancy. Scientific reports. 2022;12(1):18474. </w:t>
      </w:r>
    </w:p>
    <w:p w14:paraId="3969E0CE" w14:textId="77777777" w:rsidR="00413FA6" w:rsidRPr="00392FC3" w:rsidRDefault="00413FA6" w:rsidP="00413FA6">
      <w:pPr>
        <w:tabs>
          <w:tab w:val="left" w:pos="3067"/>
        </w:tabs>
        <w:rPr>
          <w:rFonts w:ascii="Aptos" w:hAnsi="Aptos" w:cs="Arial"/>
          <w:lang w:val="da-DK"/>
        </w:rPr>
      </w:pPr>
      <w:r w:rsidRPr="00392FC3">
        <w:rPr>
          <w:rFonts w:ascii="Aptos" w:hAnsi="Aptos" w:cs="Arial"/>
        </w:rPr>
        <w:t xml:space="preserve">185.Yitshak-Sade M, </w:t>
      </w:r>
      <w:proofErr w:type="spellStart"/>
      <w:r w:rsidRPr="00392FC3">
        <w:rPr>
          <w:rFonts w:ascii="Aptos" w:hAnsi="Aptos" w:cs="Arial"/>
        </w:rPr>
        <w:t>Kloog</w:t>
      </w:r>
      <w:proofErr w:type="spellEnd"/>
      <w:r w:rsidRPr="00392FC3">
        <w:rPr>
          <w:rFonts w:ascii="Aptos" w:hAnsi="Aptos" w:cs="Arial"/>
        </w:rPr>
        <w:t xml:space="preserve"> I, Schwartz JD, Novack V, Erez O, Just AC. The effect of prenatal temperature and </w:t>
      </w:r>
      <w:proofErr w:type="gramStart"/>
      <w:r w:rsidRPr="00392FC3">
        <w:rPr>
          <w:rFonts w:ascii="Aptos" w:hAnsi="Aptos" w:cs="Arial"/>
        </w:rPr>
        <w:t>PM(</w:t>
      </w:r>
      <w:proofErr w:type="gramEnd"/>
      <w:r w:rsidRPr="00392FC3">
        <w:rPr>
          <w:rFonts w:ascii="Aptos" w:hAnsi="Aptos" w:cs="Arial"/>
        </w:rPr>
        <w:t xml:space="preserve">2.5) exposure on birthweight: Weekly windows of exposure throughout the pregnancy. </w:t>
      </w:r>
      <w:r w:rsidRPr="00392FC3">
        <w:rPr>
          <w:rFonts w:ascii="Aptos" w:hAnsi="Aptos" w:cs="Arial"/>
          <w:lang w:val="da-DK"/>
        </w:rPr>
        <w:t xml:space="preserve">Environ Int. 2021;155:106588. </w:t>
      </w:r>
    </w:p>
    <w:p w14:paraId="2DE213E2" w14:textId="77777777" w:rsidR="00413FA6" w:rsidRPr="00392FC3" w:rsidRDefault="00413FA6" w:rsidP="00413FA6">
      <w:pPr>
        <w:tabs>
          <w:tab w:val="left" w:pos="3067"/>
        </w:tabs>
        <w:rPr>
          <w:rFonts w:ascii="Aptos" w:hAnsi="Aptos" w:cs="Arial"/>
        </w:rPr>
      </w:pPr>
      <w:r w:rsidRPr="00392FC3">
        <w:rPr>
          <w:rFonts w:ascii="Aptos" w:hAnsi="Aptos" w:cs="Arial"/>
          <w:lang w:val="da-DK"/>
        </w:rPr>
        <w:t xml:space="preserve">186.Yitshak-Sade M, Novack L, Landau D, Kloog I, Sarov B, Hershkovitz R, et al. </w:t>
      </w:r>
      <w:r w:rsidRPr="00392FC3">
        <w:rPr>
          <w:rFonts w:ascii="Aptos" w:hAnsi="Aptos" w:cs="Arial"/>
        </w:rPr>
        <w:t xml:space="preserve">Relationship of ambient air pollutants and hazardous household factors with birth weight among </w:t>
      </w:r>
      <w:proofErr w:type="gramStart"/>
      <w:r w:rsidRPr="00392FC3">
        <w:rPr>
          <w:rFonts w:ascii="Aptos" w:hAnsi="Aptos" w:cs="Arial"/>
        </w:rPr>
        <w:t>Bedouin-Arabs</w:t>
      </w:r>
      <w:proofErr w:type="gramEnd"/>
      <w:r w:rsidRPr="00392FC3">
        <w:rPr>
          <w:rFonts w:ascii="Aptos" w:hAnsi="Aptos" w:cs="Arial"/>
        </w:rPr>
        <w:t xml:space="preserve">. Chemosphere. </w:t>
      </w:r>
      <w:proofErr w:type="gramStart"/>
      <w:r w:rsidRPr="00392FC3">
        <w:rPr>
          <w:rFonts w:ascii="Aptos" w:hAnsi="Aptos" w:cs="Arial"/>
        </w:rPr>
        <w:t>2016;160:314</w:t>
      </w:r>
      <w:proofErr w:type="gramEnd"/>
      <w:r w:rsidRPr="00392FC3">
        <w:rPr>
          <w:rFonts w:ascii="Aptos" w:hAnsi="Aptos" w:cs="Arial"/>
        </w:rPr>
        <w:t xml:space="preserve">-22. </w:t>
      </w:r>
    </w:p>
    <w:p w14:paraId="55217ECC" w14:textId="77777777" w:rsidR="00413FA6" w:rsidRPr="00392FC3" w:rsidRDefault="00413FA6" w:rsidP="00413FA6">
      <w:pPr>
        <w:tabs>
          <w:tab w:val="left" w:pos="3067"/>
        </w:tabs>
        <w:rPr>
          <w:rFonts w:ascii="Aptos" w:hAnsi="Aptos" w:cs="Arial"/>
        </w:rPr>
      </w:pPr>
      <w:r w:rsidRPr="00392FC3">
        <w:rPr>
          <w:rFonts w:ascii="Aptos" w:hAnsi="Aptos" w:cs="Arial"/>
        </w:rPr>
        <w:t xml:space="preserve">187.Ylostalo P, Kauppila A, </w:t>
      </w:r>
      <w:proofErr w:type="spellStart"/>
      <w:r w:rsidRPr="00392FC3">
        <w:rPr>
          <w:rFonts w:ascii="Aptos" w:hAnsi="Aptos" w:cs="Arial"/>
        </w:rPr>
        <w:t>Sotaniemi</w:t>
      </w:r>
      <w:proofErr w:type="spellEnd"/>
      <w:r w:rsidRPr="00392FC3">
        <w:rPr>
          <w:rFonts w:ascii="Aptos" w:hAnsi="Aptos" w:cs="Arial"/>
        </w:rPr>
        <w:t xml:space="preserve"> E. Environmental temperature and the occurrence of toxaemia of pregnancy in a subarctic area. Acta </w:t>
      </w:r>
      <w:proofErr w:type="spellStart"/>
      <w:r w:rsidRPr="00392FC3">
        <w:rPr>
          <w:rFonts w:ascii="Aptos" w:hAnsi="Aptos" w:cs="Arial"/>
        </w:rPr>
        <w:t>Obstet</w:t>
      </w:r>
      <w:proofErr w:type="spellEnd"/>
      <w:r w:rsidRPr="00392FC3">
        <w:rPr>
          <w:rFonts w:ascii="Aptos" w:hAnsi="Aptos" w:cs="Arial"/>
        </w:rPr>
        <w:t xml:space="preserve"> </w:t>
      </w:r>
      <w:proofErr w:type="spellStart"/>
      <w:r w:rsidRPr="00392FC3">
        <w:rPr>
          <w:rFonts w:ascii="Aptos" w:hAnsi="Aptos" w:cs="Arial"/>
        </w:rPr>
        <w:t>Gynecol</w:t>
      </w:r>
      <w:proofErr w:type="spellEnd"/>
      <w:r w:rsidRPr="00392FC3">
        <w:rPr>
          <w:rFonts w:ascii="Aptos" w:hAnsi="Aptos" w:cs="Arial"/>
        </w:rPr>
        <w:t xml:space="preserve"> Scand. 1972;51(2):165-8. </w:t>
      </w:r>
    </w:p>
    <w:p w14:paraId="010A2CB5" w14:textId="77777777" w:rsidR="00413FA6" w:rsidRPr="00392FC3" w:rsidRDefault="00413FA6" w:rsidP="00413FA6">
      <w:pPr>
        <w:tabs>
          <w:tab w:val="left" w:pos="3067"/>
        </w:tabs>
        <w:rPr>
          <w:rFonts w:ascii="Aptos" w:hAnsi="Aptos" w:cs="Arial"/>
          <w:lang w:val="da-DK"/>
        </w:rPr>
      </w:pPr>
      <w:r w:rsidRPr="00392FC3">
        <w:rPr>
          <w:rFonts w:ascii="Aptos" w:hAnsi="Aptos" w:cs="Arial"/>
        </w:rPr>
        <w:t xml:space="preserve">188.Yu X, </w:t>
      </w:r>
      <w:proofErr w:type="spellStart"/>
      <w:r w:rsidRPr="00392FC3">
        <w:rPr>
          <w:rFonts w:ascii="Aptos" w:hAnsi="Aptos" w:cs="Arial"/>
        </w:rPr>
        <w:t>Feric</w:t>
      </w:r>
      <w:proofErr w:type="spellEnd"/>
      <w:r w:rsidRPr="00392FC3">
        <w:rPr>
          <w:rFonts w:ascii="Aptos" w:hAnsi="Aptos" w:cs="Arial"/>
        </w:rPr>
        <w:t xml:space="preserve"> Z, Cordero JF, Meeker JD, </w:t>
      </w:r>
      <w:proofErr w:type="spellStart"/>
      <w:r w:rsidRPr="00392FC3">
        <w:rPr>
          <w:rFonts w:ascii="Aptos" w:hAnsi="Aptos" w:cs="Arial"/>
        </w:rPr>
        <w:t>Alshawabkeh</w:t>
      </w:r>
      <w:proofErr w:type="spellEnd"/>
      <w:r w:rsidRPr="00392FC3">
        <w:rPr>
          <w:rFonts w:ascii="Aptos" w:hAnsi="Aptos" w:cs="Arial"/>
        </w:rPr>
        <w:t xml:space="preserve"> A. Potential influence of temperature and precipitation on preterm birth rate in Puerto Rico. </w:t>
      </w:r>
      <w:r w:rsidRPr="00392FC3">
        <w:rPr>
          <w:rFonts w:ascii="Aptos" w:hAnsi="Aptos" w:cs="Arial"/>
          <w:lang w:val="da-DK"/>
        </w:rPr>
        <w:t xml:space="preserve">Sci Rep. 2018;8(1):16106. </w:t>
      </w:r>
    </w:p>
    <w:p w14:paraId="7E61D200" w14:textId="77777777" w:rsidR="00413FA6" w:rsidRPr="00392FC3" w:rsidRDefault="00413FA6" w:rsidP="00413FA6">
      <w:pPr>
        <w:tabs>
          <w:tab w:val="left" w:pos="3067"/>
        </w:tabs>
        <w:rPr>
          <w:rFonts w:ascii="Aptos" w:hAnsi="Aptos" w:cs="Arial"/>
        </w:rPr>
      </w:pPr>
      <w:r w:rsidRPr="00392FC3">
        <w:rPr>
          <w:rFonts w:ascii="Aptos" w:hAnsi="Aptos" w:cs="Arial"/>
          <w:lang w:val="da-DK"/>
        </w:rPr>
        <w:t xml:space="preserve">189.Yüzen D, Graf I, Tallarek AC, Hollwitz B, Wiessner C, Schleussner E, et al. </w:t>
      </w:r>
      <w:r w:rsidRPr="00392FC3">
        <w:rPr>
          <w:rFonts w:ascii="Aptos" w:hAnsi="Aptos" w:cs="Arial"/>
        </w:rPr>
        <w:t xml:space="preserve">Increased late preterm birth risk and altered uterine blood flow upon exposure to heat stress. </w:t>
      </w:r>
      <w:proofErr w:type="spellStart"/>
      <w:r w:rsidRPr="00392FC3">
        <w:rPr>
          <w:rFonts w:ascii="Aptos" w:hAnsi="Aptos" w:cs="Arial"/>
        </w:rPr>
        <w:t>EBioMedicine</w:t>
      </w:r>
      <w:proofErr w:type="spellEnd"/>
      <w:r w:rsidRPr="00392FC3">
        <w:rPr>
          <w:rFonts w:ascii="Aptos" w:hAnsi="Aptos" w:cs="Arial"/>
        </w:rPr>
        <w:t xml:space="preserve">. </w:t>
      </w:r>
      <w:proofErr w:type="gramStart"/>
      <w:r w:rsidRPr="00392FC3">
        <w:rPr>
          <w:rFonts w:ascii="Aptos" w:hAnsi="Aptos" w:cs="Arial"/>
        </w:rPr>
        <w:t>2023;93:104651</w:t>
      </w:r>
      <w:proofErr w:type="gramEnd"/>
      <w:r w:rsidRPr="00392FC3">
        <w:rPr>
          <w:rFonts w:ascii="Aptos" w:hAnsi="Aptos" w:cs="Arial"/>
        </w:rPr>
        <w:t xml:space="preserve">. </w:t>
      </w:r>
    </w:p>
    <w:p w14:paraId="09C23753" w14:textId="77777777" w:rsidR="00413FA6" w:rsidRPr="00392FC3" w:rsidRDefault="00413FA6" w:rsidP="00413FA6">
      <w:pPr>
        <w:tabs>
          <w:tab w:val="left" w:pos="3067"/>
        </w:tabs>
        <w:rPr>
          <w:rFonts w:ascii="Aptos" w:hAnsi="Aptos" w:cs="Arial"/>
          <w:lang w:val="da-DK"/>
        </w:rPr>
      </w:pPr>
      <w:r w:rsidRPr="00392FC3">
        <w:rPr>
          <w:rFonts w:ascii="Aptos" w:hAnsi="Aptos" w:cs="Arial"/>
        </w:rPr>
        <w:t xml:space="preserve">190.Zhang H, Wang Q, </w:t>
      </w:r>
      <w:proofErr w:type="spellStart"/>
      <w:r w:rsidRPr="00392FC3">
        <w:rPr>
          <w:rFonts w:ascii="Aptos" w:hAnsi="Aptos" w:cs="Arial"/>
        </w:rPr>
        <w:t>Benmarhnia</w:t>
      </w:r>
      <w:proofErr w:type="spellEnd"/>
      <w:r w:rsidRPr="00392FC3">
        <w:rPr>
          <w:rFonts w:ascii="Aptos" w:hAnsi="Aptos" w:cs="Arial"/>
        </w:rPr>
        <w:t xml:space="preserve"> T, Jalaludin B, Shen X, Yu Z, et al. Assessing the effects of non-optimal temperature on risk of gestational diabetes mellitus in a cohort of pregnant women in Guangzhou, China. </w:t>
      </w:r>
      <w:r w:rsidRPr="00392FC3">
        <w:rPr>
          <w:rFonts w:ascii="Aptos" w:hAnsi="Aptos" w:cs="Arial"/>
          <w:lang w:val="da-DK"/>
        </w:rPr>
        <w:t xml:space="preserve">Environ Int. 2021;152:106457. </w:t>
      </w:r>
    </w:p>
    <w:p w14:paraId="7AD12AC3" w14:textId="77777777" w:rsidR="00413FA6" w:rsidRPr="00392FC3" w:rsidRDefault="00413FA6" w:rsidP="00413FA6">
      <w:pPr>
        <w:tabs>
          <w:tab w:val="left" w:pos="3067"/>
        </w:tabs>
        <w:rPr>
          <w:rFonts w:ascii="Aptos" w:hAnsi="Aptos" w:cs="Arial"/>
        </w:rPr>
      </w:pPr>
      <w:r w:rsidRPr="00392FC3">
        <w:rPr>
          <w:rFonts w:ascii="Aptos" w:hAnsi="Aptos" w:cs="Arial"/>
          <w:lang w:val="da-DK"/>
        </w:rPr>
        <w:t xml:space="preserve">191.Zhang JX, Yang M, Ji PH, Li QY, Chai J, Sun PP, et al. </w:t>
      </w:r>
      <w:r w:rsidRPr="00392FC3">
        <w:rPr>
          <w:rFonts w:ascii="Aptos" w:hAnsi="Aptos" w:cs="Arial"/>
        </w:rPr>
        <w:t xml:space="preserve">The Association between Outdoor Ambient Temperature and the Risk of Low Birth Weight: A Population-Based Cohort Study in Rural Henan, China. Biomed Environ Sci. 2021;34(11):905-9. </w:t>
      </w:r>
    </w:p>
    <w:p w14:paraId="45628336" w14:textId="77777777" w:rsidR="00413FA6" w:rsidRPr="00392FC3" w:rsidRDefault="00413FA6" w:rsidP="00413FA6">
      <w:pPr>
        <w:tabs>
          <w:tab w:val="left" w:pos="3067"/>
        </w:tabs>
        <w:rPr>
          <w:rFonts w:ascii="Aptos" w:hAnsi="Aptos" w:cs="Arial"/>
          <w:lang w:val="da-DK"/>
        </w:rPr>
      </w:pPr>
      <w:r w:rsidRPr="00392FC3">
        <w:rPr>
          <w:rFonts w:ascii="Aptos" w:hAnsi="Aptos" w:cs="Arial"/>
        </w:rPr>
        <w:t xml:space="preserve">192.Zhang Y, Hajat S, Zhao L, Chen H, Cheng L, Ren M, et al. The burden of heatwave-related preterm births and associated human capital losses in China. </w:t>
      </w:r>
      <w:r w:rsidRPr="00392FC3">
        <w:rPr>
          <w:rFonts w:ascii="Aptos" w:hAnsi="Aptos" w:cs="Arial"/>
          <w:lang w:val="da-DK"/>
        </w:rPr>
        <w:t xml:space="preserve">Nature communications. 2022;13(1):7565. </w:t>
      </w:r>
    </w:p>
    <w:p w14:paraId="6F507892" w14:textId="77777777" w:rsidR="00413FA6" w:rsidRPr="00392FC3" w:rsidRDefault="00413FA6" w:rsidP="00413FA6">
      <w:pPr>
        <w:tabs>
          <w:tab w:val="left" w:pos="3067"/>
        </w:tabs>
        <w:rPr>
          <w:rFonts w:ascii="Aptos" w:hAnsi="Aptos" w:cs="Arial"/>
        </w:rPr>
      </w:pPr>
      <w:r w:rsidRPr="00392FC3">
        <w:rPr>
          <w:rFonts w:ascii="Aptos" w:hAnsi="Aptos" w:cs="Arial"/>
          <w:lang w:val="da-DK"/>
        </w:rPr>
        <w:lastRenderedPageBreak/>
        <w:t xml:space="preserve">193.Zhang Y, Sun F, Yuan K, Du Y, Wu L, Ge Y, et al. </w:t>
      </w:r>
      <w:r w:rsidRPr="00392FC3">
        <w:rPr>
          <w:rFonts w:ascii="Aptos" w:hAnsi="Aptos" w:cs="Arial"/>
        </w:rPr>
        <w:t xml:space="preserve">Ambient temperature and major structural anomalies: A retrospective study of over 2 million newborns. Sci Total Environ. </w:t>
      </w:r>
      <w:proofErr w:type="gramStart"/>
      <w:r w:rsidRPr="00392FC3">
        <w:rPr>
          <w:rFonts w:ascii="Aptos" w:hAnsi="Aptos" w:cs="Arial"/>
        </w:rPr>
        <w:t>2023;882:163613</w:t>
      </w:r>
      <w:proofErr w:type="gramEnd"/>
      <w:r w:rsidRPr="00392FC3">
        <w:rPr>
          <w:rFonts w:ascii="Aptos" w:hAnsi="Aptos" w:cs="Arial"/>
        </w:rPr>
        <w:t xml:space="preserve">. </w:t>
      </w:r>
    </w:p>
    <w:p w14:paraId="7D2E5D97" w14:textId="77777777" w:rsidR="00413FA6" w:rsidRPr="00392FC3" w:rsidRDefault="00413FA6" w:rsidP="00413FA6">
      <w:pPr>
        <w:tabs>
          <w:tab w:val="left" w:pos="3067"/>
        </w:tabs>
        <w:rPr>
          <w:rFonts w:ascii="Aptos" w:hAnsi="Aptos" w:cs="Arial"/>
        </w:rPr>
      </w:pPr>
      <w:r w:rsidRPr="00392FC3">
        <w:rPr>
          <w:rFonts w:ascii="Aptos" w:hAnsi="Aptos" w:cs="Arial"/>
        </w:rPr>
        <w:t xml:space="preserve">194.Zhao Q, Li S, Coelho M, Saldiva PHN, Hu K, Abramson MJ, et al. Assessment of Intraseasonal Variation in Hospitalization Associated </w:t>
      </w:r>
      <w:proofErr w:type="gramStart"/>
      <w:r w:rsidRPr="00392FC3">
        <w:rPr>
          <w:rFonts w:ascii="Aptos" w:hAnsi="Aptos" w:cs="Arial"/>
        </w:rPr>
        <w:t>With</w:t>
      </w:r>
      <w:proofErr w:type="gramEnd"/>
      <w:r w:rsidRPr="00392FC3">
        <w:rPr>
          <w:rFonts w:ascii="Aptos" w:hAnsi="Aptos" w:cs="Arial"/>
        </w:rPr>
        <w:t xml:space="preserve"> Heat Exposure in Brazil. JAMA network open. 2019;2(2</w:t>
      </w:r>
      <w:proofErr w:type="gramStart"/>
      <w:r w:rsidRPr="00392FC3">
        <w:rPr>
          <w:rFonts w:ascii="Aptos" w:hAnsi="Aptos" w:cs="Arial"/>
        </w:rPr>
        <w:t>):e</w:t>
      </w:r>
      <w:proofErr w:type="gramEnd"/>
      <w:r w:rsidRPr="00392FC3">
        <w:rPr>
          <w:rFonts w:ascii="Aptos" w:hAnsi="Aptos" w:cs="Arial"/>
        </w:rPr>
        <w:t xml:space="preserve">187901. </w:t>
      </w:r>
    </w:p>
    <w:p w14:paraId="76C96110" w14:textId="77777777" w:rsidR="00413FA6" w:rsidRPr="00392FC3" w:rsidRDefault="00413FA6" w:rsidP="00413FA6">
      <w:pPr>
        <w:tabs>
          <w:tab w:val="left" w:pos="3067"/>
        </w:tabs>
        <w:rPr>
          <w:rFonts w:ascii="Aptos" w:hAnsi="Aptos" w:cs="Arial"/>
        </w:rPr>
      </w:pPr>
      <w:r w:rsidRPr="00392FC3">
        <w:rPr>
          <w:rFonts w:ascii="Aptos" w:hAnsi="Aptos" w:cs="Arial"/>
        </w:rPr>
        <w:t xml:space="preserve">195.Zhao Q, Li S, Coelho M, Saldiva PHN, Hu K, Huxley RR, et al. The association between heatwaves and risk of hospitalization in Brazil: A nationwide time series study between 2000 and 2015. </w:t>
      </w:r>
      <w:proofErr w:type="spellStart"/>
      <w:r w:rsidRPr="00392FC3">
        <w:rPr>
          <w:rFonts w:ascii="Aptos" w:hAnsi="Aptos" w:cs="Arial"/>
        </w:rPr>
        <w:t>PLoS</w:t>
      </w:r>
      <w:proofErr w:type="spellEnd"/>
      <w:r w:rsidRPr="00392FC3">
        <w:rPr>
          <w:rFonts w:ascii="Aptos" w:hAnsi="Aptos" w:cs="Arial"/>
        </w:rPr>
        <w:t xml:space="preserve"> medicine. 2019;16(2</w:t>
      </w:r>
      <w:proofErr w:type="gramStart"/>
      <w:r w:rsidRPr="00392FC3">
        <w:rPr>
          <w:rFonts w:ascii="Aptos" w:hAnsi="Aptos" w:cs="Arial"/>
        </w:rPr>
        <w:t>):e</w:t>
      </w:r>
      <w:proofErr w:type="gramEnd"/>
      <w:r w:rsidRPr="00392FC3">
        <w:rPr>
          <w:rFonts w:ascii="Aptos" w:hAnsi="Aptos" w:cs="Arial"/>
        </w:rPr>
        <w:t xml:space="preserve">1002753. </w:t>
      </w:r>
    </w:p>
    <w:p w14:paraId="269DA2B8" w14:textId="77777777" w:rsidR="00413FA6" w:rsidRPr="00392FC3" w:rsidRDefault="00413FA6" w:rsidP="00413FA6">
      <w:pPr>
        <w:tabs>
          <w:tab w:val="left" w:pos="3067"/>
        </w:tabs>
        <w:rPr>
          <w:rFonts w:ascii="Aptos" w:hAnsi="Aptos" w:cs="Arial"/>
        </w:rPr>
      </w:pPr>
      <w:r w:rsidRPr="00392FC3">
        <w:rPr>
          <w:rFonts w:ascii="Aptos" w:hAnsi="Aptos" w:cs="Arial"/>
          <w:lang w:val="da-DK"/>
        </w:rPr>
        <w:t xml:space="preserve">196.Zhao S, Xu J, Li W, Lu Y, Huang L, Xu H, et al. </w:t>
      </w:r>
      <w:r w:rsidRPr="00392FC3">
        <w:rPr>
          <w:rFonts w:ascii="Aptos" w:hAnsi="Aptos" w:cs="Arial"/>
        </w:rPr>
        <w:t xml:space="preserve">High-temperature exposure and risk of spontaneous abortion during early pregnancy: a case-control study in Nanjing, China. Environ Sci </w:t>
      </w:r>
      <w:proofErr w:type="spellStart"/>
      <w:r w:rsidRPr="00392FC3">
        <w:rPr>
          <w:rFonts w:ascii="Aptos" w:hAnsi="Aptos" w:cs="Arial"/>
        </w:rPr>
        <w:t>Pollut</w:t>
      </w:r>
      <w:proofErr w:type="spellEnd"/>
      <w:r w:rsidRPr="00392FC3">
        <w:rPr>
          <w:rFonts w:ascii="Aptos" w:hAnsi="Aptos" w:cs="Arial"/>
        </w:rPr>
        <w:t xml:space="preserve"> Res Int. 2023;30(11):29807-13. </w:t>
      </w:r>
    </w:p>
    <w:p w14:paraId="087822B9" w14:textId="77777777" w:rsidR="00413FA6" w:rsidRPr="00392FC3" w:rsidRDefault="00413FA6" w:rsidP="00413FA6">
      <w:pPr>
        <w:tabs>
          <w:tab w:val="left" w:pos="3067"/>
        </w:tabs>
        <w:rPr>
          <w:rFonts w:ascii="Aptos" w:hAnsi="Aptos" w:cs="Arial"/>
        </w:rPr>
      </w:pPr>
      <w:r w:rsidRPr="00392FC3">
        <w:rPr>
          <w:rFonts w:ascii="Aptos" w:hAnsi="Aptos" w:cs="Arial"/>
        </w:rPr>
        <w:t xml:space="preserve">197.Zheng X, Zhang W, Lu C, </w:t>
      </w:r>
      <w:proofErr w:type="spellStart"/>
      <w:r w:rsidRPr="00392FC3">
        <w:rPr>
          <w:rFonts w:ascii="Aptos" w:hAnsi="Aptos" w:cs="Arial"/>
        </w:rPr>
        <w:t>Norbäck</w:t>
      </w:r>
      <w:proofErr w:type="spellEnd"/>
      <w:r w:rsidRPr="00392FC3">
        <w:rPr>
          <w:rFonts w:ascii="Aptos" w:hAnsi="Aptos" w:cs="Arial"/>
        </w:rPr>
        <w:t xml:space="preserve"> D, Deng Q. An epidemiological assessment of the effect of ambient temperature on the incidence of preterm births: Identifying windows of susceptibility during pregnancy. J </w:t>
      </w:r>
      <w:proofErr w:type="spellStart"/>
      <w:r w:rsidRPr="00392FC3">
        <w:rPr>
          <w:rFonts w:ascii="Aptos" w:hAnsi="Aptos" w:cs="Arial"/>
        </w:rPr>
        <w:t>Therm</w:t>
      </w:r>
      <w:proofErr w:type="spellEnd"/>
      <w:r w:rsidRPr="00392FC3">
        <w:rPr>
          <w:rFonts w:ascii="Aptos" w:hAnsi="Aptos" w:cs="Arial"/>
        </w:rPr>
        <w:t xml:space="preserve"> Biol. </w:t>
      </w:r>
      <w:proofErr w:type="gramStart"/>
      <w:r w:rsidRPr="00392FC3">
        <w:rPr>
          <w:rFonts w:ascii="Aptos" w:hAnsi="Aptos" w:cs="Arial"/>
        </w:rPr>
        <w:t>2018;74:201</w:t>
      </w:r>
      <w:proofErr w:type="gramEnd"/>
      <w:r w:rsidRPr="00392FC3">
        <w:rPr>
          <w:rFonts w:ascii="Aptos" w:hAnsi="Aptos" w:cs="Arial"/>
        </w:rPr>
        <w:t xml:space="preserve">-7. </w:t>
      </w:r>
    </w:p>
    <w:p w14:paraId="12271509" w14:textId="4B1B7F19" w:rsidR="00975E08" w:rsidRPr="00975E08" w:rsidRDefault="00413FA6" w:rsidP="00975E08">
      <w:pPr>
        <w:tabs>
          <w:tab w:val="left" w:pos="3067"/>
        </w:tabs>
        <w:rPr>
          <w:rFonts w:ascii="Aptos" w:hAnsi="Aptos" w:cs="Arial"/>
        </w:rPr>
      </w:pPr>
      <w:r w:rsidRPr="00392FC3">
        <w:rPr>
          <w:rFonts w:ascii="Aptos" w:hAnsi="Aptos" w:cs="Arial"/>
        </w:rPr>
        <w:t xml:space="preserve">198.Zhong Q, Lu C, Zhang W, Zheng X, Deng Q. Preterm birth and ambient temperature: Strong association during night-time and warm seasons. J </w:t>
      </w:r>
      <w:proofErr w:type="spellStart"/>
      <w:r w:rsidRPr="00392FC3">
        <w:rPr>
          <w:rFonts w:ascii="Aptos" w:hAnsi="Aptos" w:cs="Arial"/>
        </w:rPr>
        <w:t>Therm</w:t>
      </w:r>
      <w:proofErr w:type="spellEnd"/>
      <w:r w:rsidRPr="00392FC3">
        <w:rPr>
          <w:rFonts w:ascii="Aptos" w:hAnsi="Aptos" w:cs="Arial"/>
        </w:rPr>
        <w:t xml:space="preserve"> Biol. </w:t>
      </w:r>
      <w:proofErr w:type="gramStart"/>
      <w:r w:rsidRPr="00392FC3">
        <w:rPr>
          <w:rFonts w:ascii="Aptos" w:hAnsi="Aptos" w:cs="Arial"/>
        </w:rPr>
        <w:t>2018;78:381</w:t>
      </w:r>
      <w:proofErr w:type="gramEnd"/>
      <w:r w:rsidRPr="00392FC3">
        <w:rPr>
          <w:rFonts w:ascii="Aptos" w:hAnsi="Aptos" w:cs="Arial"/>
        </w:rPr>
        <w:t xml:space="preserve">-90. </w:t>
      </w:r>
      <w:r w:rsidR="00975E08">
        <w:rPr>
          <w:rFonts w:ascii="Aptos" w:hAnsi="Aptos" w:cs="Arial"/>
          <w:sz w:val="24"/>
          <w:szCs w:val="24"/>
        </w:rPr>
        <w:br w:type="page"/>
      </w:r>
    </w:p>
    <w:p w14:paraId="3EC66549" w14:textId="40C64A8F" w:rsidR="00390806" w:rsidRPr="00392FC3" w:rsidRDefault="00390806" w:rsidP="00324635">
      <w:pPr>
        <w:pStyle w:val="Heading1"/>
        <w:numPr>
          <w:ilvl w:val="0"/>
          <w:numId w:val="0"/>
        </w:numPr>
        <w:rPr>
          <w:rFonts w:ascii="Aptos" w:hAnsi="Aptos" w:cs="Arial"/>
          <w:sz w:val="24"/>
          <w:szCs w:val="24"/>
        </w:rPr>
      </w:pPr>
      <w:r w:rsidRPr="00392FC3">
        <w:rPr>
          <w:rFonts w:ascii="Aptos" w:hAnsi="Aptos" w:cs="Arial"/>
          <w:sz w:val="24"/>
          <w:szCs w:val="24"/>
        </w:rPr>
        <w:lastRenderedPageBreak/>
        <w:t>Supplemental file S</w:t>
      </w:r>
      <w:r w:rsidR="009162C6" w:rsidRPr="00392FC3">
        <w:rPr>
          <w:rFonts w:ascii="Aptos" w:hAnsi="Aptos" w:cs="Arial"/>
          <w:sz w:val="24"/>
          <w:szCs w:val="24"/>
        </w:rPr>
        <w:t>3</w:t>
      </w:r>
      <w:r w:rsidRPr="00392FC3">
        <w:rPr>
          <w:rFonts w:ascii="Aptos" w:hAnsi="Aptos" w:cs="Arial"/>
          <w:sz w:val="24"/>
          <w:szCs w:val="24"/>
        </w:rPr>
        <w:t xml:space="preserve">: </w:t>
      </w:r>
      <w:bookmarkStart w:id="0" w:name="_Toc531190993"/>
      <w:r w:rsidRPr="00392FC3">
        <w:rPr>
          <w:rFonts w:ascii="Aptos" w:hAnsi="Aptos" w:cs="Arial"/>
          <w:sz w:val="24"/>
          <w:szCs w:val="24"/>
        </w:rPr>
        <w:t>Search on MEDLINE (PubMed) and Web of Science</w:t>
      </w:r>
      <w:bookmarkEnd w:id="0"/>
      <w:r w:rsidRPr="00392FC3">
        <w:rPr>
          <w:rFonts w:ascii="Aptos" w:hAnsi="Aptos" w:cs="Arial"/>
          <w:sz w:val="24"/>
          <w:szCs w:val="24"/>
        </w:rPr>
        <w:t xml:space="preserve"> </w:t>
      </w:r>
    </w:p>
    <w:p w14:paraId="63A9FC49" w14:textId="77777777" w:rsidR="00DC6413" w:rsidRDefault="00DC6413" w:rsidP="00137742">
      <w:pPr>
        <w:pStyle w:val="Heading2"/>
        <w:ind w:left="0" w:firstLine="0"/>
        <w:rPr>
          <w:rFonts w:ascii="Aptos" w:hAnsi="Aptos" w:cs="Arial"/>
          <w:sz w:val="24"/>
          <w:szCs w:val="24"/>
        </w:rPr>
      </w:pPr>
      <w:bookmarkStart w:id="1" w:name="_Toc531190994"/>
    </w:p>
    <w:p w14:paraId="5C286AF3" w14:textId="4EB7F331" w:rsidR="00390806" w:rsidRPr="00392FC3" w:rsidRDefault="00DC6413" w:rsidP="00137742">
      <w:pPr>
        <w:pStyle w:val="Heading2"/>
        <w:ind w:left="0" w:firstLine="0"/>
        <w:rPr>
          <w:rFonts w:ascii="Aptos" w:hAnsi="Aptos" w:cs="Arial"/>
          <w:sz w:val="24"/>
          <w:szCs w:val="24"/>
        </w:rPr>
      </w:pPr>
      <w:r>
        <w:rPr>
          <w:rFonts w:ascii="Aptos" w:hAnsi="Aptos" w:cs="Arial"/>
          <w:sz w:val="24"/>
          <w:szCs w:val="24"/>
        </w:rPr>
        <w:t>MEDLINE</w:t>
      </w:r>
      <w:r w:rsidR="00390806" w:rsidRPr="00392FC3">
        <w:rPr>
          <w:rFonts w:ascii="Aptos" w:hAnsi="Aptos" w:cs="Arial"/>
          <w:sz w:val="24"/>
          <w:szCs w:val="24"/>
        </w:rPr>
        <w:t xml:space="preserve"> search:</w:t>
      </w:r>
      <w:bookmarkEnd w:id="1"/>
    </w:p>
    <w:p w14:paraId="159BC66B" w14:textId="77777777" w:rsidR="00390806" w:rsidRPr="00392FC3" w:rsidRDefault="00390806" w:rsidP="00390806">
      <w:pPr>
        <w:rPr>
          <w:rFonts w:ascii="Aptos" w:hAnsi="Aptos" w:cs="Arial"/>
          <w:bCs/>
        </w:rPr>
      </w:pPr>
      <w:r w:rsidRPr="00392FC3">
        <w:rPr>
          <w:rFonts w:ascii="Aptos" w:hAnsi="Aptos" w:cs="Arial"/>
          <w:bCs/>
        </w:rPr>
        <w:t>Search covers terms for:</w:t>
      </w:r>
    </w:p>
    <w:p w14:paraId="1417BE0E" w14:textId="77777777" w:rsidR="00390806" w:rsidRPr="00392FC3" w:rsidRDefault="00390806" w:rsidP="00390806">
      <w:pPr>
        <w:pStyle w:val="ListParagraph"/>
        <w:numPr>
          <w:ilvl w:val="0"/>
          <w:numId w:val="2"/>
        </w:numPr>
        <w:rPr>
          <w:rFonts w:ascii="Aptos" w:hAnsi="Aptos" w:cs="Arial"/>
          <w:bCs/>
        </w:rPr>
      </w:pPr>
      <w:r w:rsidRPr="00392FC3">
        <w:rPr>
          <w:rFonts w:ascii="Aptos" w:hAnsi="Aptos" w:cs="Arial"/>
          <w:bCs/>
        </w:rPr>
        <w:t xml:space="preserve">The </w:t>
      </w:r>
      <w:r w:rsidRPr="00392FC3">
        <w:rPr>
          <w:rFonts w:ascii="Aptos" w:hAnsi="Aptos" w:cs="Arial"/>
          <w:bCs/>
          <w:u w:val="single"/>
        </w:rPr>
        <w:t>population</w:t>
      </w:r>
      <w:r w:rsidRPr="00392FC3">
        <w:rPr>
          <w:rFonts w:ascii="Aptos" w:hAnsi="Aptos" w:cs="Arial"/>
          <w:bCs/>
        </w:rPr>
        <w:t xml:space="preserve"> (those affected by heat: no 1 below) AND </w:t>
      </w:r>
    </w:p>
    <w:p w14:paraId="6DE2E7FD" w14:textId="77777777" w:rsidR="00390806" w:rsidRPr="00392FC3" w:rsidRDefault="00390806" w:rsidP="00390806">
      <w:pPr>
        <w:pStyle w:val="ListParagraph"/>
        <w:numPr>
          <w:ilvl w:val="0"/>
          <w:numId w:val="2"/>
        </w:numPr>
        <w:rPr>
          <w:rFonts w:ascii="Aptos" w:hAnsi="Aptos" w:cs="Arial"/>
          <w:bCs/>
        </w:rPr>
      </w:pPr>
      <w:r w:rsidRPr="00392FC3">
        <w:rPr>
          <w:rFonts w:ascii="Aptos" w:hAnsi="Aptos" w:cs="Arial"/>
          <w:bCs/>
          <w:u w:val="single"/>
        </w:rPr>
        <w:t>Intervention</w:t>
      </w:r>
      <w:r w:rsidRPr="00392FC3">
        <w:rPr>
          <w:rFonts w:ascii="Aptos" w:hAnsi="Aptos" w:cs="Arial"/>
          <w:bCs/>
        </w:rPr>
        <w:t xml:space="preserve"> (No. 2a: climate change OR 2b Media OR 2c cooling OR 2d Health promotion) </w:t>
      </w:r>
    </w:p>
    <w:p w14:paraId="34EACB00" w14:textId="77777777" w:rsidR="00390806" w:rsidRPr="00392FC3" w:rsidRDefault="00390806" w:rsidP="00390806">
      <w:pPr>
        <w:pStyle w:val="ListParagraph"/>
        <w:numPr>
          <w:ilvl w:val="0"/>
          <w:numId w:val="2"/>
        </w:numPr>
        <w:rPr>
          <w:rFonts w:ascii="Aptos" w:hAnsi="Aptos" w:cs="Arial"/>
          <w:bCs/>
        </w:rPr>
      </w:pPr>
      <w:r w:rsidRPr="00392FC3">
        <w:rPr>
          <w:rFonts w:ascii="Aptos" w:hAnsi="Aptos" w:cs="Arial"/>
          <w:bCs/>
        </w:rPr>
        <w:t>NOT 3 (genetics)</w:t>
      </w:r>
    </w:p>
    <w:p w14:paraId="2E7A7CAB" w14:textId="77777777" w:rsidR="00390806" w:rsidRPr="00392FC3" w:rsidRDefault="00390806" w:rsidP="00390806">
      <w:pPr>
        <w:pStyle w:val="ListParagraph"/>
        <w:rPr>
          <w:rFonts w:ascii="Aptos" w:hAnsi="Aptos" w:cs="Arial"/>
          <w:bCs/>
        </w:rPr>
      </w:pPr>
    </w:p>
    <w:p w14:paraId="2C0D7268" w14:textId="77777777" w:rsidR="00390806" w:rsidRPr="00392FC3" w:rsidRDefault="00390806" w:rsidP="00390806">
      <w:pPr>
        <w:pStyle w:val="ListParagraph"/>
        <w:numPr>
          <w:ilvl w:val="0"/>
          <w:numId w:val="3"/>
        </w:numPr>
        <w:rPr>
          <w:rFonts w:ascii="Aptos" w:hAnsi="Aptos" w:cs="Arial"/>
          <w:b/>
        </w:rPr>
      </w:pPr>
      <w:r w:rsidRPr="00392FC3">
        <w:rPr>
          <w:rFonts w:ascii="Aptos" w:hAnsi="Aptos" w:cs="Arial"/>
          <w:b/>
        </w:rPr>
        <w:t>Search for the Population (those with heat-related conditions)</w:t>
      </w:r>
    </w:p>
    <w:p w14:paraId="1AEAC1CC" w14:textId="77777777" w:rsidR="00390806" w:rsidRPr="00392FC3" w:rsidRDefault="00390806" w:rsidP="00390806">
      <w:pPr>
        <w:rPr>
          <w:rFonts w:ascii="Aptos" w:hAnsi="Aptos" w:cs="Arial"/>
        </w:rPr>
      </w:pPr>
      <w:bookmarkStart w:id="2" w:name="OLE_LINK1"/>
      <w:bookmarkStart w:id="3" w:name="OLE_LINK2"/>
      <w:bookmarkStart w:id="4" w:name="OLE_LINK3"/>
      <w:bookmarkStart w:id="5" w:name="OLE_LINK4"/>
      <w:bookmarkStart w:id="6" w:name="OLE_LINK8"/>
      <w:r w:rsidRPr="00392FC3">
        <w:rPr>
          <w:rFonts w:ascii="Aptos" w:hAnsi="Aptos" w:cs="Arial"/>
        </w:rPr>
        <w:t>(((“ambient temperature”[title/abstract] OR “heat strain”[title/abstract] OR “heat exposure”[title/abstract] OR “heat stress”[title/abstract] OR Heating[mesh] OR “Heat Stress Disorders”[MESH] OR “hot temperature*”[title/abstract] OR “extreme heat”[MESH] OR “Heat stroke”[MESH] OR “heatstroke”[title/abstract] OR “heat index”[title/abstract] OR “heat episode”[title/abstract] OR “Heat Stress Disorders”[MESH] OR “heat event”[title/abstract] OR “Body temperature”[</w:t>
      </w:r>
      <w:proofErr w:type="spellStart"/>
      <w:r w:rsidRPr="00392FC3">
        <w:rPr>
          <w:rFonts w:ascii="Aptos" w:hAnsi="Aptos" w:cs="Arial"/>
        </w:rPr>
        <w:t>Mesh:noexp</w:t>
      </w:r>
      <w:proofErr w:type="spellEnd"/>
      <w:r w:rsidRPr="00392FC3">
        <w:rPr>
          <w:rFonts w:ascii="Aptos" w:hAnsi="Aptos" w:cs="Arial"/>
        </w:rPr>
        <w:t>] OR “extreme temperature*”[title/abstract] OR “summer temperature*”[title/abstract] OR “Heat Exhaustion”[mesh] OR “summer weather”[title/abstract] OR “summer temperature*”[title/abstract] OR “heat wave”[title/abstract] OR “heatwave”[title/abstract] OR “indoor temperature”[title/abstract]  OR “global temperature*”[title/abstract])))</w:t>
      </w:r>
      <w:bookmarkEnd w:id="2"/>
      <w:bookmarkEnd w:id="3"/>
      <w:r w:rsidRPr="00392FC3">
        <w:rPr>
          <w:rFonts w:ascii="Aptos" w:hAnsi="Aptos" w:cs="Arial"/>
        </w:rPr>
        <w:t xml:space="preserve"> NOT ((("Animals"[Mesh] NOT ("Animals"[Mesh] AND "Humans"[Mesh])))) NOT (“Chemicals and Drugs Category”[</w:t>
      </w:r>
      <w:proofErr w:type="spellStart"/>
      <w:r w:rsidRPr="00392FC3">
        <w:rPr>
          <w:rFonts w:ascii="Aptos" w:hAnsi="Aptos" w:cs="Arial"/>
        </w:rPr>
        <w:t>MeSH</w:t>
      </w:r>
      <w:proofErr w:type="spellEnd"/>
      <w:r w:rsidRPr="00392FC3">
        <w:rPr>
          <w:rFonts w:ascii="Aptos" w:hAnsi="Aptos" w:cs="Arial"/>
        </w:rPr>
        <w:t>]) NOT ((("Plants"[Mesh] NOT ("Plants"[Mesh] AND "Humans"[Mesh]))))</w:t>
      </w:r>
    </w:p>
    <w:bookmarkEnd w:id="4"/>
    <w:bookmarkEnd w:id="5"/>
    <w:bookmarkEnd w:id="6"/>
    <w:p w14:paraId="3B19638F" w14:textId="77777777" w:rsidR="00390806" w:rsidRPr="00392FC3" w:rsidRDefault="00390806" w:rsidP="00390806">
      <w:pPr>
        <w:rPr>
          <w:rFonts w:ascii="Aptos" w:hAnsi="Aptos" w:cs="Arial"/>
          <w:b/>
        </w:rPr>
      </w:pPr>
      <w:r w:rsidRPr="00392FC3">
        <w:rPr>
          <w:rFonts w:ascii="Aptos" w:hAnsi="Aptos" w:cs="Arial"/>
          <w:b/>
        </w:rPr>
        <w:t>AND</w:t>
      </w:r>
    </w:p>
    <w:p w14:paraId="580D447B" w14:textId="77777777" w:rsidR="00390806" w:rsidRPr="00392FC3" w:rsidRDefault="00390806" w:rsidP="00390806">
      <w:pPr>
        <w:pStyle w:val="ListParagraph"/>
        <w:numPr>
          <w:ilvl w:val="0"/>
          <w:numId w:val="3"/>
        </w:numPr>
        <w:rPr>
          <w:rFonts w:ascii="Aptos" w:hAnsi="Aptos" w:cs="Arial"/>
          <w:b/>
        </w:rPr>
      </w:pPr>
      <w:r w:rsidRPr="00392FC3">
        <w:rPr>
          <w:rFonts w:ascii="Aptos" w:hAnsi="Aptos" w:cs="Arial"/>
          <w:b/>
        </w:rPr>
        <w:t>Search strategy for interventions</w:t>
      </w:r>
    </w:p>
    <w:p w14:paraId="1009133B" w14:textId="77777777" w:rsidR="00390806" w:rsidRPr="00392FC3" w:rsidRDefault="00390806" w:rsidP="00390806">
      <w:pPr>
        <w:pStyle w:val="ListParagraph"/>
        <w:numPr>
          <w:ilvl w:val="1"/>
          <w:numId w:val="4"/>
        </w:numPr>
        <w:rPr>
          <w:rFonts w:ascii="Aptos" w:hAnsi="Aptos" w:cs="Arial"/>
          <w:b/>
        </w:rPr>
      </w:pPr>
      <w:r w:rsidRPr="00392FC3">
        <w:rPr>
          <w:rFonts w:ascii="Aptos" w:hAnsi="Aptos" w:cs="Arial"/>
          <w:b/>
        </w:rPr>
        <w:t>locating Climate change articles in PubMed</w:t>
      </w:r>
    </w:p>
    <w:p w14:paraId="47336B2A" w14:textId="77777777" w:rsidR="00390806" w:rsidRPr="00392FC3" w:rsidRDefault="00390806" w:rsidP="00390806">
      <w:pPr>
        <w:rPr>
          <w:rFonts w:ascii="Aptos" w:hAnsi="Aptos" w:cs="Arial"/>
          <w:lang w:eastAsia="en-ZA"/>
        </w:rPr>
      </w:pPr>
      <w:bookmarkStart w:id="7" w:name="OLE_LINK10"/>
      <w:r w:rsidRPr="00392FC3">
        <w:rPr>
          <w:rFonts w:ascii="Aptos" w:hAnsi="Aptos" w:cs="Arial"/>
          <w:lang w:eastAsia="en-ZA"/>
        </w:rPr>
        <w:t xml:space="preserve">((“global </w:t>
      </w:r>
      <w:proofErr w:type="gramStart"/>
      <w:r w:rsidRPr="00392FC3">
        <w:rPr>
          <w:rFonts w:ascii="Aptos" w:hAnsi="Aptos" w:cs="Arial"/>
          <w:lang w:eastAsia="en-ZA"/>
        </w:rPr>
        <w:t>warming”[</w:t>
      </w:r>
      <w:proofErr w:type="gramEnd"/>
      <w:r w:rsidRPr="00392FC3">
        <w:rPr>
          <w:rFonts w:ascii="Aptos" w:hAnsi="Aptos" w:cs="Arial"/>
          <w:lang w:eastAsia="en-ZA"/>
        </w:rPr>
        <w:t>Title/Abstract] OR “global warming”[MESH] OR climatic*[Title/Abstract] OR “climate change"[Title/Abstract] OR “climate change”[MESH] OR “Desert Climate”[mesh] OR “El Nino-Southern Oscillation”[Mesh] OR Microclimate[mesh] OR “Tropical Climate”[mesh]))</w:t>
      </w:r>
    </w:p>
    <w:bookmarkEnd w:id="7"/>
    <w:p w14:paraId="1AA314F5" w14:textId="77777777" w:rsidR="00390806" w:rsidRPr="00392FC3" w:rsidRDefault="00390806" w:rsidP="00390806">
      <w:pPr>
        <w:pStyle w:val="ListParagraph"/>
        <w:numPr>
          <w:ilvl w:val="1"/>
          <w:numId w:val="4"/>
        </w:numPr>
        <w:rPr>
          <w:rFonts w:ascii="Aptos" w:hAnsi="Aptos" w:cs="Arial"/>
          <w:b/>
        </w:rPr>
      </w:pPr>
      <w:r w:rsidRPr="00392FC3">
        <w:rPr>
          <w:rFonts w:ascii="Aptos" w:hAnsi="Aptos" w:cs="Arial"/>
          <w:b/>
        </w:rPr>
        <w:t>Search for media (a validated search for social media)</w:t>
      </w:r>
    </w:p>
    <w:p w14:paraId="7D67C7A7" w14:textId="77777777" w:rsidR="00390806" w:rsidRPr="00392FC3" w:rsidRDefault="00390806" w:rsidP="00390806">
      <w:pPr>
        <w:spacing w:before="120" w:after="120" w:line="240" w:lineRule="auto"/>
        <w:rPr>
          <w:rFonts w:ascii="Aptos" w:hAnsi="Aptos" w:cs="Arial"/>
        </w:rPr>
      </w:pPr>
      <w:bookmarkStart w:id="8" w:name="OLE_LINK11"/>
      <w:bookmarkStart w:id="9" w:name="OLE_LINK12"/>
      <w:r w:rsidRPr="00392FC3">
        <w:rPr>
          <w:rFonts w:ascii="Aptos" w:hAnsi="Aptos" w:cs="Arial"/>
        </w:rPr>
        <w:t xml:space="preserve">media[title/abstract] OR communication*[title/abstract] OR audiovisual[title/abstract] OR helpline*[title/abstract] OR hotline*[title/abstract] OR telecommunication*[title/abstract] OR </w:t>
      </w:r>
      <w:proofErr w:type="spellStart"/>
      <w:r w:rsidRPr="00392FC3">
        <w:rPr>
          <w:rFonts w:ascii="Aptos" w:hAnsi="Aptos" w:cs="Arial"/>
        </w:rPr>
        <w:t>educat</w:t>
      </w:r>
      <w:proofErr w:type="spellEnd"/>
      <w:r w:rsidRPr="00392FC3">
        <w:rPr>
          <w:rFonts w:ascii="Aptos" w:hAnsi="Aptos" w:cs="Arial"/>
        </w:rPr>
        <w:t xml:space="preserve">*[title/abstract] OR radio[title/abstract] OR television[title/abstract] OR TV[title/abstract] OR internet[title/abstract] OR campaign*[title/abstract] OR advert*[title/abstract] OR print*[title/abstract] OR “information campaign”[title/abstract]  OR telemedicine[title/abstract] OR telehealth[title/abstract] OR </w:t>
      </w:r>
      <w:proofErr w:type="spellStart"/>
      <w:r w:rsidRPr="00392FC3">
        <w:rPr>
          <w:rFonts w:ascii="Aptos" w:hAnsi="Aptos" w:cs="Arial"/>
        </w:rPr>
        <w:t>telepharmac</w:t>
      </w:r>
      <w:proofErr w:type="spellEnd"/>
      <w:r w:rsidRPr="00392FC3">
        <w:rPr>
          <w:rFonts w:ascii="Aptos" w:hAnsi="Aptos" w:cs="Arial"/>
        </w:rPr>
        <w:t xml:space="preserve">* OR e-health[title/abstract]  OR </w:t>
      </w:r>
      <w:proofErr w:type="spellStart"/>
      <w:r w:rsidRPr="00392FC3">
        <w:rPr>
          <w:rFonts w:ascii="Aptos" w:hAnsi="Aptos" w:cs="Arial"/>
        </w:rPr>
        <w:t>ehealth</w:t>
      </w:r>
      <w:proofErr w:type="spellEnd"/>
      <w:r w:rsidRPr="00392FC3">
        <w:rPr>
          <w:rFonts w:ascii="Aptos" w:hAnsi="Aptos" w:cs="Arial"/>
        </w:rPr>
        <w:t>[title/abstract]  OR e-</w:t>
      </w:r>
      <w:proofErr w:type="spellStart"/>
      <w:r w:rsidRPr="00392FC3">
        <w:rPr>
          <w:rFonts w:ascii="Aptos" w:hAnsi="Aptos" w:cs="Arial"/>
        </w:rPr>
        <w:t>pharmac</w:t>
      </w:r>
      <w:proofErr w:type="spellEnd"/>
      <w:r w:rsidRPr="00392FC3">
        <w:rPr>
          <w:rFonts w:ascii="Aptos" w:hAnsi="Aptos" w:cs="Arial"/>
        </w:rPr>
        <w:t xml:space="preserve">*[title/abstract] OR “social media”[mesh] OR “social media”[title/abstract] OR “social network*”[title/abstract] OR Twitter[title/abstract] OR Facebook[title/abstract] OR </w:t>
      </w:r>
      <w:proofErr w:type="spellStart"/>
      <w:r w:rsidRPr="00392FC3">
        <w:rPr>
          <w:rFonts w:ascii="Aptos" w:hAnsi="Aptos" w:cs="Arial"/>
        </w:rPr>
        <w:t>Linkedin</w:t>
      </w:r>
      <w:proofErr w:type="spellEnd"/>
      <w:r w:rsidRPr="00392FC3">
        <w:rPr>
          <w:rFonts w:ascii="Aptos" w:hAnsi="Aptos" w:cs="Arial"/>
        </w:rPr>
        <w:t xml:space="preserve">[title/abstract] OR Pinterest[title/abstract] OR YouTube[title/abstract] OR "daily motion"[title/abstract] OR Yelp[title/abstract] OR Foursquare[title/abstract] OR "Google Circles"[title/abstract] OR </w:t>
      </w:r>
      <w:proofErr w:type="spellStart"/>
      <w:r w:rsidRPr="00392FC3">
        <w:rPr>
          <w:rFonts w:ascii="Aptos" w:hAnsi="Aptos" w:cs="Arial"/>
        </w:rPr>
        <w:t>Qype</w:t>
      </w:r>
      <w:proofErr w:type="spellEnd"/>
      <w:r w:rsidRPr="00392FC3">
        <w:rPr>
          <w:rFonts w:ascii="Aptos" w:hAnsi="Aptos" w:cs="Arial"/>
        </w:rPr>
        <w:t xml:space="preserve">[title/abstract] OR Ello[title/abstract] OR Instagram[title/abstract] OR "Pip.io"[title/abstract] OR "Google Buzz"[title/abstract] OR Orkut[title/abstract] OR Tumblr[title/abstract] OR </w:t>
      </w:r>
      <w:proofErr w:type="spellStart"/>
      <w:r w:rsidRPr="00392FC3">
        <w:rPr>
          <w:rFonts w:ascii="Aptos" w:hAnsi="Aptos" w:cs="Arial"/>
        </w:rPr>
        <w:t>onesocialweb</w:t>
      </w:r>
      <w:proofErr w:type="spellEnd"/>
      <w:r w:rsidRPr="00392FC3">
        <w:rPr>
          <w:rFonts w:ascii="Aptos" w:hAnsi="Aptos" w:cs="Arial"/>
        </w:rPr>
        <w:t xml:space="preserve">[title/abstract] OR </w:t>
      </w:r>
      <w:proofErr w:type="spellStart"/>
      <w:r w:rsidRPr="00392FC3">
        <w:rPr>
          <w:rFonts w:ascii="Aptos" w:hAnsi="Aptos" w:cs="Arial"/>
        </w:rPr>
        <w:t>asmallworld</w:t>
      </w:r>
      <w:proofErr w:type="spellEnd"/>
      <w:r w:rsidRPr="00392FC3">
        <w:rPr>
          <w:rFonts w:ascii="Aptos" w:hAnsi="Aptos" w:cs="Arial"/>
        </w:rPr>
        <w:t xml:space="preserve">[title/abstract] OR </w:t>
      </w:r>
      <w:proofErr w:type="spellStart"/>
      <w:r w:rsidRPr="00392FC3">
        <w:rPr>
          <w:rFonts w:ascii="Aptos" w:hAnsi="Aptos" w:cs="Arial"/>
        </w:rPr>
        <w:t>bebo</w:t>
      </w:r>
      <w:proofErr w:type="spellEnd"/>
      <w:r w:rsidRPr="00392FC3">
        <w:rPr>
          <w:rFonts w:ascii="Aptos" w:hAnsi="Aptos" w:cs="Arial"/>
        </w:rPr>
        <w:t xml:space="preserve">[title/abstract] OR myspace[title/abstract] OR </w:t>
      </w:r>
      <w:proofErr w:type="spellStart"/>
      <w:r w:rsidRPr="00392FC3">
        <w:rPr>
          <w:rFonts w:ascii="Aptos" w:hAnsi="Aptos" w:cs="Arial"/>
        </w:rPr>
        <w:t>folkdirect</w:t>
      </w:r>
      <w:proofErr w:type="spellEnd"/>
      <w:r w:rsidRPr="00392FC3">
        <w:rPr>
          <w:rFonts w:ascii="Aptos" w:hAnsi="Aptos" w:cs="Arial"/>
        </w:rPr>
        <w:t xml:space="preserve">[title/abstract] OR </w:t>
      </w:r>
      <w:proofErr w:type="spellStart"/>
      <w:r w:rsidRPr="00392FC3">
        <w:rPr>
          <w:rFonts w:ascii="Aptos" w:hAnsi="Aptos" w:cs="Arial"/>
        </w:rPr>
        <w:t>virb</w:t>
      </w:r>
      <w:proofErr w:type="spellEnd"/>
      <w:r w:rsidRPr="00392FC3">
        <w:rPr>
          <w:rFonts w:ascii="Aptos" w:hAnsi="Aptos" w:cs="Arial"/>
        </w:rPr>
        <w:t xml:space="preserve">[title/abstract] OR Friendster[title/abstract] OR </w:t>
      </w:r>
      <w:proofErr w:type="spellStart"/>
      <w:r w:rsidRPr="00392FC3">
        <w:rPr>
          <w:rFonts w:ascii="Aptos" w:hAnsi="Aptos" w:cs="Arial"/>
        </w:rPr>
        <w:t>storyofmylife</w:t>
      </w:r>
      <w:proofErr w:type="spellEnd"/>
      <w:r w:rsidRPr="00392FC3">
        <w:rPr>
          <w:rFonts w:ascii="Aptos" w:hAnsi="Aptos" w:cs="Arial"/>
        </w:rPr>
        <w:t xml:space="preserve">[title/abstract] </w:t>
      </w:r>
    </w:p>
    <w:bookmarkEnd w:id="8"/>
    <w:bookmarkEnd w:id="9"/>
    <w:p w14:paraId="11634AE8" w14:textId="77777777" w:rsidR="00390806" w:rsidRPr="00392FC3" w:rsidRDefault="00390806" w:rsidP="00390806">
      <w:pPr>
        <w:pStyle w:val="ListParagraph"/>
        <w:numPr>
          <w:ilvl w:val="1"/>
          <w:numId w:val="4"/>
        </w:numPr>
        <w:rPr>
          <w:rFonts w:ascii="Aptos" w:hAnsi="Aptos" w:cs="Arial"/>
          <w:b/>
        </w:rPr>
      </w:pPr>
      <w:r w:rsidRPr="00392FC3">
        <w:rPr>
          <w:rFonts w:ascii="Aptos" w:hAnsi="Aptos" w:cs="Arial"/>
          <w:b/>
        </w:rPr>
        <w:lastRenderedPageBreak/>
        <w:t>Search for cooling</w:t>
      </w:r>
    </w:p>
    <w:p w14:paraId="293D55DD" w14:textId="77777777" w:rsidR="00390806" w:rsidRPr="00392FC3" w:rsidRDefault="00390806" w:rsidP="00390806">
      <w:pPr>
        <w:spacing w:before="120" w:after="120" w:line="240" w:lineRule="auto"/>
        <w:rPr>
          <w:rFonts w:ascii="Aptos" w:hAnsi="Aptos" w:cs="Arial"/>
        </w:rPr>
      </w:pPr>
      <w:bookmarkStart w:id="10" w:name="OLE_LINK13"/>
      <w:bookmarkStart w:id="11" w:name="OLE_LINK14"/>
      <w:r w:rsidRPr="00392FC3">
        <w:rPr>
          <w:rFonts w:ascii="Aptos" w:hAnsi="Aptos" w:cs="Arial"/>
        </w:rPr>
        <w:t>cooling[title/abstract] OR “Air condition</w:t>
      </w:r>
      <w:proofErr w:type="gramStart"/>
      <w:r w:rsidRPr="00392FC3">
        <w:rPr>
          <w:rFonts w:ascii="Aptos" w:hAnsi="Aptos" w:cs="Arial"/>
        </w:rPr>
        <w:t>*”[</w:t>
      </w:r>
      <w:proofErr w:type="gramEnd"/>
      <w:r w:rsidRPr="00392FC3">
        <w:rPr>
          <w:rFonts w:ascii="Aptos" w:hAnsi="Aptos" w:cs="Arial"/>
        </w:rPr>
        <w:t xml:space="preserve">title/abstract] OR “Air-condition*”[title/abstract] OR climatization[title/abstract] OR </w:t>
      </w:r>
      <w:proofErr w:type="spellStart"/>
      <w:r w:rsidRPr="00392FC3">
        <w:rPr>
          <w:rFonts w:ascii="Aptos" w:hAnsi="Aptos" w:cs="Arial"/>
        </w:rPr>
        <w:t>climatisation</w:t>
      </w:r>
      <w:proofErr w:type="spellEnd"/>
      <w:r w:rsidRPr="00392FC3">
        <w:rPr>
          <w:rFonts w:ascii="Aptos" w:hAnsi="Aptos" w:cs="Arial"/>
        </w:rPr>
        <w:t>[title/abstract] OR ventilation[title/abstract]  OR Fan[title/abstract] OR fans[title/abstract]</w:t>
      </w:r>
    </w:p>
    <w:bookmarkEnd w:id="10"/>
    <w:bookmarkEnd w:id="11"/>
    <w:p w14:paraId="3113BFE0" w14:textId="77777777" w:rsidR="00390806" w:rsidRPr="00392FC3" w:rsidRDefault="00390806" w:rsidP="00390806">
      <w:pPr>
        <w:pStyle w:val="ListParagraph"/>
        <w:numPr>
          <w:ilvl w:val="1"/>
          <w:numId w:val="4"/>
        </w:numPr>
        <w:rPr>
          <w:rFonts w:ascii="Aptos" w:hAnsi="Aptos" w:cs="Arial"/>
          <w:b/>
        </w:rPr>
      </w:pPr>
      <w:r w:rsidRPr="00392FC3">
        <w:rPr>
          <w:rFonts w:ascii="Aptos" w:hAnsi="Aptos" w:cs="Arial"/>
          <w:b/>
        </w:rPr>
        <w:t xml:space="preserve">Search for health promotion and risk </w:t>
      </w:r>
    </w:p>
    <w:p w14:paraId="5DB4BDE1" w14:textId="77777777" w:rsidR="00390806" w:rsidRPr="00392FC3" w:rsidRDefault="00390806" w:rsidP="00390806">
      <w:pPr>
        <w:spacing w:before="120" w:after="120" w:line="240" w:lineRule="auto"/>
        <w:rPr>
          <w:rFonts w:ascii="Aptos" w:hAnsi="Aptos" w:cs="Arial"/>
        </w:rPr>
      </w:pPr>
      <w:bookmarkStart w:id="12" w:name="OLE_LINK15"/>
      <w:bookmarkStart w:id="13" w:name="OLE_LINK16"/>
      <w:r w:rsidRPr="00392FC3">
        <w:rPr>
          <w:rFonts w:ascii="Aptos" w:hAnsi="Aptos" w:cs="Arial"/>
        </w:rPr>
        <w:t>adaptation[title/abstract] OR adapting[title/abstract] OR response[title/abstract] OR alert[title/abstract] OR implement*[title/abstract] OR awareness[title/abstract] OR strategy*[title/abstract]  OR strategies[title/abstract] OR ”risk management”[title/abstract] OR ”risk management”[mesh] OR “emergency management”[title/abstract] OR “preparedness”[title/abstract] OR “disaster management”[title/abstract]  OR warning*[title/abstract]  OR “health promotion”[</w:t>
      </w:r>
      <w:proofErr w:type="spellStart"/>
      <w:r w:rsidRPr="00392FC3">
        <w:rPr>
          <w:rFonts w:ascii="Aptos" w:hAnsi="Aptos" w:cs="Arial"/>
        </w:rPr>
        <w:t>MeSH</w:t>
      </w:r>
      <w:proofErr w:type="spellEnd"/>
      <w:r w:rsidRPr="00392FC3">
        <w:rPr>
          <w:rFonts w:ascii="Aptos" w:hAnsi="Aptos" w:cs="Arial"/>
        </w:rPr>
        <w:t>] OR “Health education”[</w:t>
      </w:r>
      <w:proofErr w:type="spellStart"/>
      <w:r w:rsidRPr="00392FC3">
        <w:rPr>
          <w:rFonts w:ascii="Aptos" w:hAnsi="Aptos" w:cs="Arial"/>
        </w:rPr>
        <w:t>MeSH</w:t>
      </w:r>
      <w:proofErr w:type="spellEnd"/>
      <w:r w:rsidRPr="00392FC3">
        <w:rPr>
          <w:rFonts w:ascii="Aptos" w:hAnsi="Aptos" w:cs="Arial"/>
        </w:rPr>
        <w:t>] OR “communication campaign*”[Title/abstract] OR guideline*[Title/Abstract] OR recommendation*[Title/Abstract] OR “Health Services for the Aged”[mesh] OR “health facility planning”[MESH] OR “Public health surveillance”[</w:t>
      </w:r>
      <w:proofErr w:type="spellStart"/>
      <w:r w:rsidRPr="00392FC3">
        <w:rPr>
          <w:rFonts w:ascii="Aptos" w:hAnsi="Aptos" w:cs="Arial"/>
        </w:rPr>
        <w:t>MeSH</w:t>
      </w:r>
      <w:proofErr w:type="spellEnd"/>
      <w:r w:rsidRPr="00392FC3">
        <w:rPr>
          <w:rFonts w:ascii="Aptos" w:hAnsi="Aptos" w:cs="Arial"/>
        </w:rPr>
        <w:t xml:space="preserve">]  OR “home intervention”[title/abstract] OR “home care”[title/abstract]  OR homecare[title/abstract] OR “home care services”[MESH] OR “patient care planning”[MESH] OR “Comprehensive Health Care”[mesh] OR outreach[title/abstract] OR “Patient care team”[MESH] OR multidisciplinary[title/abstract] OR “home visit”[title/abstract] OR “home assessment”[title/abstract] OR “patient management”[title/abstract] OR “social support”[MESH] OR shelter[title/abstract] </w:t>
      </w:r>
    </w:p>
    <w:p w14:paraId="79E541D8" w14:textId="77777777" w:rsidR="00390806" w:rsidRPr="00392FC3" w:rsidRDefault="00390806" w:rsidP="00390806">
      <w:pPr>
        <w:pStyle w:val="ListParagraph"/>
        <w:numPr>
          <w:ilvl w:val="0"/>
          <w:numId w:val="3"/>
        </w:numPr>
        <w:spacing w:before="120" w:after="120" w:line="240" w:lineRule="auto"/>
        <w:rPr>
          <w:rFonts w:ascii="Aptos" w:hAnsi="Aptos" w:cs="Arial"/>
          <w:b/>
        </w:rPr>
      </w:pPr>
      <w:r w:rsidRPr="00392FC3">
        <w:rPr>
          <w:rFonts w:ascii="Aptos" w:hAnsi="Aptos" w:cs="Arial"/>
          <w:b/>
        </w:rPr>
        <w:t>Not genetics</w:t>
      </w:r>
    </w:p>
    <w:p w14:paraId="2828EE8C" w14:textId="7416FA2D" w:rsidR="00390806" w:rsidRPr="00DC6413" w:rsidRDefault="00390806" w:rsidP="00DC6413">
      <w:pPr>
        <w:spacing w:before="120" w:after="120" w:line="240" w:lineRule="auto"/>
        <w:rPr>
          <w:rFonts w:ascii="Aptos" w:hAnsi="Aptos" w:cs="Arial"/>
        </w:rPr>
      </w:pPr>
      <w:r w:rsidRPr="00392FC3">
        <w:rPr>
          <w:rFonts w:ascii="Aptos" w:hAnsi="Aptos" w:cs="Arial"/>
        </w:rPr>
        <w:t xml:space="preserve">NOT (Genetic </w:t>
      </w:r>
      <w:proofErr w:type="gramStart"/>
      <w:r w:rsidRPr="00392FC3">
        <w:rPr>
          <w:rFonts w:ascii="Aptos" w:hAnsi="Aptos" w:cs="Arial"/>
        </w:rPr>
        <w:t>Phenomena[</w:t>
      </w:r>
      <w:proofErr w:type="spellStart"/>
      <w:proofErr w:type="gramEnd"/>
      <w:r w:rsidRPr="00392FC3">
        <w:rPr>
          <w:rFonts w:ascii="Aptos" w:hAnsi="Aptos" w:cs="Arial"/>
        </w:rPr>
        <w:t>MeSH</w:t>
      </w:r>
      <w:proofErr w:type="spellEnd"/>
      <w:r w:rsidRPr="00392FC3">
        <w:rPr>
          <w:rFonts w:ascii="Aptos" w:hAnsi="Aptos" w:cs="Arial"/>
        </w:rPr>
        <w:t>] OR DNA[title/abstract] OR RNA[title/abstract])</w:t>
      </w:r>
      <w:bookmarkEnd w:id="12"/>
      <w:bookmarkEnd w:id="13"/>
    </w:p>
    <w:p w14:paraId="4554441B" w14:textId="77777777" w:rsidR="00390806" w:rsidRPr="00392FC3" w:rsidRDefault="00390806" w:rsidP="00390806">
      <w:pPr>
        <w:rPr>
          <w:rFonts w:ascii="Aptos" w:hAnsi="Aptos" w:cs="Arial"/>
          <w:b/>
        </w:rPr>
      </w:pPr>
      <w:r w:rsidRPr="00392FC3">
        <w:rPr>
          <w:rFonts w:ascii="Aptos" w:hAnsi="Aptos" w:cs="Arial"/>
          <w:b/>
        </w:rPr>
        <w:t>Full search:</w:t>
      </w:r>
    </w:p>
    <w:p w14:paraId="4CC59214" w14:textId="77777777" w:rsidR="00390806" w:rsidRPr="00392FC3" w:rsidRDefault="00390806" w:rsidP="00390806">
      <w:pPr>
        <w:rPr>
          <w:rFonts w:ascii="Aptos" w:hAnsi="Aptos" w:cs="Arial"/>
        </w:rPr>
      </w:pPr>
      <w:r w:rsidRPr="00392FC3">
        <w:rPr>
          <w:rFonts w:ascii="Aptos" w:hAnsi="Aptos" w:cs="Arial"/>
        </w:rPr>
        <w:t>((((((((adaptation[title/abstract] OR adapting[title/abstract] OR response[title/abstract] OR alert[title/abstract] OR implement*[title/abstract] OR awareness[title/abstract] OR strategy*[title/abstract] OR strategies[title/abstract] OR ”risk management”[title/abstract] OR ”risk management”[mesh] OR “emergency management”[title/abstract] OR “preparedness”[title/abstract] OR “disaster management”[title/abstract] OR warning*[title/abstract] OR “health promotion”[</w:t>
      </w:r>
      <w:proofErr w:type="spellStart"/>
      <w:r w:rsidRPr="00392FC3">
        <w:rPr>
          <w:rFonts w:ascii="Aptos" w:hAnsi="Aptos" w:cs="Arial"/>
        </w:rPr>
        <w:t>MeSH</w:t>
      </w:r>
      <w:proofErr w:type="spellEnd"/>
      <w:r w:rsidRPr="00392FC3">
        <w:rPr>
          <w:rFonts w:ascii="Aptos" w:hAnsi="Aptos" w:cs="Arial"/>
        </w:rPr>
        <w:t>] OR “Health education”[</w:t>
      </w:r>
      <w:proofErr w:type="spellStart"/>
      <w:r w:rsidRPr="00392FC3">
        <w:rPr>
          <w:rFonts w:ascii="Aptos" w:hAnsi="Aptos" w:cs="Arial"/>
        </w:rPr>
        <w:t>MeSH</w:t>
      </w:r>
      <w:proofErr w:type="spellEnd"/>
      <w:r w:rsidRPr="00392FC3">
        <w:rPr>
          <w:rFonts w:ascii="Aptos" w:hAnsi="Aptos" w:cs="Arial"/>
        </w:rPr>
        <w:t>] OR “communication campaign*”[Title/abstract] OR guideline*[Title/Abstract] OR recommendation*[Title/Abstract] OR “Health Services for the Aged”[mesh] OR “health facility planning”[MESH] OR “Public health surveillance”[</w:t>
      </w:r>
      <w:proofErr w:type="spellStart"/>
      <w:r w:rsidRPr="00392FC3">
        <w:rPr>
          <w:rFonts w:ascii="Aptos" w:hAnsi="Aptos" w:cs="Arial"/>
        </w:rPr>
        <w:t>MeSH</w:t>
      </w:r>
      <w:proofErr w:type="spellEnd"/>
      <w:r w:rsidRPr="00392FC3">
        <w:rPr>
          <w:rFonts w:ascii="Aptos" w:hAnsi="Aptos" w:cs="Arial"/>
        </w:rPr>
        <w:t xml:space="preserve">] OR “home intervention”[title/abstract] OR “home care”[title/abstract] OR homecare[title/abstract] OR “home care services”[MESH] OR “patient care planning”[MESH] OR “Comprehensive Health Care”[mesh] OR outreach[title/abstract] OR “Patient care team”[MESH] OR multidisciplinary[title/abstract] OR “home visit”[title/abstract] OR “home assessment”[title/abstract] OR “patient management”[title/abstract] OR “social support”[MESH] OR shelter[title/abstract])) OR (cooling[title/abstract] OR “Air condition*”[title/abstract] OR “Air-condition*”[title/abstract] OR climatization[title/abstract] OR </w:t>
      </w:r>
      <w:proofErr w:type="spellStart"/>
      <w:r w:rsidRPr="00392FC3">
        <w:rPr>
          <w:rFonts w:ascii="Aptos" w:hAnsi="Aptos" w:cs="Arial"/>
        </w:rPr>
        <w:t>climatisation</w:t>
      </w:r>
      <w:proofErr w:type="spellEnd"/>
      <w:r w:rsidRPr="00392FC3">
        <w:rPr>
          <w:rFonts w:ascii="Aptos" w:hAnsi="Aptos" w:cs="Arial"/>
        </w:rPr>
        <w:t xml:space="preserve">[title/abstract] OR ventilation[title/abstract] OR Fan[title/abstract] OR fans[title/abstract])) OR (media[title/abstract] OR communication*[title/abstract] OR audiovisual[title/abstract] OR helpline*[title/abstract] OR hotline*[title/abstract] OR telecommunication*[title/abstract] OR </w:t>
      </w:r>
      <w:proofErr w:type="spellStart"/>
      <w:r w:rsidRPr="00392FC3">
        <w:rPr>
          <w:rFonts w:ascii="Aptos" w:hAnsi="Aptos" w:cs="Arial"/>
        </w:rPr>
        <w:t>educat</w:t>
      </w:r>
      <w:proofErr w:type="spellEnd"/>
      <w:r w:rsidRPr="00392FC3">
        <w:rPr>
          <w:rFonts w:ascii="Aptos" w:hAnsi="Aptos" w:cs="Arial"/>
        </w:rPr>
        <w:t xml:space="preserve">*[title/abstract] OR radio[title/abstract] OR television[title/abstract] OR TV[title/abstract] OR internet[title/abstract] OR campaign*[title/abstract] OR advert*[title/abstract] OR print*[title/abstract] OR “information campaign”[title/abstract] OR telemedicine[title/abstract] OR telehealth[title/abstract] OR </w:t>
      </w:r>
      <w:proofErr w:type="spellStart"/>
      <w:r w:rsidRPr="00392FC3">
        <w:rPr>
          <w:rFonts w:ascii="Aptos" w:hAnsi="Aptos" w:cs="Arial"/>
        </w:rPr>
        <w:lastRenderedPageBreak/>
        <w:t>telepharmac</w:t>
      </w:r>
      <w:proofErr w:type="spellEnd"/>
      <w:r w:rsidRPr="00392FC3">
        <w:rPr>
          <w:rFonts w:ascii="Aptos" w:hAnsi="Aptos" w:cs="Arial"/>
        </w:rPr>
        <w:t xml:space="preserve">* OR e-health[title/abstract] OR </w:t>
      </w:r>
      <w:proofErr w:type="spellStart"/>
      <w:r w:rsidRPr="00392FC3">
        <w:rPr>
          <w:rFonts w:ascii="Aptos" w:hAnsi="Aptos" w:cs="Arial"/>
        </w:rPr>
        <w:t>ehealth</w:t>
      </w:r>
      <w:proofErr w:type="spellEnd"/>
      <w:r w:rsidRPr="00392FC3">
        <w:rPr>
          <w:rFonts w:ascii="Aptos" w:hAnsi="Aptos" w:cs="Arial"/>
        </w:rPr>
        <w:t>[title/abstract] OR e-</w:t>
      </w:r>
      <w:proofErr w:type="spellStart"/>
      <w:r w:rsidRPr="00392FC3">
        <w:rPr>
          <w:rFonts w:ascii="Aptos" w:hAnsi="Aptos" w:cs="Arial"/>
        </w:rPr>
        <w:t>pharmac</w:t>
      </w:r>
      <w:proofErr w:type="spellEnd"/>
      <w:r w:rsidRPr="00392FC3">
        <w:rPr>
          <w:rFonts w:ascii="Aptos" w:hAnsi="Aptos" w:cs="Arial"/>
        </w:rPr>
        <w:t xml:space="preserve">*[title/abstract] OR “social media”[mesh] OR “social media”[title/abstract] OR “social network*”[title/abstract] OR Twitter[title/abstract] OR Facebook[title/abstract] OR </w:t>
      </w:r>
      <w:proofErr w:type="spellStart"/>
      <w:r w:rsidRPr="00392FC3">
        <w:rPr>
          <w:rFonts w:ascii="Aptos" w:hAnsi="Aptos" w:cs="Arial"/>
        </w:rPr>
        <w:t>Linkedin</w:t>
      </w:r>
      <w:proofErr w:type="spellEnd"/>
      <w:r w:rsidRPr="00392FC3">
        <w:rPr>
          <w:rFonts w:ascii="Aptos" w:hAnsi="Aptos" w:cs="Arial"/>
        </w:rPr>
        <w:t xml:space="preserve">[title/abstract] OR Pinterest[title/abstract] OR YouTube[title/abstract] OR "daily motion"[title/abstract] OR Yelp[title/abstract] OR Foursquare[title/abstract] OR "Google Circles"[title/abstract] OR </w:t>
      </w:r>
      <w:proofErr w:type="spellStart"/>
      <w:r w:rsidRPr="00392FC3">
        <w:rPr>
          <w:rFonts w:ascii="Aptos" w:hAnsi="Aptos" w:cs="Arial"/>
        </w:rPr>
        <w:t>Qype</w:t>
      </w:r>
      <w:proofErr w:type="spellEnd"/>
      <w:r w:rsidRPr="00392FC3">
        <w:rPr>
          <w:rFonts w:ascii="Aptos" w:hAnsi="Aptos" w:cs="Arial"/>
        </w:rPr>
        <w:t xml:space="preserve">[title/abstract] OR Ello[title/abstract] OR Instagram[title/abstract] OR "Pip.io"[title/abstract] OR "Google Buzz"[title/abstract] OR Orkut[title/abstract] OR Tumblr[title/abstract] OR </w:t>
      </w:r>
      <w:proofErr w:type="spellStart"/>
      <w:r w:rsidRPr="00392FC3">
        <w:rPr>
          <w:rFonts w:ascii="Aptos" w:hAnsi="Aptos" w:cs="Arial"/>
        </w:rPr>
        <w:t>onesocialweb</w:t>
      </w:r>
      <w:proofErr w:type="spellEnd"/>
      <w:r w:rsidRPr="00392FC3">
        <w:rPr>
          <w:rFonts w:ascii="Aptos" w:hAnsi="Aptos" w:cs="Arial"/>
        </w:rPr>
        <w:t xml:space="preserve">[title/abstract] OR </w:t>
      </w:r>
      <w:proofErr w:type="spellStart"/>
      <w:r w:rsidRPr="00392FC3">
        <w:rPr>
          <w:rFonts w:ascii="Aptos" w:hAnsi="Aptos" w:cs="Arial"/>
        </w:rPr>
        <w:t>asmallworld</w:t>
      </w:r>
      <w:proofErr w:type="spellEnd"/>
      <w:r w:rsidRPr="00392FC3">
        <w:rPr>
          <w:rFonts w:ascii="Aptos" w:hAnsi="Aptos" w:cs="Arial"/>
        </w:rPr>
        <w:t xml:space="preserve">[title/abstract] OR </w:t>
      </w:r>
      <w:proofErr w:type="spellStart"/>
      <w:r w:rsidRPr="00392FC3">
        <w:rPr>
          <w:rFonts w:ascii="Aptos" w:hAnsi="Aptos" w:cs="Arial"/>
        </w:rPr>
        <w:t>bebo</w:t>
      </w:r>
      <w:proofErr w:type="spellEnd"/>
      <w:r w:rsidRPr="00392FC3">
        <w:rPr>
          <w:rFonts w:ascii="Aptos" w:hAnsi="Aptos" w:cs="Arial"/>
        </w:rPr>
        <w:t xml:space="preserve">[title/abstract] OR myspace[title/abstract] OR </w:t>
      </w:r>
      <w:proofErr w:type="spellStart"/>
      <w:r w:rsidRPr="00392FC3">
        <w:rPr>
          <w:rFonts w:ascii="Aptos" w:hAnsi="Aptos" w:cs="Arial"/>
        </w:rPr>
        <w:t>folkdirect</w:t>
      </w:r>
      <w:proofErr w:type="spellEnd"/>
      <w:r w:rsidRPr="00392FC3">
        <w:rPr>
          <w:rFonts w:ascii="Aptos" w:hAnsi="Aptos" w:cs="Arial"/>
        </w:rPr>
        <w:t xml:space="preserve">[title/abstract] OR </w:t>
      </w:r>
      <w:proofErr w:type="spellStart"/>
      <w:r w:rsidRPr="00392FC3">
        <w:rPr>
          <w:rFonts w:ascii="Aptos" w:hAnsi="Aptos" w:cs="Arial"/>
        </w:rPr>
        <w:t>virb</w:t>
      </w:r>
      <w:proofErr w:type="spellEnd"/>
      <w:r w:rsidRPr="00392FC3">
        <w:rPr>
          <w:rFonts w:ascii="Aptos" w:hAnsi="Aptos" w:cs="Arial"/>
        </w:rPr>
        <w:t xml:space="preserve">[title/abstract] OR Friendster[title/abstract] OR </w:t>
      </w:r>
      <w:proofErr w:type="spellStart"/>
      <w:r w:rsidRPr="00392FC3">
        <w:rPr>
          <w:rFonts w:ascii="Aptos" w:hAnsi="Aptos" w:cs="Arial"/>
        </w:rPr>
        <w:t>storyofmylife</w:t>
      </w:r>
      <w:proofErr w:type="spellEnd"/>
      <w:r w:rsidRPr="00392FC3">
        <w:rPr>
          <w:rFonts w:ascii="Aptos" w:hAnsi="Aptos" w:cs="Arial"/>
        </w:rPr>
        <w:t>[title/abstract])) OR (((“global warming”[Title/Abstract] OR “global warming”[MESH] OR climatic*[Title/Abstract] OR “climate change"[Title/Abstract] OR “climate change”[MESH] OR “Desert Climate”[mesh] OR “El Nino-Southern Oscillation”[Mesh] OR Microclimate[mesh] OR “Tropical Climate”[mesh]))))) NOT ((Genetic Phenomena[</w:t>
      </w:r>
      <w:proofErr w:type="spellStart"/>
      <w:r w:rsidRPr="00392FC3">
        <w:rPr>
          <w:rFonts w:ascii="Aptos" w:hAnsi="Aptos" w:cs="Arial"/>
        </w:rPr>
        <w:t>MeSH</w:t>
      </w:r>
      <w:proofErr w:type="spellEnd"/>
      <w:r w:rsidRPr="00392FC3">
        <w:rPr>
          <w:rFonts w:ascii="Aptos" w:hAnsi="Aptos" w:cs="Arial"/>
        </w:rPr>
        <w:t>] OR DNA[title/abstract] OR RNA[title/abstract])))) AND ((((“ambient temperature”[title/abstract] OR “heat strain”[title/abstract] OR “heat exposure”[title/abstract] OR “heat stress”[title/abstract] OR Heating[mesh] OR “Heat Stress Disorders”[MESH] OR “hot temperature*”[title/abstract] OR “extreme heat”[MESH] OR “Heat stroke”[MESH] OR “heatstroke”[title/abstract] OR “heat index”[title/abstract] OR “heat episode”[title/abstract] OR “Heat Stress Disorders”[MESH] OR “heat event”[title/abstract] OR “Body temperature”[</w:t>
      </w:r>
      <w:proofErr w:type="spellStart"/>
      <w:r w:rsidRPr="00392FC3">
        <w:rPr>
          <w:rFonts w:ascii="Aptos" w:hAnsi="Aptos" w:cs="Arial"/>
        </w:rPr>
        <w:t>Mesh:noexp</w:t>
      </w:r>
      <w:proofErr w:type="spellEnd"/>
      <w:r w:rsidRPr="00392FC3">
        <w:rPr>
          <w:rFonts w:ascii="Aptos" w:hAnsi="Aptos" w:cs="Arial"/>
        </w:rPr>
        <w:t>] OR “extreme temperature*”[title/abstract] OR “summer temperature*”[title/abstract] OR “Heat Exhaustion”[mesh] OR “summer weather”[title/abstract] OR “summer temperature*”[title/abstract] OR “heat wave”[title/abstract] OR “heatwave”[title/abstract] OR “indoor temperature”[title/abstract] OR “global temperature*”[title/abstract]))) NOT ((("Animals"[Mesh] NOT ("Animals"[Mesh] AND "Humans"[Mesh])))) NOT (“Chemicals and Drugs Category”[</w:t>
      </w:r>
      <w:proofErr w:type="spellStart"/>
      <w:r w:rsidRPr="00392FC3">
        <w:rPr>
          <w:rFonts w:ascii="Aptos" w:hAnsi="Aptos" w:cs="Arial"/>
        </w:rPr>
        <w:t>MeSH</w:t>
      </w:r>
      <w:proofErr w:type="spellEnd"/>
      <w:r w:rsidRPr="00392FC3">
        <w:rPr>
          <w:rFonts w:ascii="Aptos" w:hAnsi="Aptos" w:cs="Arial"/>
        </w:rPr>
        <w:t>]) NOT ((("Plants"[Mesh] NOT ("Plants"[Mesh] AND "Humans"[Mesh])))))</w:t>
      </w:r>
    </w:p>
    <w:p w14:paraId="5281F40A" w14:textId="77777777" w:rsidR="00390806" w:rsidRPr="00392FC3" w:rsidRDefault="00390806" w:rsidP="00DC6413">
      <w:pPr>
        <w:pStyle w:val="Heading2"/>
        <w:ind w:left="0" w:firstLine="0"/>
        <w:rPr>
          <w:rFonts w:ascii="Aptos" w:hAnsi="Aptos" w:cs="Arial"/>
          <w:b w:val="0"/>
          <w:sz w:val="22"/>
          <w:szCs w:val="22"/>
        </w:rPr>
      </w:pPr>
      <w:bookmarkStart w:id="14" w:name="_Toc531190995"/>
      <w:r w:rsidRPr="00392FC3">
        <w:rPr>
          <w:rFonts w:ascii="Aptos" w:hAnsi="Aptos" w:cs="Arial"/>
          <w:sz w:val="22"/>
          <w:szCs w:val="22"/>
        </w:rPr>
        <w:t>Web of Science search:</w:t>
      </w:r>
      <w:bookmarkEnd w:id="14"/>
    </w:p>
    <w:p w14:paraId="5E7BF740" w14:textId="77777777" w:rsidR="00390806" w:rsidRPr="00392FC3" w:rsidRDefault="00390806" w:rsidP="00390806">
      <w:pPr>
        <w:rPr>
          <w:rFonts w:ascii="Aptos" w:hAnsi="Aptos" w:cs="Arial"/>
          <w:b/>
        </w:rPr>
      </w:pPr>
      <w:r w:rsidRPr="00392FC3">
        <w:rPr>
          <w:rFonts w:ascii="Aptos" w:hAnsi="Aptos" w:cs="Arial"/>
          <w:b/>
        </w:rPr>
        <w:t>Terms for heat and interventions:</w:t>
      </w:r>
    </w:p>
    <w:p w14:paraId="54C9475D" w14:textId="77777777" w:rsidR="00390806" w:rsidRPr="00392FC3" w:rsidRDefault="00390806" w:rsidP="00390806">
      <w:pPr>
        <w:rPr>
          <w:rFonts w:ascii="Aptos" w:hAnsi="Aptos" w:cs="Arial"/>
        </w:rPr>
      </w:pPr>
      <w:r w:rsidRPr="00392FC3">
        <w:rPr>
          <w:rFonts w:ascii="Aptos" w:hAnsi="Aptos" w:cs="Arial"/>
        </w:rPr>
        <w:t>(TS</w:t>
      </w:r>
      <w:proofErr w:type="gramStart"/>
      <w:r w:rsidRPr="00392FC3">
        <w:rPr>
          <w:rFonts w:ascii="Aptos" w:hAnsi="Aptos" w:cs="Arial"/>
        </w:rPr>
        <w:t>=(</w:t>
      </w:r>
      <w:proofErr w:type="gramEnd"/>
      <w:r w:rsidRPr="00392FC3">
        <w:rPr>
          <w:rFonts w:ascii="Aptos" w:hAnsi="Aptos" w:cs="Arial"/>
        </w:rPr>
        <w:t xml:space="preserve">ambient temperature OR heat strain OR heat exposure OR heat stress OR extreme heat OR Heat stroke OR heatstroke OR heat index OR heat episode OR heat event OR extreme temperature OR heat exhaustion OR heat wave OR heatwave OR hot temperature OR global temperature OR summer temperature OR summer weather OR outdoor temperature OR “Air conditioner*” OR “air conditioning”)) </w:t>
      </w:r>
      <w:r w:rsidRPr="00392FC3">
        <w:rPr>
          <w:rFonts w:ascii="Aptos" w:hAnsi="Aptos" w:cs="Arial"/>
          <w:b/>
        </w:rPr>
        <w:t>OR</w:t>
      </w:r>
      <w:r w:rsidRPr="00392FC3">
        <w:rPr>
          <w:rFonts w:ascii="Aptos" w:hAnsi="Aptos" w:cs="Arial"/>
        </w:rPr>
        <w:t xml:space="preserve"> </w:t>
      </w:r>
    </w:p>
    <w:p w14:paraId="48C390F4" w14:textId="77777777" w:rsidR="00390806" w:rsidRPr="00392FC3" w:rsidRDefault="00390806" w:rsidP="00390806">
      <w:pPr>
        <w:rPr>
          <w:rFonts w:ascii="Aptos" w:hAnsi="Aptos" w:cs="Arial"/>
        </w:rPr>
      </w:pPr>
      <w:r w:rsidRPr="00392FC3">
        <w:rPr>
          <w:rFonts w:ascii="Aptos" w:hAnsi="Aptos" w:cs="Arial"/>
        </w:rPr>
        <w:t>(TI</w:t>
      </w:r>
      <w:proofErr w:type="gramStart"/>
      <w:r w:rsidRPr="00392FC3">
        <w:rPr>
          <w:rFonts w:ascii="Aptos" w:hAnsi="Aptos" w:cs="Arial"/>
        </w:rPr>
        <w:t>=(</w:t>
      </w:r>
      <w:proofErr w:type="gramEnd"/>
      <w:r w:rsidRPr="00392FC3">
        <w:rPr>
          <w:rFonts w:ascii="Aptos" w:hAnsi="Aptos" w:cs="Arial"/>
        </w:rPr>
        <w:t>ambient temperature OR heat strain OR heat exposure OR heat stress OR extreme heat OR Heat stroke OR heatstroke OR heat index OR heat episode OR heat event OR extreme temperature OR heat exhaustion OR heat wave OR heatwave OR hot temperature OR global temperature OR summer temperature OR summer weather  OR outdoor temperature OR “air conditioner*” OR “air conditioning”))</w:t>
      </w:r>
    </w:p>
    <w:p w14:paraId="119CB623" w14:textId="77777777" w:rsidR="00390806" w:rsidRPr="00392FC3" w:rsidRDefault="00390806" w:rsidP="00390806">
      <w:pPr>
        <w:rPr>
          <w:rFonts w:ascii="Aptos" w:hAnsi="Aptos" w:cs="Arial"/>
          <w:b/>
        </w:rPr>
      </w:pPr>
      <w:r w:rsidRPr="00392FC3">
        <w:rPr>
          <w:rFonts w:ascii="Aptos" w:hAnsi="Aptos" w:cs="Arial"/>
          <w:b/>
        </w:rPr>
        <w:t xml:space="preserve">AND LANGUAGE: </w:t>
      </w:r>
      <w:r w:rsidRPr="00392FC3">
        <w:rPr>
          <w:rFonts w:ascii="Aptos" w:hAnsi="Aptos" w:cs="Arial"/>
        </w:rPr>
        <w:t xml:space="preserve">(English OR Chinese OR German) </w:t>
      </w:r>
      <w:r w:rsidRPr="00392FC3">
        <w:rPr>
          <w:rFonts w:ascii="Aptos" w:hAnsi="Aptos" w:cs="Arial"/>
          <w:b/>
        </w:rPr>
        <w:t xml:space="preserve">AND DOCUMENT TYPES: </w:t>
      </w:r>
      <w:r w:rsidRPr="00392FC3">
        <w:rPr>
          <w:rFonts w:ascii="Aptos" w:hAnsi="Aptos" w:cs="Arial"/>
        </w:rPr>
        <w:t>(Article)</w:t>
      </w:r>
    </w:p>
    <w:p w14:paraId="440419DB" w14:textId="77777777" w:rsidR="00390806" w:rsidRPr="00392FC3" w:rsidRDefault="00390806" w:rsidP="00390806">
      <w:pPr>
        <w:rPr>
          <w:rFonts w:ascii="Aptos" w:hAnsi="Aptos" w:cs="Arial"/>
          <w:b/>
        </w:rPr>
      </w:pPr>
      <w:r w:rsidRPr="00392FC3">
        <w:rPr>
          <w:rFonts w:ascii="Aptos" w:hAnsi="Aptos" w:cs="Arial"/>
          <w:b/>
        </w:rPr>
        <w:t>WC/SU</w:t>
      </w:r>
    </w:p>
    <w:p w14:paraId="6C60C8CA" w14:textId="77777777" w:rsidR="00390806" w:rsidRPr="00392FC3" w:rsidRDefault="00390806" w:rsidP="00390806">
      <w:pPr>
        <w:rPr>
          <w:rFonts w:ascii="Aptos" w:hAnsi="Aptos" w:cs="Arial"/>
        </w:rPr>
      </w:pPr>
      <w:r w:rsidRPr="00392FC3">
        <w:rPr>
          <w:rFonts w:ascii="Aptos" w:hAnsi="Aptos" w:cs="Arial"/>
          <w:b/>
        </w:rPr>
        <w:t xml:space="preserve"> </w:t>
      </w:r>
      <w:r w:rsidRPr="00392FC3">
        <w:rPr>
          <w:rFonts w:ascii="Aptos" w:hAnsi="Aptos" w:cs="Arial"/>
        </w:rPr>
        <w:t>(WC</w:t>
      </w:r>
      <w:proofErr w:type="gramStart"/>
      <w:r w:rsidRPr="00392FC3">
        <w:rPr>
          <w:rFonts w:ascii="Aptos" w:hAnsi="Aptos" w:cs="Arial"/>
        </w:rPr>
        <w:t>=(</w:t>
      </w:r>
      <w:proofErr w:type="gramEnd"/>
      <w:r w:rsidRPr="00392FC3">
        <w:rPr>
          <w:rFonts w:ascii="Aptos" w:hAnsi="Aptos" w:cs="Arial"/>
        </w:rPr>
        <w:t xml:space="preserve">Medicine, Research &amp; Experimental OR Public, Environmental &amp; Occupational Health OR Health Care Sciences &amp; Services OR Primary Health Care OR Film, Radio, Television OR urban studies OR </w:t>
      </w:r>
      <w:proofErr w:type="spellStart"/>
      <w:r w:rsidRPr="00392FC3">
        <w:rPr>
          <w:rFonts w:ascii="Aptos" w:hAnsi="Aptos" w:cs="Arial"/>
        </w:rPr>
        <w:t>Behavioral</w:t>
      </w:r>
      <w:proofErr w:type="spellEnd"/>
      <w:r w:rsidRPr="00392FC3">
        <w:rPr>
          <w:rFonts w:ascii="Aptos" w:hAnsi="Aptos" w:cs="Arial"/>
        </w:rPr>
        <w:t xml:space="preserve"> Sciences OR communication OR Infectious Diseases OR Planning &amp; Development)) OR</w:t>
      </w:r>
    </w:p>
    <w:p w14:paraId="5803CC3E" w14:textId="77777777" w:rsidR="00390806" w:rsidRPr="00392FC3" w:rsidRDefault="00390806" w:rsidP="00390806">
      <w:pPr>
        <w:rPr>
          <w:rFonts w:ascii="Aptos" w:hAnsi="Aptos" w:cs="Arial"/>
          <w:b/>
        </w:rPr>
      </w:pPr>
      <w:r w:rsidRPr="00392FC3">
        <w:rPr>
          <w:rFonts w:ascii="Aptos" w:hAnsi="Aptos" w:cs="Arial"/>
        </w:rPr>
        <w:lastRenderedPageBreak/>
        <w:t>(SU</w:t>
      </w:r>
      <w:proofErr w:type="gramStart"/>
      <w:r w:rsidRPr="00392FC3">
        <w:rPr>
          <w:rFonts w:ascii="Aptos" w:hAnsi="Aptos" w:cs="Arial"/>
        </w:rPr>
        <w:t>=(</w:t>
      </w:r>
      <w:proofErr w:type="gramEnd"/>
      <w:r w:rsidRPr="00392FC3">
        <w:rPr>
          <w:rFonts w:ascii="Aptos" w:hAnsi="Aptos" w:cs="Arial"/>
        </w:rPr>
        <w:t xml:space="preserve">Communication OR Biomedical Social Sciences OR Health Policy &amp; Services OR Public, Environmental &amp; Occupational Health OR Urban Studies OR Research &amp; Experimental Medicine OR Infectious Diseases OR Health Care Sciences &amp; Services OR </w:t>
      </w:r>
      <w:proofErr w:type="spellStart"/>
      <w:r w:rsidRPr="00392FC3">
        <w:rPr>
          <w:rFonts w:ascii="Aptos" w:hAnsi="Aptos" w:cs="Arial"/>
        </w:rPr>
        <w:t>Behavioral</w:t>
      </w:r>
      <w:proofErr w:type="spellEnd"/>
      <w:r w:rsidRPr="00392FC3">
        <w:rPr>
          <w:rFonts w:ascii="Aptos" w:hAnsi="Aptos" w:cs="Arial"/>
        </w:rPr>
        <w:t xml:space="preserve"> OR Film, Radio &amp; Television))</w:t>
      </w:r>
      <w:r w:rsidRPr="00392FC3">
        <w:rPr>
          <w:rFonts w:ascii="Aptos" w:hAnsi="Aptos" w:cs="Arial"/>
          <w:b/>
        </w:rPr>
        <w:t xml:space="preserve"> </w:t>
      </w:r>
    </w:p>
    <w:p w14:paraId="24BF3EDE" w14:textId="77777777" w:rsidR="00390806" w:rsidRPr="00392FC3" w:rsidRDefault="00390806" w:rsidP="00390806">
      <w:pPr>
        <w:rPr>
          <w:rFonts w:ascii="Aptos" w:hAnsi="Aptos" w:cs="Arial"/>
          <w:b/>
        </w:rPr>
      </w:pPr>
      <w:r w:rsidRPr="00392FC3">
        <w:rPr>
          <w:rFonts w:ascii="Aptos" w:hAnsi="Aptos" w:cs="Arial"/>
          <w:b/>
        </w:rPr>
        <w:t>NOT</w:t>
      </w:r>
    </w:p>
    <w:p w14:paraId="57DB840B" w14:textId="77777777" w:rsidR="00390806" w:rsidRPr="00392FC3" w:rsidRDefault="00390806" w:rsidP="00390806">
      <w:pPr>
        <w:rPr>
          <w:rFonts w:ascii="Aptos" w:hAnsi="Aptos" w:cs="Arial"/>
        </w:rPr>
      </w:pPr>
      <w:r w:rsidRPr="00392FC3">
        <w:rPr>
          <w:rFonts w:ascii="Aptos" w:hAnsi="Aptos" w:cs="Arial"/>
        </w:rPr>
        <w:t>NOT TS</w:t>
      </w:r>
      <w:proofErr w:type="gramStart"/>
      <w:r w:rsidRPr="00392FC3">
        <w:rPr>
          <w:rFonts w:ascii="Aptos" w:hAnsi="Aptos" w:cs="Arial"/>
        </w:rPr>
        <w:t>=(</w:t>
      </w:r>
      <w:proofErr w:type="gramEnd"/>
      <w:r w:rsidRPr="00392FC3">
        <w:rPr>
          <w:rFonts w:ascii="Aptos" w:hAnsi="Aptos" w:cs="Arial"/>
        </w:rPr>
        <w:t>wildlife OR animal OR fish OR flora OR conservation OR soil OR “heat shock protein” OR ”heat shock proteins” OR genetic OR “DNA” OR “RNA”)</w:t>
      </w:r>
    </w:p>
    <w:p w14:paraId="1B657915" w14:textId="77777777" w:rsidR="00390806" w:rsidRPr="00392FC3" w:rsidRDefault="00390806" w:rsidP="00390806">
      <w:pPr>
        <w:rPr>
          <w:rFonts w:ascii="Aptos" w:hAnsi="Aptos" w:cs="Arial"/>
          <w:b/>
        </w:rPr>
      </w:pPr>
      <w:r w:rsidRPr="00392FC3">
        <w:rPr>
          <w:rFonts w:ascii="Aptos" w:hAnsi="Aptos" w:cs="Arial"/>
          <w:b/>
        </w:rPr>
        <w:t>Indexes:</w:t>
      </w:r>
    </w:p>
    <w:p w14:paraId="1EE2E15D" w14:textId="77777777" w:rsidR="00390806" w:rsidRPr="00392FC3" w:rsidRDefault="00390806" w:rsidP="00390806">
      <w:pPr>
        <w:rPr>
          <w:rFonts w:ascii="Aptos" w:hAnsi="Aptos" w:cs="Arial"/>
        </w:rPr>
      </w:pPr>
      <w:r w:rsidRPr="00392FC3">
        <w:rPr>
          <w:rFonts w:ascii="Aptos" w:hAnsi="Aptos" w:cs="Arial"/>
        </w:rPr>
        <w:t>Science Citation Index Expanded (SCI-EXPANDED) --1945-present</w:t>
      </w:r>
    </w:p>
    <w:p w14:paraId="00EC723F" w14:textId="77777777" w:rsidR="00390806" w:rsidRPr="00392FC3" w:rsidRDefault="00390806" w:rsidP="00390806">
      <w:pPr>
        <w:rPr>
          <w:rFonts w:ascii="Aptos" w:hAnsi="Aptos" w:cs="Arial"/>
        </w:rPr>
      </w:pPr>
      <w:r w:rsidRPr="00392FC3">
        <w:rPr>
          <w:rFonts w:ascii="Aptos" w:hAnsi="Aptos" w:cs="Arial"/>
        </w:rPr>
        <w:t>Social Sciences Citation Index (SSCI) --1945-present</w:t>
      </w:r>
    </w:p>
    <w:p w14:paraId="47D9334F" w14:textId="6C6174CF" w:rsidR="00614704" w:rsidRPr="00392FC3" w:rsidRDefault="00390806" w:rsidP="2590626F">
      <w:pPr>
        <w:rPr>
          <w:rFonts w:ascii="Aptos" w:hAnsi="Aptos" w:cs="Arial"/>
        </w:rPr>
      </w:pPr>
      <w:r w:rsidRPr="00392FC3">
        <w:rPr>
          <w:rFonts w:ascii="Aptos" w:hAnsi="Aptos" w:cs="Arial"/>
        </w:rPr>
        <w:t>Arts &amp; Humanities Citation Index (A&amp;HCI) --1975-present</w:t>
      </w:r>
    </w:p>
    <w:sectPr w:rsidR="00614704" w:rsidRPr="00392FC3" w:rsidSect="008E50B0">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440D5F9" w14:textId="77777777" w:rsidR="00F339CA" w:rsidRDefault="00F339CA" w:rsidP="00FC3073">
      <w:pPr>
        <w:spacing w:after="0" w:line="240" w:lineRule="auto"/>
      </w:pPr>
      <w:r>
        <w:separator/>
      </w:r>
    </w:p>
  </w:endnote>
  <w:endnote w:type="continuationSeparator" w:id="0">
    <w:p w14:paraId="6FD21BF7" w14:textId="77777777" w:rsidR="00F339CA" w:rsidRDefault="00F339CA" w:rsidP="00FC3073">
      <w:pPr>
        <w:spacing w:after="0" w:line="240" w:lineRule="auto"/>
      </w:pPr>
      <w:r>
        <w:continuationSeparator/>
      </w:r>
    </w:p>
  </w:endnote>
  <w:endnote w:type="continuationNotice" w:id="1">
    <w:p w14:paraId="76833A47" w14:textId="77777777" w:rsidR="00F339CA" w:rsidRDefault="00F339C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Narrow">
    <w:charset w:val="00"/>
    <w:family w:val="swiss"/>
    <w:pitch w:val="variable"/>
    <w:sig w:usb0="20000287" w:usb1="00000003" w:usb2="00000000" w:usb3="00000000" w:csb0="0000019F" w:csb1="00000000"/>
  </w:font>
  <w:font w:name="Open Sans">
    <w:charset w:val="00"/>
    <w:family w:val="swiss"/>
    <w:pitch w:val="variable"/>
    <w:sig w:usb0="E00002EF" w:usb1="4000205B" w:usb2="00000028" w:usb3="00000000" w:csb0="0000019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90330254"/>
      <w:docPartObj>
        <w:docPartGallery w:val="Page Numbers (Bottom of Page)"/>
        <w:docPartUnique/>
      </w:docPartObj>
    </w:sdtPr>
    <w:sdtEndPr>
      <w:rPr>
        <w:noProof/>
      </w:rPr>
    </w:sdtEndPr>
    <w:sdtContent>
      <w:p w14:paraId="353A38E7" w14:textId="3115F4E2" w:rsidR="00FC3073" w:rsidRDefault="00FC3073">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F6056F6" w14:textId="77777777" w:rsidR="00FC3073" w:rsidRDefault="00FC307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99318795"/>
      <w:docPartObj>
        <w:docPartGallery w:val="Page Numbers (Bottom of Page)"/>
        <w:docPartUnique/>
      </w:docPartObj>
    </w:sdtPr>
    <w:sdtEndPr>
      <w:rPr>
        <w:noProof/>
      </w:rPr>
    </w:sdtEndPr>
    <w:sdtContent>
      <w:p w14:paraId="7CCDD787" w14:textId="77777777" w:rsidR="00390806" w:rsidRDefault="0039080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FD25040" w14:textId="77777777" w:rsidR="00390806" w:rsidRDefault="0039080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1C08608" w14:textId="77777777" w:rsidR="00F339CA" w:rsidRDefault="00F339CA" w:rsidP="00FC3073">
      <w:pPr>
        <w:spacing w:after="0" w:line="240" w:lineRule="auto"/>
      </w:pPr>
      <w:r>
        <w:separator/>
      </w:r>
    </w:p>
  </w:footnote>
  <w:footnote w:type="continuationSeparator" w:id="0">
    <w:p w14:paraId="31BE6796" w14:textId="77777777" w:rsidR="00F339CA" w:rsidRDefault="00F339CA" w:rsidP="00FC3073">
      <w:pPr>
        <w:spacing w:after="0" w:line="240" w:lineRule="auto"/>
      </w:pPr>
      <w:r>
        <w:continuationSeparator/>
      </w:r>
    </w:p>
  </w:footnote>
  <w:footnote w:type="continuationNotice" w:id="1">
    <w:p w14:paraId="2D7E223C" w14:textId="77777777" w:rsidR="00F339CA" w:rsidRDefault="00F339CA">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1D3C79"/>
    <w:multiLevelType w:val="multilevel"/>
    <w:tmpl w:val="517EAF66"/>
    <w:lvl w:ilvl="0">
      <w:start w:val="1"/>
      <w:numFmt w:val="decimal"/>
      <w:pStyle w:val="Heading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1D6E3D15"/>
    <w:multiLevelType w:val="hybridMultilevel"/>
    <w:tmpl w:val="3C4CA4BC"/>
    <w:lvl w:ilvl="0" w:tplc="FFFFFFFF">
      <w:start w:val="1"/>
      <w:numFmt w:val="decimal"/>
      <w:lvlText w:val="%1."/>
      <w:lvlJc w:val="left"/>
      <w:pPr>
        <w:ind w:left="360" w:hanging="360"/>
      </w:p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start w:val="1"/>
      <w:numFmt w:val="decimal"/>
      <w:lvlText w:val="%4."/>
      <w:lvlJc w:val="left"/>
      <w:pPr>
        <w:ind w:left="2520" w:hanging="360"/>
      </w:pPr>
    </w:lvl>
    <w:lvl w:ilvl="4" w:tplc="FFFFFFFF">
      <w:start w:val="1"/>
      <w:numFmt w:val="lowerLetter"/>
      <w:lvlText w:val="%5."/>
      <w:lvlJc w:val="left"/>
      <w:pPr>
        <w:ind w:left="3240" w:hanging="360"/>
      </w:pPr>
    </w:lvl>
    <w:lvl w:ilvl="5" w:tplc="FFFFFFFF">
      <w:start w:val="1"/>
      <w:numFmt w:val="lowerRoman"/>
      <w:lvlText w:val="%6."/>
      <w:lvlJc w:val="right"/>
      <w:pPr>
        <w:ind w:left="3960" w:hanging="180"/>
      </w:pPr>
    </w:lvl>
    <w:lvl w:ilvl="6" w:tplc="FFFFFFFF">
      <w:start w:val="1"/>
      <w:numFmt w:val="decimal"/>
      <w:lvlText w:val="%7."/>
      <w:lvlJc w:val="left"/>
      <w:pPr>
        <w:ind w:left="4680" w:hanging="360"/>
      </w:pPr>
    </w:lvl>
    <w:lvl w:ilvl="7" w:tplc="FFFFFFFF">
      <w:start w:val="1"/>
      <w:numFmt w:val="lowerLetter"/>
      <w:lvlText w:val="%8."/>
      <w:lvlJc w:val="left"/>
      <w:pPr>
        <w:ind w:left="5400" w:hanging="360"/>
      </w:pPr>
    </w:lvl>
    <w:lvl w:ilvl="8" w:tplc="FFFFFFFF">
      <w:start w:val="1"/>
      <w:numFmt w:val="lowerRoman"/>
      <w:lvlText w:val="%9."/>
      <w:lvlJc w:val="right"/>
      <w:pPr>
        <w:ind w:left="6120" w:hanging="180"/>
      </w:pPr>
    </w:lvl>
  </w:abstractNum>
  <w:abstractNum w:abstractNumId="2" w15:restartNumberingAfterBreak="0">
    <w:nsid w:val="273F6041"/>
    <w:multiLevelType w:val="hybridMultilevel"/>
    <w:tmpl w:val="152CC1B4"/>
    <w:lvl w:ilvl="0" w:tplc="1C09000F">
      <w:start w:val="1"/>
      <w:numFmt w:val="decimal"/>
      <w:lvlText w:val="%1."/>
      <w:lvlJc w:val="left"/>
      <w:pPr>
        <w:ind w:left="720" w:hanging="360"/>
      </w:p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start w:val="1"/>
      <w:numFmt w:val="decimal"/>
      <w:lvlText w:val="%4."/>
      <w:lvlJc w:val="left"/>
      <w:pPr>
        <w:ind w:left="2880" w:hanging="360"/>
      </w:pPr>
    </w:lvl>
    <w:lvl w:ilvl="4" w:tplc="1C090019">
      <w:start w:val="1"/>
      <w:numFmt w:val="lowerLetter"/>
      <w:lvlText w:val="%5."/>
      <w:lvlJc w:val="left"/>
      <w:pPr>
        <w:ind w:left="3600" w:hanging="360"/>
      </w:pPr>
    </w:lvl>
    <w:lvl w:ilvl="5" w:tplc="1C09001B">
      <w:start w:val="1"/>
      <w:numFmt w:val="lowerRoman"/>
      <w:lvlText w:val="%6."/>
      <w:lvlJc w:val="right"/>
      <w:pPr>
        <w:ind w:left="4320" w:hanging="180"/>
      </w:pPr>
    </w:lvl>
    <w:lvl w:ilvl="6" w:tplc="1C09000F">
      <w:start w:val="1"/>
      <w:numFmt w:val="decimal"/>
      <w:lvlText w:val="%7."/>
      <w:lvlJc w:val="left"/>
      <w:pPr>
        <w:ind w:left="5040" w:hanging="360"/>
      </w:pPr>
    </w:lvl>
    <w:lvl w:ilvl="7" w:tplc="1C090019">
      <w:start w:val="1"/>
      <w:numFmt w:val="lowerLetter"/>
      <w:lvlText w:val="%8."/>
      <w:lvlJc w:val="left"/>
      <w:pPr>
        <w:ind w:left="5760" w:hanging="360"/>
      </w:pPr>
    </w:lvl>
    <w:lvl w:ilvl="8" w:tplc="1C09001B">
      <w:start w:val="1"/>
      <w:numFmt w:val="lowerRoman"/>
      <w:lvlText w:val="%9."/>
      <w:lvlJc w:val="right"/>
      <w:pPr>
        <w:ind w:left="6480" w:hanging="180"/>
      </w:pPr>
    </w:lvl>
  </w:abstractNum>
  <w:abstractNum w:abstractNumId="3" w15:restartNumberingAfterBreak="0">
    <w:nsid w:val="43142217"/>
    <w:multiLevelType w:val="hybridMultilevel"/>
    <w:tmpl w:val="0324FDAC"/>
    <w:lvl w:ilvl="0" w:tplc="1C09000F">
      <w:start w:val="1"/>
      <w:numFmt w:val="decimal"/>
      <w:lvlText w:val="%1."/>
      <w:lvlJc w:val="left"/>
      <w:pPr>
        <w:ind w:left="360" w:hanging="360"/>
      </w:pPr>
    </w:lvl>
    <w:lvl w:ilvl="1" w:tplc="1C090019">
      <w:start w:val="1"/>
      <w:numFmt w:val="lowerLetter"/>
      <w:lvlText w:val="%2."/>
      <w:lvlJc w:val="left"/>
      <w:pPr>
        <w:ind w:left="1080" w:hanging="360"/>
      </w:pPr>
    </w:lvl>
    <w:lvl w:ilvl="2" w:tplc="1C09001B">
      <w:start w:val="1"/>
      <w:numFmt w:val="lowerRoman"/>
      <w:lvlText w:val="%3."/>
      <w:lvlJc w:val="right"/>
      <w:pPr>
        <w:ind w:left="1800" w:hanging="180"/>
      </w:pPr>
    </w:lvl>
    <w:lvl w:ilvl="3" w:tplc="1C09000F">
      <w:start w:val="1"/>
      <w:numFmt w:val="decimal"/>
      <w:lvlText w:val="%4."/>
      <w:lvlJc w:val="left"/>
      <w:pPr>
        <w:ind w:left="2520" w:hanging="360"/>
      </w:pPr>
    </w:lvl>
    <w:lvl w:ilvl="4" w:tplc="1C090019">
      <w:start w:val="1"/>
      <w:numFmt w:val="lowerLetter"/>
      <w:lvlText w:val="%5."/>
      <w:lvlJc w:val="left"/>
      <w:pPr>
        <w:ind w:left="3240" w:hanging="360"/>
      </w:pPr>
    </w:lvl>
    <w:lvl w:ilvl="5" w:tplc="1C09001B">
      <w:start w:val="1"/>
      <w:numFmt w:val="lowerRoman"/>
      <w:lvlText w:val="%6."/>
      <w:lvlJc w:val="right"/>
      <w:pPr>
        <w:ind w:left="3960" w:hanging="180"/>
      </w:pPr>
    </w:lvl>
    <w:lvl w:ilvl="6" w:tplc="1C09000F">
      <w:start w:val="1"/>
      <w:numFmt w:val="decimal"/>
      <w:lvlText w:val="%7."/>
      <w:lvlJc w:val="left"/>
      <w:pPr>
        <w:ind w:left="4680" w:hanging="360"/>
      </w:pPr>
    </w:lvl>
    <w:lvl w:ilvl="7" w:tplc="1C090019">
      <w:start w:val="1"/>
      <w:numFmt w:val="lowerLetter"/>
      <w:lvlText w:val="%8."/>
      <w:lvlJc w:val="left"/>
      <w:pPr>
        <w:ind w:left="5400" w:hanging="360"/>
      </w:pPr>
    </w:lvl>
    <w:lvl w:ilvl="8" w:tplc="1C09001B">
      <w:start w:val="1"/>
      <w:numFmt w:val="lowerRoman"/>
      <w:lvlText w:val="%9."/>
      <w:lvlJc w:val="right"/>
      <w:pPr>
        <w:ind w:left="6120" w:hanging="180"/>
      </w:pPr>
    </w:lvl>
  </w:abstractNum>
  <w:abstractNum w:abstractNumId="4" w15:restartNumberingAfterBreak="0">
    <w:nsid w:val="60863051"/>
    <w:multiLevelType w:val="hybridMultilevel"/>
    <w:tmpl w:val="3C4CA4BC"/>
    <w:lvl w:ilvl="0" w:tplc="FFFFFFFF">
      <w:start w:val="1"/>
      <w:numFmt w:val="decimal"/>
      <w:lvlText w:val="%1."/>
      <w:lvlJc w:val="left"/>
      <w:pPr>
        <w:ind w:left="360" w:hanging="360"/>
      </w:pPr>
    </w:lvl>
    <w:lvl w:ilvl="1" w:tplc="FFFFFFFF">
      <w:start w:val="1"/>
      <w:numFmt w:val="lowerLetter"/>
      <w:lvlText w:val="%2."/>
      <w:lvlJc w:val="left"/>
      <w:pPr>
        <w:ind w:left="1080" w:hanging="360"/>
      </w:pPr>
    </w:lvl>
    <w:lvl w:ilvl="2" w:tplc="FFFFFFFF">
      <w:start w:val="1"/>
      <w:numFmt w:val="lowerRoman"/>
      <w:lvlText w:val="%3."/>
      <w:lvlJc w:val="right"/>
      <w:pPr>
        <w:ind w:left="1800" w:hanging="180"/>
      </w:pPr>
    </w:lvl>
    <w:lvl w:ilvl="3" w:tplc="FFFFFFFF">
      <w:start w:val="1"/>
      <w:numFmt w:val="decimal"/>
      <w:lvlText w:val="%4."/>
      <w:lvlJc w:val="left"/>
      <w:pPr>
        <w:ind w:left="2520" w:hanging="360"/>
      </w:pPr>
    </w:lvl>
    <w:lvl w:ilvl="4" w:tplc="FFFFFFFF">
      <w:start w:val="1"/>
      <w:numFmt w:val="lowerLetter"/>
      <w:lvlText w:val="%5."/>
      <w:lvlJc w:val="left"/>
      <w:pPr>
        <w:ind w:left="3240" w:hanging="360"/>
      </w:pPr>
    </w:lvl>
    <w:lvl w:ilvl="5" w:tplc="FFFFFFFF">
      <w:start w:val="1"/>
      <w:numFmt w:val="lowerRoman"/>
      <w:lvlText w:val="%6."/>
      <w:lvlJc w:val="right"/>
      <w:pPr>
        <w:ind w:left="3960" w:hanging="180"/>
      </w:pPr>
    </w:lvl>
    <w:lvl w:ilvl="6" w:tplc="FFFFFFFF">
      <w:start w:val="1"/>
      <w:numFmt w:val="decimal"/>
      <w:lvlText w:val="%7."/>
      <w:lvlJc w:val="left"/>
      <w:pPr>
        <w:ind w:left="4680" w:hanging="360"/>
      </w:pPr>
    </w:lvl>
    <w:lvl w:ilvl="7" w:tplc="FFFFFFFF">
      <w:start w:val="1"/>
      <w:numFmt w:val="lowerLetter"/>
      <w:lvlText w:val="%8."/>
      <w:lvlJc w:val="left"/>
      <w:pPr>
        <w:ind w:left="5400" w:hanging="360"/>
      </w:pPr>
    </w:lvl>
    <w:lvl w:ilvl="8" w:tplc="FFFFFFFF">
      <w:start w:val="1"/>
      <w:numFmt w:val="lowerRoman"/>
      <w:lvlText w:val="%9."/>
      <w:lvlJc w:val="right"/>
      <w:pPr>
        <w:ind w:left="6120" w:hanging="180"/>
      </w:pPr>
    </w:lvl>
  </w:abstractNum>
  <w:abstractNum w:abstractNumId="5" w15:restartNumberingAfterBreak="0">
    <w:nsid w:val="66CF537D"/>
    <w:multiLevelType w:val="hybridMultilevel"/>
    <w:tmpl w:val="09545254"/>
    <w:lvl w:ilvl="0" w:tplc="1C09000F">
      <w:start w:val="1"/>
      <w:numFmt w:val="decimal"/>
      <w:lvlText w:val="%1."/>
      <w:lvlJc w:val="left"/>
      <w:pPr>
        <w:ind w:left="720" w:hanging="360"/>
      </w:pPr>
    </w:lvl>
    <w:lvl w:ilvl="1" w:tplc="1C090019">
      <w:start w:val="1"/>
      <w:numFmt w:val="lowerLetter"/>
      <w:lvlText w:val="%2."/>
      <w:lvlJc w:val="left"/>
      <w:pPr>
        <w:ind w:left="1440" w:hanging="360"/>
      </w:pPr>
    </w:lvl>
    <w:lvl w:ilvl="2" w:tplc="1C09001B">
      <w:start w:val="1"/>
      <w:numFmt w:val="lowerRoman"/>
      <w:lvlText w:val="%3."/>
      <w:lvlJc w:val="right"/>
      <w:pPr>
        <w:ind w:left="2160" w:hanging="180"/>
      </w:pPr>
    </w:lvl>
    <w:lvl w:ilvl="3" w:tplc="1C09000F">
      <w:start w:val="1"/>
      <w:numFmt w:val="decimal"/>
      <w:lvlText w:val="%4."/>
      <w:lvlJc w:val="left"/>
      <w:pPr>
        <w:ind w:left="2880" w:hanging="360"/>
      </w:pPr>
    </w:lvl>
    <w:lvl w:ilvl="4" w:tplc="1C090019">
      <w:start w:val="1"/>
      <w:numFmt w:val="lowerLetter"/>
      <w:lvlText w:val="%5."/>
      <w:lvlJc w:val="left"/>
      <w:pPr>
        <w:ind w:left="3600" w:hanging="360"/>
      </w:pPr>
    </w:lvl>
    <w:lvl w:ilvl="5" w:tplc="1C09001B">
      <w:start w:val="1"/>
      <w:numFmt w:val="lowerRoman"/>
      <w:lvlText w:val="%6."/>
      <w:lvlJc w:val="right"/>
      <w:pPr>
        <w:ind w:left="4320" w:hanging="180"/>
      </w:pPr>
    </w:lvl>
    <w:lvl w:ilvl="6" w:tplc="1C09000F">
      <w:start w:val="1"/>
      <w:numFmt w:val="decimal"/>
      <w:lvlText w:val="%7."/>
      <w:lvlJc w:val="left"/>
      <w:pPr>
        <w:ind w:left="5040" w:hanging="360"/>
      </w:pPr>
    </w:lvl>
    <w:lvl w:ilvl="7" w:tplc="1C090019">
      <w:start w:val="1"/>
      <w:numFmt w:val="lowerLetter"/>
      <w:lvlText w:val="%8."/>
      <w:lvlJc w:val="left"/>
      <w:pPr>
        <w:ind w:left="5760" w:hanging="360"/>
      </w:pPr>
    </w:lvl>
    <w:lvl w:ilvl="8" w:tplc="1C09001B">
      <w:start w:val="1"/>
      <w:numFmt w:val="lowerRoman"/>
      <w:lvlText w:val="%9."/>
      <w:lvlJc w:val="right"/>
      <w:pPr>
        <w:ind w:left="6480" w:hanging="180"/>
      </w:pPr>
    </w:lvl>
  </w:abstractNum>
  <w:num w:numId="1" w16cid:durableId="207651130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32066899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449474274">
    <w:abstractNumId w:val="3"/>
  </w:num>
  <w:num w:numId="4" w16cid:durableId="183101906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911234501">
    <w:abstractNumId w:val="2"/>
  </w:num>
  <w:num w:numId="6" w16cid:durableId="344938886">
    <w:abstractNumId w:val="1"/>
  </w:num>
  <w:num w:numId="7" w16cid:durableId="136394395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12E5"/>
    <w:rsid w:val="000268AF"/>
    <w:rsid w:val="00032DC0"/>
    <w:rsid w:val="00034893"/>
    <w:rsid w:val="0004451E"/>
    <w:rsid w:val="000517B0"/>
    <w:rsid w:val="00060C2B"/>
    <w:rsid w:val="000675A9"/>
    <w:rsid w:val="00081284"/>
    <w:rsid w:val="000915A7"/>
    <w:rsid w:val="000933EC"/>
    <w:rsid w:val="000A0E80"/>
    <w:rsid w:val="000A2872"/>
    <w:rsid w:val="000B1058"/>
    <w:rsid w:val="000B1268"/>
    <w:rsid w:val="000B209D"/>
    <w:rsid w:val="000B414E"/>
    <w:rsid w:val="000B6F61"/>
    <w:rsid w:val="000B782F"/>
    <w:rsid w:val="000C3D5B"/>
    <w:rsid w:val="000D5C98"/>
    <w:rsid w:val="000E4AD4"/>
    <w:rsid w:val="000F35BD"/>
    <w:rsid w:val="001043A6"/>
    <w:rsid w:val="0011569F"/>
    <w:rsid w:val="0012055B"/>
    <w:rsid w:val="0012474E"/>
    <w:rsid w:val="001312E5"/>
    <w:rsid w:val="001363C1"/>
    <w:rsid w:val="00137742"/>
    <w:rsid w:val="00142D0F"/>
    <w:rsid w:val="00164D33"/>
    <w:rsid w:val="00170518"/>
    <w:rsid w:val="00184E90"/>
    <w:rsid w:val="00186077"/>
    <w:rsid w:val="0019351F"/>
    <w:rsid w:val="001950CE"/>
    <w:rsid w:val="001A4F4C"/>
    <w:rsid w:val="001A7899"/>
    <w:rsid w:val="001A797D"/>
    <w:rsid w:val="001B2D68"/>
    <w:rsid w:val="001B5EA6"/>
    <w:rsid w:val="001C2ACA"/>
    <w:rsid w:val="001C3ABE"/>
    <w:rsid w:val="001E25E5"/>
    <w:rsid w:val="001F1659"/>
    <w:rsid w:val="001F4FCF"/>
    <w:rsid w:val="001F5191"/>
    <w:rsid w:val="00216792"/>
    <w:rsid w:val="00264887"/>
    <w:rsid w:val="0027139D"/>
    <w:rsid w:val="002770AD"/>
    <w:rsid w:val="00280DFA"/>
    <w:rsid w:val="002830A4"/>
    <w:rsid w:val="00284A5B"/>
    <w:rsid w:val="00287967"/>
    <w:rsid w:val="00294CE1"/>
    <w:rsid w:val="00294F6F"/>
    <w:rsid w:val="00295378"/>
    <w:rsid w:val="002B0399"/>
    <w:rsid w:val="002B0B98"/>
    <w:rsid w:val="002B51B1"/>
    <w:rsid w:val="002C1623"/>
    <w:rsid w:val="002C2523"/>
    <w:rsid w:val="002D1414"/>
    <w:rsid w:val="002D458E"/>
    <w:rsid w:val="002D52ED"/>
    <w:rsid w:val="002F7943"/>
    <w:rsid w:val="00303781"/>
    <w:rsid w:val="00307B0B"/>
    <w:rsid w:val="00324635"/>
    <w:rsid w:val="00341B03"/>
    <w:rsid w:val="00343AD9"/>
    <w:rsid w:val="00351602"/>
    <w:rsid w:val="00351810"/>
    <w:rsid w:val="00353284"/>
    <w:rsid w:val="003577E2"/>
    <w:rsid w:val="0036607B"/>
    <w:rsid w:val="00386618"/>
    <w:rsid w:val="003866BE"/>
    <w:rsid w:val="00390806"/>
    <w:rsid w:val="00391A7F"/>
    <w:rsid w:val="00392FC3"/>
    <w:rsid w:val="003A10E8"/>
    <w:rsid w:val="003A3D41"/>
    <w:rsid w:val="004105D7"/>
    <w:rsid w:val="00413FA6"/>
    <w:rsid w:val="00415EF8"/>
    <w:rsid w:val="00424072"/>
    <w:rsid w:val="00431D8A"/>
    <w:rsid w:val="00442162"/>
    <w:rsid w:val="00444D7B"/>
    <w:rsid w:val="00452F03"/>
    <w:rsid w:val="00453750"/>
    <w:rsid w:val="00453B8D"/>
    <w:rsid w:val="00455B82"/>
    <w:rsid w:val="00456DE6"/>
    <w:rsid w:val="00474EA7"/>
    <w:rsid w:val="00476507"/>
    <w:rsid w:val="00483FFB"/>
    <w:rsid w:val="00486238"/>
    <w:rsid w:val="00487720"/>
    <w:rsid w:val="00487A89"/>
    <w:rsid w:val="004A3B70"/>
    <w:rsid w:val="004A3CCF"/>
    <w:rsid w:val="004B1C69"/>
    <w:rsid w:val="004B29D5"/>
    <w:rsid w:val="004C0AB9"/>
    <w:rsid w:val="004C2576"/>
    <w:rsid w:val="004D2C6B"/>
    <w:rsid w:val="004D5139"/>
    <w:rsid w:val="004D63B7"/>
    <w:rsid w:val="004E6247"/>
    <w:rsid w:val="0050110F"/>
    <w:rsid w:val="00503A2E"/>
    <w:rsid w:val="005050C6"/>
    <w:rsid w:val="00505C52"/>
    <w:rsid w:val="00505F59"/>
    <w:rsid w:val="0051493E"/>
    <w:rsid w:val="00514C60"/>
    <w:rsid w:val="00525965"/>
    <w:rsid w:val="005260BF"/>
    <w:rsid w:val="00531945"/>
    <w:rsid w:val="00543062"/>
    <w:rsid w:val="005619BE"/>
    <w:rsid w:val="0057467D"/>
    <w:rsid w:val="00591725"/>
    <w:rsid w:val="005943C4"/>
    <w:rsid w:val="005C61E7"/>
    <w:rsid w:val="005D3256"/>
    <w:rsid w:val="005D6DDB"/>
    <w:rsid w:val="005E42B6"/>
    <w:rsid w:val="005E4BA8"/>
    <w:rsid w:val="005F5071"/>
    <w:rsid w:val="005F56EF"/>
    <w:rsid w:val="005F7A68"/>
    <w:rsid w:val="00600E82"/>
    <w:rsid w:val="00602390"/>
    <w:rsid w:val="006116A1"/>
    <w:rsid w:val="00614704"/>
    <w:rsid w:val="00615999"/>
    <w:rsid w:val="00623549"/>
    <w:rsid w:val="00641845"/>
    <w:rsid w:val="00654B0E"/>
    <w:rsid w:val="00664692"/>
    <w:rsid w:val="00667A43"/>
    <w:rsid w:val="00671268"/>
    <w:rsid w:val="0068566B"/>
    <w:rsid w:val="006A30B9"/>
    <w:rsid w:val="006A796F"/>
    <w:rsid w:val="006D698B"/>
    <w:rsid w:val="006D7F03"/>
    <w:rsid w:val="006F3956"/>
    <w:rsid w:val="006F6E9C"/>
    <w:rsid w:val="007101D2"/>
    <w:rsid w:val="00711C6F"/>
    <w:rsid w:val="007160CB"/>
    <w:rsid w:val="00722EFB"/>
    <w:rsid w:val="0072575E"/>
    <w:rsid w:val="007268D6"/>
    <w:rsid w:val="00736511"/>
    <w:rsid w:val="00743D04"/>
    <w:rsid w:val="00751A22"/>
    <w:rsid w:val="00777D20"/>
    <w:rsid w:val="007A09E4"/>
    <w:rsid w:val="007A2B58"/>
    <w:rsid w:val="007B157B"/>
    <w:rsid w:val="007D01E9"/>
    <w:rsid w:val="007D3113"/>
    <w:rsid w:val="007E3457"/>
    <w:rsid w:val="007F6583"/>
    <w:rsid w:val="00802A9F"/>
    <w:rsid w:val="00810129"/>
    <w:rsid w:val="00830E10"/>
    <w:rsid w:val="008531FB"/>
    <w:rsid w:val="00885122"/>
    <w:rsid w:val="0088753D"/>
    <w:rsid w:val="008911B2"/>
    <w:rsid w:val="008A03C5"/>
    <w:rsid w:val="008B3770"/>
    <w:rsid w:val="008C2D17"/>
    <w:rsid w:val="008D5588"/>
    <w:rsid w:val="008E50B0"/>
    <w:rsid w:val="008E6105"/>
    <w:rsid w:val="008F4E62"/>
    <w:rsid w:val="009162C6"/>
    <w:rsid w:val="00922CB0"/>
    <w:rsid w:val="009311D5"/>
    <w:rsid w:val="00952C18"/>
    <w:rsid w:val="00953628"/>
    <w:rsid w:val="00954B4F"/>
    <w:rsid w:val="00964F51"/>
    <w:rsid w:val="00972687"/>
    <w:rsid w:val="00975E08"/>
    <w:rsid w:val="00991890"/>
    <w:rsid w:val="009B3A2F"/>
    <w:rsid w:val="009C515D"/>
    <w:rsid w:val="009D5259"/>
    <w:rsid w:val="009E53DF"/>
    <w:rsid w:val="009F28C8"/>
    <w:rsid w:val="009F7E9D"/>
    <w:rsid w:val="00A014E3"/>
    <w:rsid w:val="00A07D67"/>
    <w:rsid w:val="00A13FCC"/>
    <w:rsid w:val="00A14B67"/>
    <w:rsid w:val="00A17D6F"/>
    <w:rsid w:val="00A24AC3"/>
    <w:rsid w:val="00A2710C"/>
    <w:rsid w:val="00A34773"/>
    <w:rsid w:val="00A42E74"/>
    <w:rsid w:val="00A51BCD"/>
    <w:rsid w:val="00A55097"/>
    <w:rsid w:val="00A64F4B"/>
    <w:rsid w:val="00A67978"/>
    <w:rsid w:val="00A7346C"/>
    <w:rsid w:val="00A962CD"/>
    <w:rsid w:val="00AA4B2D"/>
    <w:rsid w:val="00AC1CB5"/>
    <w:rsid w:val="00AC5F6C"/>
    <w:rsid w:val="00AF56DE"/>
    <w:rsid w:val="00B03EBF"/>
    <w:rsid w:val="00B20165"/>
    <w:rsid w:val="00B23E60"/>
    <w:rsid w:val="00B328F1"/>
    <w:rsid w:val="00B45628"/>
    <w:rsid w:val="00B476B9"/>
    <w:rsid w:val="00B65C8B"/>
    <w:rsid w:val="00B66F16"/>
    <w:rsid w:val="00B675A0"/>
    <w:rsid w:val="00B73242"/>
    <w:rsid w:val="00B9540B"/>
    <w:rsid w:val="00B960B3"/>
    <w:rsid w:val="00BA5746"/>
    <w:rsid w:val="00BB5AB3"/>
    <w:rsid w:val="00BD5D1A"/>
    <w:rsid w:val="00BF0E4D"/>
    <w:rsid w:val="00C02413"/>
    <w:rsid w:val="00C34C4F"/>
    <w:rsid w:val="00C47D94"/>
    <w:rsid w:val="00C5296B"/>
    <w:rsid w:val="00C642AB"/>
    <w:rsid w:val="00C64FD0"/>
    <w:rsid w:val="00C6559D"/>
    <w:rsid w:val="00C70CC0"/>
    <w:rsid w:val="00CC7FDD"/>
    <w:rsid w:val="00CD1652"/>
    <w:rsid w:val="00CF34F6"/>
    <w:rsid w:val="00CF69C7"/>
    <w:rsid w:val="00D004C4"/>
    <w:rsid w:val="00D10B03"/>
    <w:rsid w:val="00D11D34"/>
    <w:rsid w:val="00D30183"/>
    <w:rsid w:val="00D336EC"/>
    <w:rsid w:val="00D4002C"/>
    <w:rsid w:val="00D50884"/>
    <w:rsid w:val="00D54B05"/>
    <w:rsid w:val="00D55BA6"/>
    <w:rsid w:val="00D6283C"/>
    <w:rsid w:val="00D67414"/>
    <w:rsid w:val="00D73229"/>
    <w:rsid w:val="00D74998"/>
    <w:rsid w:val="00D75FD3"/>
    <w:rsid w:val="00D76686"/>
    <w:rsid w:val="00D81F6D"/>
    <w:rsid w:val="00DA13BC"/>
    <w:rsid w:val="00DA1D0F"/>
    <w:rsid w:val="00DA3787"/>
    <w:rsid w:val="00DB1AC5"/>
    <w:rsid w:val="00DB5942"/>
    <w:rsid w:val="00DB5CA4"/>
    <w:rsid w:val="00DC0355"/>
    <w:rsid w:val="00DC6413"/>
    <w:rsid w:val="00DD42F4"/>
    <w:rsid w:val="00DD6197"/>
    <w:rsid w:val="00DE5035"/>
    <w:rsid w:val="00DF46ED"/>
    <w:rsid w:val="00DF5B48"/>
    <w:rsid w:val="00E015B9"/>
    <w:rsid w:val="00E23B93"/>
    <w:rsid w:val="00E260D2"/>
    <w:rsid w:val="00E30067"/>
    <w:rsid w:val="00E32C0B"/>
    <w:rsid w:val="00E333F3"/>
    <w:rsid w:val="00E66401"/>
    <w:rsid w:val="00E87F1C"/>
    <w:rsid w:val="00E96F62"/>
    <w:rsid w:val="00EB64B8"/>
    <w:rsid w:val="00EC3374"/>
    <w:rsid w:val="00EC67EA"/>
    <w:rsid w:val="00EC69F5"/>
    <w:rsid w:val="00EE5215"/>
    <w:rsid w:val="00F04336"/>
    <w:rsid w:val="00F339CA"/>
    <w:rsid w:val="00F37BB5"/>
    <w:rsid w:val="00F40621"/>
    <w:rsid w:val="00F4452D"/>
    <w:rsid w:val="00F535EE"/>
    <w:rsid w:val="00F57C49"/>
    <w:rsid w:val="00F614F9"/>
    <w:rsid w:val="00F62C08"/>
    <w:rsid w:val="00F65307"/>
    <w:rsid w:val="00F7165B"/>
    <w:rsid w:val="00F7254D"/>
    <w:rsid w:val="00F725FC"/>
    <w:rsid w:val="00F756E2"/>
    <w:rsid w:val="00F84B5C"/>
    <w:rsid w:val="00F90F75"/>
    <w:rsid w:val="00F916BE"/>
    <w:rsid w:val="00F95873"/>
    <w:rsid w:val="00FC3073"/>
    <w:rsid w:val="00FC4985"/>
    <w:rsid w:val="00FD29BE"/>
    <w:rsid w:val="00FE470D"/>
    <w:rsid w:val="00FF0C2F"/>
    <w:rsid w:val="00FF5BC7"/>
    <w:rsid w:val="00FF5D5A"/>
    <w:rsid w:val="042935EA"/>
    <w:rsid w:val="0596B162"/>
    <w:rsid w:val="08FCA70D"/>
    <w:rsid w:val="0A542156"/>
    <w:rsid w:val="0A82BE45"/>
    <w:rsid w:val="0B3B0EBC"/>
    <w:rsid w:val="0B4125B3"/>
    <w:rsid w:val="0BEFF1B7"/>
    <w:rsid w:val="0C30D6DD"/>
    <w:rsid w:val="0CD89FF6"/>
    <w:rsid w:val="0FE8C844"/>
    <w:rsid w:val="109C6F23"/>
    <w:rsid w:val="10A779F6"/>
    <w:rsid w:val="12413EB0"/>
    <w:rsid w:val="12E6EAD1"/>
    <w:rsid w:val="14BC3967"/>
    <w:rsid w:val="163EE16B"/>
    <w:rsid w:val="177D00A6"/>
    <w:rsid w:val="17DAB1CC"/>
    <w:rsid w:val="1B1DD681"/>
    <w:rsid w:val="1B561A8D"/>
    <w:rsid w:val="1BD7F35E"/>
    <w:rsid w:val="1BE786F0"/>
    <w:rsid w:val="1F70D184"/>
    <w:rsid w:val="1F7E5714"/>
    <w:rsid w:val="1FFEEC0E"/>
    <w:rsid w:val="2590626F"/>
    <w:rsid w:val="26A87D06"/>
    <w:rsid w:val="27378D51"/>
    <w:rsid w:val="2A16E89F"/>
    <w:rsid w:val="2D9DDE8C"/>
    <w:rsid w:val="2E009803"/>
    <w:rsid w:val="2E1A9F9E"/>
    <w:rsid w:val="2EDEE7E0"/>
    <w:rsid w:val="2F00D46B"/>
    <w:rsid w:val="2F04FE55"/>
    <w:rsid w:val="2F1E1C58"/>
    <w:rsid w:val="302E74A3"/>
    <w:rsid w:val="3214A9F9"/>
    <w:rsid w:val="33D2DFD2"/>
    <w:rsid w:val="34274B30"/>
    <w:rsid w:val="35174F7D"/>
    <w:rsid w:val="360BA9E8"/>
    <w:rsid w:val="36B31FDE"/>
    <w:rsid w:val="3852AEE5"/>
    <w:rsid w:val="3885CA26"/>
    <w:rsid w:val="38DD05D8"/>
    <w:rsid w:val="399D57F2"/>
    <w:rsid w:val="3ABA332E"/>
    <w:rsid w:val="3B0673EC"/>
    <w:rsid w:val="3BB1C81B"/>
    <w:rsid w:val="3CE25809"/>
    <w:rsid w:val="3CFBBCD4"/>
    <w:rsid w:val="3DFD9370"/>
    <w:rsid w:val="3E2505DA"/>
    <w:rsid w:val="3E725B0F"/>
    <w:rsid w:val="40C327EC"/>
    <w:rsid w:val="41BD5316"/>
    <w:rsid w:val="438426B5"/>
    <w:rsid w:val="43FD8FAB"/>
    <w:rsid w:val="4413A33E"/>
    <w:rsid w:val="4479AF15"/>
    <w:rsid w:val="44BF6EF4"/>
    <w:rsid w:val="46A29F1A"/>
    <w:rsid w:val="484FAA52"/>
    <w:rsid w:val="48C43137"/>
    <w:rsid w:val="49D8EB31"/>
    <w:rsid w:val="4B2EF573"/>
    <w:rsid w:val="4B76103D"/>
    <w:rsid w:val="4D11E09E"/>
    <w:rsid w:val="4D19CE24"/>
    <w:rsid w:val="4D892456"/>
    <w:rsid w:val="4EB59E85"/>
    <w:rsid w:val="50516EE6"/>
    <w:rsid w:val="50913AFA"/>
    <w:rsid w:val="50B552FB"/>
    <w:rsid w:val="510AB72B"/>
    <w:rsid w:val="52A6878C"/>
    <w:rsid w:val="54A012D0"/>
    <w:rsid w:val="569EE79B"/>
    <w:rsid w:val="571FB8ED"/>
    <w:rsid w:val="57D7B392"/>
    <w:rsid w:val="585C94E3"/>
    <w:rsid w:val="59434FCE"/>
    <w:rsid w:val="59BF6154"/>
    <w:rsid w:val="59F063A6"/>
    <w:rsid w:val="5A67FA9B"/>
    <w:rsid w:val="5ACAFE3C"/>
    <w:rsid w:val="5B65903D"/>
    <w:rsid w:val="5C109CD7"/>
    <w:rsid w:val="5D2FF1EE"/>
    <w:rsid w:val="5D9C0017"/>
    <w:rsid w:val="6084C343"/>
    <w:rsid w:val="64AB1D12"/>
    <w:rsid w:val="64BEEC3C"/>
    <w:rsid w:val="65DF1AEE"/>
    <w:rsid w:val="6712AEAD"/>
    <w:rsid w:val="67EF7234"/>
    <w:rsid w:val="684D44BF"/>
    <w:rsid w:val="69F54C99"/>
    <w:rsid w:val="6C1BD131"/>
    <w:rsid w:val="6D7D0472"/>
    <w:rsid w:val="7075C8F4"/>
    <w:rsid w:val="731F1277"/>
    <w:rsid w:val="751C42B1"/>
    <w:rsid w:val="755CAB90"/>
    <w:rsid w:val="76C842E0"/>
    <w:rsid w:val="7712DE70"/>
    <w:rsid w:val="79FBA1E3"/>
    <w:rsid w:val="7A2498C0"/>
    <w:rsid w:val="7C374C61"/>
    <w:rsid w:val="7E6173BA"/>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E8A781"/>
  <w15:chartTrackingRefBased/>
  <w15:docId w15:val="{6D0D3C55-F369-410C-8A4D-81C907E120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Z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12E5"/>
    <w:pPr>
      <w:spacing w:line="256" w:lineRule="auto"/>
    </w:pPr>
    <w:rPr>
      <w:kern w:val="0"/>
      <w14:ligatures w14:val="none"/>
    </w:rPr>
  </w:style>
  <w:style w:type="paragraph" w:styleId="Heading1">
    <w:name w:val="heading 1"/>
    <w:basedOn w:val="Normal"/>
    <w:next w:val="Normal"/>
    <w:link w:val="Heading1Char"/>
    <w:uiPriority w:val="9"/>
    <w:qFormat/>
    <w:rsid w:val="001312E5"/>
    <w:pPr>
      <w:keepNext/>
      <w:keepLines/>
      <w:numPr>
        <w:numId w:val="1"/>
      </w:numPr>
      <w:spacing w:before="240" w:after="0"/>
      <w:ind w:hanging="360"/>
      <w:outlineLvl w:val="0"/>
    </w:pPr>
    <w:rPr>
      <w:rFonts w:asciiTheme="majorHAnsi" w:eastAsiaTheme="majorEastAsia" w:hAnsiTheme="majorHAnsi" w:cstheme="majorBidi"/>
      <w:b/>
      <w:sz w:val="28"/>
      <w:szCs w:val="32"/>
    </w:rPr>
  </w:style>
  <w:style w:type="paragraph" w:styleId="Heading2">
    <w:name w:val="heading 2"/>
    <w:basedOn w:val="Normal"/>
    <w:next w:val="Normal"/>
    <w:link w:val="Heading2Char"/>
    <w:uiPriority w:val="9"/>
    <w:unhideWhenUsed/>
    <w:qFormat/>
    <w:rsid w:val="001312E5"/>
    <w:pPr>
      <w:keepNext/>
      <w:keepLines/>
      <w:tabs>
        <w:tab w:val="num" w:pos="720"/>
      </w:tabs>
      <w:spacing w:before="40" w:after="0"/>
      <w:ind w:left="720" w:hanging="360"/>
      <w:outlineLvl w:val="1"/>
    </w:pPr>
    <w:rPr>
      <w:rFonts w:asciiTheme="majorHAnsi" w:eastAsiaTheme="majorEastAsia" w:hAnsiTheme="majorHAnsi" w:cstheme="majorBidi"/>
      <w:b/>
      <w:sz w:val="26"/>
      <w:szCs w:val="26"/>
    </w:rPr>
  </w:style>
  <w:style w:type="paragraph" w:styleId="Heading3">
    <w:name w:val="heading 3"/>
    <w:basedOn w:val="Normal"/>
    <w:next w:val="Normal"/>
    <w:link w:val="Heading3Char"/>
    <w:uiPriority w:val="9"/>
    <w:unhideWhenUsed/>
    <w:qFormat/>
    <w:rsid w:val="00184E90"/>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1950CE"/>
    <w:pPr>
      <w:keepNext/>
      <w:keepLines/>
      <w:spacing w:before="80" w:after="40" w:line="259" w:lineRule="auto"/>
      <w:outlineLvl w:val="3"/>
    </w:pPr>
    <w:rPr>
      <w:rFonts w:eastAsiaTheme="majorEastAsia" w:cstheme="majorBidi"/>
      <w:i/>
      <w:iCs/>
      <w:color w:val="2F5496"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1950CE"/>
    <w:pPr>
      <w:keepNext/>
      <w:keepLines/>
      <w:spacing w:before="80" w:after="40" w:line="259" w:lineRule="auto"/>
      <w:outlineLvl w:val="4"/>
    </w:pPr>
    <w:rPr>
      <w:rFonts w:eastAsiaTheme="majorEastAsia" w:cstheme="majorBidi"/>
      <w:color w:val="2F5496"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1950CE"/>
    <w:pPr>
      <w:keepNext/>
      <w:keepLines/>
      <w:spacing w:before="40" w:after="0" w:line="259" w:lineRule="auto"/>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1950CE"/>
    <w:pPr>
      <w:keepNext/>
      <w:keepLines/>
      <w:spacing w:before="40" w:after="0" w:line="259" w:lineRule="auto"/>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1950CE"/>
    <w:pPr>
      <w:keepNext/>
      <w:keepLines/>
      <w:spacing w:after="0" w:line="259" w:lineRule="auto"/>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1950CE"/>
    <w:pPr>
      <w:keepNext/>
      <w:keepLines/>
      <w:spacing w:after="0" w:line="259" w:lineRule="auto"/>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312E5"/>
    <w:rPr>
      <w:rFonts w:asciiTheme="majorHAnsi" w:eastAsiaTheme="majorEastAsia" w:hAnsiTheme="majorHAnsi" w:cstheme="majorBidi"/>
      <w:b/>
      <w:kern w:val="0"/>
      <w:sz w:val="28"/>
      <w:szCs w:val="32"/>
      <w14:ligatures w14:val="none"/>
    </w:rPr>
  </w:style>
  <w:style w:type="character" w:customStyle="1" w:styleId="Heading2Char">
    <w:name w:val="Heading 2 Char"/>
    <w:basedOn w:val="DefaultParagraphFont"/>
    <w:link w:val="Heading2"/>
    <w:uiPriority w:val="9"/>
    <w:rsid w:val="001312E5"/>
    <w:rPr>
      <w:rFonts w:asciiTheme="majorHAnsi" w:eastAsiaTheme="majorEastAsia" w:hAnsiTheme="majorHAnsi" w:cstheme="majorBidi"/>
      <w:b/>
      <w:kern w:val="0"/>
      <w:sz w:val="26"/>
      <w:szCs w:val="26"/>
      <w14:ligatures w14:val="none"/>
    </w:rPr>
  </w:style>
  <w:style w:type="paragraph" w:styleId="ListParagraph">
    <w:name w:val="List Paragraph"/>
    <w:basedOn w:val="Normal"/>
    <w:uiPriority w:val="34"/>
    <w:qFormat/>
    <w:rsid w:val="001312E5"/>
    <w:pPr>
      <w:ind w:left="720"/>
      <w:contextualSpacing/>
    </w:pPr>
  </w:style>
  <w:style w:type="paragraph" w:customStyle="1" w:styleId="Default">
    <w:name w:val="Default"/>
    <w:rsid w:val="00736511"/>
    <w:pPr>
      <w:autoSpaceDE w:val="0"/>
      <w:autoSpaceDN w:val="0"/>
      <w:adjustRightInd w:val="0"/>
      <w:spacing w:after="0" w:line="240" w:lineRule="auto"/>
    </w:pPr>
    <w:rPr>
      <w:rFonts w:ascii="Calibri" w:hAnsi="Calibri" w:cs="Calibri"/>
      <w:color w:val="000000"/>
      <w:kern w:val="0"/>
      <w:sz w:val="24"/>
      <w:szCs w:val="24"/>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TableGridLight">
    <w:name w:val="Grid Table Light"/>
    <w:basedOn w:val="TableNormal"/>
    <w:uiPriority w:val="40"/>
    <w:rsid w:val="00CF69C7"/>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font181">
    <w:name w:val="font181"/>
    <w:basedOn w:val="DefaultParagraphFont"/>
    <w:rsid w:val="00353284"/>
    <w:rPr>
      <w:rFonts w:ascii="Calibri" w:hAnsi="Calibri" w:cs="Calibri" w:hint="default"/>
      <w:b w:val="0"/>
      <w:bCs w:val="0"/>
      <w:i w:val="0"/>
      <w:iCs w:val="0"/>
      <w:strike w:val="0"/>
      <w:dstrike w:val="0"/>
      <w:color w:val="000000"/>
      <w:sz w:val="22"/>
      <w:szCs w:val="22"/>
      <w:u w:val="none"/>
      <w:effect w:val="none"/>
    </w:rPr>
  </w:style>
  <w:style w:type="character" w:customStyle="1" w:styleId="font01">
    <w:name w:val="font01"/>
    <w:basedOn w:val="DefaultParagraphFont"/>
    <w:rsid w:val="00353284"/>
    <w:rPr>
      <w:rFonts w:ascii="Calibri" w:hAnsi="Calibri" w:cs="Calibri" w:hint="default"/>
      <w:b w:val="0"/>
      <w:bCs w:val="0"/>
      <w:i w:val="0"/>
      <w:iCs w:val="0"/>
      <w:strike w:val="0"/>
      <w:dstrike w:val="0"/>
      <w:color w:val="000000"/>
      <w:sz w:val="22"/>
      <w:szCs w:val="22"/>
      <w:u w:val="none"/>
      <w:effect w:val="none"/>
    </w:rPr>
  </w:style>
  <w:style w:type="character" w:customStyle="1" w:styleId="font141">
    <w:name w:val="font141"/>
    <w:basedOn w:val="DefaultParagraphFont"/>
    <w:rsid w:val="00A2710C"/>
    <w:rPr>
      <w:rFonts w:ascii="Calibri" w:hAnsi="Calibri" w:cs="Calibri" w:hint="default"/>
      <w:b w:val="0"/>
      <w:bCs w:val="0"/>
      <w:i w:val="0"/>
      <w:iCs w:val="0"/>
      <w:strike w:val="0"/>
      <w:dstrike w:val="0"/>
      <w:color w:val="000000"/>
      <w:sz w:val="22"/>
      <w:szCs w:val="22"/>
      <w:u w:val="none"/>
      <w:effect w:val="none"/>
    </w:rPr>
  </w:style>
  <w:style w:type="character" w:customStyle="1" w:styleId="font101">
    <w:name w:val="font101"/>
    <w:basedOn w:val="DefaultParagraphFont"/>
    <w:rsid w:val="00A2710C"/>
    <w:rPr>
      <w:rFonts w:ascii="Calibri" w:hAnsi="Calibri" w:cs="Calibri" w:hint="default"/>
      <w:b w:val="0"/>
      <w:bCs w:val="0"/>
      <w:i w:val="0"/>
      <w:iCs w:val="0"/>
      <w:strike w:val="0"/>
      <w:dstrike w:val="0"/>
      <w:color w:val="000000"/>
      <w:sz w:val="22"/>
      <w:szCs w:val="22"/>
      <w:u w:val="none"/>
      <w:effect w:val="none"/>
    </w:rPr>
  </w:style>
  <w:style w:type="character" w:customStyle="1" w:styleId="Heading3Char">
    <w:name w:val="Heading 3 Char"/>
    <w:basedOn w:val="DefaultParagraphFont"/>
    <w:link w:val="Heading3"/>
    <w:uiPriority w:val="9"/>
    <w:rsid w:val="00184E90"/>
    <w:rPr>
      <w:rFonts w:asciiTheme="majorHAnsi" w:eastAsiaTheme="majorEastAsia" w:hAnsiTheme="majorHAnsi" w:cstheme="majorBidi"/>
      <w:color w:val="1F3763" w:themeColor="accent1" w:themeShade="7F"/>
      <w:kern w:val="0"/>
      <w:sz w:val="24"/>
      <w:szCs w:val="24"/>
      <w14:ligatures w14:val="none"/>
    </w:rPr>
  </w:style>
  <w:style w:type="character" w:styleId="Strong">
    <w:name w:val="Strong"/>
    <w:basedOn w:val="DefaultParagraphFont"/>
    <w:uiPriority w:val="22"/>
    <w:qFormat/>
    <w:rsid w:val="00184E90"/>
    <w:rPr>
      <w:b/>
      <w:bCs/>
    </w:rPr>
  </w:style>
  <w:style w:type="character" w:customStyle="1" w:styleId="font51">
    <w:name w:val="font51"/>
    <w:basedOn w:val="DefaultParagraphFont"/>
    <w:rsid w:val="00F90F75"/>
    <w:rPr>
      <w:rFonts w:ascii="Calibri" w:hAnsi="Calibri" w:cs="Calibri" w:hint="default"/>
      <w:b/>
      <w:bCs/>
      <w:i w:val="0"/>
      <w:iCs w:val="0"/>
      <w:strike w:val="0"/>
      <w:dstrike w:val="0"/>
      <w:color w:val="000000"/>
      <w:sz w:val="22"/>
      <w:szCs w:val="22"/>
      <w:u w:val="none"/>
      <w:effect w:val="none"/>
    </w:rPr>
  </w:style>
  <w:style w:type="character" w:customStyle="1" w:styleId="font211">
    <w:name w:val="font211"/>
    <w:basedOn w:val="DefaultParagraphFont"/>
    <w:rsid w:val="00EB64B8"/>
    <w:rPr>
      <w:rFonts w:ascii="Aptos Narrow" w:hAnsi="Aptos Narrow" w:hint="default"/>
      <w:b w:val="0"/>
      <w:bCs w:val="0"/>
      <w:i w:val="0"/>
      <w:iCs w:val="0"/>
      <w:strike w:val="0"/>
      <w:dstrike w:val="0"/>
      <w:color w:val="000000"/>
      <w:sz w:val="22"/>
      <w:szCs w:val="22"/>
      <w:u w:val="none"/>
      <w:effect w:val="none"/>
    </w:rPr>
  </w:style>
  <w:style w:type="character" w:customStyle="1" w:styleId="font201">
    <w:name w:val="font201"/>
    <w:basedOn w:val="DefaultParagraphFont"/>
    <w:rsid w:val="00FF0C2F"/>
    <w:rPr>
      <w:rFonts w:ascii="Calibri" w:hAnsi="Calibri" w:cs="Calibri" w:hint="default"/>
      <w:b w:val="0"/>
      <w:bCs w:val="0"/>
      <w:i w:val="0"/>
      <w:iCs w:val="0"/>
      <w:strike w:val="0"/>
      <w:dstrike w:val="0"/>
      <w:color w:val="000000"/>
      <w:sz w:val="25"/>
      <w:szCs w:val="25"/>
      <w:u w:val="none"/>
      <w:effect w:val="none"/>
    </w:rPr>
  </w:style>
  <w:style w:type="paragraph" w:styleId="Header">
    <w:name w:val="header"/>
    <w:basedOn w:val="Normal"/>
    <w:link w:val="HeaderChar"/>
    <w:uiPriority w:val="99"/>
    <w:unhideWhenUsed/>
    <w:rsid w:val="00FC3073"/>
    <w:pPr>
      <w:tabs>
        <w:tab w:val="center" w:pos="4513"/>
        <w:tab w:val="right" w:pos="9026"/>
      </w:tabs>
      <w:spacing w:after="0" w:line="240" w:lineRule="auto"/>
    </w:pPr>
  </w:style>
  <w:style w:type="character" w:customStyle="1" w:styleId="HeaderChar">
    <w:name w:val="Header Char"/>
    <w:basedOn w:val="DefaultParagraphFont"/>
    <w:link w:val="Header"/>
    <w:uiPriority w:val="99"/>
    <w:rsid w:val="00FC3073"/>
    <w:rPr>
      <w:kern w:val="0"/>
      <w14:ligatures w14:val="none"/>
    </w:rPr>
  </w:style>
  <w:style w:type="paragraph" w:styleId="Footer">
    <w:name w:val="footer"/>
    <w:basedOn w:val="Normal"/>
    <w:link w:val="FooterChar"/>
    <w:uiPriority w:val="99"/>
    <w:unhideWhenUsed/>
    <w:rsid w:val="00FC3073"/>
    <w:pPr>
      <w:tabs>
        <w:tab w:val="center" w:pos="4513"/>
        <w:tab w:val="right" w:pos="9026"/>
      </w:tabs>
      <w:spacing w:after="0" w:line="240" w:lineRule="auto"/>
    </w:pPr>
  </w:style>
  <w:style w:type="character" w:customStyle="1" w:styleId="FooterChar">
    <w:name w:val="Footer Char"/>
    <w:basedOn w:val="DefaultParagraphFont"/>
    <w:link w:val="Footer"/>
    <w:uiPriority w:val="99"/>
    <w:rsid w:val="00FC3073"/>
    <w:rPr>
      <w:kern w:val="0"/>
      <w14:ligatures w14:val="none"/>
    </w:rPr>
  </w:style>
  <w:style w:type="character" w:customStyle="1" w:styleId="font91">
    <w:name w:val="font91"/>
    <w:basedOn w:val="DefaultParagraphFont"/>
    <w:rsid w:val="00D50884"/>
    <w:rPr>
      <w:rFonts w:ascii="Calibri" w:hAnsi="Calibri" w:cs="Calibri" w:hint="default"/>
      <w:b/>
      <w:bCs/>
      <w:i w:val="0"/>
      <w:iCs w:val="0"/>
      <w:strike w:val="0"/>
      <w:dstrike w:val="0"/>
      <w:color w:val="FF0000"/>
      <w:sz w:val="22"/>
      <w:szCs w:val="22"/>
      <w:u w:val="none"/>
      <w:effect w:val="none"/>
    </w:rPr>
  </w:style>
  <w:style w:type="character" w:customStyle="1" w:styleId="font61">
    <w:name w:val="font61"/>
    <w:basedOn w:val="DefaultParagraphFont"/>
    <w:rsid w:val="00D50884"/>
    <w:rPr>
      <w:rFonts w:ascii="Calibri" w:hAnsi="Calibri" w:cs="Calibri" w:hint="default"/>
      <w:b w:val="0"/>
      <w:bCs w:val="0"/>
      <w:i w:val="0"/>
      <w:iCs w:val="0"/>
      <w:strike w:val="0"/>
      <w:dstrike w:val="0"/>
      <w:color w:val="000000"/>
      <w:sz w:val="22"/>
      <w:szCs w:val="22"/>
      <w:u w:val="none"/>
      <w:effect w:val="none"/>
    </w:rPr>
  </w:style>
  <w:style w:type="character" w:customStyle="1" w:styleId="font71">
    <w:name w:val="font71"/>
    <w:basedOn w:val="DefaultParagraphFont"/>
    <w:rsid w:val="002B0B98"/>
    <w:rPr>
      <w:rFonts w:ascii="Calibri" w:hAnsi="Calibri" w:cs="Calibri" w:hint="default"/>
      <w:b w:val="0"/>
      <w:bCs w:val="0"/>
      <w:i w:val="0"/>
      <w:iCs w:val="0"/>
      <w:strike w:val="0"/>
      <w:dstrike w:val="0"/>
      <w:color w:val="000000"/>
      <w:sz w:val="22"/>
      <w:szCs w:val="22"/>
      <w:u w:val="none"/>
      <w:effect w:val="none"/>
    </w:rPr>
  </w:style>
  <w:style w:type="character" w:customStyle="1" w:styleId="font111">
    <w:name w:val="font111"/>
    <w:basedOn w:val="DefaultParagraphFont"/>
    <w:rsid w:val="00442162"/>
    <w:rPr>
      <w:rFonts w:ascii="Calibri" w:hAnsi="Calibri" w:cs="Calibri" w:hint="default"/>
      <w:b w:val="0"/>
      <w:bCs w:val="0"/>
      <w:i w:val="0"/>
      <w:iCs w:val="0"/>
      <w:strike w:val="0"/>
      <w:dstrike w:val="0"/>
      <w:color w:val="auto"/>
      <w:sz w:val="22"/>
      <w:szCs w:val="22"/>
      <w:u w:val="none"/>
      <w:effect w:val="none"/>
    </w:rPr>
  </w:style>
  <w:style w:type="paragraph" w:customStyle="1" w:styleId="paragraph">
    <w:name w:val="paragraph"/>
    <w:basedOn w:val="Normal"/>
    <w:rsid w:val="00280DFA"/>
    <w:pPr>
      <w:spacing w:before="100" w:beforeAutospacing="1" w:after="100" w:afterAutospacing="1" w:line="240" w:lineRule="auto"/>
    </w:pPr>
    <w:rPr>
      <w:rFonts w:ascii="Times New Roman" w:eastAsia="Times New Roman" w:hAnsi="Times New Roman" w:cs="Times New Roman"/>
      <w:sz w:val="24"/>
      <w:szCs w:val="24"/>
      <w:lang w:eastAsia="en-ZA"/>
    </w:rPr>
  </w:style>
  <w:style w:type="character" w:customStyle="1" w:styleId="normaltextrun">
    <w:name w:val="normaltextrun"/>
    <w:basedOn w:val="DefaultParagraphFont"/>
    <w:rsid w:val="00280DFA"/>
  </w:style>
  <w:style w:type="character" w:customStyle="1" w:styleId="tabchar">
    <w:name w:val="tabchar"/>
    <w:basedOn w:val="DefaultParagraphFont"/>
    <w:rsid w:val="00280DFA"/>
  </w:style>
  <w:style w:type="character" w:customStyle="1" w:styleId="eop">
    <w:name w:val="eop"/>
    <w:basedOn w:val="DefaultParagraphFont"/>
    <w:rsid w:val="00280DFA"/>
  </w:style>
  <w:style w:type="character" w:customStyle="1" w:styleId="Heading4Char">
    <w:name w:val="Heading 4 Char"/>
    <w:basedOn w:val="DefaultParagraphFont"/>
    <w:link w:val="Heading4"/>
    <w:uiPriority w:val="9"/>
    <w:semiHidden/>
    <w:rsid w:val="001950C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950C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950C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950C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950C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950CE"/>
    <w:rPr>
      <w:rFonts w:eastAsiaTheme="majorEastAsia" w:cstheme="majorBidi"/>
      <w:color w:val="272727" w:themeColor="text1" w:themeTint="D8"/>
    </w:rPr>
  </w:style>
  <w:style w:type="paragraph" w:styleId="Title">
    <w:name w:val="Title"/>
    <w:basedOn w:val="Normal"/>
    <w:next w:val="Normal"/>
    <w:link w:val="TitleChar"/>
    <w:uiPriority w:val="10"/>
    <w:qFormat/>
    <w:rsid w:val="001950CE"/>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1950C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950CE"/>
    <w:pPr>
      <w:numPr>
        <w:ilvl w:val="1"/>
      </w:numPr>
      <w:spacing w:line="259"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1950C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950CE"/>
    <w:pPr>
      <w:spacing w:before="160" w:line="259" w:lineRule="auto"/>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1950CE"/>
    <w:rPr>
      <w:i/>
      <w:iCs/>
      <w:color w:val="404040" w:themeColor="text1" w:themeTint="BF"/>
    </w:rPr>
  </w:style>
  <w:style w:type="character" w:styleId="IntenseEmphasis">
    <w:name w:val="Intense Emphasis"/>
    <w:basedOn w:val="DefaultParagraphFont"/>
    <w:uiPriority w:val="21"/>
    <w:qFormat/>
    <w:rsid w:val="001950CE"/>
    <w:rPr>
      <w:i/>
      <w:iCs/>
      <w:color w:val="2F5496" w:themeColor="accent1" w:themeShade="BF"/>
    </w:rPr>
  </w:style>
  <w:style w:type="paragraph" w:styleId="IntenseQuote">
    <w:name w:val="Intense Quote"/>
    <w:basedOn w:val="Normal"/>
    <w:next w:val="Normal"/>
    <w:link w:val="IntenseQuoteChar"/>
    <w:uiPriority w:val="30"/>
    <w:qFormat/>
    <w:rsid w:val="001950CE"/>
    <w:pPr>
      <w:pBdr>
        <w:top w:val="single" w:sz="4" w:space="10" w:color="2F5496" w:themeColor="accent1" w:themeShade="BF"/>
        <w:bottom w:val="single" w:sz="4" w:space="10" w:color="2F5496" w:themeColor="accent1" w:themeShade="BF"/>
      </w:pBdr>
      <w:spacing w:before="360" w:after="360" w:line="259" w:lineRule="auto"/>
      <w:ind w:left="864" w:right="864"/>
      <w:jc w:val="center"/>
    </w:pPr>
    <w:rPr>
      <w:i/>
      <w:iCs/>
      <w:color w:val="2F5496" w:themeColor="accent1" w:themeShade="BF"/>
      <w:kern w:val="2"/>
      <w14:ligatures w14:val="standardContextual"/>
    </w:rPr>
  </w:style>
  <w:style w:type="character" w:customStyle="1" w:styleId="IntenseQuoteChar">
    <w:name w:val="Intense Quote Char"/>
    <w:basedOn w:val="DefaultParagraphFont"/>
    <w:link w:val="IntenseQuote"/>
    <w:uiPriority w:val="30"/>
    <w:rsid w:val="001950CE"/>
    <w:rPr>
      <w:i/>
      <w:iCs/>
      <w:color w:val="2F5496" w:themeColor="accent1" w:themeShade="BF"/>
    </w:rPr>
  </w:style>
  <w:style w:type="character" w:styleId="IntenseReference">
    <w:name w:val="Intense Reference"/>
    <w:basedOn w:val="DefaultParagraphFont"/>
    <w:uiPriority w:val="32"/>
    <w:qFormat/>
    <w:rsid w:val="001950CE"/>
    <w:rPr>
      <w:b/>
      <w:bCs/>
      <w:smallCaps/>
      <w:color w:val="2F5496" w:themeColor="accent1" w:themeShade="BF"/>
      <w:spacing w:val="5"/>
    </w:rPr>
  </w:style>
  <w:style w:type="character" w:styleId="Hyperlink">
    <w:name w:val="Hyperlink"/>
    <w:basedOn w:val="DefaultParagraphFont"/>
    <w:uiPriority w:val="99"/>
    <w:semiHidden/>
    <w:unhideWhenUsed/>
    <w:rsid w:val="001950CE"/>
    <w:rPr>
      <w:color w:val="467886"/>
      <w:u w:val="single"/>
    </w:rPr>
  </w:style>
  <w:style w:type="character" w:styleId="FollowedHyperlink">
    <w:name w:val="FollowedHyperlink"/>
    <w:basedOn w:val="DefaultParagraphFont"/>
    <w:uiPriority w:val="99"/>
    <w:semiHidden/>
    <w:unhideWhenUsed/>
    <w:rsid w:val="001950CE"/>
    <w:rPr>
      <w:color w:val="96607D"/>
      <w:u w:val="single"/>
    </w:rPr>
  </w:style>
  <w:style w:type="paragraph" w:customStyle="1" w:styleId="msonormal0">
    <w:name w:val="msonormal"/>
    <w:basedOn w:val="Normal"/>
    <w:rsid w:val="001950CE"/>
    <w:pPr>
      <w:spacing w:before="100" w:beforeAutospacing="1" w:after="100" w:afterAutospacing="1" w:line="240" w:lineRule="auto"/>
    </w:pPr>
    <w:rPr>
      <w:rFonts w:ascii="Times New Roman" w:eastAsia="Times New Roman" w:hAnsi="Times New Roman" w:cs="Times New Roman"/>
      <w:sz w:val="24"/>
      <w:szCs w:val="24"/>
      <w:lang w:eastAsia="en-ZA"/>
    </w:rPr>
  </w:style>
  <w:style w:type="paragraph" w:customStyle="1" w:styleId="font0">
    <w:name w:val="font0"/>
    <w:basedOn w:val="Normal"/>
    <w:rsid w:val="001950CE"/>
    <w:pPr>
      <w:spacing w:before="100" w:beforeAutospacing="1" w:after="100" w:afterAutospacing="1" w:line="240" w:lineRule="auto"/>
    </w:pPr>
    <w:rPr>
      <w:rFonts w:ascii="Aptos Narrow" w:eastAsia="Times New Roman" w:hAnsi="Aptos Narrow" w:cs="Times New Roman"/>
      <w:color w:val="000000"/>
      <w:lang w:eastAsia="en-ZA"/>
    </w:rPr>
  </w:style>
  <w:style w:type="paragraph" w:customStyle="1" w:styleId="font5">
    <w:name w:val="font5"/>
    <w:basedOn w:val="Normal"/>
    <w:rsid w:val="001950CE"/>
    <w:pPr>
      <w:spacing w:before="100" w:beforeAutospacing="1" w:after="100" w:afterAutospacing="1" w:line="240" w:lineRule="auto"/>
    </w:pPr>
    <w:rPr>
      <w:rFonts w:ascii="Aptos Narrow" w:eastAsia="Times New Roman" w:hAnsi="Aptos Narrow" w:cs="Times New Roman"/>
      <w:color w:val="000000"/>
      <w:lang w:eastAsia="en-ZA"/>
    </w:rPr>
  </w:style>
  <w:style w:type="paragraph" w:customStyle="1" w:styleId="font6">
    <w:name w:val="font6"/>
    <w:basedOn w:val="Normal"/>
    <w:rsid w:val="001950CE"/>
    <w:pPr>
      <w:spacing w:before="100" w:beforeAutospacing="1" w:after="100" w:afterAutospacing="1" w:line="240" w:lineRule="auto"/>
    </w:pPr>
    <w:rPr>
      <w:rFonts w:ascii="Aptos Narrow" w:eastAsia="Times New Roman" w:hAnsi="Aptos Narrow" w:cs="Times New Roman"/>
      <w:color w:val="000000"/>
      <w:lang w:eastAsia="en-ZA"/>
    </w:rPr>
  </w:style>
  <w:style w:type="paragraph" w:customStyle="1" w:styleId="font7">
    <w:name w:val="font7"/>
    <w:basedOn w:val="Normal"/>
    <w:rsid w:val="001950CE"/>
    <w:pPr>
      <w:spacing w:before="100" w:beforeAutospacing="1" w:after="100" w:afterAutospacing="1" w:line="240" w:lineRule="auto"/>
    </w:pPr>
    <w:rPr>
      <w:rFonts w:ascii="Aptos Narrow" w:eastAsia="Times New Roman" w:hAnsi="Aptos Narrow" w:cs="Times New Roman"/>
      <w:color w:val="000000"/>
      <w:lang w:eastAsia="en-ZA"/>
    </w:rPr>
  </w:style>
  <w:style w:type="paragraph" w:customStyle="1" w:styleId="font8">
    <w:name w:val="font8"/>
    <w:basedOn w:val="Normal"/>
    <w:rsid w:val="001950CE"/>
    <w:pPr>
      <w:spacing w:before="100" w:beforeAutospacing="1" w:after="100" w:afterAutospacing="1" w:line="240" w:lineRule="auto"/>
    </w:pPr>
    <w:rPr>
      <w:rFonts w:ascii="Aptos Narrow" w:eastAsia="Times New Roman" w:hAnsi="Aptos Narrow" w:cs="Times New Roman"/>
      <w:color w:val="000000"/>
      <w:lang w:eastAsia="en-ZA"/>
    </w:rPr>
  </w:style>
  <w:style w:type="paragraph" w:customStyle="1" w:styleId="xl65">
    <w:name w:val="xl65"/>
    <w:basedOn w:val="Normal"/>
    <w:rsid w:val="001950CE"/>
    <w:pPr>
      <w:spacing w:before="100" w:beforeAutospacing="1" w:after="100" w:afterAutospacing="1" w:line="240" w:lineRule="auto"/>
    </w:pPr>
    <w:rPr>
      <w:rFonts w:ascii="Times New Roman" w:eastAsia="Times New Roman" w:hAnsi="Times New Roman" w:cs="Times New Roman"/>
      <w:sz w:val="24"/>
      <w:szCs w:val="24"/>
      <w:lang w:eastAsia="en-ZA"/>
    </w:rPr>
  </w:style>
  <w:style w:type="paragraph" w:customStyle="1" w:styleId="xl66">
    <w:name w:val="xl66"/>
    <w:basedOn w:val="Normal"/>
    <w:rsid w:val="001950CE"/>
    <w:pPr>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en-ZA"/>
    </w:rPr>
  </w:style>
  <w:style w:type="paragraph" w:customStyle="1" w:styleId="xl67">
    <w:name w:val="xl67"/>
    <w:basedOn w:val="Normal"/>
    <w:rsid w:val="001950CE"/>
    <w:pPr>
      <w:spacing w:before="100" w:beforeAutospacing="1" w:after="100" w:afterAutospacing="1" w:line="240" w:lineRule="auto"/>
      <w:textAlignment w:val="center"/>
    </w:pPr>
    <w:rPr>
      <w:rFonts w:ascii="Times New Roman" w:eastAsia="Times New Roman" w:hAnsi="Times New Roman" w:cs="Times New Roman"/>
      <w:sz w:val="24"/>
      <w:szCs w:val="24"/>
      <w:lang w:eastAsia="en-ZA"/>
    </w:rPr>
  </w:style>
  <w:style w:type="paragraph" w:customStyle="1" w:styleId="xl68">
    <w:name w:val="xl68"/>
    <w:basedOn w:val="Normal"/>
    <w:rsid w:val="001950CE"/>
    <w:pPr>
      <w:spacing w:before="100" w:beforeAutospacing="1" w:after="100" w:afterAutospacing="1" w:line="240" w:lineRule="auto"/>
      <w:textAlignment w:val="center"/>
    </w:pPr>
    <w:rPr>
      <w:rFonts w:ascii="Times New Roman" w:eastAsia="Times New Roman" w:hAnsi="Times New Roman" w:cs="Times New Roman"/>
      <w:sz w:val="24"/>
      <w:szCs w:val="24"/>
      <w:lang w:eastAsia="en-ZA"/>
    </w:rPr>
  </w:style>
  <w:style w:type="paragraph" w:customStyle="1" w:styleId="xl69">
    <w:name w:val="xl69"/>
    <w:basedOn w:val="Normal"/>
    <w:rsid w:val="001950CE"/>
    <w:pPr>
      <w:spacing w:before="100" w:beforeAutospacing="1" w:after="100" w:afterAutospacing="1" w:line="240" w:lineRule="auto"/>
    </w:pPr>
    <w:rPr>
      <w:rFonts w:ascii="Times New Roman" w:eastAsia="Times New Roman" w:hAnsi="Times New Roman" w:cs="Times New Roman"/>
      <w:color w:val="000000"/>
      <w:sz w:val="24"/>
      <w:szCs w:val="24"/>
      <w:lang w:eastAsia="en-ZA"/>
    </w:rPr>
  </w:style>
  <w:style w:type="paragraph" w:customStyle="1" w:styleId="xl70">
    <w:name w:val="xl70"/>
    <w:basedOn w:val="Normal"/>
    <w:rsid w:val="001950CE"/>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en-ZA"/>
    </w:rPr>
  </w:style>
  <w:style w:type="paragraph" w:customStyle="1" w:styleId="xl71">
    <w:name w:val="xl71"/>
    <w:basedOn w:val="Normal"/>
    <w:rsid w:val="001950CE"/>
    <w:pP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en-ZA"/>
    </w:rPr>
  </w:style>
  <w:style w:type="paragraph" w:customStyle="1" w:styleId="xl72">
    <w:name w:val="xl72"/>
    <w:basedOn w:val="Normal"/>
    <w:rsid w:val="001950CE"/>
    <w:pP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en-ZA"/>
    </w:rPr>
  </w:style>
  <w:style w:type="paragraph" w:customStyle="1" w:styleId="xl73">
    <w:name w:val="xl73"/>
    <w:basedOn w:val="Normal"/>
    <w:rsid w:val="001950CE"/>
    <w:pPr>
      <w:spacing w:before="100" w:beforeAutospacing="1" w:after="100" w:afterAutospacing="1" w:line="240" w:lineRule="auto"/>
      <w:jc w:val="center"/>
    </w:pPr>
    <w:rPr>
      <w:rFonts w:ascii="Times New Roman" w:eastAsia="Times New Roman" w:hAnsi="Times New Roman" w:cs="Times New Roman"/>
      <w:color w:val="000000"/>
      <w:sz w:val="24"/>
      <w:szCs w:val="24"/>
      <w:lang w:eastAsia="en-ZA"/>
    </w:rPr>
  </w:style>
  <w:style w:type="paragraph" w:customStyle="1" w:styleId="xl74">
    <w:name w:val="xl74"/>
    <w:basedOn w:val="Normal"/>
    <w:rsid w:val="001950CE"/>
    <w:pPr>
      <w:shd w:val="clear" w:color="000000" w:fill="CAEDFB"/>
      <w:spacing w:before="100" w:beforeAutospacing="1" w:after="100" w:afterAutospacing="1" w:line="240" w:lineRule="auto"/>
    </w:pPr>
    <w:rPr>
      <w:rFonts w:ascii="Times New Roman" w:eastAsia="Times New Roman" w:hAnsi="Times New Roman" w:cs="Times New Roman"/>
      <w:sz w:val="24"/>
      <w:szCs w:val="24"/>
      <w:lang w:eastAsia="en-ZA"/>
    </w:rPr>
  </w:style>
  <w:style w:type="paragraph" w:customStyle="1" w:styleId="xl75">
    <w:name w:val="xl75"/>
    <w:basedOn w:val="Normal"/>
    <w:rsid w:val="001950CE"/>
    <w:pPr>
      <w:shd w:val="clear" w:color="000000" w:fill="CAEDFB"/>
      <w:spacing w:before="100" w:beforeAutospacing="1" w:after="100" w:afterAutospacing="1" w:line="240" w:lineRule="auto"/>
    </w:pPr>
    <w:rPr>
      <w:rFonts w:ascii="Times New Roman" w:eastAsia="Times New Roman" w:hAnsi="Times New Roman" w:cs="Times New Roman"/>
      <w:sz w:val="24"/>
      <w:szCs w:val="24"/>
      <w:lang w:eastAsia="en-ZA"/>
    </w:rPr>
  </w:style>
  <w:style w:type="paragraph" w:customStyle="1" w:styleId="xl76">
    <w:name w:val="xl76"/>
    <w:basedOn w:val="Normal"/>
    <w:rsid w:val="001950CE"/>
    <w:pPr>
      <w:shd w:val="clear" w:color="000000" w:fill="CAEDFB"/>
      <w:spacing w:before="100" w:beforeAutospacing="1" w:after="100" w:afterAutospacing="1" w:line="240" w:lineRule="auto"/>
      <w:jc w:val="center"/>
      <w:textAlignment w:val="center"/>
    </w:pPr>
    <w:rPr>
      <w:rFonts w:ascii="Times New Roman" w:eastAsia="Times New Roman" w:hAnsi="Times New Roman" w:cs="Times New Roman"/>
      <w:sz w:val="24"/>
      <w:szCs w:val="24"/>
      <w:lang w:eastAsia="en-ZA"/>
    </w:rPr>
  </w:style>
  <w:style w:type="paragraph" w:customStyle="1" w:styleId="xl77">
    <w:name w:val="xl77"/>
    <w:basedOn w:val="Normal"/>
    <w:rsid w:val="001950CE"/>
    <w:pPr>
      <w:shd w:val="clear" w:color="000000" w:fill="F7C7AC"/>
      <w:spacing w:before="100" w:beforeAutospacing="1" w:after="100" w:afterAutospacing="1" w:line="240" w:lineRule="auto"/>
      <w:textAlignment w:val="center"/>
    </w:pPr>
    <w:rPr>
      <w:rFonts w:ascii="Times New Roman" w:eastAsia="Times New Roman" w:hAnsi="Times New Roman" w:cs="Times New Roman"/>
      <w:sz w:val="24"/>
      <w:szCs w:val="24"/>
      <w:lang w:eastAsia="en-ZA"/>
    </w:rPr>
  </w:style>
  <w:style w:type="paragraph" w:customStyle="1" w:styleId="xl78">
    <w:name w:val="xl78"/>
    <w:basedOn w:val="Normal"/>
    <w:rsid w:val="001950CE"/>
    <w:pPr>
      <w:shd w:val="clear" w:color="000000" w:fill="F7C7AC"/>
      <w:spacing w:before="100" w:beforeAutospacing="1" w:after="100" w:afterAutospacing="1" w:line="240" w:lineRule="auto"/>
      <w:jc w:val="center"/>
      <w:textAlignment w:val="center"/>
    </w:pPr>
    <w:rPr>
      <w:rFonts w:ascii="Times New Roman" w:eastAsia="Times New Roman" w:hAnsi="Times New Roman" w:cs="Times New Roman"/>
      <w:sz w:val="24"/>
      <w:szCs w:val="24"/>
      <w:lang w:eastAsia="en-ZA"/>
    </w:rPr>
  </w:style>
  <w:style w:type="paragraph" w:customStyle="1" w:styleId="xl79">
    <w:name w:val="xl79"/>
    <w:basedOn w:val="Normal"/>
    <w:rsid w:val="001950CE"/>
    <w:pPr>
      <w:spacing w:before="100" w:beforeAutospacing="1" w:after="100" w:afterAutospacing="1" w:line="240" w:lineRule="auto"/>
    </w:pPr>
    <w:rPr>
      <w:rFonts w:ascii="Times New Roman" w:eastAsia="Times New Roman" w:hAnsi="Times New Roman" w:cs="Times New Roman"/>
      <w:color w:val="000000"/>
      <w:sz w:val="24"/>
      <w:szCs w:val="24"/>
      <w:lang w:eastAsia="en-ZA"/>
    </w:rPr>
  </w:style>
  <w:style w:type="paragraph" w:customStyle="1" w:styleId="xl80">
    <w:name w:val="xl80"/>
    <w:basedOn w:val="Normal"/>
    <w:rsid w:val="001950CE"/>
    <w:pPr>
      <w:shd w:val="clear" w:color="000000" w:fill="F7C7AC"/>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en-ZA"/>
    </w:rPr>
  </w:style>
  <w:style w:type="paragraph" w:customStyle="1" w:styleId="xl81">
    <w:name w:val="xl81"/>
    <w:basedOn w:val="Normal"/>
    <w:rsid w:val="001950CE"/>
    <w:pPr>
      <w:shd w:val="clear" w:color="000000" w:fill="FBE2D5"/>
      <w:spacing w:before="100" w:beforeAutospacing="1" w:after="100" w:afterAutospacing="1" w:line="240" w:lineRule="auto"/>
      <w:textAlignment w:val="center"/>
    </w:pPr>
    <w:rPr>
      <w:rFonts w:ascii="Times New Roman" w:eastAsia="Times New Roman" w:hAnsi="Times New Roman" w:cs="Times New Roman"/>
      <w:sz w:val="24"/>
      <w:szCs w:val="24"/>
      <w:lang w:eastAsia="en-ZA"/>
    </w:rPr>
  </w:style>
  <w:style w:type="paragraph" w:customStyle="1" w:styleId="xl82">
    <w:name w:val="xl82"/>
    <w:basedOn w:val="Normal"/>
    <w:rsid w:val="001950CE"/>
    <w:pPr>
      <w:shd w:val="clear" w:color="000000" w:fill="FBE2D5"/>
      <w:spacing w:before="100" w:beforeAutospacing="1" w:after="100" w:afterAutospacing="1" w:line="240" w:lineRule="auto"/>
      <w:textAlignment w:val="center"/>
    </w:pPr>
    <w:rPr>
      <w:rFonts w:ascii="Times New Roman" w:eastAsia="Times New Roman" w:hAnsi="Times New Roman" w:cs="Times New Roman"/>
      <w:sz w:val="24"/>
      <w:szCs w:val="24"/>
      <w:lang w:eastAsia="en-ZA"/>
    </w:rPr>
  </w:style>
  <w:style w:type="table" w:styleId="PlainTable5">
    <w:name w:val="Plain Table 5"/>
    <w:basedOn w:val="TableNormal"/>
    <w:uiPriority w:val="45"/>
    <w:rsid w:val="001950CE"/>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Caption">
    <w:name w:val="caption"/>
    <w:basedOn w:val="Normal"/>
    <w:next w:val="Normal"/>
    <w:uiPriority w:val="35"/>
    <w:unhideWhenUsed/>
    <w:qFormat/>
    <w:rsid w:val="00D74998"/>
    <w:pPr>
      <w:spacing w:after="200" w:line="240" w:lineRule="auto"/>
    </w:pPr>
    <w:rPr>
      <w:rFonts w:ascii="Open Sans" w:hAnsi="Open Sans"/>
      <w:i/>
      <w:iCs/>
      <w:color w:val="44546A" w:themeColor="text2"/>
      <w:sz w:val="18"/>
      <w:szCs w:val="18"/>
      <w:lang w:val="en-GB"/>
    </w:rPr>
  </w:style>
  <w:style w:type="character" w:styleId="CommentReference">
    <w:name w:val="annotation reference"/>
    <w:basedOn w:val="DefaultParagraphFont"/>
    <w:uiPriority w:val="99"/>
    <w:semiHidden/>
    <w:unhideWhenUsed/>
    <w:rsid w:val="00D74998"/>
    <w:rPr>
      <w:sz w:val="16"/>
      <w:szCs w:val="16"/>
    </w:rPr>
  </w:style>
  <w:style w:type="paragraph" w:styleId="CommentText">
    <w:name w:val="annotation text"/>
    <w:basedOn w:val="Normal"/>
    <w:link w:val="CommentTextChar"/>
    <w:uiPriority w:val="99"/>
    <w:unhideWhenUsed/>
    <w:rsid w:val="00D74998"/>
    <w:pPr>
      <w:spacing w:line="240" w:lineRule="auto"/>
    </w:pPr>
    <w:rPr>
      <w:sz w:val="20"/>
      <w:szCs w:val="20"/>
    </w:rPr>
  </w:style>
  <w:style w:type="character" w:customStyle="1" w:styleId="CommentTextChar">
    <w:name w:val="Comment Text Char"/>
    <w:basedOn w:val="DefaultParagraphFont"/>
    <w:link w:val="CommentText"/>
    <w:uiPriority w:val="99"/>
    <w:rsid w:val="00D74998"/>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D74998"/>
    <w:rPr>
      <w:b/>
      <w:bCs/>
    </w:rPr>
  </w:style>
  <w:style w:type="character" w:customStyle="1" w:styleId="CommentSubjectChar">
    <w:name w:val="Comment Subject Char"/>
    <w:basedOn w:val="CommentTextChar"/>
    <w:link w:val="CommentSubject"/>
    <w:uiPriority w:val="99"/>
    <w:semiHidden/>
    <w:rsid w:val="00D74998"/>
    <w:rPr>
      <w:b/>
      <w:bCs/>
      <w:kern w:val="0"/>
      <w:sz w:val="20"/>
      <w:szCs w:val="20"/>
      <w14:ligatures w14:val="none"/>
    </w:rPr>
  </w:style>
  <w:style w:type="character" w:styleId="Mention">
    <w:name w:val="Mention"/>
    <w:basedOn w:val="DefaultParagraphFont"/>
    <w:uiPriority w:val="99"/>
    <w:unhideWhenUsed/>
    <w:rsid w:val="00D74998"/>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0886945">
      <w:bodyDiv w:val="1"/>
      <w:marLeft w:val="0"/>
      <w:marRight w:val="0"/>
      <w:marTop w:val="0"/>
      <w:marBottom w:val="0"/>
      <w:divBdr>
        <w:top w:val="none" w:sz="0" w:space="0" w:color="auto"/>
        <w:left w:val="none" w:sz="0" w:space="0" w:color="auto"/>
        <w:bottom w:val="none" w:sz="0" w:space="0" w:color="auto"/>
        <w:right w:val="none" w:sz="0" w:space="0" w:color="auto"/>
      </w:divBdr>
      <w:divsChild>
        <w:div w:id="1848132786">
          <w:marLeft w:val="0"/>
          <w:marRight w:val="0"/>
          <w:marTop w:val="0"/>
          <w:marBottom w:val="0"/>
          <w:divBdr>
            <w:top w:val="none" w:sz="0" w:space="0" w:color="auto"/>
            <w:left w:val="none" w:sz="0" w:space="0" w:color="auto"/>
            <w:bottom w:val="none" w:sz="0" w:space="0" w:color="auto"/>
            <w:right w:val="none" w:sz="0" w:space="0" w:color="auto"/>
          </w:divBdr>
        </w:div>
      </w:divsChild>
    </w:div>
    <w:div w:id="35660228">
      <w:bodyDiv w:val="1"/>
      <w:marLeft w:val="0"/>
      <w:marRight w:val="0"/>
      <w:marTop w:val="0"/>
      <w:marBottom w:val="0"/>
      <w:divBdr>
        <w:top w:val="none" w:sz="0" w:space="0" w:color="auto"/>
        <w:left w:val="none" w:sz="0" w:space="0" w:color="auto"/>
        <w:bottom w:val="none" w:sz="0" w:space="0" w:color="auto"/>
        <w:right w:val="none" w:sz="0" w:space="0" w:color="auto"/>
      </w:divBdr>
      <w:divsChild>
        <w:div w:id="993293617">
          <w:marLeft w:val="0"/>
          <w:marRight w:val="0"/>
          <w:marTop w:val="0"/>
          <w:marBottom w:val="0"/>
          <w:divBdr>
            <w:top w:val="none" w:sz="0" w:space="0" w:color="auto"/>
            <w:left w:val="none" w:sz="0" w:space="0" w:color="auto"/>
            <w:bottom w:val="none" w:sz="0" w:space="0" w:color="auto"/>
            <w:right w:val="none" w:sz="0" w:space="0" w:color="auto"/>
          </w:divBdr>
        </w:div>
      </w:divsChild>
    </w:div>
    <w:div w:id="41298163">
      <w:bodyDiv w:val="1"/>
      <w:marLeft w:val="0"/>
      <w:marRight w:val="0"/>
      <w:marTop w:val="0"/>
      <w:marBottom w:val="0"/>
      <w:divBdr>
        <w:top w:val="none" w:sz="0" w:space="0" w:color="auto"/>
        <w:left w:val="none" w:sz="0" w:space="0" w:color="auto"/>
        <w:bottom w:val="none" w:sz="0" w:space="0" w:color="auto"/>
        <w:right w:val="none" w:sz="0" w:space="0" w:color="auto"/>
      </w:divBdr>
      <w:divsChild>
        <w:div w:id="1006056488">
          <w:marLeft w:val="0"/>
          <w:marRight w:val="0"/>
          <w:marTop w:val="0"/>
          <w:marBottom w:val="0"/>
          <w:divBdr>
            <w:top w:val="none" w:sz="0" w:space="0" w:color="auto"/>
            <w:left w:val="none" w:sz="0" w:space="0" w:color="auto"/>
            <w:bottom w:val="none" w:sz="0" w:space="0" w:color="auto"/>
            <w:right w:val="none" w:sz="0" w:space="0" w:color="auto"/>
          </w:divBdr>
        </w:div>
      </w:divsChild>
    </w:div>
    <w:div w:id="93289927">
      <w:bodyDiv w:val="1"/>
      <w:marLeft w:val="0"/>
      <w:marRight w:val="0"/>
      <w:marTop w:val="0"/>
      <w:marBottom w:val="0"/>
      <w:divBdr>
        <w:top w:val="none" w:sz="0" w:space="0" w:color="auto"/>
        <w:left w:val="none" w:sz="0" w:space="0" w:color="auto"/>
        <w:bottom w:val="none" w:sz="0" w:space="0" w:color="auto"/>
        <w:right w:val="none" w:sz="0" w:space="0" w:color="auto"/>
      </w:divBdr>
      <w:divsChild>
        <w:div w:id="976572842">
          <w:marLeft w:val="0"/>
          <w:marRight w:val="0"/>
          <w:marTop w:val="0"/>
          <w:marBottom w:val="0"/>
          <w:divBdr>
            <w:top w:val="none" w:sz="0" w:space="0" w:color="auto"/>
            <w:left w:val="none" w:sz="0" w:space="0" w:color="auto"/>
            <w:bottom w:val="none" w:sz="0" w:space="0" w:color="auto"/>
            <w:right w:val="none" w:sz="0" w:space="0" w:color="auto"/>
          </w:divBdr>
        </w:div>
      </w:divsChild>
    </w:div>
    <w:div w:id="109518255">
      <w:bodyDiv w:val="1"/>
      <w:marLeft w:val="0"/>
      <w:marRight w:val="0"/>
      <w:marTop w:val="0"/>
      <w:marBottom w:val="0"/>
      <w:divBdr>
        <w:top w:val="none" w:sz="0" w:space="0" w:color="auto"/>
        <w:left w:val="none" w:sz="0" w:space="0" w:color="auto"/>
        <w:bottom w:val="none" w:sz="0" w:space="0" w:color="auto"/>
        <w:right w:val="none" w:sz="0" w:space="0" w:color="auto"/>
      </w:divBdr>
      <w:divsChild>
        <w:div w:id="1293292812">
          <w:marLeft w:val="0"/>
          <w:marRight w:val="0"/>
          <w:marTop w:val="0"/>
          <w:marBottom w:val="0"/>
          <w:divBdr>
            <w:top w:val="none" w:sz="0" w:space="0" w:color="auto"/>
            <w:left w:val="none" w:sz="0" w:space="0" w:color="auto"/>
            <w:bottom w:val="none" w:sz="0" w:space="0" w:color="auto"/>
            <w:right w:val="none" w:sz="0" w:space="0" w:color="auto"/>
          </w:divBdr>
        </w:div>
      </w:divsChild>
    </w:div>
    <w:div w:id="172842037">
      <w:bodyDiv w:val="1"/>
      <w:marLeft w:val="0"/>
      <w:marRight w:val="0"/>
      <w:marTop w:val="0"/>
      <w:marBottom w:val="0"/>
      <w:divBdr>
        <w:top w:val="none" w:sz="0" w:space="0" w:color="auto"/>
        <w:left w:val="none" w:sz="0" w:space="0" w:color="auto"/>
        <w:bottom w:val="none" w:sz="0" w:space="0" w:color="auto"/>
        <w:right w:val="none" w:sz="0" w:space="0" w:color="auto"/>
      </w:divBdr>
      <w:divsChild>
        <w:div w:id="766073031">
          <w:marLeft w:val="0"/>
          <w:marRight w:val="0"/>
          <w:marTop w:val="0"/>
          <w:marBottom w:val="0"/>
          <w:divBdr>
            <w:top w:val="none" w:sz="0" w:space="0" w:color="auto"/>
            <w:left w:val="none" w:sz="0" w:space="0" w:color="auto"/>
            <w:bottom w:val="none" w:sz="0" w:space="0" w:color="auto"/>
            <w:right w:val="none" w:sz="0" w:space="0" w:color="auto"/>
          </w:divBdr>
        </w:div>
        <w:div w:id="1954286426">
          <w:marLeft w:val="0"/>
          <w:marRight w:val="0"/>
          <w:marTop w:val="0"/>
          <w:marBottom w:val="0"/>
          <w:divBdr>
            <w:top w:val="none" w:sz="0" w:space="0" w:color="auto"/>
            <w:left w:val="none" w:sz="0" w:space="0" w:color="auto"/>
            <w:bottom w:val="none" w:sz="0" w:space="0" w:color="auto"/>
            <w:right w:val="none" w:sz="0" w:space="0" w:color="auto"/>
          </w:divBdr>
        </w:div>
        <w:div w:id="88238779">
          <w:marLeft w:val="0"/>
          <w:marRight w:val="0"/>
          <w:marTop w:val="0"/>
          <w:marBottom w:val="0"/>
          <w:divBdr>
            <w:top w:val="none" w:sz="0" w:space="0" w:color="auto"/>
            <w:left w:val="none" w:sz="0" w:space="0" w:color="auto"/>
            <w:bottom w:val="none" w:sz="0" w:space="0" w:color="auto"/>
            <w:right w:val="none" w:sz="0" w:space="0" w:color="auto"/>
          </w:divBdr>
        </w:div>
        <w:div w:id="1032537148">
          <w:marLeft w:val="0"/>
          <w:marRight w:val="0"/>
          <w:marTop w:val="0"/>
          <w:marBottom w:val="0"/>
          <w:divBdr>
            <w:top w:val="none" w:sz="0" w:space="0" w:color="auto"/>
            <w:left w:val="none" w:sz="0" w:space="0" w:color="auto"/>
            <w:bottom w:val="none" w:sz="0" w:space="0" w:color="auto"/>
            <w:right w:val="none" w:sz="0" w:space="0" w:color="auto"/>
          </w:divBdr>
        </w:div>
        <w:div w:id="1517840639">
          <w:marLeft w:val="0"/>
          <w:marRight w:val="0"/>
          <w:marTop w:val="0"/>
          <w:marBottom w:val="0"/>
          <w:divBdr>
            <w:top w:val="none" w:sz="0" w:space="0" w:color="auto"/>
            <w:left w:val="none" w:sz="0" w:space="0" w:color="auto"/>
            <w:bottom w:val="none" w:sz="0" w:space="0" w:color="auto"/>
            <w:right w:val="none" w:sz="0" w:space="0" w:color="auto"/>
          </w:divBdr>
        </w:div>
        <w:div w:id="502820563">
          <w:marLeft w:val="0"/>
          <w:marRight w:val="0"/>
          <w:marTop w:val="0"/>
          <w:marBottom w:val="0"/>
          <w:divBdr>
            <w:top w:val="none" w:sz="0" w:space="0" w:color="auto"/>
            <w:left w:val="none" w:sz="0" w:space="0" w:color="auto"/>
            <w:bottom w:val="none" w:sz="0" w:space="0" w:color="auto"/>
            <w:right w:val="none" w:sz="0" w:space="0" w:color="auto"/>
          </w:divBdr>
        </w:div>
        <w:div w:id="1251885432">
          <w:marLeft w:val="0"/>
          <w:marRight w:val="0"/>
          <w:marTop w:val="0"/>
          <w:marBottom w:val="0"/>
          <w:divBdr>
            <w:top w:val="none" w:sz="0" w:space="0" w:color="auto"/>
            <w:left w:val="none" w:sz="0" w:space="0" w:color="auto"/>
            <w:bottom w:val="none" w:sz="0" w:space="0" w:color="auto"/>
            <w:right w:val="none" w:sz="0" w:space="0" w:color="auto"/>
          </w:divBdr>
        </w:div>
        <w:div w:id="1168713283">
          <w:marLeft w:val="0"/>
          <w:marRight w:val="0"/>
          <w:marTop w:val="0"/>
          <w:marBottom w:val="0"/>
          <w:divBdr>
            <w:top w:val="none" w:sz="0" w:space="0" w:color="auto"/>
            <w:left w:val="none" w:sz="0" w:space="0" w:color="auto"/>
            <w:bottom w:val="none" w:sz="0" w:space="0" w:color="auto"/>
            <w:right w:val="none" w:sz="0" w:space="0" w:color="auto"/>
          </w:divBdr>
        </w:div>
        <w:div w:id="1743523945">
          <w:marLeft w:val="0"/>
          <w:marRight w:val="0"/>
          <w:marTop w:val="0"/>
          <w:marBottom w:val="0"/>
          <w:divBdr>
            <w:top w:val="none" w:sz="0" w:space="0" w:color="auto"/>
            <w:left w:val="none" w:sz="0" w:space="0" w:color="auto"/>
            <w:bottom w:val="none" w:sz="0" w:space="0" w:color="auto"/>
            <w:right w:val="none" w:sz="0" w:space="0" w:color="auto"/>
          </w:divBdr>
        </w:div>
        <w:div w:id="659117754">
          <w:marLeft w:val="0"/>
          <w:marRight w:val="0"/>
          <w:marTop w:val="0"/>
          <w:marBottom w:val="0"/>
          <w:divBdr>
            <w:top w:val="none" w:sz="0" w:space="0" w:color="auto"/>
            <w:left w:val="none" w:sz="0" w:space="0" w:color="auto"/>
            <w:bottom w:val="none" w:sz="0" w:space="0" w:color="auto"/>
            <w:right w:val="none" w:sz="0" w:space="0" w:color="auto"/>
          </w:divBdr>
        </w:div>
        <w:div w:id="1009910844">
          <w:marLeft w:val="0"/>
          <w:marRight w:val="0"/>
          <w:marTop w:val="0"/>
          <w:marBottom w:val="0"/>
          <w:divBdr>
            <w:top w:val="none" w:sz="0" w:space="0" w:color="auto"/>
            <w:left w:val="none" w:sz="0" w:space="0" w:color="auto"/>
            <w:bottom w:val="none" w:sz="0" w:space="0" w:color="auto"/>
            <w:right w:val="none" w:sz="0" w:space="0" w:color="auto"/>
          </w:divBdr>
        </w:div>
        <w:div w:id="1916740412">
          <w:marLeft w:val="0"/>
          <w:marRight w:val="0"/>
          <w:marTop w:val="0"/>
          <w:marBottom w:val="0"/>
          <w:divBdr>
            <w:top w:val="none" w:sz="0" w:space="0" w:color="auto"/>
            <w:left w:val="none" w:sz="0" w:space="0" w:color="auto"/>
            <w:bottom w:val="none" w:sz="0" w:space="0" w:color="auto"/>
            <w:right w:val="none" w:sz="0" w:space="0" w:color="auto"/>
          </w:divBdr>
        </w:div>
        <w:div w:id="1164585231">
          <w:marLeft w:val="0"/>
          <w:marRight w:val="0"/>
          <w:marTop w:val="0"/>
          <w:marBottom w:val="0"/>
          <w:divBdr>
            <w:top w:val="none" w:sz="0" w:space="0" w:color="auto"/>
            <w:left w:val="none" w:sz="0" w:space="0" w:color="auto"/>
            <w:bottom w:val="none" w:sz="0" w:space="0" w:color="auto"/>
            <w:right w:val="none" w:sz="0" w:space="0" w:color="auto"/>
          </w:divBdr>
        </w:div>
        <w:div w:id="1260990780">
          <w:marLeft w:val="0"/>
          <w:marRight w:val="0"/>
          <w:marTop w:val="0"/>
          <w:marBottom w:val="0"/>
          <w:divBdr>
            <w:top w:val="none" w:sz="0" w:space="0" w:color="auto"/>
            <w:left w:val="none" w:sz="0" w:space="0" w:color="auto"/>
            <w:bottom w:val="none" w:sz="0" w:space="0" w:color="auto"/>
            <w:right w:val="none" w:sz="0" w:space="0" w:color="auto"/>
          </w:divBdr>
        </w:div>
        <w:div w:id="1550536977">
          <w:marLeft w:val="0"/>
          <w:marRight w:val="0"/>
          <w:marTop w:val="0"/>
          <w:marBottom w:val="0"/>
          <w:divBdr>
            <w:top w:val="none" w:sz="0" w:space="0" w:color="auto"/>
            <w:left w:val="none" w:sz="0" w:space="0" w:color="auto"/>
            <w:bottom w:val="none" w:sz="0" w:space="0" w:color="auto"/>
            <w:right w:val="none" w:sz="0" w:space="0" w:color="auto"/>
          </w:divBdr>
        </w:div>
        <w:div w:id="651183029">
          <w:marLeft w:val="0"/>
          <w:marRight w:val="0"/>
          <w:marTop w:val="0"/>
          <w:marBottom w:val="0"/>
          <w:divBdr>
            <w:top w:val="none" w:sz="0" w:space="0" w:color="auto"/>
            <w:left w:val="none" w:sz="0" w:space="0" w:color="auto"/>
            <w:bottom w:val="none" w:sz="0" w:space="0" w:color="auto"/>
            <w:right w:val="none" w:sz="0" w:space="0" w:color="auto"/>
          </w:divBdr>
        </w:div>
        <w:div w:id="432819418">
          <w:marLeft w:val="0"/>
          <w:marRight w:val="0"/>
          <w:marTop w:val="0"/>
          <w:marBottom w:val="0"/>
          <w:divBdr>
            <w:top w:val="none" w:sz="0" w:space="0" w:color="auto"/>
            <w:left w:val="none" w:sz="0" w:space="0" w:color="auto"/>
            <w:bottom w:val="none" w:sz="0" w:space="0" w:color="auto"/>
            <w:right w:val="none" w:sz="0" w:space="0" w:color="auto"/>
          </w:divBdr>
        </w:div>
        <w:div w:id="1967076995">
          <w:marLeft w:val="0"/>
          <w:marRight w:val="0"/>
          <w:marTop w:val="0"/>
          <w:marBottom w:val="0"/>
          <w:divBdr>
            <w:top w:val="none" w:sz="0" w:space="0" w:color="auto"/>
            <w:left w:val="none" w:sz="0" w:space="0" w:color="auto"/>
            <w:bottom w:val="none" w:sz="0" w:space="0" w:color="auto"/>
            <w:right w:val="none" w:sz="0" w:space="0" w:color="auto"/>
          </w:divBdr>
        </w:div>
        <w:div w:id="1521429445">
          <w:marLeft w:val="0"/>
          <w:marRight w:val="0"/>
          <w:marTop w:val="0"/>
          <w:marBottom w:val="0"/>
          <w:divBdr>
            <w:top w:val="none" w:sz="0" w:space="0" w:color="auto"/>
            <w:left w:val="none" w:sz="0" w:space="0" w:color="auto"/>
            <w:bottom w:val="none" w:sz="0" w:space="0" w:color="auto"/>
            <w:right w:val="none" w:sz="0" w:space="0" w:color="auto"/>
          </w:divBdr>
        </w:div>
        <w:div w:id="1038818064">
          <w:marLeft w:val="0"/>
          <w:marRight w:val="0"/>
          <w:marTop w:val="0"/>
          <w:marBottom w:val="0"/>
          <w:divBdr>
            <w:top w:val="none" w:sz="0" w:space="0" w:color="auto"/>
            <w:left w:val="none" w:sz="0" w:space="0" w:color="auto"/>
            <w:bottom w:val="none" w:sz="0" w:space="0" w:color="auto"/>
            <w:right w:val="none" w:sz="0" w:space="0" w:color="auto"/>
          </w:divBdr>
        </w:div>
        <w:div w:id="1177230269">
          <w:marLeft w:val="0"/>
          <w:marRight w:val="0"/>
          <w:marTop w:val="0"/>
          <w:marBottom w:val="0"/>
          <w:divBdr>
            <w:top w:val="none" w:sz="0" w:space="0" w:color="auto"/>
            <w:left w:val="none" w:sz="0" w:space="0" w:color="auto"/>
            <w:bottom w:val="none" w:sz="0" w:space="0" w:color="auto"/>
            <w:right w:val="none" w:sz="0" w:space="0" w:color="auto"/>
          </w:divBdr>
        </w:div>
        <w:div w:id="726074144">
          <w:marLeft w:val="0"/>
          <w:marRight w:val="0"/>
          <w:marTop w:val="0"/>
          <w:marBottom w:val="0"/>
          <w:divBdr>
            <w:top w:val="none" w:sz="0" w:space="0" w:color="auto"/>
            <w:left w:val="none" w:sz="0" w:space="0" w:color="auto"/>
            <w:bottom w:val="none" w:sz="0" w:space="0" w:color="auto"/>
            <w:right w:val="none" w:sz="0" w:space="0" w:color="auto"/>
          </w:divBdr>
        </w:div>
        <w:div w:id="1659721608">
          <w:marLeft w:val="0"/>
          <w:marRight w:val="0"/>
          <w:marTop w:val="0"/>
          <w:marBottom w:val="0"/>
          <w:divBdr>
            <w:top w:val="none" w:sz="0" w:space="0" w:color="auto"/>
            <w:left w:val="none" w:sz="0" w:space="0" w:color="auto"/>
            <w:bottom w:val="none" w:sz="0" w:space="0" w:color="auto"/>
            <w:right w:val="none" w:sz="0" w:space="0" w:color="auto"/>
          </w:divBdr>
        </w:div>
        <w:div w:id="304628044">
          <w:marLeft w:val="0"/>
          <w:marRight w:val="0"/>
          <w:marTop w:val="0"/>
          <w:marBottom w:val="0"/>
          <w:divBdr>
            <w:top w:val="none" w:sz="0" w:space="0" w:color="auto"/>
            <w:left w:val="none" w:sz="0" w:space="0" w:color="auto"/>
            <w:bottom w:val="none" w:sz="0" w:space="0" w:color="auto"/>
            <w:right w:val="none" w:sz="0" w:space="0" w:color="auto"/>
          </w:divBdr>
        </w:div>
        <w:div w:id="352462375">
          <w:marLeft w:val="0"/>
          <w:marRight w:val="0"/>
          <w:marTop w:val="0"/>
          <w:marBottom w:val="0"/>
          <w:divBdr>
            <w:top w:val="none" w:sz="0" w:space="0" w:color="auto"/>
            <w:left w:val="none" w:sz="0" w:space="0" w:color="auto"/>
            <w:bottom w:val="none" w:sz="0" w:space="0" w:color="auto"/>
            <w:right w:val="none" w:sz="0" w:space="0" w:color="auto"/>
          </w:divBdr>
        </w:div>
        <w:div w:id="956640389">
          <w:marLeft w:val="0"/>
          <w:marRight w:val="0"/>
          <w:marTop w:val="0"/>
          <w:marBottom w:val="0"/>
          <w:divBdr>
            <w:top w:val="none" w:sz="0" w:space="0" w:color="auto"/>
            <w:left w:val="none" w:sz="0" w:space="0" w:color="auto"/>
            <w:bottom w:val="none" w:sz="0" w:space="0" w:color="auto"/>
            <w:right w:val="none" w:sz="0" w:space="0" w:color="auto"/>
          </w:divBdr>
        </w:div>
        <w:div w:id="130558800">
          <w:marLeft w:val="0"/>
          <w:marRight w:val="0"/>
          <w:marTop w:val="0"/>
          <w:marBottom w:val="0"/>
          <w:divBdr>
            <w:top w:val="none" w:sz="0" w:space="0" w:color="auto"/>
            <w:left w:val="none" w:sz="0" w:space="0" w:color="auto"/>
            <w:bottom w:val="none" w:sz="0" w:space="0" w:color="auto"/>
            <w:right w:val="none" w:sz="0" w:space="0" w:color="auto"/>
          </w:divBdr>
        </w:div>
        <w:div w:id="928268874">
          <w:marLeft w:val="0"/>
          <w:marRight w:val="0"/>
          <w:marTop w:val="0"/>
          <w:marBottom w:val="0"/>
          <w:divBdr>
            <w:top w:val="none" w:sz="0" w:space="0" w:color="auto"/>
            <w:left w:val="none" w:sz="0" w:space="0" w:color="auto"/>
            <w:bottom w:val="none" w:sz="0" w:space="0" w:color="auto"/>
            <w:right w:val="none" w:sz="0" w:space="0" w:color="auto"/>
          </w:divBdr>
        </w:div>
        <w:div w:id="789085267">
          <w:marLeft w:val="0"/>
          <w:marRight w:val="0"/>
          <w:marTop w:val="0"/>
          <w:marBottom w:val="0"/>
          <w:divBdr>
            <w:top w:val="none" w:sz="0" w:space="0" w:color="auto"/>
            <w:left w:val="none" w:sz="0" w:space="0" w:color="auto"/>
            <w:bottom w:val="none" w:sz="0" w:space="0" w:color="auto"/>
            <w:right w:val="none" w:sz="0" w:space="0" w:color="auto"/>
          </w:divBdr>
        </w:div>
        <w:div w:id="899099106">
          <w:marLeft w:val="0"/>
          <w:marRight w:val="0"/>
          <w:marTop w:val="0"/>
          <w:marBottom w:val="0"/>
          <w:divBdr>
            <w:top w:val="none" w:sz="0" w:space="0" w:color="auto"/>
            <w:left w:val="none" w:sz="0" w:space="0" w:color="auto"/>
            <w:bottom w:val="none" w:sz="0" w:space="0" w:color="auto"/>
            <w:right w:val="none" w:sz="0" w:space="0" w:color="auto"/>
          </w:divBdr>
        </w:div>
        <w:div w:id="1545293833">
          <w:marLeft w:val="0"/>
          <w:marRight w:val="0"/>
          <w:marTop w:val="0"/>
          <w:marBottom w:val="0"/>
          <w:divBdr>
            <w:top w:val="none" w:sz="0" w:space="0" w:color="auto"/>
            <w:left w:val="none" w:sz="0" w:space="0" w:color="auto"/>
            <w:bottom w:val="none" w:sz="0" w:space="0" w:color="auto"/>
            <w:right w:val="none" w:sz="0" w:space="0" w:color="auto"/>
          </w:divBdr>
        </w:div>
        <w:div w:id="12657261">
          <w:marLeft w:val="0"/>
          <w:marRight w:val="0"/>
          <w:marTop w:val="0"/>
          <w:marBottom w:val="0"/>
          <w:divBdr>
            <w:top w:val="none" w:sz="0" w:space="0" w:color="auto"/>
            <w:left w:val="none" w:sz="0" w:space="0" w:color="auto"/>
            <w:bottom w:val="none" w:sz="0" w:space="0" w:color="auto"/>
            <w:right w:val="none" w:sz="0" w:space="0" w:color="auto"/>
          </w:divBdr>
        </w:div>
        <w:div w:id="991759467">
          <w:marLeft w:val="0"/>
          <w:marRight w:val="0"/>
          <w:marTop w:val="0"/>
          <w:marBottom w:val="0"/>
          <w:divBdr>
            <w:top w:val="none" w:sz="0" w:space="0" w:color="auto"/>
            <w:left w:val="none" w:sz="0" w:space="0" w:color="auto"/>
            <w:bottom w:val="none" w:sz="0" w:space="0" w:color="auto"/>
            <w:right w:val="none" w:sz="0" w:space="0" w:color="auto"/>
          </w:divBdr>
        </w:div>
        <w:div w:id="1621104560">
          <w:marLeft w:val="0"/>
          <w:marRight w:val="0"/>
          <w:marTop w:val="0"/>
          <w:marBottom w:val="0"/>
          <w:divBdr>
            <w:top w:val="none" w:sz="0" w:space="0" w:color="auto"/>
            <w:left w:val="none" w:sz="0" w:space="0" w:color="auto"/>
            <w:bottom w:val="none" w:sz="0" w:space="0" w:color="auto"/>
            <w:right w:val="none" w:sz="0" w:space="0" w:color="auto"/>
          </w:divBdr>
        </w:div>
        <w:div w:id="1513177553">
          <w:marLeft w:val="0"/>
          <w:marRight w:val="0"/>
          <w:marTop w:val="0"/>
          <w:marBottom w:val="0"/>
          <w:divBdr>
            <w:top w:val="none" w:sz="0" w:space="0" w:color="auto"/>
            <w:left w:val="none" w:sz="0" w:space="0" w:color="auto"/>
            <w:bottom w:val="none" w:sz="0" w:space="0" w:color="auto"/>
            <w:right w:val="none" w:sz="0" w:space="0" w:color="auto"/>
          </w:divBdr>
        </w:div>
        <w:div w:id="337083805">
          <w:marLeft w:val="0"/>
          <w:marRight w:val="0"/>
          <w:marTop w:val="0"/>
          <w:marBottom w:val="0"/>
          <w:divBdr>
            <w:top w:val="none" w:sz="0" w:space="0" w:color="auto"/>
            <w:left w:val="none" w:sz="0" w:space="0" w:color="auto"/>
            <w:bottom w:val="none" w:sz="0" w:space="0" w:color="auto"/>
            <w:right w:val="none" w:sz="0" w:space="0" w:color="auto"/>
          </w:divBdr>
        </w:div>
        <w:div w:id="763263810">
          <w:marLeft w:val="0"/>
          <w:marRight w:val="0"/>
          <w:marTop w:val="0"/>
          <w:marBottom w:val="0"/>
          <w:divBdr>
            <w:top w:val="none" w:sz="0" w:space="0" w:color="auto"/>
            <w:left w:val="none" w:sz="0" w:space="0" w:color="auto"/>
            <w:bottom w:val="none" w:sz="0" w:space="0" w:color="auto"/>
            <w:right w:val="none" w:sz="0" w:space="0" w:color="auto"/>
          </w:divBdr>
        </w:div>
        <w:div w:id="764154433">
          <w:marLeft w:val="0"/>
          <w:marRight w:val="0"/>
          <w:marTop w:val="0"/>
          <w:marBottom w:val="0"/>
          <w:divBdr>
            <w:top w:val="none" w:sz="0" w:space="0" w:color="auto"/>
            <w:left w:val="none" w:sz="0" w:space="0" w:color="auto"/>
            <w:bottom w:val="none" w:sz="0" w:space="0" w:color="auto"/>
            <w:right w:val="none" w:sz="0" w:space="0" w:color="auto"/>
          </w:divBdr>
        </w:div>
        <w:div w:id="1298604229">
          <w:marLeft w:val="0"/>
          <w:marRight w:val="0"/>
          <w:marTop w:val="0"/>
          <w:marBottom w:val="0"/>
          <w:divBdr>
            <w:top w:val="none" w:sz="0" w:space="0" w:color="auto"/>
            <w:left w:val="none" w:sz="0" w:space="0" w:color="auto"/>
            <w:bottom w:val="none" w:sz="0" w:space="0" w:color="auto"/>
            <w:right w:val="none" w:sz="0" w:space="0" w:color="auto"/>
          </w:divBdr>
        </w:div>
        <w:div w:id="770123184">
          <w:marLeft w:val="0"/>
          <w:marRight w:val="0"/>
          <w:marTop w:val="0"/>
          <w:marBottom w:val="0"/>
          <w:divBdr>
            <w:top w:val="none" w:sz="0" w:space="0" w:color="auto"/>
            <w:left w:val="none" w:sz="0" w:space="0" w:color="auto"/>
            <w:bottom w:val="none" w:sz="0" w:space="0" w:color="auto"/>
            <w:right w:val="none" w:sz="0" w:space="0" w:color="auto"/>
          </w:divBdr>
        </w:div>
        <w:div w:id="1389692649">
          <w:marLeft w:val="0"/>
          <w:marRight w:val="0"/>
          <w:marTop w:val="0"/>
          <w:marBottom w:val="0"/>
          <w:divBdr>
            <w:top w:val="none" w:sz="0" w:space="0" w:color="auto"/>
            <w:left w:val="none" w:sz="0" w:space="0" w:color="auto"/>
            <w:bottom w:val="none" w:sz="0" w:space="0" w:color="auto"/>
            <w:right w:val="none" w:sz="0" w:space="0" w:color="auto"/>
          </w:divBdr>
        </w:div>
        <w:div w:id="672030670">
          <w:marLeft w:val="0"/>
          <w:marRight w:val="0"/>
          <w:marTop w:val="0"/>
          <w:marBottom w:val="0"/>
          <w:divBdr>
            <w:top w:val="none" w:sz="0" w:space="0" w:color="auto"/>
            <w:left w:val="none" w:sz="0" w:space="0" w:color="auto"/>
            <w:bottom w:val="none" w:sz="0" w:space="0" w:color="auto"/>
            <w:right w:val="none" w:sz="0" w:space="0" w:color="auto"/>
          </w:divBdr>
        </w:div>
        <w:div w:id="172426541">
          <w:marLeft w:val="0"/>
          <w:marRight w:val="0"/>
          <w:marTop w:val="0"/>
          <w:marBottom w:val="0"/>
          <w:divBdr>
            <w:top w:val="none" w:sz="0" w:space="0" w:color="auto"/>
            <w:left w:val="none" w:sz="0" w:space="0" w:color="auto"/>
            <w:bottom w:val="none" w:sz="0" w:space="0" w:color="auto"/>
            <w:right w:val="none" w:sz="0" w:space="0" w:color="auto"/>
          </w:divBdr>
        </w:div>
        <w:div w:id="641352471">
          <w:marLeft w:val="0"/>
          <w:marRight w:val="0"/>
          <w:marTop w:val="0"/>
          <w:marBottom w:val="0"/>
          <w:divBdr>
            <w:top w:val="none" w:sz="0" w:space="0" w:color="auto"/>
            <w:left w:val="none" w:sz="0" w:space="0" w:color="auto"/>
            <w:bottom w:val="none" w:sz="0" w:space="0" w:color="auto"/>
            <w:right w:val="none" w:sz="0" w:space="0" w:color="auto"/>
          </w:divBdr>
        </w:div>
        <w:div w:id="2011172278">
          <w:marLeft w:val="0"/>
          <w:marRight w:val="0"/>
          <w:marTop w:val="0"/>
          <w:marBottom w:val="0"/>
          <w:divBdr>
            <w:top w:val="none" w:sz="0" w:space="0" w:color="auto"/>
            <w:left w:val="none" w:sz="0" w:space="0" w:color="auto"/>
            <w:bottom w:val="none" w:sz="0" w:space="0" w:color="auto"/>
            <w:right w:val="none" w:sz="0" w:space="0" w:color="auto"/>
          </w:divBdr>
        </w:div>
        <w:div w:id="216824406">
          <w:marLeft w:val="0"/>
          <w:marRight w:val="0"/>
          <w:marTop w:val="0"/>
          <w:marBottom w:val="0"/>
          <w:divBdr>
            <w:top w:val="none" w:sz="0" w:space="0" w:color="auto"/>
            <w:left w:val="none" w:sz="0" w:space="0" w:color="auto"/>
            <w:bottom w:val="none" w:sz="0" w:space="0" w:color="auto"/>
            <w:right w:val="none" w:sz="0" w:space="0" w:color="auto"/>
          </w:divBdr>
        </w:div>
        <w:div w:id="1683969390">
          <w:marLeft w:val="0"/>
          <w:marRight w:val="0"/>
          <w:marTop w:val="0"/>
          <w:marBottom w:val="0"/>
          <w:divBdr>
            <w:top w:val="none" w:sz="0" w:space="0" w:color="auto"/>
            <w:left w:val="none" w:sz="0" w:space="0" w:color="auto"/>
            <w:bottom w:val="none" w:sz="0" w:space="0" w:color="auto"/>
            <w:right w:val="none" w:sz="0" w:space="0" w:color="auto"/>
          </w:divBdr>
        </w:div>
        <w:div w:id="260838863">
          <w:marLeft w:val="0"/>
          <w:marRight w:val="0"/>
          <w:marTop w:val="0"/>
          <w:marBottom w:val="0"/>
          <w:divBdr>
            <w:top w:val="none" w:sz="0" w:space="0" w:color="auto"/>
            <w:left w:val="none" w:sz="0" w:space="0" w:color="auto"/>
            <w:bottom w:val="none" w:sz="0" w:space="0" w:color="auto"/>
            <w:right w:val="none" w:sz="0" w:space="0" w:color="auto"/>
          </w:divBdr>
        </w:div>
        <w:div w:id="795951278">
          <w:marLeft w:val="0"/>
          <w:marRight w:val="0"/>
          <w:marTop w:val="0"/>
          <w:marBottom w:val="0"/>
          <w:divBdr>
            <w:top w:val="none" w:sz="0" w:space="0" w:color="auto"/>
            <w:left w:val="none" w:sz="0" w:space="0" w:color="auto"/>
            <w:bottom w:val="none" w:sz="0" w:space="0" w:color="auto"/>
            <w:right w:val="none" w:sz="0" w:space="0" w:color="auto"/>
          </w:divBdr>
        </w:div>
        <w:div w:id="1978412953">
          <w:marLeft w:val="0"/>
          <w:marRight w:val="0"/>
          <w:marTop w:val="0"/>
          <w:marBottom w:val="0"/>
          <w:divBdr>
            <w:top w:val="none" w:sz="0" w:space="0" w:color="auto"/>
            <w:left w:val="none" w:sz="0" w:space="0" w:color="auto"/>
            <w:bottom w:val="none" w:sz="0" w:space="0" w:color="auto"/>
            <w:right w:val="none" w:sz="0" w:space="0" w:color="auto"/>
          </w:divBdr>
        </w:div>
        <w:div w:id="231962966">
          <w:marLeft w:val="0"/>
          <w:marRight w:val="0"/>
          <w:marTop w:val="0"/>
          <w:marBottom w:val="0"/>
          <w:divBdr>
            <w:top w:val="none" w:sz="0" w:space="0" w:color="auto"/>
            <w:left w:val="none" w:sz="0" w:space="0" w:color="auto"/>
            <w:bottom w:val="none" w:sz="0" w:space="0" w:color="auto"/>
            <w:right w:val="none" w:sz="0" w:space="0" w:color="auto"/>
          </w:divBdr>
        </w:div>
        <w:div w:id="81490474">
          <w:marLeft w:val="0"/>
          <w:marRight w:val="0"/>
          <w:marTop w:val="0"/>
          <w:marBottom w:val="0"/>
          <w:divBdr>
            <w:top w:val="none" w:sz="0" w:space="0" w:color="auto"/>
            <w:left w:val="none" w:sz="0" w:space="0" w:color="auto"/>
            <w:bottom w:val="none" w:sz="0" w:space="0" w:color="auto"/>
            <w:right w:val="none" w:sz="0" w:space="0" w:color="auto"/>
          </w:divBdr>
        </w:div>
        <w:div w:id="1507137363">
          <w:marLeft w:val="0"/>
          <w:marRight w:val="0"/>
          <w:marTop w:val="0"/>
          <w:marBottom w:val="0"/>
          <w:divBdr>
            <w:top w:val="none" w:sz="0" w:space="0" w:color="auto"/>
            <w:left w:val="none" w:sz="0" w:space="0" w:color="auto"/>
            <w:bottom w:val="none" w:sz="0" w:space="0" w:color="auto"/>
            <w:right w:val="none" w:sz="0" w:space="0" w:color="auto"/>
          </w:divBdr>
        </w:div>
        <w:div w:id="1436096168">
          <w:marLeft w:val="0"/>
          <w:marRight w:val="0"/>
          <w:marTop w:val="0"/>
          <w:marBottom w:val="0"/>
          <w:divBdr>
            <w:top w:val="none" w:sz="0" w:space="0" w:color="auto"/>
            <w:left w:val="none" w:sz="0" w:space="0" w:color="auto"/>
            <w:bottom w:val="none" w:sz="0" w:space="0" w:color="auto"/>
            <w:right w:val="none" w:sz="0" w:space="0" w:color="auto"/>
          </w:divBdr>
        </w:div>
        <w:div w:id="1123157582">
          <w:marLeft w:val="0"/>
          <w:marRight w:val="0"/>
          <w:marTop w:val="0"/>
          <w:marBottom w:val="0"/>
          <w:divBdr>
            <w:top w:val="none" w:sz="0" w:space="0" w:color="auto"/>
            <w:left w:val="none" w:sz="0" w:space="0" w:color="auto"/>
            <w:bottom w:val="none" w:sz="0" w:space="0" w:color="auto"/>
            <w:right w:val="none" w:sz="0" w:space="0" w:color="auto"/>
          </w:divBdr>
        </w:div>
        <w:div w:id="1664696945">
          <w:marLeft w:val="0"/>
          <w:marRight w:val="0"/>
          <w:marTop w:val="0"/>
          <w:marBottom w:val="0"/>
          <w:divBdr>
            <w:top w:val="none" w:sz="0" w:space="0" w:color="auto"/>
            <w:left w:val="none" w:sz="0" w:space="0" w:color="auto"/>
            <w:bottom w:val="none" w:sz="0" w:space="0" w:color="auto"/>
            <w:right w:val="none" w:sz="0" w:space="0" w:color="auto"/>
          </w:divBdr>
        </w:div>
        <w:div w:id="2113167353">
          <w:marLeft w:val="0"/>
          <w:marRight w:val="0"/>
          <w:marTop w:val="0"/>
          <w:marBottom w:val="0"/>
          <w:divBdr>
            <w:top w:val="none" w:sz="0" w:space="0" w:color="auto"/>
            <w:left w:val="none" w:sz="0" w:space="0" w:color="auto"/>
            <w:bottom w:val="none" w:sz="0" w:space="0" w:color="auto"/>
            <w:right w:val="none" w:sz="0" w:space="0" w:color="auto"/>
          </w:divBdr>
        </w:div>
        <w:div w:id="2058310662">
          <w:marLeft w:val="0"/>
          <w:marRight w:val="0"/>
          <w:marTop w:val="0"/>
          <w:marBottom w:val="0"/>
          <w:divBdr>
            <w:top w:val="none" w:sz="0" w:space="0" w:color="auto"/>
            <w:left w:val="none" w:sz="0" w:space="0" w:color="auto"/>
            <w:bottom w:val="none" w:sz="0" w:space="0" w:color="auto"/>
            <w:right w:val="none" w:sz="0" w:space="0" w:color="auto"/>
          </w:divBdr>
        </w:div>
        <w:div w:id="501507669">
          <w:marLeft w:val="0"/>
          <w:marRight w:val="0"/>
          <w:marTop w:val="0"/>
          <w:marBottom w:val="0"/>
          <w:divBdr>
            <w:top w:val="none" w:sz="0" w:space="0" w:color="auto"/>
            <w:left w:val="none" w:sz="0" w:space="0" w:color="auto"/>
            <w:bottom w:val="none" w:sz="0" w:space="0" w:color="auto"/>
            <w:right w:val="none" w:sz="0" w:space="0" w:color="auto"/>
          </w:divBdr>
        </w:div>
        <w:div w:id="1613050250">
          <w:marLeft w:val="0"/>
          <w:marRight w:val="0"/>
          <w:marTop w:val="0"/>
          <w:marBottom w:val="0"/>
          <w:divBdr>
            <w:top w:val="none" w:sz="0" w:space="0" w:color="auto"/>
            <w:left w:val="none" w:sz="0" w:space="0" w:color="auto"/>
            <w:bottom w:val="none" w:sz="0" w:space="0" w:color="auto"/>
            <w:right w:val="none" w:sz="0" w:space="0" w:color="auto"/>
          </w:divBdr>
        </w:div>
        <w:div w:id="452751211">
          <w:marLeft w:val="0"/>
          <w:marRight w:val="0"/>
          <w:marTop w:val="0"/>
          <w:marBottom w:val="0"/>
          <w:divBdr>
            <w:top w:val="none" w:sz="0" w:space="0" w:color="auto"/>
            <w:left w:val="none" w:sz="0" w:space="0" w:color="auto"/>
            <w:bottom w:val="none" w:sz="0" w:space="0" w:color="auto"/>
            <w:right w:val="none" w:sz="0" w:space="0" w:color="auto"/>
          </w:divBdr>
        </w:div>
        <w:div w:id="1980989169">
          <w:marLeft w:val="0"/>
          <w:marRight w:val="0"/>
          <w:marTop w:val="0"/>
          <w:marBottom w:val="0"/>
          <w:divBdr>
            <w:top w:val="none" w:sz="0" w:space="0" w:color="auto"/>
            <w:left w:val="none" w:sz="0" w:space="0" w:color="auto"/>
            <w:bottom w:val="none" w:sz="0" w:space="0" w:color="auto"/>
            <w:right w:val="none" w:sz="0" w:space="0" w:color="auto"/>
          </w:divBdr>
        </w:div>
        <w:div w:id="542836387">
          <w:marLeft w:val="0"/>
          <w:marRight w:val="0"/>
          <w:marTop w:val="0"/>
          <w:marBottom w:val="0"/>
          <w:divBdr>
            <w:top w:val="none" w:sz="0" w:space="0" w:color="auto"/>
            <w:left w:val="none" w:sz="0" w:space="0" w:color="auto"/>
            <w:bottom w:val="none" w:sz="0" w:space="0" w:color="auto"/>
            <w:right w:val="none" w:sz="0" w:space="0" w:color="auto"/>
          </w:divBdr>
        </w:div>
        <w:div w:id="404768180">
          <w:marLeft w:val="0"/>
          <w:marRight w:val="0"/>
          <w:marTop w:val="0"/>
          <w:marBottom w:val="0"/>
          <w:divBdr>
            <w:top w:val="none" w:sz="0" w:space="0" w:color="auto"/>
            <w:left w:val="none" w:sz="0" w:space="0" w:color="auto"/>
            <w:bottom w:val="none" w:sz="0" w:space="0" w:color="auto"/>
            <w:right w:val="none" w:sz="0" w:space="0" w:color="auto"/>
          </w:divBdr>
        </w:div>
        <w:div w:id="957494492">
          <w:marLeft w:val="0"/>
          <w:marRight w:val="0"/>
          <w:marTop w:val="0"/>
          <w:marBottom w:val="0"/>
          <w:divBdr>
            <w:top w:val="none" w:sz="0" w:space="0" w:color="auto"/>
            <w:left w:val="none" w:sz="0" w:space="0" w:color="auto"/>
            <w:bottom w:val="none" w:sz="0" w:space="0" w:color="auto"/>
            <w:right w:val="none" w:sz="0" w:space="0" w:color="auto"/>
          </w:divBdr>
        </w:div>
        <w:div w:id="1899247501">
          <w:marLeft w:val="0"/>
          <w:marRight w:val="0"/>
          <w:marTop w:val="0"/>
          <w:marBottom w:val="0"/>
          <w:divBdr>
            <w:top w:val="none" w:sz="0" w:space="0" w:color="auto"/>
            <w:left w:val="none" w:sz="0" w:space="0" w:color="auto"/>
            <w:bottom w:val="none" w:sz="0" w:space="0" w:color="auto"/>
            <w:right w:val="none" w:sz="0" w:space="0" w:color="auto"/>
          </w:divBdr>
        </w:div>
        <w:div w:id="1053508156">
          <w:marLeft w:val="0"/>
          <w:marRight w:val="0"/>
          <w:marTop w:val="0"/>
          <w:marBottom w:val="0"/>
          <w:divBdr>
            <w:top w:val="none" w:sz="0" w:space="0" w:color="auto"/>
            <w:left w:val="none" w:sz="0" w:space="0" w:color="auto"/>
            <w:bottom w:val="none" w:sz="0" w:space="0" w:color="auto"/>
            <w:right w:val="none" w:sz="0" w:space="0" w:color="auto"/>
          </w:divBdr>
        </w:div>
        <w:div w:id="102381054">
          <w:marLeft w:val="0"/>
          <w:marRight w:val="0"/>
          <w:marTop w:val="0"/>
          <w:marBottom w:val="0"/>
          <w:divBdr>
            <w:top w:val="none" w:sz="0" w:space="0" w:color="auto"/>
            <w:left w:val="none" w:sz="0" w:space="0" w:color="auto"/>
            <w:bottom w:val="none" w:sz="0" w:space="0" w:color="auto"/>
            <w:right w:val="none" w:sz="0" w:space="0" w:color="auto"/>
          </w:divBdr>
        </w:div>
        <w:div w:id="1784105184">
          <w:marLeft w:val="0"/>
          <w:marRight w:val="0"/>
          <w:marTop w:val="0"/>
          <w:marBottom w:val="0"/>
          <w:divBdr>
            <w:top w:val="none" w:sz="0" w:space="0" w:color="auto"/>
            <w:left w:val="none" w:sz="0" w:space="0" w:color="auto"/>
            <w:bottom w:val="none" w:sz="0" w:space="0" w:color="auto"/>
            <w:right w:val="none" w:sz="0" w:space="0" w:color="auto"/>
          </w:divBdr>
        </w:div>
        <w:div w:id="1660231787">
          <w:marLeft w:val="0"/>
          <w:marRight w:val="0"/>
          <w:marTop w:val="0"/>
          <w:marBottom w:val="0"/>
          <w:divBdr>
            <w:top w:val="none" w:sz="0" w:space="0" w:color="auto"/>
            <w:left w:val="none" w:sz="0" w:space="0" w:color="auto"/>
            <w:bottom w:val="none" w:sz="0" w:space="0" w:color="auto"/>
            <w:right w:val="none" w:sz="0" w:space="0" w:color="auto"/>
          </w:divBdr>
        </w:div>
        <w:div w:id="1013649624">
          <w:marLeft w:val="0"/>
          <w:marRight w:val="0"/>
          <w:marTop w:val="0"/>
          <w:marBottom w:val="0"/>
          <w:divBdr>
            <w:top w:val="none" w:sz="0" w:space="0" w:color="auto"/>
            <w:left w:val="none" w:sz="0" w:space="0" w:color="auto"/>
            <w:bottom w:val="none" w:sz="0" w:space="0" w:color="auto"/>
            <w:right w:val="none" w:sz="0" w:space="0" w:color="auto"/>
          </w:divBdr>
        </w:div>
        <w:div w:id="1084569953">
          <w:marLeft w:val="0"/>
          <w:marRight w:val="0"/>
          <w:marTop w:val="0"/>
          <w:marBottom w:val="0"/>
          <w:divBdr>
            <w:top w:val="none" w:sz="0" w:space="0" w:color="auto"/>
            <w:left w:val="none" w:sz="0" w:space="0" w:color="auto"/>
            <w:bottom w:val="none" w:sz="0" w:space="0" w:color="auto"/>
            <w:right w:val="none" w:sz="0" w:space="0" w:color="auto"/>
          </w:divBdr>
        </w:div>
        <w:div w:id="1618442074">
          <w:marLeft w:val="0"/>
          <w:marRight w:val="0"/>
          <w:marTop w:val="0"/>
          <w:marBottom w:val="0"/>
          <w:divBdr>
            <w:top w:val="none" w:sz="0" w:space="0" w:color="auto"/>
            <w:left w:val="none" w:sz="0" w:space="0" w:color="auto"/>
            <w:bottom w:val="none" w:sz="0" w:space="0" w:color="auto"/>
            <w:right w:val="none" w:sz="0" w:space="0" w:color="auto"/>
          </w:divBdr>
        </w:div>
        <w:div w:id="1839729695">
          <w:marLeft w:val="0"/>
          <w:marRight w:val="0"/>
          <w:marTop w:val="0"/>
          <w:marBottom w:val="0"/>
          <w:divBdr>
            <w:top w:val="none" w:sz="0" w:space="0" w:color="auto"/>
            <w:left w:val="none" w:sz="0" w:space="0" w:color="auto"/>
            <w:bottom w:val="none" w:sz="0" w:space="0" w:color="auto"/>
            <w:right w:val="none" w:sz="0" w:space="0" w:color="auto"/>
          </w:divBdr>
        </w:div>
        <w:div w:id="182280292">
          <w:marLeft w:val="0"/>
          <w:marRight w:val="0"/>
          <w:marTop w:val="0"/>
          <w:marBottom w:val="0"/>
          <w:divBdr>
            <w:top w:val="none" w:sz="0" w:space="0" w:color="auto"/>
            <w:left w:val="none" w:sz="0" w:space="0" w:color="auto"/>
            <w:bottom w:val="none" w:sz="0" w:space="0" w:color="auto"/>
            <w:right w:val="none" w:sz="0" w:space="0" w:color="auto"/>
          </w:divBdr>
        </w:div>
        <w:div w:id="277838893">
          <w:marLeft w:val="0"/>
          <w:marRight w:val="0"/>
          <w:marTop w:val="0"/>
          <w:marBottom w:val="0"/>
          <w:divBdr>
            <w:top w:val="none" w:sz="0" w:space="0" w:color="auto"/>
            <w:left w:val="none" w:sz="0" w:space="0" w:color="auto"/>
            <w:bottom w:val="none" w:sz="0" w:space="0" w:color="auto"/>
            <w:right w:val="none" w:sz="0" w:space="0" w:color="auto"/>
          </w:divBdr>
        </w:div>
        <w:div w:id="1871333882">
          <w:marLeft w:val="0"/>
          <w:marRight w:val="0"/>
          <w:marTop w:val="0"/>
          <w:marBottom w:val="0"/>
          <w:divBdr>
            <w:top w:val="none" w:sz="0" w:space="0" w:color="auto"/>
            <w:left w:val="none" w:sz="0" w:space="0" w:color="auto"/>
            <w:bottom w:val="none" w:sz="0" w:space="0" w:color="auto"/>
            <w:right w:val="none" w:sz="0" w:space="0" w:color="auto"/>
          </w:divBdr>
        </w:div>
        <w:div w:id="138543365">
          <w:marLeft w:val="0"/>
          <w:marRight w:val="0"/>
          <w:marTop w:val="0"/>
          <w:marBottom w:val="0"/>
          <w:divBdr>
            <w:top w:val="none" w:sz="0" w:space="0" w:color="auto"/>
            <w:left w:val="none" w:sz="0" w:space="0" w:color="auto"/>
            <w:bottom w:val="none" w:sz="0" w:space="0" w:color="auto"/>
            <w:right w:val="none" w:sz="0" w:space="0" w:color="auto"/>
          </w:divBdr>
        </w:div>
        <w:div w:id="385107042">
          <w:marLeft w:val="0"/>
          <w:marRight w:val="0"/>
          <w:marTop w:val="0"/>
          <w:marBottom w:val="0"/>
          <w:divBdr>
            <w:top w:val="none" w:sz="0" w:space="0" w:color="auto"/>
            <w:left w:val="none" w:sz="0" w:space="0" w:color="auto"/>
            <w:bottom w:val="none" w:sz="0" w:space="0" w:color="auto"/>
            <w:right w:val="none" w:sz="0" w:space="0" w:color="auto"/>
          </w:divBdr>
        </w:div>
        <w:div w:id="72942616">
          <w:marLeft w:val="0"/>
          <w:marRight w:val="0"/>
          <w:marTop w:val="0"/>
          <w:marBottom w:val="0"/>
          <w:divBdr>
            <w:top w:val="none" w:sz="0" w:space="0" w:color="auto"/>
            <w:left w:val="none" w:sz="0" w:space="0" w:color="auto"/>
            <w:bottom w:val="none" w:sz="0" w:space="0" w:color="auto"/>
            <w:right w:val="none" w:sz="0" w:space="0" w:color="auto"/>
          </w:divBdr>
        </w:div>
        <w:div w:id="212038884">
          <w:marLeft w:val="0"/>
          <w:marRight w:val="0"/>
          <w:marTop w:val="0"/>
          <w:marBottom w:val="0"/>
          <w:divBdr>
            <w:top w:val="none" w:sz="0" w:space="0" w:color="auto"/>
            <w:left w:val="none" w:sz="0" w:space="0" w:color="auto"/>
            <w:bottom w:val="none" w:sz="0" w:space="0" w:color="auto"/>
            <w:right w:val="none" w:sz="0" w:space="0" w:color="auto"/>
          </w:divBdr>
        </w:div>
        <w:div w:id="1858888607">
          <w:marLeft w:val="0"/>
          <w:marRight w:val="0"/>
          <w:marTop w:val="0"/>
          <w:marBottom w:val="0"/>
          <w:divBdr>
            <w:top w:val="none" w:sz="0" w:space="0" w:color="auto"/>
            <w:left w:val="none" w:sz="0" w:space="0" w:color="auto"/>
            <w:bottom w:val="none" w:sz="0" w:space="0" w:color="auto"/>
            <w:right w:val="none" w:sz="0" w:space="0" w:color="auto"/>
          </w:divBdr>
        </w:div>
        <w:div w:id="1666201944">
          <w:marLeft w:val="0"/>
          <w:marRight w:val="0"/>
          <w:marTop w:val="0"/>
          <w:marBottom w:val="0"/>
          <w:divBdr>
            <w:top w:val="none" w:sz="0" w:space="0" w:color="auto"/>
            <w:left w:val="none" w:sz="0" w:space="0" w:color="auto"/>
            <w:bottom w:val="none" w:sz="0" w:space="0" w:color="auto"/>
            <w:right w:val="none" w:sz="0" w:space="0" w:color="auto"/>
          </w:divBdr>
        </w:div>
        <w:div w:id="1890263688">
          <w:marLeft w:val="0"/>
          <w:marRight w:val="0"/>
          <w:marTop w:val="0"/>
          <w:marBottom w:val="0"/>
          <w:divBdr>
            <w:top w:val="none" w:sz="0" w:space="0" w:color="auto"/>
            <w:left w:val="none" w:sz="0" w:space="0" w:color="auto"/>
            <w:bottom w:val="none" w:sz="0" w:space="0" w:color="auto"/>
            <w:right w:val="none" w:sz="0" w:space="0" w:color="auto"/>
          </w:divBdr>
        </w:div>
        <w:div w:id="989596225">
          <w:marLeft w:val="0"/>
          <w:marRight w:val="0"/>
          <w:marTop w:val="0"/>
          <w:marBottom w:val="0"/>
          <w:divBdr>
            <w:top w:val="none" w:sz="0" w:space="0" w:color="auto"/>
            <w:left w:val="none" w:sz="0" w:space="0" w:color="auto"/>
            <w:bottom w:val="none" w:sz="0" w:space="0" w:color="auto"/>
            <w:right w:val="none" w:sz="0" w:space="0" w:color="auto"/>
          </w:divBdr>
        </w:div>
        <w:div w:id="1983001767">
          <w:marLeft w:val="0"/>
          <w:marRight w:val="0"/>
          <w:marTop w:val="0"/>
          <w:marBottom w:val="0"/>
          <w:divBdr>
            <w:top w:val="none" w:sz="0" w:space="0" w:color="auto"/>
            <w:left w:val="none" w:sz="0" w:space="0" w:color="auto"/>
            <w:bottom w:val="none" w:sz="0" w:space="0" w:color="auto"/>
            <w:right w:val="none" w:sz="0" w:space="0" w:color="auto"/>
          </w:divBdr>
        </w:div>
        <w:div w:id="2010018954">
          <w:marLeft w:val="0"/>
          <w:marRight w:val="0"/>
          <w:marTop w:val="0"/>
          <w:marBottom w:val="0"/>
          <w:divBdr>
            <w:top w:val="none" w:sz="0" w:space="0" w:color="auto"/>
            <w:left w:val="none" w:sz="0" w:space="0" w:color="auto"/>
            <w:bottom w:val="none" w:sz="0" w:space="0" w:color="auto"/>
            <w:right w:val="none" w:sz="0" w:space="0" w:color="auto"/>
          </w:divBdr>
        </w:div>
        <w:div w:id="163327320">
          <w:marLeft w:val="0"/>
          <w:marRight w:val="0"/>
          <w:marTop w:val="0"/>
          <w:marBottom w:val="0"/>
          <w:divBdr>
            <w:top w:val="none" w:sz="0" w:space="0" w:color="auto"/>
            <w:left w:val="none" w:sz="0" w:space="0" w:color="auto"/>
            <w:bottom w:val="none" w:sz="0" w:space="0" w:color="auto"/>
            <w:right w:val="none" w:sz="0" w:space="0" w:color="auto"/>
          </w:divBdr>
        </w:div>
        <w:div w:id="815949695">
          <w:marLeft w:val="0"/>
          <w:marRight w:val="0"/>
          <w:marTop w:val="0"/>
          <w:marBottom w:val="0"/>
          <w:divBdr>
            <w:top w:val="none" w:sz="0" w:space="0" w:color="auto"/>
            <w:left w:val="none" w:sz="0" w:space="0" w:color="auto"/>
            <w:bottom w:val="none" w:sz="0" w:space="0" w:color="auto"/>
            <w:right w:val="none" w:sz="0" w:space="0" w:color="auto"/>
          </w:divBdr>
        </w:div>
        <w:div w:id="255678742">
          <w:marLeft w:val="0"/>
          <w:marRight w:val="0"/>
          <w:marTop w:val="0"/>
          <w:marBottom w:val="0"/>
          <w:divBdr>
            <w:top w:val="none" w:sz="0" w:space="0" w:color="auto"/>
            <w:left w:val="none" w:sz="0" w:space="0" w:color="auto"/>
            <w:bottom w:val="none" w:sz="0" w:space="0" w:color="auto"/>
            <w:right w:val="none" w:sz="0" w:space="0" w:color="auto"/>
          </w:divBdr>
        </w:div>
        <w:div w:id="972638906">
          <w:marLeft w:val="0"/>
          <w:marRight w:val="0"/>
          <w:marTop w:val="0"/>
          <w:marBottom w:val="0"/>
          <w:divBdr>
            <w:top w:val="none" w:sz="0" w:space="0" w:color="auto"/>
            <w:left w:val="none" w:sz="0" w:space="0" w:color="auto"/>
            <w:bottom w:val="none" w:sz="0" w:space="0" w:color="auto"/>
            <w:right w:val="none" w:sz="0" w:space="0" w:color="auto"/>
          </w:divBdr>
        </w:div>
        <w:div w:id="1306738089">
          <w:marLeft w:val="0"/>
          <w:marRight w:val="0"/>
          <w:marTop w:val="0"/>
          <w:marBottom w:val="0"/>
          <w:divBdr>
            <w:top w:val="none" w:sz="0" w:space="0" w:color="auto"/>
            <w:left w:val="none" w:sz="0" w:space="0" w:color="auto"/>
            <w:bottom w:val="none" w:sz="0" w:space="0" w:color="auto"/>
            <w:right w:val="none" w:sz="0" w:space="0" w:color="auto"/>
          </w:divBdr>
        </w:div>
        <w:div w:id="567765327">
          <w:marLeft w:val="0"/>
          <w:marRight w:val="0"/>
          <w:marTop w:val="0"/>
          <w:marBottom w:val="0"/>
          <w:divBdr>
            <w:top w:val="none" w:sz="0" w:space="0" w:color="auto"/>
            <w:left w:val="none" w:sz="0" w:space="0" w:color="auto"/>
            <w:bottom w:val="none" w:sz="0" w:space="0" w:color="auto"/>
            <w:right w:val="none" w:sz="0" w:space="0" w:color="auto"/>
          </w:divBdr>
        </w:div>
        <w:div w:id="531453322">
          <w:marLeft w:val="0"/>
          <w:marRight w:val="0"/>
          <w:marTop w:val="0"/>
          <w:marBottom w:val="0"/>
          <w:divBdr>
            <w:top w:val="none" w:sz="0" w:space="0" w:color="auto"/>
            <w:left w:val="none" w:sz="0" w:space="0" w:color="auto"/>
            <w:bottom w:val="none" w:sz="0" w:space="0" w:color="auto"/>
            <w:right w:val="none" w:sz="0" w:space="0" w:color="auto"/>
          </w:divBdr>
        </w:div>
        <w:div w:id="1100107952">
          <w:marLeft w:val="0"/>
          <w:marRight w:val="0"/>
          <w:marTop w:val="0"/>
          <w:marBottom w:val="0"/>
          <w:divBdr>
            <w:top w:val="none" w:sz="0" w:space="0" w:color="auto"/>
            <w:left w:val="none" w:sz="0" w:space="0" w:color="auto"/>
            <w:bottom w:val="none" w:sz="0" w:space="0" w:color="auto"/>
            <w:right w:val="none" w:sz="0" w:space="0" w:color="auto"/>
          </w:divBdr>
        </w:div>
        <w:div w:id="2140370622">
          <w:marLeft w:val="0"/>
          <w:marRight w:val="0"/>
          <w:marTop w:val="0"/>
          <w:marBottom w:val="0"/>
          <w:divBdr>
            <w:top w:val="none" w:sz="0" w:space="0" w:color="auto"/>
            <w:left w:val="none" w:sz="0" w:space="0" w:color="auto"/>
            <w:bottom w:val="none" w:sz="0" w:space="0" w:color="auto"/>
            <w:right w:val="none" w:sz="0" w:space="0" w:color="auto"/>
          </w:divBdr>
        </w:div>
        <w:div w:id="170879845">
          <w:marLeft w:val="0"/>
          <w:marRight w:val="0"/>
          <w:marTop w:val="0"/>
          <w:marBottom w:val="0"/>
          <w:divBdr>
            <w:top w:val="none" w:sz="0" w:space="0" w:color="auto"/>
            <w:left w:val="none" w:sz="0" w:space="0" w:color="auto"/>
            <w:bottom w:val="none" w:sz="0" w:space="0" w:color="auto"/>
            <w:right w:val="none" w:sz="0" w:space="0" w:color="auto"/>
          </w:divBdr>
        </w:div>
        <w:div w:id="921842565">
          <w:marLeft w:val="0"/>
          <w:marRight w:val="0"/>
          <w:marTop w:val="0"/>
          <w:marBottom w:val="0"/>
          <w:divBdr>
            <w:top w:val="none" w:sz="0" w:space="0" w:color="auto"/>
            <w:left w:val="none" w:sz="0" w:space="0" w:color="auto"/>
            <w:bottom w:val="none" w:sz="0" w:space="0" w:color="auto"/>
            <w:right w:val="none" w:sz="0" w:space="0" w:color="auto"/>
          </w:divBdr>
        </w:div>
        <w:div w:id="150677427">
          <w:marLeft w:val="0"/>
          <w:marRight w:val="0"/>
          <w:marTop w:val="0"/>
          <w:marBottom w:val="0"/>
          <w:divBdr>
            <w:top w:val="none" w:sz="0" w:space="0" w:color="auto"/>
            <w:left w:val="none" w:sz="0" w:space="0" w:color="auto"/>
            <w:bottom w:val="none" w:sz="0" w:space="0" w:color="auto"/>
            <w:right w:val="none" w:sz="0" w:space="0" w:color="auto"/>
          </w:divBdr>
        </w:div>
        <w:div w:id="587469657">
          <w:marLeft w:val="0"/>
          <w:marRight w:val="0"/>
          <w:marTop w:val="0"/>
          <w:marBottom w:val="0"/>
          <w:divBdr>
            <w:top w:val="none" w:sz="0" w:space="0" w:color="auto"/>
            <w:left w:val="none" w:sz="0" w:space="0" w:color="auto"/>
            <w:bottom w:val="none" w:sz="0" w:space="0" w:color="auto"/>
            <w:right w:val="none" w:sz="0" w:space="0" w:color="auto"/>
          </w:divBdr>
        </w:div>
        <w:div w:id="1330402050">
          <w:marLeft w:val="0"/>
          <w:marRight w:val="0"/>
          <w:marTop w:val="0"/>
          <w:marBottom w:val="0"/>
          <w:divBdr>
            <w:top w:val="none" w:sz="0" w:space="0" w:color="auto"/>
            <w:left w:val="none" w:sz="0" w:space="0" w:color="auto"/>
            <w:bottom w:val="none" w:sz="0" w:space="0" w:color="auto"/>
            <w:right w:val="none" w:sz="0" w:space="0" w:color="auto"/>
          </w:divBdr>
        </w:div>
        <w:div w:id="506987994">
          <w:marLeft w:val="0"/>
          <w:marRight w:val="0"/>
          <w:marTop w:val="0"/>
          <w:marBottom w:val="0"/>
          <w:divBdr>
            <w:top w:val="none" w:sz="0" w:space="0" w:color="auto"/>
            <w:left w:val="none" w:sz="0" w:space="0" w:color="auto"/>
            <w:bottom w:val="none" w:sz="0" w:space="0" w:color="auto"/>
            <w:right w:val="none" w:sz="0" w:space="0" w:color="auto"/>
          </w:divBdr>
        </w:div>
        <w:div w:id="176428028">
          <w:marLeft w:val="0"/>
          <w:marRight w:val="0"/>
          <w:marTop w:val="0"/>
          <w:marBottom w:val="0"/>
          <w:divBdr>
            <w:top w:val="none" w:sz="0" w:space="0" w:color="auto"/>
            <w:left w:val="none" w:sz="0" w:space="0" w:color="auto"/>
            <w:bottom w:val="none" w:sz="0" w:space="0" w:color="auto"/>
            <w:right w:val="none" w:sz="0" w:space="0" w:color="auto"/>
          </w:divBdr>
        </w:div>
        <w:div w:id="1220753029">
          <w:marLeft w:val="0"/>
          <w:marRight w:val="0"/>
          <w:marTop w:val="0"/>
          <w:marBottom w:val="0"/>
          <w:divBdr>
            <w:top w:val="none" w:sz="0" w:space="0" w:color="auto"/>
            <w:left w:val="none" w:sz="0" w:space="0" w:color="auto"/>
            <w:bottom w:val="none" w:sz="0" w:space="0" w:color="auto"/>
            <w:right w:val="none" w:sz="0" w:space="0" w:color="auto"/>
          </w:divBdr>
        </w:div>
        <w:div w:id="527835209">
          <w:marLeft w:val="0"/>
          <w:marRight w:val="0"/>
          <w:marTop w:val="0"/>
          <w:marBottom w:val="0"/>
          <w:divBdr>
            <w:top w:val="none" w:sz="0" w:space="0" w:color="auto"/>
            <w:left w:val="none" w:sz="0" w:space="0" w:color="auto"/>
            <w:bottom w:val="none" w:sz="0" w:space="0" w:color="auto"/>
            <w:right w:val="none" w:sz="0" w:space="0" w:color="auto"/>
          </w:divBdr>
        </w:div>
        <w:div w:id="590050266">
          <w:marLeft w:val="0"/>
          <w:marRight w:val="0"/>
          <w:marTop w:val="0"/>
          <w:marBottom w:val="0"/>
          <w:divBdr>
            <w:top w:val="none" w:sz="0" w:space="0" w:color="auto"/>
            <w:left w:val="none" w:sz="0" w:space="0" w:color="auto"/>
            <w:bottom w:val="none" w:sz="0" w:space="0" w:color="auto"/>
            <w:right w:val="none" w:sz="0" w:space="0" w:color="auto"/>
          </w:divBdr>
        </w:div>
        <w:div w:id="502863959">
          <w:marLeft w:val="0"/>
          <w:marRight w:val="0"/>
          <w:marTop w:val="0"/>
          <w:marBottom w:val="0"/>
          <w:divBdr>
            <w:top w:val="none" w:sz="0" w:space="0" w:color="auto"/>
            <w:left w:val="none" w:sz="0" w:space="0" w:color="auto"/>
            <w:bottom w:val="none" w:sz="0" w:space="0" w:color="auto"/>
            <w:right w:val="none" w:sz="0" w:space="0" w:color="auto"/>
          </w:divBdr>
        </w:div>
        <w:div w:id="1177618903">
          <w:marLeft w:val="0"/>
          <w:marRight w:val="0"/>
          <w:marTop w:val="0"/>
          <w:marBottom w:val="0"/>
          <w:divBdr>
            <w:top w:val="none" w:sz="0" w:space="0" w:color="auto"/>
            <w:left w:val="none" w:sz="0" w:space="0" w:color="auto"/>
            <w:bottom w:val="none" w:sz="0" w:space="0" w:color="auto"/>
            <w:right w:val="none" w:sz="0" w:space="0" w:color="auto"/>
          </w:divBdr>
        </w:div>
        <w:div w:id="143276218">
          <w:marLeft w:val="0"/>
          <w:marRight w:val="0"/>
          <w:marTop w:val="0"/>
          <w:marBottom w:val="0"/>
          <w:divBdr>
            <w:top w:val="none" w:sz="0" w:space="0" w:color="auto"/>
            <w:left w:val="none" w:sz="0" w:space="0" w:color="auto"/>
            <w:bottom w:val="none" w:sz="0" w:space="0" w:color="auto"/>
            <w:right w:val="none" w:sz="0" w:space="0" w:color="auto"/>
          </w:divBdr>
        </w:div>
        <w:div w:id="1500535709">
          <w:marLeft w:val="0"/>
          <w:marRight w:val="0"/>
          <w:marTop w:val="0"/>
          <w:marBottom w:val="0"/>
          <w:divBdr>
            <w:top w:val="none" w:sz="0" w:space="0" w:color="auto"/>
            <w:left w:val="none" w:sz="0" w:space="0" w:color="auto"/>
            <w:bottom w:val="none" w:sz="0" w:space="0" w:color="auto"/>
            <w:right w:val="none" w:sz="0" w:space="0" w:color="auto"/>
          </w:divBdr>
        </w:div>
        <w:div w:id="1021081546">
          <w:marLeft w:val="0"/>
          <w:marRight w:val="0"/>
          <w:marTop w:val="0"/>
          <w:marBottom w:val="0"/>
          <w:divBdr>
            <w:top w:val="none" w:sz="0" w:space="0" w:color="auto"/>
            <w:left w:val="none" w:sz="0" w:space="0" w:color="auto"/>
            <w:bottom w:val="none" w:sz="0" w:space="0" w:color="auto"/>
            <w:right w:val="none" w:sz="0" w:space="0" w:color="auto"/>
          </w:divBdr>
        </w:div>
        <w:div w:id="602766294">
          <w:marLeft w:val="0"/>
          <w:marRight w:val="0"/>
          <w:marTop w:val="0"/>
          <w:marBottom w:val="0"/>
          <w:divBdr>
            <w:top w:val="none" w:sz="0" w:space="0" w:color="auto"/>
            <w:left w:val="none" w:sz="0" w:space="0" w:color="auto"/>
            <w:bottom w:val="none" w:sz="0" w:space="0" w:color="auto"/>
            <w:right w:val="none" w:sz="0" w:space="0" w:color="auto"/>
          </w:divBdr>
        </w:div>
        <w:div w:id="1687365861">
          <w:marLeft w:val="0"/>
          <w:marRight w:val="0"/>
          <w:marTop w:val="0"/>
          <w:marBottom w:val="0"/>
          <w:divBdr>
            <w:top w:val="none" w:sz="0" w:space="0" w:color="auto"/>
            <w:left w:val="none" w:sz="0" w:space="0" w:color="auto"/>
            <w:bottom w:val="none" w:sz="0" w:space="0" w:color="auto"/>
            <w:right w:val="none" w:sz="0" w:space="0" w:color="auto"/>
          </w:divBdr>
        </w:div>
        <w:div w:id="1584408846">
          <w:marLeft w:val="0"/>
          <w:marRight w:val="0"/>
          <w:marTop w:val="0"/>
          <w:marBottom w:val="0"/>
          <w:divBdr>
            <w:top w:val="none" w:sz="0" w:space="0" w:color="auto"/>
            <w:left w:val="none" w:sz="0" w:space="0" w:color="auto"/>
            <w:bottom w:val="none" w:sz="0" w:space="0" w:color="auto"/>
            <w:right w:val="none" w:sz="0" w:space="0" w:color="auto"/>
          </w:divBdr>
        </w:div>
        <w:div w:id="2141067707">
          <w:marLeft w:val="0"/>
          <w:marRight w:val="0"/>
          <w:marTop w:val="0"/>
          <w:marBottom w:val="0"/>
          <w:divBdr>
            <w:top w:val="none" w:sz="0" w:space="0" w:color="auto"/>
            <w:left w:val="none" w:sz="0" w:space="0" w:color="auto"/>
            <w:bottom w:val="none" w:sz="0" w:space="0" w:color="auto"/>
            <w:right w:val="none" w:sz="0" w:space="0" w:color="auto"/>
          </w:divBdr>
        </w:div>
        <w:div w:id="798259927">
          <w:marLeft w:val="0"/>
          <w:marRight w:val="0"/>
          <w:marTop w:val="0"/>
          <w:marBottom w:val="0"/>
          <w:divBdr>
            <w:top w:val="none" w:sz="0" w:space="0" w:color="auto"/>
            <w:left w:val="none" w:sz="0" w:space="0" w:color="auto"/>
            <w:bottom w:val="none" w:sz="0" w:space="0" w:color="auto"/>
            <w:right w:val="none" w:sz="0" w:space="0" w:color="auto"/>
          </w:divBdr>
        </w:div>
        <w:div w:id="1169980297">
          <w:marLeft w:val="0"/>
          <w:marRight w:val="0"/>
          <w:marTop w:val="0"/>
          <w:marBottom w:val="0"/>
          <w:divBdr>
            <w:top w:val="none" w:sz="0" w:space="0" w:color="auto"/>
            <w:left w:val="none" w:sz="0" w:space="0" w:color="auto"/>
            <w:bottom w:val="none" w:sz="0" w:space="0" w:color="auto"/>
            <w:right w:val="none" w:sz="0" w:space="0" w:color="auto"/>
          </w:divBdr>
        </w:div>
        <w:div w:id="1359236345">
          <w:marLeft w:val="0"/>
          <w:marRight w:val="0"/>
          <w:marTop w:val="0"/>
          <w:marBottom w:val="0"/>
          <w:divBdr>
            <w:top w:val="none" w:sz="0" w:space="0" w:color="auto"/>
            <w:left w:val="none" w:sz="0" w:space="0" w:color="auto"/>
            <w:bottom w:val="none" w:sz="0" w:space="0" w:color="auto"/>
            <w:right w:val="none" w:sz="0" w:space="0" w:color="auto"/>
          </w:divBdr>
        </w:div>
        <w:div w:id="182091454">
          <w:marLeft w:val="0"/>
          <w:marRight w:val="0"/>
          <w:marTop w:val="0"/>
          <w:marBottom w:val="0"/>
          <w:divBdr>
            <w:top w:val="none" w:sz="0" w:space="0" w:color="auto"/>
            <w:left w:val="none" w:sz="0" w:space="0" w:color="auto"/>
            <w:bottom w:val="none" w:sz="0" w:space="0" w:color="auto"/>
            <w:right w:val="none" w:sz="0" w:space="0" w:color="auto"/>
          </w:divBdr>
        </w:div>
        <w:div w:id="2009088756">
          <w:marLeft w:val="0"/>
          <w:marRight w:val="0"/>
          <w:marTop w:val="0"/>
          <w:marBottom w:val="0"/>
          <w:divBdr>
            <w:top w:val="none" w:sz="0" w:space="0" w:color="auto"/>
            <w:left w:val="none" w:sz="0" w:space="0" w:color="auto"/>
            <w:bottom w:val="none" w:sz="0" w:space="0" w:color="auto"/>
            <w:right w:val="none" w:sz="0" w:space="0" w:color="auto"/>
          </w:divBdr>
        </w:div>
        <w:div w:id="529341337">
          <w:marLeft w:val="0"/>
          <w:marRight w:val="0"/>
          <w:marTop w:val="0"/>
          <w:marBottom w:val="0"/>
          <w:divBdr>
            <w:top w:val="none" w:sz="0" w:space="0" w:color="auto"/>
            <w:left w:val="none" w:sz="0" w:space="0" w:color="auto"/>
            <w:bottom w:val="none" w:sz="0" w:space="0" w:color="auto"/>
            <w:right w:val="none" w:sz="0" w:space="0" w:color="auto"/>
          </w:divBdr>
        </w:div>
        <w:div w:id="1214847802">
          <w:marLeft w:val="0"/>
          <w:marRight w:val="0"/>
          <w:marTop w:val="0"/>
          <w:marBottom w:val="0"/>
          <w:divBdr>
            <w:top w:val="none" w:sz="0" w:space="0" w:color="auto"/>
            <w:left w:val="none" w:sz="0" w:space="0" w:color="auto"/>
            <w:bottom w:val="none" w:sz="0" w:space="0" w:color="auto"/>
            <w:right w:val="none" w:sz="0" w:space="0" w:color="auto"/>
          </w:divBdr>
        </w:div>
        <w:div w:id="8067781">
          <w:marLeft w:val="0"/>
          <w:marRight w:val="0"/>
          <w:marTop w:val="0"/>
          <w:marBottom w:val="0"/>
          <w:divBdr>
            <w:top w:val="none" w:sz="0" w:space="0" w:color="auto"/>
            <w:left w:val="none" w:sz="0" w:space="0" w:color="auto"/>
            <w:bottom w:val="none" w:sz="0" w:space="0" w:color="auto"/>
            <w:right w:val="none" w:sz="0" w:space="0" w:color="auto"/>
          </w:divBdr>
        </w:div>
        <w:div w:id="77137986">
          <w:marLeft w:val="0"/>
          <w:marRight w:val="0"/>
          <w:marTop w:val="0"/>
          <w:marBottom w:val="0"/>
          <w:divBdr>
            <w:top w:val="none" w:sz="0" w:space="0" w:color="auto"/>
            <w:left w:val="none" w:sz="0" w:space="0" w:color="auto"/>
            <w:bottom w:val="none" w:sz="0" w:space="0" w:color="auto"/>
            <w:right w:val="none" w:sz="0" w:space="0" w:color="auto"/>
          </w:divBdr>
        </w:div>
        <w:div w:id="1716852385">
          <w:marLeft w:val="0"/>
          <w:marRight w:val="0"/>
          <w:marTop w:val="0"/>
          <w:marBottom w:val="0"/>
          <w:divBdr>
            <w:top w:val="none" w:sz="0" w:space="0" w:color="auto"/>
            <w:left w:val="none" w:sz="0" w:space="0" w:color="auto"/>
            <w:bottom w:val="none" w:sz="0" w:space="0" w:color="auto"/>
            <w:right w:val="none" w:sz="0" w:space="0" w:color="auto"/>
          </w:divBdr>
        </w:div>
        <w:div w:id="779684010">
          <w:marLeft w:val="0"/>
          <w:marRight w:val="0"/>
          <w:marTop w:val="0"/>
          <w:marBottom w:val="0"/>
          <w:divBdr>
            <w:top w:val="none" w:sz="0" w:space="0" w:color="auto"/>
            <w:left w:val="none" w:sz="0" w:space="0" w:color="auto"/>
            <w:bottom w:val="none" w:sz="0" w:space="0" w:color="auto"/>
            <w:right w:val="none" w:sz="0" w:space="0" w:color="auto"/>
          </w:divBdr>
        </w:div>
        <w:div w:id="1616593794">
          <w:marLeft w:val="0"/>
          <w:marRight w:val="0"/>
          <w:marTop w:val="0"/>
          <w:marBottom w:val="0"/>
          <w:divBdr>
            <w:top w:val="none" w:sz="0" w:space="0" w:color="auto"/>
            <w:left w:val="none" w:sz="0" w:space="0" w:color="auto"/>
            <w:bottom w:val="none" w:sz="0" w:space="0" w:color="auto"/>
            <w:right w:val="none" w:sz="0" w:space="0" w:color="auto"/>
          </w:divBdr>
        </w:div>
        <w:div w:id="1643579784">
          <w:marLeft w:val="0"/>
          <w:marRight w:val="0"/>
          <w:marTop w:val="0"/>
          <w:marBottom w:val="0"/>
          <w:divBdr>
            <w:top w:val="none" w:sz="0" w:space="0" w:color="auto"/>
            <w:left w:val="none" w:sz="0" w:space="0" w:color="auto"/>
            <w:bottom w:val="none" w:sz="0" w:space="0" w:color="auto"/>
            <w:right w:val="none" w:sz="0" w:space="0" w:color="auto"/>
          </w:divBdr>
        </w:div>
        <w:div w:id="719717721">
          <w:marLeft w:val="0"/>
          <w:marRight w:val="0"/>
          <w:marTop w:val="0"/>
          <w:marBottom w:val="0"/>
          <w:divBdr>
            <w:top w:val="none" w:sz="0" w:space="0" w:color="auto"/>
            <w:left w:val="none" w:sz="0" w:space="0" w:color="auto"/>
            <w:bottom w:val="none" w:sz="0" w:space="0" w:color="auto"/>
            <w:right w:val="none" w:sz="0" w:space="0" w:color="auto"/>
          </w:divBdr>
        </w:div>
        <w:div w:id="578246378">
          <w:marLeft w:val="0"/>
          <w:marRight w:val="0"/>
          <w:marTop w:val="0"/>
          <w:marBottom w:val="0"/>
          <w:divBdr>
            <w:top w:val="none" w:sz="0" w:space="0" w:color="auto"/>
            <w:left w:val="none" w:sz="0" w:space="0" w:color="auto"/>
            <w:bottom w:val="none" w:sz="0" w:space="0" w:color="auto"/>
            <w:right w:val="none" w:sz="0" w:space="0" w:color="auto"/>
          </w:divBdr>
        </w:div>
        <w:div w:id="1796831804">
          <w:marLeft w:val="0"/>
          <w:marRight w:val="0"/>
          <w:marTop w:val="0"/>
          <w:marBottom w:val="0"/>
          <w:divBdr>
            <w:top w:val="none" w:sz="0" w:space="0" w:color="auto"/>
            <w:left w:val="none" w:sz="0" w:space="0" w:color="auto"/>
            <w:bottom w:val="none" w:sz="0" w:space="0" w:color="auto"/>
            <w:right w:val="none" w:sz="0" w:space="0" w:color="auto"/>
          </w:divBdr>
        </w:div>
        <w:div w:id="1917475056">
          <w:marLeft w:val="0"/>
          <w:marRight w:val="0"/>
          <w:marTop w:val="0"/>
          <w:marBottom w:val="0"/>
          <w:divBdr>
            <w:top w:val="none" w:sz="0" w:space="0" w:color="auto"/>
            <w:left w:val="none" w:sz="0" w:space="0" w:color="auto"/>
            <w:bottom w:val="none" w:sz="0" w:space="0" w:color="auto"/>
            <w:right w:val="none" w:sz="0" w:space="0" w:color="auto"/>
          </w:divBdr>
        </w:div>
        <w:div w:id="234510177">
          <w:marLeft w:val="0"/>
          <w:marRight w:val="0"/>
          <w:marTop w:val="0"/>
          <w:marBottom w:val="0"/>
          <w:divBdr>
            <w:top w:val="none" w:sz="0" w:space="0" w:color="auto"/>
            <w:left w:val="none" w:sz="0" w:space="0" w:color="auto"/>
            <w:bottom w:val="none" w:sz="0" w:space="0" w:color="auto"/>
            <w:right w:val="none" w:sz="0" w:space="0" w:color="auto"/>
          </w:divBdr>
        </w:div>
        <w:div w:id="1398088534">
          <w:marLeft w:val="0"/>
          <w:marRight w:val="0"/>
          <w:marTop w:val="0"/>
          <w:marBottom w:val="0"/>
          <w:divBdr>
            <w:top w:val="none" w:sz="0" w:space="0" w:color="auto"/>
            <w:left w:val="none" w:sz="0" w:space="0" w:color="auto"/>
            <w:bottom w:val="none" w:sz="0" w:space="0" w:color="auto"/>
            <w:right w:val="none" w:sz="0" w:space="0" w:color="auto"/>
          </w:divBdr>
        </w:div>
        <w:div w:id="825171737">
          <w:marLeft w:val="0"/>
          <w:marRight w:val="0"/>
          <w:marTop w:val="0"/>
          <w:marBottom w:val="0"/>
          <w:divBdr>
            <w:top w:val="none" w:sz="0" w:space="0" w:color="auto"/>
            <w:left w:val="none" w:sz="0" w:space="0" w:color="auto"/>
            <w:bottom w:val="none" w:sz="0" w:space="0" w:color="auto"/>
            <w:right w:val="none" w:sz="0" w:space="0" w:color="auto"/>
          </w:divBdr>
        </w:div>
        <w:div w:id="573399716">
          <w:marLeft w:val="0"/>
          <w:marRight w:val="0"/>
          <w:marTop w:val="0"/>
          <w:marBottom w:val="0"/>
          <w:divBdr>
            <w:top w:val="none" w:sz="0" w:space="0" w:color="auto"/>
            <w:left w:val="none" w:sz="0" w:space="0" w:color="auto"/>
            <w:bottom w:val="none" w:sz="0" w:space="0" w:color="auto"/>
            <w:right w:val="none" w:sz="0" w:space="0" w:color="auto"/>
          </w:divBdr>
        </w:div>
        <w:div w:id="1686592455">
          <w:marLeft w:val="0"/>
          <w:marRight w:val="0"/>
          <w:marTop w:val="0"/>
          <w:marBottom w:val="0"/>
          <w:divBdr>
            <w:top w:val="none" w:sz="0" w:space="0" w:color="auto"/>
            <w:left w:val="none" w:sz="0" w:space="0" w:color="auto"/>
            <w:bottom w:val="none" w:sz="0" w:space="0" w:color="auto"/>
            <w:right w:val="none" w:sz="0" w:space="0" w:color="auto"/>
          </w:divBdr>
        </w:div>
        <w:div w:id="304819353">
          <w:marLeft w:val="0"/>
          <w:marRight w:val="0"/>
          <w:marTop w:val="0"/>
          <w:marBottom w:val="0"/>
          <w:divBdr>
            <w:top w:val="none" w:sz="0" w:space="0" w:color="auto"/>
            <w:left w:val="none" w:sz="0" w:space="0" w:color="auto"/>
            <w:bottom w:val="none" w:sz="0" w:space="0" w:color="auto"/>
            <w:right w:val="none" w:sz="0" w:space="0" w:color="auto"/>
          </w:divBdr>
        </w:div>
        <w:div w:id="1897350351">
          <w:marLeft w:val="0"/>
          <w:marRight w:val="0"/>
          <w:marTop w:val="0"/>
          <w:marBottom w:val="0"/>
          <w:divBdr>
            <w:top w:val="none" w:sz="0" w:space="0" w:color="auto"/>
            <w:left w:val="none" w:sz="0" w:space="0" w:color="auto"/>
            <w:bottom w:val="none" w:sz="0" w:space="0" w:color="auto"/>
            <w:right w:val="none" w:sz="0" w:space="0" w:color="auto"/>
          </w:divBdr>
        </w:div>
        <w:div w:id="1162311046">
          <w:marLeft w:val="0"/>
          <w:marRight w:val="0"/>
          <w:marTop w:val="0"/>
          <w:marBottom w:val="0"/>
          <w:divBdr>
            <w:top w:val="none" w:sz="0" w:space="0" w:color="auto"/>
            <w:left w:val="none" w:sz="0" w:space="0" w:color="auto"/>
            <w:bottom w:val="none" w:sz="0" w:space="0" w:color="auto"/>
            <w:right w:val="none" w:sz="0" w:space="0" w:color="auto"/>
          </w:divBdr>
        </w:div>
        <w:div w:id="919019289">
          <w:marLeft w:val="0"/>
          <w:marRight w:val="0"/>
          <w:marTop w:val="0"/>
          <w:marBottom w:val="0"/>
          <w:divBdr>
            <w:top w:val="none" w:sz="0" w:space="0" w:color="auto"/>
            <w:left w:val="none" w:sz="0" w:space="0" w:color="auto"/>
            <w:bottom w:val="none" w:sz="0" w:space="0" w:color="auto"/>
            <w:right w:val="none" w:sz="0" w:space="0" w:color="auto"/>
          </w:divBdr>
        </w:div>
        <w:div w:id="574781111">
          <w:marLeft w:val="0"/>
          <w:marRight w:val="0"/>
          <w:marTop w:val="0"/>
          <w:marBottom w:val="0"/>
          <w:divBdr>
            <w:top w:val="none" w:sz="0" w:space="0" w:color="auto"/>
            <w:left w:val="none" w:sz="0" w:space="0" w:color="auto"/>
            <w:bottom w:val="none" w:sz="0" w:space="0" w:color="auto"/>
            <w:right w:val="none" w:sz="0" w:space="0" w:color="auto"/>
          </w:divBdr>
        </w:div>
        <w:div w:id="1797525720">
          <w:marLeft w:val="0"/>
          <w:marRight w:val="0"/>
          <w:marTop w:val="0"/>
          <w:marBottom w:val="0"/>
          <w:divBdr>
            <w:top w:val="none" w:sz="0" w:space="0" w:color="auto"/>
            <w:left w:val="none" w:sz="0" w:space="0" w:color="auto"/>
            <w:bottom w:val="none" w:sz="0" w:space="0" w:color="auto"/>
            <w:right w:val="none" w:sz="0" w:space="0" w:color="auto"/>
          </w:divBdr>
        </w:div>
        <w:div w:id="1215698214">
          <w:marLeft w:val="0"/>
          <w:marRight w:val="0"/>
          <w:marTop w:val="0"/>
          <w:marBottom w:val="0"/>
          <w:divBdr>
            <w:top w:val="none" w:sz="0" w:space="0" w:color="auto"/>
            <w:left w:val="none" w:sz="0" w:space="0" w:color="auto"/>
            <w:bottom w:val="none" w:sz="0" w:space="0" w:color="auto"/>
            <w:right w:val="none" w:sz="0" w:space="0" w:color="auto"/>
          </w:divBdr>
        </w:div>
        <w:div w:id="1374888436">
          <w:marLeft w:val="0"/>
          <w:marRight w:val="0"/>
          <w:marTop w:val="0"/>
          <w:marBottom w:val="0"/>
          <w:divBdr>
            <w:top w:val="none" w:sz="0" w:space="0" w:color="auto"/>
            <w:left w:val="none" w:sz="0" w:space="0" w:color="auto"/>
            <w:bottom w:val="none" w:sz="0" w:space="0" w:color="auto"/>
            <w:right w:val="none" w:sz="0" w:space="0" w:color="auto"/>
          </w:divBdr>
        </w:div>
        <w:div w:id="831140644">
          <w:marLeft w:val="0"/>
          <w:marRight w:val="0"/>
          <w:marTop w:val="0"/>
          <w:marBottom w:val="0"/>
          <w:divBdr>
            <w:top w:val="none" w:sz="0" w:space="0" w:color="auto"/>
            <w:left w:val="none" w:sz="0" w:space="0" w:color="auto"/>
            <w:bottom w:val="none" w:sz="0" w:space="0" w:color="auto"/>
            <w:right w:val="none" w:sz="0" w:space="0" w:color="auto"/>
          </w:divBdr>
        </w:div>
        <w:div w:id="74981352">
          <w:marLeft w:val="0"/>
          <w:marRight w:val="0"/>
          <w:marTop w:val="0"/>
          <w:marBottom w:val="0"/>
          <w:divBdr>
            <w:top w:val="none" w:sz="0" w:space="0" w:color="auto"/>
            <w:left w:val="none" w:sz="0" w:space="0" w:color="auto"/>
            <w:bottom w:val="none" w:sz="0" w:space="0" w:color="auto"/>
            <w:right w:val="none" w:sz="0" w:space="0" w:color="auto"/>
          </w:divBdr>
        </w:div>
        <w:div w:id="453137045">
          <w:marLeft w:val="0"/>
          <w:marRight w:val="0"/>
          <w:marTop w:val="0"/>
          <w:marBottom w:val="0"/>
          <w:divBdr>
            <w:top w:val="none" w:sz="0" w:space="0" w:color="auto"/>
            <w:left w:val="none" w:sz="0" w:space="0" w:color="auto"/>
            <w:bottom w:val="none" w:sz="0" w:space="0" w:color="auto"/>
            <w:right w:val="none" w:sz="0" w:space="0" w:color="auto"/>
          </w:divBdr>
        </w:div>
        <w:div w:id="1025671141">
          <w:marLeft w:val="0"/>
          <w:marRight w:val="0"/>
          <w:marTop w:val="0"/>
          <w:marBottom w:val="0"/>
          <w:divBdr>
            <w:top w:val="none" w:sz="0" w:space="0" w:color="auto"/>
            <w:left w:val="none" w:sz="0" w:space="0" w:color="auto"/>
            <w:bottom w:val="none" w:sz="0" w:space="0" w:color="auto"/>
            <w:right w:val="none" w:sz="0" w:space="0" w:color="auto"/>
          </w:divBdr>
        </w:div>
        <w:div w:id="615260388">
          <w:marLeft w:val="0"/>
          <w:marRight w:val="0"/>
          <w:marTop w:val="0"/>
          <w:marBottom w:val="0"/>
          <w:divBdr>
            <w:top w:val="none" w:sz="0" w:space="0" w:color="auto"/>
            <w:left w:val="none" w:sz="0" w:space="0" w:color="auto"/>
            <w:bottom w:val="none" w:sz="0" w:space="0" w:color="auto"/>
            <w:right w:val="none" w:sz="0" w:space="0" w:color="auto"/>
          </w:divBdr>
        </w:div>
        <w:div w:id="1614096283">
          <w:marLeft w:val="0"/>
          <w:marRight w:val="0"/>
          <w:marTop w:val="0"/>
          <w:marBottom w:val="0"/>
          <w:divBdr>
            <w:top w:val="none" w:sz="0" w:space="0" w:color="auto"/>
            <w:left w:val="none" w:sz="0" w:space="0" w:color="auto"/>
            <w:bottom w:val="none" w:sz="0" w:space="0" w:color="auto"/>
            <w:right w:val="none" w:sz="0" w:space="0" w:color="auto"/>
          </w:divBdr>
        </w:div>
        <w:div w:id="144468413">
          <w:marLeft w:val="0"/>
          <w:marRight w:val="0"/>
          <w:marTop w:val="0"/>
          <w:marBottom w:val="0"/>
          <w:divBdr>
            <w:top w:val="none" w:sz="0" w:space="0" w:color="auto"/>
            <w:left w:val="none" w:sz="0" w:space="0" w:color="auto"/>
            <w:bottom w:val="none" w:sz="0" w:space="0" w:color="auto"/>
            <w:right w:val="none" w:sz="0" w:space="0" w:color="auto"/>
          </w:divBdr>
        </w:div>
        <w:div w:id="259263505">
          <w:marLeft w:val="0"/>
          <w:marRight w:val="0"/>
          <w:marTop w:val="0"/>
          <w:marBottom w:val="0"/>
          <w:divBdr>
            <w:top w:val="none" w:sz="0" w:space="0" w:color="auto"/>
            <w:left w:val="none" w:sz="0" w:space="0" w:color="auto"/>
            <w:bottom w:val="none" w:sz="0" w:space="0" w:color="auto"/>
            <w:right w:val="none" w:sz="0" w:space="0" w:color="auto"/>
          </w:divBdr>
        </w:div>
        <w:div w:id="1856535272">
          <w:marLeft w:val="0"/>
          <w:marRight w:val="0"/>
          <w:marTop w:val="0"/>
          <w:marBottom w:val="0"/>
          <w:divBdr>
            <w:top w:val="none" w:sz="0" w:space="0" w:color="auto"/>
            <w:left w:val="none" w:sz="0" w:space="0" w:color="auto"/>
            <w:bottom w:val="none" w:sz="0" w:space="0" w:color="auto"/>
            <w:right w:val="none" w:sz="0" w:space="0" w:color="auto"/>
          </w:divBdr>
        </w:div>
        <w:div w:id="1048144701">
          <w:marLeft w:val="0"/>
          <w:marRight w:val="0"/>
          <w:marTop w:val="0"/>
          <w:marBottom w:val="0"/>
          <w:divBdr>
            <w:top w:val="none" w:sz="0" w:space="0" w:color="auto"/>
            <w:left w:val="none" w:sz="0" w:space="0" w:color="auto"/>
            <w:bottom w:val="none" w:sz="0" w:space="0" w:color="auto"/>
            <w:right w:val="none" w:sz="0" w:space="0" w:color="auto"/>
          </w:divBdr>
        </w:div>
        <w:div w:id="863907624">
          <w:marLeft w:val="0"/>
          <w:marRight w:val="0"/>
          <w:marTop w:val="0"/>
          <w:marBottom w:val="0"/>
          <w:divBdr>
            <w:top w:val="none" w:sz="0" w:space="0" w:color="auto"/>
            <w:left w:val="none" w:sz="0" w:space="0" w:color="auto"/>
            <w:bottom w:val="none" w:sz="0" w:space="0" w:color="auto"/>
            <w:right w:val="none" w:sz="0" w:space="0" w:color="auto"/>
          </w:divBdr>
        </w:div>
        <w:div w:id="468940458">
          <w:marLeft w:val="0"/>
          <w:marRight w:val="0"/>
          <w:marTop w:val="0"/>
          <w:marBottom w:val="0"/>
          <w:divBdr>
            <w:top w:val="none" w:sz="0" w:space="0" w:color="auto"/>
            <w:left w:val="none" w:sz="0" w:space="0" w:color="auto"/>
            <w:bottom w:val="none" w:sz="0" w:space="0" w:color="auto"/>
            <w:right w:val="none" w:sz="0" w:space="0" w:color="auto"/>
          </w:divBdr>
        </w:div>
        <w:div w:id="1913998611">
          <w:marLeft w:val="0"/>
          <w:marRight w:val="0"/>
          <w:marTop w:val="0"/>
          <w:marBottom w:val="0"/>
          <w:divBdr>
            <w:top w:val="none" w:sz="0" w:space="0" w:color="auto"/>
            <w:left w:val="none" w:sz="0" w:space="0" w:color="auto"/>
            <w:bottom w:val="none" w:sz="0" w:space="0" w:color="auto"/>
            <w:right w:val="none" w:sz="0" w:space="0" w:color="auto"/>
          </w:divBdr>
        </w:div>
        <w:div w:id="2133866629">
          <w:marLeft w:val="0"/>
          <w:marRight w:val="0"/>
          <w:marTop w:val="0"/>
          <w:marBottom w:val="0"/>
          <w:divBdr>
            <w:top w:val="none" w:sz="0" w:space="0" w:color="auto"/>
            <w:left w:val="none" w:sz="0" w:space="0" w:color="auto"/>
            <w:bottom w:val="none" w:sz="0" w:space="0" w:color="auto"/>
            <w:right w:val="none" w:sz="0" w:space="0" w:color="auto"/>
          </w:divBdr>
        </w:div>
        <w:div w:id="1878661511">
          <w:marLeft w:val="0"/>
          <w:marRight w:val="0"/>
          <w:marTop w:val="0"/>
          <w:marBottom w:val="0"/>
          <w:divBdr>
            <w:top w:val="none" w:sz="0" w:space="0" w:color="auto"/>
            <w:left w:val="none" w:sz="0" w:space="0" w:color="auto"/>
            <w:bottom w:val="none" w:sz="0" w:space="0" w:color="auto"/>
            <w:right w:val="none" w:sz="0" w:space="0" w:color="auto"/>
          </w:divBdr>
        </w:div>
        <w:div w:id="1488667906">
          <w:marLeft w:val="0"/>
          <w:marRight w:val="0"/>
          <w:marTop w:val="0"/>
          <w:marBottom w:val="0"/>
          <w:divBdr>
            <w:top w:val="none" w:sz="0" w:space="0" w:color="auto"/>
            <w:left w:val="none" w:sz="0" w:space="0" w:color="auto"/>
            <w:bottom w:val="none" w:sz="0" w:space="0" w:color="auto"/>
            <w:right w:val="none" w:sz="0" w:space="0" w:color="auto"/>
          </w:divBdr>
        </w:div>
        <w:div w:id="223875397">
          <w:marLeft w:val="0"/>
          <w:marRight w:val="0"/>
          <w:marTop w:val="0"/>
          <w:marBottom w:val="0"/>
          <w:divBdr>
            <w:top w:val="none" w:sz="0" w:space="0" w:color="auto"/>
            <w:left w:val="none" w:sz="0" w:space="0" w:color="auto"/>
            <w:bottom w:val="none" w:sz="0" w:space="0" w:color="auto"/>
            <w:right w:val="none" w:sz="0" w:space="0" w:color="auto"/>
          </w:divBdr>
        </w:div>
        <w:div w:id="136843941">
          <w:marLeft w:val="0"/>
          <w:marRight w:val="0"/>
          <w:marTop w:val="0"/>
          <w:marBottom w:val="0"/>
          <w:divBdr>
            <w:top w:val="none" w:sz="0" w:space="0" w:color="auto"/>
            <w:left w:val="none" w:sz="0" w:space="0" w:color="auto"/>
            <w:bottom w:val="none" w:sz="0" w:space="0" w:color="auto"/>
            <w:right w:val="none" w:sz="0" w:space="0" w:color="auto"/>
          </w:divBdr>
        </w:div>
        <w:div w:id="1430004053">
          <w:marLeft w:val="0"/>
          <w:marRight w:val="0"/>
          <w:marTop w:val="0"/>
          <w:marBottom w:val="0"/>
          <w:divBdr>
            <w:top w:val="none" w:sz="0" w:space="0" w:color="auto"/>
            <w:left w:val="none" w:sz="0" w:space="0" w:color="auto"/>
            <w:bottom w:val="none" w:sz="0" w:space="0" w:color="auto"/>
            <w:right w:val="none" w:sz="0" w:space="0" w:color="auto"/>
          </w:divBdr>
        </w:div>
        <w:div w:id="1182084969">
          <w:marLeft w:val="0"/>
          <w:marRight w:val="0"/>
          <w:marTop w:val="0"/>
          <w:marBottom w:val="0"/>
          <w:divBdr>
            <w:top w:val="none" w:sz="0" w:space="0" w:color="auto"/>
            <w:left w:val="none" w:sz="0" w:space="0" w:color="auto"/>
            <w:bottom w:val="none" w:sz="0" w:space="0" w:color="auto"/>
            <w:right w:val="none" w:sz="0" w:space="0" w:color="auto"/>
          </w:divBdr>
        </w:div>
        <w:div w:id="1834564807">
          <w:marLeft w:val="0"/>
          <w:marRight w:val="0"/>
          <w:marTop w:val="0"/>
          <w:marBottom w:val="0"/>
          <w:divBdr>
            <w:top w:val="none" w:sz="0" w:space="0" w:color="auto"/>
            <w:left w:val="none" w:sz="0" w:space="0" w:color="auto"/>
            <w:bottom w:val="none" w:sz="0" w:space="0" w:color="auto"/>
            <w:right w:val="none" w:sz="0" w:space="0" w:color="auto"/>
          </w:divBdr>
        </w:div>
        <w:div w:id="1101946945">
          <w:marLeft w:val="0"/>
          <w:marRight w:val="0"/>
          <w:marTop w:val="0"/>
          <w:marBottom w:val="0"/>
          <w:divBdr>
            <w:top w:val="none" w:sz="0" w:space="0" w:color="auto"/>
            <w:left w:val="none" w:sz="0" w:space="0" w:color="auto"/>
            <w:bottom w:val="none" w:sz="0" w:space="0" w:color="auto"/>
            <w:right w:val="none" w:sz="0" w:space="0" w:color="auto"/>
          </w:divBdr>
        </w:div>
        <w:div w:id="882710079">
          <w:marLeft w:val="0"/>
          <w:marRight w:val="0"/>
          <w:marTop w:val="0"/>
          <w:marBottom w:val="0"/>
          <w:divBdr>
            <w:top w:val="none" w:sz="0" w:space="0" w:color="auto"/>
            <w:left w:val="none" w:sz="0" w:space="0" w:color="auto"/>
            <w:bottom w:val="none" w:sz="0" w:space="0" w:color="auto"/>
            <w:right w:val="none" w:sz="0" w:space="0" w:color="auto"/>
          </w:divBdr>
        </w:div>
        <w:div w:id="162136672">
          <w:marLeft w:val="0"/>
          <w:marRight w:val="0"/>
          <w:marTop w:val="0"/>
          <w:marBottom w:val="0"/>
          <w:divBdr>
            <w:top w:val="none" w:sz="0" w:space="0" w:color="auto"/>
            <w:left w:val="none" w:sz="0" w:space="0" w:color="auto"/>
            <w:bottom w:val="none" w:sz="0" w:space="0" w:color="auto"/>
            <w:right w:val="none" w:sz="0" w:space="0" w:color="auto"/>
          </w:divBdr>
        </w:div>
        <w:div w:id="685668637">
          <w:marLeft w:val="0"/>
          <w:marRight w:val="0"/>
          <w:marTop w:val="0"/>
          <w:marBottom w:val="0"/>
          <w:divBdr>
            <w:top w:val="none" w:sz="0" w:space="0" w:color="auto"/>
            <w:left w:val="none" w:sz="0" w:space="0" w:color="auto"/>
            <w:bottom w:val="none" w:sz="0" w:space="0" w:color="auto"/>
            <w:right w:val="none" w:sz="0" w:space="0" w:color="auto"/>
          </w:divBdr>
        </w:div>
        <w:div w:id="1942101571">
          <w:marLeft w:val="0"/>
          <w:marRight w:val="0"/>
          <w:marTop w:val="0"/>
          <w:marBottom w:val="0"/>
          <w:divBdr>
            <w:top w:val="none" w:sz="0" w:space="0" w:color="auto"/>
            <w:left w:val="none" w:sz="0" w:space="0" w:color="auto"/>
            <w:bottom w:val="none" w:sz="0" w:space="0" w:color="auto"/>
            <w:right w:val="none" w:sz="0" w:space="0" w:color="auto"/>
          </w:divBdr>
        </w:div>
        <w:div w:id="2025865821">
          <w:marLeft w:val="0"/>
          <w:marRight w:val="0"/>
          <w:marTop w:val="0"/>
          <w:marBottom w:val="0"/>
          <w:divBdr>
            <w:top w:val="none" w:sz="0" w:space="0" w:color="auto"/>
            <w:left w:val="none" w:sz="0" w:space="0" w:color="auto"/>
            <w:bottom w:val="none" w:sz="0" w:space="0" w:color="auto"/>
            <w:right w:val="none" w:sz="0" w:space="0" w:color="auto"/>
          </w:divBdr>
        </w:div>
        <w:div w:id="243877520">
          <w:marLeft w:val="0"/>
          <w:marRight w:val="0"/>
          <w:marTop w:val="0"/>
          <w:marBottom w:val="0"/>
          <w:divBdr>
            <w:top w:val="none" w:sz="0" w:space="0" w:color="auto"/>
            <w:left w:val="none" w:sz="0" w:space="0" w:color="auto"/>
            <w:bottom w:val="none" w:sz="0" w:space="0" w:color="auto"/>
            <w:right w:val="none" w:sz="0" w:space="0" w:color="auto"/>
          </w:divBdr>
        </w:div>
        <w:div w:id="716703323">
          <w:marLeft w:val="0"/>
          <w:marRight w:val="0"/>
          <w:marTop w:val="0"/>
          <w:marBottom w:val="0"/>
          <w:divBdr>
            <w:top w:val="none" w:sz="0" w:space="0" w:color="auto"/>
            <w:left w:val="none" w:sz="0" w:space="0" w:color="auto"/>
            <w:bottom w:val="none" w:sz="0" w:space="0" w:color="auto"/>
            <w:right w:val="none" w:sz="0" w:space="0" w:color="auto"/>
          </w:divBdr>
        </w:div>
        <w:div w:id="1282417609">
          <w:marLeft w:val="0"/>
          <w:marRight w:val="0"/>
          <w:marTop w:val="0"/>
          <w:marBottom w:val="0"/>
          <w:divBdr>
            <w:top w:val="none" w:sz="0" w:space="0" w:color="auto"/>
            <w:left w:val="none" w:sz="0" w:space="0" w:color="auto"/>
            <w:bottom w:val="none" w:sz="0" w:space="0" w:color="auto"/>
            <w:right w:val="none" w:sz="0" w:space="0" w:color="auto"/>
          </w:divBdr>
        </w:div>
        <w:div w:id="1807549947">
          <w:marLeft w:val="0"/>
          <w:marRight w:val="0"/>
          <w:marTop w:val="0"/>
          <w:marBottom w:val="0"/>
          <w:divBdr>
            <w:top w:val="none" w:sz="0" w:space="0" w:color="auto"/>
            <w:left w:val="none" w:sz="0" w:space="0" w:color="auto"/>
            <w:bottom w:val="none" w:sz="0" w:space="0" w:color="auto"/>
            <w:right w:val="none" w:sz="0" w:space="0" w:color="auto"/>
          </w:divBdr>
        </w:div>
        <w:div w:id="1832519890">
          <w:marLeft w:val="0"/>
          <w:marRight w:val="0"/>
          <w:marTop w:val="0"/>
          <w:marBottom w:val="0"/>
          <w:divBdr>
            <w:top w:val="none" w:sz="0" w:space="0" w:color="auto"/>
            <w:left w:val="none" w:sz="0" w:space="0" w:color="auto"/>
            <w:bottom w:val="none" w:sz="0" w:space="0" w:color="auto"/>
            <w:right w:val="none" w:sz="0" w:space="0" w:color="auto"/>
          </w:divBdr>
        </w:div>
        <w:div w:id="1678730435">
          <w:marLeft w:val="0"/>
          <w:marRight w:val="0"/>
          <w:marTop w:val="0"/>
          <w:marBottom w:val="0"/>
          <w:divBdr>
            <w:top w:val="none" w:sz="0" w:space="0" w:color="auto"/>
            <w:left w:val="none" w:sz="0" w:space="0" w:color="auto"/>
            <w:bottom w:val="none" w:sz="0" w:space="0" w:color="auto"/>
            <w:right w:val="none" w:sz="0" w:space="0" w:color="auto"/>
          </w:divBdr>
        </w:div>
        <w:div w:id="1057703523">
          <w:marLeft w:val="0"/>
          <w:marRight w:val="0"/>
          <w:marTop w:val="0"/>
          <w:marBottom w:val="0"/>
          <w:divBdr>
            <w:top w:val="none" w:sz="0" w:space="0" w:color="auto"/>
            <w:left w:val="none" w:sz="0" w:space="0" w:color="auto"/>
            <w:bottom w:val="none" w:sz="0" w:space="0" w:color="auto"/>
            <w:right w:val="none" w:sz="0" w:space="0" w:color="auto"/>
          </w:divBdr>
        </w:div>
        <w:div w:id="1815178987">
          <w:marLeft w:val="0"/>
          <w:marRight w:val="0"/>
          <w:marTop w:val="0"/>
          <w:marBottom w:val="0"/>
          <w:divBdr>
            <w:top w:val="none" w:sz="0" w:space="0" w:color="auto"/>
            <w:left w:val="none" w:sz="0" w:space="0" w:color="auto"/>
            <w:bottom w:val="none" w:sz="0" w:space="0" w:color="auto"/>
            <w:right w:val="none" w:sz="0" w:space="0" w:color="auto"/>
          </w:divBdr>
        </w:div>
        <w:div w:id="1181703276">
          <w:marLeft w:val="0"/>
          <w:marRight w:val="0"/>
          <w:marTop w:val="0"/>
          <w:marBottom w:val="0"/>
          <w:divBdr>
            <w:top w:val="none" w:sz="0" w:space="0" w:color="auto"/>
            <w:left w:val="none" w:sz="0" w:space="0" w:color="auto"/>
            <w:bottom w:val="none" w:sz="0" w:space="0" w:color="auto"/>
            <w:right w:val="none" w:sz="0" w:space="0" w:color="auto"/>
          </w:divBdr>
        </w:div>
        <w:div w:id="1192649309">
          <w:marLeft w:val="0"/>
          <w:marRight w:val="0"/>
          <w:marTop w:val="0"/>
          <w:marBottom w:val="0"/>
          <w:divBdr>
            <w:top w:val="none" w:sz="0" w:space="0" w:color="auto"/>
            <w:left w:val="none" w:sz="0" w:space="0" w:color="auto"/>
            <w:bottom w:val="none" w:sz="0" w:space="0" w:color="auto"/>
            <w:right w:val="none" w:sz="0" w:space="0" w:color="auto"/>
          </w:divBdr>
        </w:div>
        <w:div w:id="977105241">
          <w:marLeft w:val="0"/>
          <w:marRight w:val="0"/>
          <w:marTop w:val="0"/>
          <w:marBottom w:val="0"/>
          <w:divBdr>
            <w:top w:val="none" w:sz="0" w:space="0" w:color="auto"/>
            <w:left w:val="none" w:sz="0" w:space="0" w:color="auto"/>
            <w:bottom w:val="none" w:sz="0" w:space="0" w:color="auto"/>
            <w:right w:val="none" w:sz="0" w:space="0" w:color="auto"/>
          </w:divBdr>
        </w:div>
        <w:div w:id="496462123">
          <w:marLeft w:val="0"/>
          <w:marRight w:val="0"/>
          <w:marTop w:val="0"/>
          <w:marBottom w:val="0"/>
          <w:divBdr>
            <w:top w:val="none" w:sz="0" w:space="0" w:color="auto"/>
            <w:left w:val="none" w:sz="0" w:space="0" w:color="auto"/>
            <w:bottom w:val="none" w:sz="0" w:space="0" w:color="auto"/>
            <w:right w:val="none" w:sz="0" w:space="0" w:color="auto"/>
          </w:divBdr>
        </w:div>
        <w:div w:id="917251295">
          <w:marLeft w:val="0"/>
          <w:marRight w:val="0"/>
          <w:marTop w:val="0"/>
          <w:marBottom w:val="0"/>
          <w:divBdr>
            <w:top w:val="none" w:sz="0" w:space="0" w:color="auto"/>
            <w:left w:val="none" w:sz="0" w:space="0" w:color="auto"/>
            <w:bottom w:val="none" w:sz="0" w:space="0" w:color="auto"/>
            <w:right w:val="none" w:sz="0" w:space="0" w:color="auto"/>
          </w:divBdr>
        </w:div>
        <w:div w:id="620037403">
          <w:marLeft w:val="0"/>
          <w:marRight w:val="0"/>
          <w:marTop w:val="0"/>
          <w:marBottom w:val="0"/>
          <w:divBdr>
            <w:top w:val="none" w:sz="0" w:space="0" w:color="auto"/>
            <w:left w:val="none" w:sz="0" w:space="0" w:color="auto"/>
            <w:bottom w:val="none" w:sz="0" w:space="0" w:color="auto"/>
            <w:right w:val="none" w:sz="0" w:space="0" w:color="auto"/>
          </w:divBdr>
        </w:div>
        <w:div w:id="1875655472">
          <w:marLeft w:val="0"/>
          <w:marRight w:val="0"/>
          <w:marTop w:val="0"/>
          <w:marBottom w:val="0"/>
          <w:divBdr>
            <w:top w:val="none" w:sz="0" w:space="0" w:color="auto"/>
            <w:left w:val="none" w:sz="0" w:space="0" w:color="auto"/>
            <w:bottom w:val="none" w:sz="0" w:space="0" w:color="auto"/>
            <w:right w:val="none" w:sz="0" w:space="0" w:color="auto"/>
          </w:divBdr>
        </w:div>
        <w:div w:id="699747286">
          <w:marLeft w:val="0"/>
          <w:marRight w:val="0"/>
          <w:marTop w:val="0"/>
          <w:marBottom w:val="0"/>
          <w:divBdr>
            <w:top w:val="none" w:sz="0" w:space="0" w:color="auto"/>
            <w:left w:val="none" w:sz="0" w:space="0" w:color="auto"/>
            <w:bottom w:val="none" w:sz="0" w:space="0" w:color="auto"/>
            <w:right w:val="none" w:sz="0" w:space="0" w:color="auto"/>
          </w:divBdr>
        </w:div>
        <w:div w:id="1880820631">
          <w:marLeft w:val="0"/>
          <w:marRight w:val="0"/>
          <w:marTop w:val="0"/>
          <w:marBottom w:val="0"/>
          <w:divBdr>
            <w:top w:val="none" w:sz="0" w:space="0" w:color="auto"/>
            <w:left w:val="none" w:sz="0" w:space="0" w:color="auto"/>
            <w:bottom w:val="none" w:sz="0" w:space="0" w:color="auto"/>
            <w:right w:val="none" w:sz="0" w:space="0" w:color="auto"/>
          </w:divBdr>
        </w:div>
        <w:div w:id="500241936">
          <w:marLeft w:val="0"/>
          <w:marRight w:val="0"/>
          <w:marTop w:val="0"/>
          <w:marBottom w:val="0"/>
          <w:divBdr>
            <w:top w:val="none" w:sz="0" w:space="0" w:color="auto"/>
            <w:left w:val="none" w:sz="0" w:space="0" w:color="auto"/>
            <w:bottom w:val="none" w:sz="0" w:space="0" w:color="auto"/>
            <w:right w:val="none" w:sz="0" w:space="0" w:color="auto"/>
          </w:divBdr>
        </w:div>
        <w:div w:id="1907258626">
          <w:marLeft w:val="0"/>
          <w:marRight w:val="0"/>
          <w:marTop w:val="0"/>
          <w:marBottom w:val="0"/>
          <w:divBdr>
            <w:top w:val="none" w:sz="0" w:space="0" w:color="auto"/>
            <w:left w:val="none" w:sz="0" w:space="0" w:color="auto"/>
            <w:bottom w:val="none" w:sz="0" w:space="0" w:color="auto"/>
            <w:right w:val="none" w:sz="0" w:space="0" w:color="auto"/>
          </w:divBdr>
        </w:div>
        <w:div w:id="1757170882">
          <w:marLeft w:val="0"/>
          <w:marRight w:val="0"/>
          <w:marTop w:val="0"/>
          <w:marBottom w:val="0"/>
          <w:divBdr>
            <w:top w:val="none" w:sz="0" w:space="0" w:color="auto"/>
            <w:left w:val="none" w:sz="0" w:space="0" w:color="auto"/>
            <w:bottom w:val="none" w:sz="0" w:space="0" w:color="auto"/>
            <w:right w:val="none" w:sz="0" w:space="0" w:color="auto"/>
          </w:divBdr>
        </w:div>
        <w:div w:id="1449861534">
          <w:marLeft w:val="0"/>
          <w:marRight w:val="0"/>
          <w:marTop w:val="0"/>
          <w:marBottom w:val="0"/>
          <w:divBdr>
            <w:top w:val="none" w:sz="0" w:space="0" w:color="auto"/>
            <w:left w:val="none" w:sz="0" w:space="0" w:color="auto"/>
            <w:bottom w:val="none" w:sz="0" w:space="0" w:color="auto"/>
            <w:right w:val="none" w:sz="0" w:space="0" w:color="auto"/>
          </w:divBdr>
        </w:div>
        <w:div w:id="899752629">
          <w:marLeft w:val="0"/>
          <w:marRight w:val="0"/>
          <w:marTop w:val="0"/>
          <w:marBottom w:val="0"/>
          <w:divBdr>
            <w:top w:val="none" w:sz="0" w:space="0" w:color="auto"/>
            <w:left w:val="none" w:sz="0" w:space="0" w:color="auto"/>
            <w:bottom w:val="none" w:sz="0" w:space="0" w:color="auto"/>
            <w:right w:val="none" w:sz="0" w:space="0" w:color="auto"/>
          </w:divBdr>
        </w:div>
        <w:div w:id="60561887">
          <w:marLeft w:val="0"/>
          <w:marRight w:val="0"/>
          <w:marTop w:val="0"/>
          <w:marBottom w:val="0"/>
          <w:divBdr>
            <w:top w:val="none" w:sz="0" w:space="0" w:color="auto"/>
            <w:left w:val="none" w:sz="0" w:space="0" w:color="auto"/>
            <w:bottom w:val="none" w:sz="0" w:space="0" w:color="auto"/>
            <w:right w:val="none" w:sz="0" w:space="0" w:color="auto"/>
          </w:divBdr>
        </w:div>
        <w:div w:id="2117288593">
          <w:marLeft w:val="0"/>
          <w:marRight w:val="0"/>
          <w:marTop w:val="0"/>
          <w:marBottom w:val="0"/>
          <w:divBdr>
            <w:top w:val="none" w:sz="0" w:space="0" w:color="auto"/>
            <w:left w:val="none" w:sz="0" w:space="0" w:color="auto"/>
            <w:bottom w:val="none" w:sz="0" w:space="0" w:color="auto"/>
            <w:right w:val="none" w:sz="0" w:space="0" w:color="auto"/>
          </w:divBdr>
        </w:div>
        <w:div w:id="1416902722">
          <w:marLeft w:val="0"/>
          <w:marRight w:val="0"/>
          <w:marTop w:val="0"/>
          <w:marBottom w:val="0"/>
          <w:divBdr>
            <w:top w:val="none" w:sz="0" w:space="0" w:color="auto"/>
            <w:left w:val="none" w:sz="0" w:space="0" w:color="auto"/>
            <w:bottom w:val="none" w:sz="0" w:space="0" w:color="auto"/>
            <w:right w:val="none" w:sz="0" w:space="0" w:color="auto"/>
          </w:divBdr>
        </w:div>
        <w:div w:id="1576548140">
          <w:marLeft w:val="0"/>
          <w:marRight w:val="0"/>
          <w:marTop w:val="0"/>
          <w:marBottom w:val="0"/>
          <w:divBdr>
            <w:top w:val="none" w:sz="0" w:space="0" w:color="auto"/>
            <w:left w:val="none" w:sz="0" w:space="0" w:color="auto"/>
            <w:bottom w:val="none" w:sz="0" w:space="0" w:color="auto"/>
            <w:right w:val="none" w:sz="0" w:space="0" w:color="auto"/>
          </w:divBdr>
        </w:div>
        <w:div w:id="723019166">
          <w:marLeft w:val="0"/>
          <w:marRight w:val="0"/>
          <w:marTop w:val="0"/>
          <w:marBottom w:val="0"/>
          <w:divBdr>
            <w:top w:val="none" w:sz="0" w:space="0" w:color="auto"/>
            <w:left w:val="none" w:sz="0" w:space="0" w:color="auto"/>
            <w:bottom w:val="none" w:sz="0" w:space="0" w:color="auto"/>
            <w:right w:val="none" w:sz="0" w:space="0" w:color="auto"/>
          </w:divBdr>
        </w:div>
      </w:divsChild>
    </w:div>
    <w:div w:id="179899266">
      <w:bodyDiv w:val="1"/>
      <w:marLeft w:val="0"/>
      <w:marRight w:val="0"/>
      <w:marTop w:val="0"/>
      <w:marBottom w:val="0"/>
      <w:divBdr>
        <w:top w:val="none" w:sz="0" w:space="0" w:color="auto"/>
        <w:left w:val="none" w:sz="0" w:space="0" w:color="auto"/>
        <w:bottom w:val="none" w:sz="0" w:space="0" w:color="auto"/>
        <w:right w:val="none" w:sz="0" w:space="0" w:color="auto"/>
      </w:divBdr>
      <w:divsChild>
        <w:div w:id="812720931">
          <w:marLeft w:val="0"/>
          <w:marRight w:val="0"/>
          <w:marTop w:val="0"/>
          <w:marBottom w:val="0"/>
          <w:divBdr>
            <w:top w:val="none" w:sz="0" w:space="0" w:color="auto"/>
            <w:left w:val="none" w:sz="0" w:space="0" w:color="auto"/>
            <w:bottom w:val="none" w:sz="0" w:space="0" w:color="auto"/>
            <w:right w:val="none" w:sz="0" w:space="0" w:color="auto"/>
          </w:divBdr>
        </w:div>
      </w:divsChild>
    </w:div>
    <w:div w:id="205533941">
      <w:bodyDiv w:val="1"/>
      <w:marLeft w:val="0"/>
      <w:marRight w:val="0"/>
      <w:marTop w:val="0"/>
      <w:marBottom w:val="0"/>
      <w:divBdr>
        <w:top w:val="none" w:sz="0" w:space="0" w:color="auto"/>
        <w:left w:val="none" w:sz="0" w:space="0" w:color="auto"/>
        <w:bottom w:val="none" w:sz="0" w:space="0" w:color="auto"/>
        <w:right w:val="none" w:sz="0" w:space="0" w:color="auto"/>
      </w:divBdr>
      <w:divsChild>
        <w:div w:id="77405947">
          <w:marLeft w:val="0"/>
          <w:marRight w:val="0"/>
          <w:marTop w:val="0"/>
          <w:marBottom w:val="0"/>
          <w:divBdr>
            <w:top w:val="none" w:sz="0" w:space="0" w:color="auto"/>
            <w:left w:val="none" w:sz="0" w:space="0" w:color="auto"/>
            <w:bottom w:val="none" w:sz="0" w:space="0" w:color="auto"/>
            <w:right w:val="none" w:sz="0" w:space="0" w:color="auto"/>
          </w:divBdr>
        </w:div>
      </w:divsChild>
    </w:div>
    <w:div w:id="238639699">
      <w:bodyDiv w:val="1"/>
      <w:marLeft w:val="0"/>
      <w:marRight w:val="0"/>
      <w:marTop w:val="0"/>
      <w:marBottom w:val="0"/>
      <w:divBdr>
        <w:top w:val="none" w:sz="0" w:space="0" w:color="auto"/>
        <w:left w:val="none" w:sz="0" w:space="0" w:color="auto"/>
        <w:bottom w:val="none" w:sz="0" w:space="0" w:color="auto"/>
        <w:right w:val="none" w:sz="0" w:space="0" w:color="auto"/>
      </w:divBdr>
      <w:divsChild>
        <w:div w:id="1530338910">
          <w:marLeft w:val="0"/>
          <w:marRight w:val="0"/>
          <w:marTop w:val="0"/>
          <w:marBottom w:val="0"/>
          <w:divBdr>
            <w:top w:val="none" w:sz="0" w:space="0" w:color="auto"/>
            <w:left w:val="none" w:sz="0" w:space="0" w:color="auto"/>
            <w:bottom w:val="none" w:sz="0" w:space="0" w:color="auto"/>
            <w:right w:val="none" w:sz="0" w:space="0" w:color="auto"/>
          </w:divBdr>
        </w:div>
      </w:divsChild>
    </w:div>
    <w:div w:id="273948782">
      <w:bodyDiv w:val="1"/>
      <w:marLeft w:val="0"/>
      <w:marRight w:val="0"/>
      <w:marTop w:val="0"/>
      <w:marBottom w:val="0"/>
      <w:divBdr>
        <w:top w:val="none" w:sz="0" w:space="0" w:color="auto"/>
        <w:left w:val="none" w:sz="0" w:space="0" w:color="auto"/>
        <w:bottom w:val="none" w:sz="0" w:space="0" w:color="auto"/>
        <w:right w:val="none" w:sz="0" w:space="0" w:color="auto"/>
      </w:divBdr>
      <w:divsChild>
        <w:div w:id="1758355987">
          <w:marLeft w:val="0"/>
          <w:marRight w:val="0"/>
          <w:marTop w:val="0"/>
          <w:marBottom w:val="0"/>
          <w:divBdr>
            <w:top w:val="none" w:sz="0" w:space="0" w:color="auto"/>
            <w:left w:val="none" w:sz="0" w:space="0" w:color="auto"/>
            <w:bottom w:val="none" w:sz="0" w:space="0" w:color="auto"/>
            <w:right w:val="none" w:sz="0" w:space="0" w:color="auto"/>
          </w:divBdr>
        </w:div>
      </w:divsChild>
    </w:div>
    <w:div w:id="274990060">
      <w:bodyDiv w:val="1"/>
      <w:marLeft w:val="0"/>
      <w:marRight w:val="0"/>
      <w:marTop w:val="0"/>
      <w:marBottom w:val="0"/>
      <w:divBdr>
        <w:top w:val="none" w:sz="0" w:space="0" w:color="auto"/>
        <w:left w:val="none" w:sz="0" w:space="0" w:color="auto"/>
        <w:bottom w:val="none" w:sz="0" w:space="0" w:color="auto"/>
        <w:right w:val="none" w:sz="0" w:space="0" w:color="auto"/>
      </w:divBdr>
      <w:divsChild>
        <w:div w:id="1362777968">
          <w:marLeft w:val="0"/>
          <w:marRight w:val="0"/>
          <w:marTop w:val="0"/>
          <w:marBottom w:val="0"/>
          <w:divBdr>
            <w:top w:val="none" w:sz="0" w:space="0" w:color="auto"/>
            <w:left w:val="none" w:sz="0" w:space="0" w:color="auto"/>
            <w:bottom w:val="none" w:sz="0" w:space="0" w:color="auto"/>
            <w:right w:val="none" w:sz="0" w:space="0" w:color="auto"/>
          </w:divBdr>
        </w:div>
      </w:divsChild>
    </w:div>
    <w:div w:id="279607732">
      <w:bodyDiv w:val="1"/>
      <w:marLeft w:val="0"/>
      <w:marRight w:val="0"/>
      <w:marTop w:val="0"/>
      <w:marBottom w:val="0"/>
      <w:divBdr>
        <w:top w:val="none" w:sz="0" w:space="0" w:color="auto"/>
        <w:left w:val="none" w:sz="0" w:space="0" w:color="auto"/>
        <w:bottom w:val="none" w:sz="0" w:space="0" w:color="auto"/>
        <w:right w:val="none" w:sz="0" w:space="0" w:color="auto"/>
      </w:divBdr>
      <w:divsChild>
        <w:div w:id="572660251">
          <w:marLeft w:val="0"/>
          <w:marRight w:val="0"/>
          <w:marTop w:val="0"/>
          <w:marBottom w:val="0"/>
          <w:divBdr>
            <w:top w:val="none" w:sz="0" w:space="0" w:color="auto"/>
            <w:left w:val="none" w:sz="0" w:space="0" w:color="auto"/>
            <w:bottom w:val="none" w:sz="0" w:space="0" w:color="auto"/>
            <w:right w:val="none" w:sz="0" w:space="0" w:color="auto"/>
          </w:divBdr>
        </w:div>
      </w:divsChild>
    </w:div>
    <w:div w:id="302927484">
      <w:bodyDiv w:val="1"/>
      <w:marLeft w:val="0"/>
      <w:marRight w:val="0"/>
      <w:marTop w:val="0"/>
      <w:marBottom w:val="0"/>
      <w:divBdr>
        <w:top w:val="none" w:sz="0" w:space="0" w:color="auto"/>
        <w:left w:val="none" w:sz="0" w:space="0" w:color="auto"/>
        <w:bottom w:val="none" w:sz="0" w:space="0" w:color="auto"/>
        <w:right w:val="none" w:sz="0" w:space="0" w:color="auto"/>
      </w:divBdr>
      <w:divsChild>
        <w:div w:id="1632246079">
          <w:marLeft w:val="0"/>
          <w:marRight w:val="0"/>
          <w:marTop w:val="0"/>
          <w:marBottom w:val="0"/>
          <w:divBdr>
            <w:top w:val="none" w:sz="0" w:space="0" w:color="auto"/>
            <w:left w:val="none" w:sz="0" w:space="0" w:color="auto"/>
            <w:bottom w:val="none" w:sz="0" w:space="0" w:color="auto"/>
            <w:right w:val="none" w:sz="0" w:space="0" w:color="auto"/>
          </w:divBdr>
        </w:div>
      </w:divsChild>
    </w:div>
    <w:div w:id="317735573">
      <w:bodyDiv w:val="1"/>
      <w:marLeft w:val="0"/>
      <w:marRight w:val="0"/>
      <w:marTop w:val="0"/>
      <w:marBottom w:val="0"/>
      <w:divBdr>
        <w:top w:val="none" w:sz="0" w:space="0" w:color="auto"/>
        <w:left w:val="none" w:sz="0" w:space="0" w:color="auto"/>
        <w:bottom w:val="none" w:sz="0" w:space="0" w:color="auto"/>
        <w:right w:val="none" w:sz="0" w:space="0" w:color="auto"/>
      </w:divBdr>
    </w:div>
    <w:div w:id="331223115">
      <w:bodyDiv w:val="1"/>
      <w:marLeft w:val="0"/>
      <w:marRight w:val="0"/>
      <w:marTop w:val="0"/>
      <w:marBottom w:val="0"/>
      <w:divBdr>
        <w:top w:val="none" w:sz="0" w:space="0" w:color="auto"/>
        <w:left w:val="none" w:sz="0" w:space="0" w:color="auto"/>
        <w:bottom w:val="none" w:sz="0" w:space="0" w:color="auto"/>
        <w:right w:val="none" w:sz="0" w:space="0" w:color="auto"/>
      </w:divBdr>
      <w:divsChild>
        <w:div w:id="1179349254">
          <w:marLeft w:val="0"/>
          <w:marRight w:val="0"/>
          <w:marTop w:val="0"/>
          <w:marBottom w:val="0"/>
          <w:divBdr>
            <w:top w:val="none" w:sz="0" w:space="0" w:color="auto"/>
            <w:left w:val="none" w:sz="0" w:space="0" w:color="auto"/>
            <w:bottom w:val="none" w:sz="0" w:space="0" w:color="auto"/>
            <w:right w:val="none" w:sz="0" w:space="0" w:color="auto"/>
          </w:divBdr>
        </w:div>
      </w:divsChild>
    </w:div>
    <w:div w:id="354382476">
      <w:bodyDiv w:val="1"/>
      <w:marLeft w:val="0"/>
      <w:marRight w:val="0"/>
      <w:marTop w:val="0"/>
      <w:marBottom w:val="0"/>
      <w:divBdr>
        <w:top w:val="none" w:sz="0" w:space="0" w:color="auto"/>
        <w:left w:val="none" w:sz="0" w:space="0" w:color="auto"/>
        <w:bottom w:val="none" w:sz="0" w:space="0" w:color="auto"/>
        <w:right w:val="none" w:sz="0" w:space="0" w:color="auto"/>
      </w:divBdr>
      <w:divsChild>
        <w:div w:id="755397691">
          <w:marLeft w:val="0"/>
          <w:marRight w:val="0"/>
          <w:marTop w:val="0"/>
          <w:marBottom w:val="0"/>
          <w:divBdr>
            <w:top w:val="none" w:sz="0" w:space="0" w:color="auto"/>
            <w:left w:val="none" w:sz="0" w:space="0" w:color="auto"/>
            <w:bottom w:val="none" w:sz="0" w:space="0" w:color="auto"/>
            <w:right w:val="none" w:sz="0" w:space="0" w:color="auto"/>
          </w:divBdr>
        </w:div>
      </w:divsChild>
    </w:div>
    <w:div w:id="385300195">
      <w:bodyDiv w:val="1"/>
      <w:marLeft w:val="0"/>
      <w:marRight w:val="0"/>
      <w:marTop w:val="0"/>
      <w:marBottom w:val="0"/>
      <w:divBdr>
        <w:top w:val="none" w:sz="0" w:space="0" w:color="auto"/>
        <w:left w:val="none" w:sz="0" w:space="0" w:color="auto"/>
        <w:bottom w:val="none" w:sz="0" w:space="0" w:color="auto"/>
        <w:right w:val="none" w:sz="0" w:space="0" w:color="auto"/>
      </w:divBdr>
      <w:divsChild>
        <w:div w:id="1409812534">
          <w:marLeft w:val="0"/>
          <w:marRight w:val="0"/>
          <w:marTop w:val="0"/>
          <w:marBottom w:val="0"/>
          <w:divBdr>
            <w:top w:val="none" w:sz="0" w:space="0" w:color="auto"/>
            <w:left w:val="none" w:sz="0" w:space="0" w:color="auto"/>
            <w:bottom w:val="none" w:sz="0" w:space="0" w:color="auto"/>
            <w:right w:val="none" w:sz="0" w:space="0" w:color="auto"/>
          </w:divBdr>
        </w:div>
      </w:divsChild>
    </w:div>
    <w:div w:id="397217366">
      <w:bodyDiv w:val="1"/>
      <w:marLeft w:val="0"/>
      <w:marRight w:val="0"/>
      <w:marTop w:val="0"/>
      <w:marBottom w:val="0"/>
      <w:divBdr>
        <w:top w:val="none" w:sz="0" w:space="0" w:color="auto"/>
        <w:left w:val="none" w:sz="0" w:space="0" w:color="auto"/>
        <w:bottom w:val="none" w:sz="0" w:space="0" w:color="auto"/>
        <w:right w:val="none" w:sz="0" w:space="0" w:color="auto"/>
      </w:divBdr>
      <w:divsChild>
        <w:div w:id="177890942">
          <w:marLeft w:val="0"/>
          <w:marRight w:val="0"/>
          <w:marTop w:val="0"/>
          <w:marBottom w:val="0"/>
          <w:divBdr>
            <w:top w:val="none" w:sz="0" w:space="0" w:color="auto"/>
            <w:left w:val="none" w:sz="0" w:space="0" w:color="auto"/>
            <w:bottom w:val="none" w:sz="0" w:space="0" w:color="auto"/>
            <w:right w:val="none" w:sz="0" w:space="0" w:color="auto"/>
          </w:divBdr>
        </w:div>
      </w:divsChild>
    </w:div>
    <w:div w:id="407270564">
      <w:bodyDiv w:val="1"/>
      <w:marLeft w:val="0"/>
      <w:marRight w:val="0"/>
      <w:marTop w:val="0"/>
      <w:marBottom w:val="0"/>
      <w:divBdr>
        <w:top w:val="none" w:sz="0" w:space="0" w:color="auto"/>
        <w:left w:val="none" w:sz="0" w:space="0" w:color="auto"/>
        <w:bottom w:val="none" w:sz="0" w:space="0" w:color="auto"/>
        <w:right w:val="none" w:sz="0" w:space="0" w:color="auto"/>
      </w:divBdr>
      <w:divsChild>
        <w:div w:id="402332724">
          <w:marLeft w:val="0"/>
          <w:marRight w:val="0"/>
          <w:marTop w:val="0"/>
          <w:marBottom w:val="0"/>
          <w:divBdr>
            <w:top w:val="none" w:sz="0" w:space="0" w:color="auto"/>
            <w:left w:val="none" w:sz="0" w:space="0" w:color="auto"/>
            <w:bottom w:val="none" w:sz="0" w:space="0" w:color="auto"/>
            <w:right w:val="none" w:sz="0" w:space="0" w:color="auto"/>
          </w:divBdr>
        </w:div>
      </w:divsChild>
    </w:div>
    <w:div w:id="419060863">
      <w:bodyDiv w:val="1"/>
      <w:marLeft w:val="0"/>
      <w:marRight w:val="0"/>
      <w:marTop w:val="0"/>
      <w:marBottom w:val="0"/>
      <w:divBdr>
        <w:top w:val="none" w:sz="0" w:space="0" w:color="auto"/>
        <w:left w:val="none" w:sz="0" w:space="0" w:color="auto"/>
        <w:bottom w:val="none" w:sz="0" w:space="0" w:color="auto"/>
        <w:right w:val="none" w:sz="0" w:space="0" w:color="auto"/>
      </w:divBdr>
      <w:divsChild>
        <w:div w:id="1756199471">
          <w:marLeft w:val="0"/>
          <w:marRight w:val="0"/>
          <w:marTop w:val="0"/>
          <w:marBottom w:val="0"/>
          <w:divBdr>
            <w:top w:val="none" w:sz="0" w:space="0" w:color="auto"/>
            <w:left w:val="none" w:sz="0" w:space="0" w:color="auto"/>
            <w:bottom w:val="none" w:sz="0" w:space="0" w:color="auto"/>
            <w:right w:val="none" w:sz="0" w:space="0" w:color="auto"/>
          </w:divBdr>
        </w:div>
      </w:divsChild>
    </w:div>
    <w:div w:id="468329657">
      <w:bodyDiv w:val="1"/>
      <w:marLeft w:val="0"/>
      <w:marRight w:val="0"/>
      <w:marTop w:val="0"/>
      <w:marBottom w:val="0"/>
      <w:divBdr>
        <w:top w:val="none" w:sz="0" w:space="0" w:color="auto"/>
        <w:left w:val="none" w:sz="0" w:space="0" w:color="auto"/>
        <w:bottom w:val="none" w:sz="0" w:space="0" w:color="auto"/>
        <w:right w:val="none" w:sz="0" w:space="0" w:color="auto"/>
      </w:divBdr>
      <w:divsChild>
        <w:div w:id="1883857857">
          <w:marLeft w:val="0"/>
          <w:marRight w:val="0"/>
          <w:marTop w:val="0"/>
          <w:marBottom w:val="0"/>
          <w:divBdr>
            <w:top w:val="none" w:sz="0" w:space="0" w:color="auto"/>
            <w:left w:val="none" w:sz="0" w:space="0" w:color="auto"/>
            <w:bottom w:val="none" w:sz="0" w:space="0" w:color="auto"/>
            <w:right w:val="none" w:sz="0" w:space="0" w:color="auto"/>
          </w:divBdr>
        </w:div>
      </w:divsChild>
    </w:div>
    <w:div w:id="488063168">
      <w:bodyDiv w:val="1"/>
      <w:marLeft w:val="0"/>
      <w:marRight w:val="0"/>
      <w:marTop w:val="0"/>
      <w:marBottom w:val="0"/>
      <w:divBdr>
        <w:top w:val="none" w:sz="0" w:space="0" w:color="auto"/>
        <w:left w:val="none" w:sz="0" w:space="0" w:color="auto"/>
        <w:bottom w:val="none" w:sz="0" w:space="0" w:color="auto"/>
        <w:right w:val="none" w:sz="0" w:space="0" w:color="auto"/>
      </w:divBdr>
      <w:divsChild>
        <w:div w:id="552540990">
          <w:marLeft w:val="0"/>
          <w:marRight w:val="0"/>
          <w:marTop w:val="0"/>
          <w:marBottom w:val="0"/>
          <w:divBdr>
            <w:top w:val="none" w:sz="0" w:space="0" w:color="auto"/>
            <w:left w:val="none" w:sz="0" w:space="0" w:color="auto"/>
            <w:bottom w:val="none" w:sz="0" w:space="0" w:color="auto"/>
            <w:right w:val="none" w:sz="0" w:space="0" w:color="auto"/>
          </w:divBdr>
        </w:div>
      </w:divsChild>
    </w:div>
    <w:div w:id="521361264">
      <w:bodyDiv w:val="1"/>
      <w:marLeft w:val="0"/>
      <w:marRight w:val="0"/>
      <w:marTop w:val="0"/>
      <w:marBottom w:val="0"/>
      <w:divBdr>
        <w:top w:val="none" w:sz="0" w:space="0" w:color="auto"/>
        <w:left w:val="none" w:sz="0" w:space="0" w:color="auto"/>
        <w:bottom w:val="none" w:sz="0" w:space="0" w:color="auto"/>
        <w:right w:val="none" w:sz="0" w:space="0" w:color="auto"/>
      </w:divBdr>
      <w:divsChild>
        <w:div w:id="130636694">
          <w:marLeft w:val="0"/>
          <w:marRight w:val="0"/>
          <w:marTop w:val="0"/>
          <w:marBottom w:val="0"/>
          <w:divBdr>
            <w:top w:val="none" w:sz="0" w:space="0" w:color="auto"/>
            <w:left w:val="none" w:sz="0" w:space="0" w:color="auto"/>
            <w:bottom w:val="none" w:sz="0" w:space="0" w:color="auto"/>
            <w:right w:val="none" w:sz="0" w:space="0" w:color="auto"/>
          </w:divBdr>
        </w:div>
      </w:divsChild>
    </w:div>
    <w:div w:id="525489636">
      <w:bodyDiv w:val="1"/>
      <w:marLeft w:val="0"/>
      <w:marRight w:val="0"/>
      <w:marTop w:val="0"/>
      <w:marBottom w:val="0"/>
      <w:divBdr>
        <w:top w:val="none" w:sz="0" w:space="0" w:color="auto"/>
        <w:left w:val="none" w:sz="0" w:space="0" w:color="auto"/>
        <w:bottom w:val="none" w:sz="0" w:space="0" w:color="auto"/>
        <w:right w:val="none" w:sz="0" w:space="0" w:color="auto"/>
      </w:divBdr>
      <w:divsChild>
        <w:div w:id="1050308123">
          <w:marLeft w:val="0"/>
          <w:marRight w:val="0"/>
          <w:marTop w:val="0"/>
          <w:marBottom w:val="0"/>
          <w:divBdr>
            <w:top w:val="none" w:sz="0" w:space="0" w:color="auto"/>
            <w:left w:val="none" w:sz="0" w:space="0" w:color="auto"/>
            <w:bottom w:val="none" w:sz="0" w:space="0" w:color="auto"/>
            <w:right w:val="none" w:sz="0" w:space="0" w:color="auto"/>
          </w:divBdr>
        </w:div>
      </w:divsChild>
    </w:div>
    <w:div w:id="531267020">
      <w:bodyDiv w:val="1"/>
      <w:marLeft w:val="0"/>
      <w:marRight w:val="0"/>
      <w:marTop w:val="0"/>
      <w:marBottom w:val="0"/>
      <w:divBdr>
        <w:top w:val="none" w:sz="0" w:space="0" w:color="auto"/>
        <w:left w:val="none" w:sz="0" w:space="0" w:color="auto"/>
        <w:bottom w:val="none" w:sz="0" w:space="0" w:color="auto"/>
        <w:right w:val="none" w:sz="0" w:space="0" w:color="auto"/>
      </w:divBdr>
      <w:divsChild>
        <w:div w:id="373238427">
          <w:marLeft w:val="0"/>
          <w:marRight w:val="0"/>
          <w:marTop w:val="0"/>
          <w:marBottom w:val="0"/>
          <w:divBdr>
            <w:top w:val="none" w:sz="0" w:space="0" w:color="auto"/>
            <w:left w:val="none" w:sz="0" w:space="0" w:color="auto"/>
            <w:bottom w:val="none" w:sz="0" w:space="0" w:color="auto"/>
            <w:right w:val="none" w:sz="0" w:space="0" w:color="auto"/>
          </w:divBdr>
        </w:div>
      </w:divsChild>
    </w:div>
    <w:div w:id="533272426">
      <w:bodyDiv w:val="1"/>
      <w:marLeft w:val="0"/>
      <w:marRight w:val="0"/>
      <w:marTop w:val="0"/>
      <w:marBottom w:val="0"/>
      <w:divBdr>
        <w:top w:val="none" w:sz="0" w:space="0" w:color="auto"/>
        <w:left w:val="none" w:sz="0" w:space="0" w:color="auto"/>
        <w:bottom w:val="none" w:sz="0" w:space="0" w:color="auto"/>
        <w:right w:val="none" w:sz="0" w:space="0" w:color="auto"/>
      </w:divBdr>
      <w:divsChild>
        <w:div w:id="2113894993">
          <w:marLeft w:val="0"/>
          <w:marRight w:val="0"/>
          <w:marTop w:val="0"/>
          <w:marBottom w:val="0"/>
          <w:divBdr>
            <w:top w:val="none" w:sz="0" w:space="0" w:color="auto"/>
            <w:left w:val="none" w:sz="0" w:space="0" w:color="auto"/>
            <w:bottom w:val="none" w:sz="0" w:space="0" w:color="auto"/>
            <w:right w:val="none" w:sz="0" w:space="0" w:color="auto"/>
          </w:divBdr>
        </w:div>
      </w:divsChild>
    </w:div>
    <w:div w:id="537546534">
      <w:bodyDiv w:val="1"/>
      <w:marLeft w:val="0"/>
      <w:marRight w:val="0"/>
      <w:marTop w:val="0"/>
      <w:marBottom w:val="0"/>
      <w:divBdr>
        <w:top w:val="none" w:sz="0" w:space="0" w:color="auto"/>
        <w:left w:val="none" w:sz="0" w:space="0" w:color="auto"/>
        <w:bottom w:val="none" w:sz="0" w:space="0" w:color="auto"/>
        <w:right w:val="none" w:sz="0" w:space="0" w:color="auto"/>
      </w:divBdr>
      <w:divsChild>
        <w:div w:id="695739769">
          <w:marLeft w:val="0"/>
          <w:marRight w:val="0"/>
          <w:marTop w:val="0"/>
          <w:marBottom w:val="0"/>
          <w:divBdr>
            <w:top w:val="none" w:sz="0" w:space="0" w:color="auto"/>
            <w:left w:val="none" w:sz="0" w:space="0" w:color="auto"/>
            <w:bottom w:val="none" w:sz="0" w:space="0" w:color="auto"/>
            <w:right w:val="none" w:sz="0" w:space="0" w:color="auto"/>
          </w:divBdr>
        </w:div>
      </w:divsChild>
    </w:div>
    <w:div w:id="595947186">
      <w:bodyDiv w:val="1"/>
      <w:marLeft w:val="0"/>
      <w:marRight w:val="0"/>
      <w:marTop w:val="0"/>
      <w:marBottom w:val="0"/>
      <w:divBdr>
        <w:top w:val="none" w:sz="0" w:space="0" w:color="auto"/>
        <w:left w:val="none" w:sz="0" w:space="0" w:color="auto"/>
        <w:bottom w:val="none" w:sz="0" w:space="0" w:color="auto"/>
        <w:right w:val="none" w:sz="0" w:space="0" w:color="auto"/>
      </w:divBdr>
      <w:divsChild>
        <w:div w:id="765537334">
          <w:marLeft w:val="0"/>
          <w:marRight w:val="0"/>
          <w:marTop w:val="0"/>
          <w:marBottom w:val="0"/>
          <w:divBdr>
            <w:top w:val="none" w:sz="0" w:space="0" w:color="auto"/>
            <w:left w:val="none" w:sz="0" w:space="0" w:color="auto"/>
            <w:bottom w:val="none" w:sz="0" w:space="0" w:color="auto"/>
            <w:right w:val="none" w:sz="0" w:space="0" w:color="auto"/>
          </w:divBdr>
        </w:div>
      </w:divsChild>
    </w:div>
    <w:div w:id="603464990">
      <w:bodyDiv w:val="1"/>
      <w:marLeft w:val="0"/>
      <w:marRight w:val="0"/>
      <w:marTop w:val="0"/>
      <w:marBottom w:val="0"/>
      <w:divBdr>
        <w:top w:val="none" w:sz="0" w:space="0" w:color="auto"/>
        <w:left w:val="none" w:sz="0" w:space="0" w:color="auto"/>
        <w:bottom w:val="none" w:sz="0" w:space="0" w:color="auto"/>
        <w:right w:val="none" w:sz="0" w:space="0" w:color="auto"/>
      </w:divBdr>
      <w:divsChild>
        <w:div w:id="235896508">
          <w:marLeft w:val="0"/>
          <w:marRight w:val="0"/>
          <w:marTop w:val="0"/>
          <w:marBottom w:val="0"/>
          <w:divBdr>
            <w:top w:val="none" w:sz="0" w:space="0" w:color="auto"/>
            <w:left w:val="none" w:sz="0" w:space="0" w:color="auto"/>
            <w:bottom w:val="none" w:sz="0" w:space="0" w:color="auto"/>
            <w:right w:val="none" w:sz="0" w:space="0" w:color="auto"/>
          </w:divBdr>
        </w:div>
      </w:divsChild>
    </w:div>
    <w:div w:id="629170458">
      <w:bodyDiv w:val="1"/>
      <w:marLeft w:val="0"/>
      <w:marRight w:val="0"/>
      <w:marTop w:val="0"/>
      <w:marBottom w:val="0"/>
      <w:divBdr>
        <w:top w:val="none" w:sz="0" w:space="0" w:color="auto"/>
        <w:left w:val="none" w:sz="0" w:space="0" w:color="auto"/>
        <w:bottom w:val="none" w:sz="0" w:space="0" w:color="auto"/>
        <w:right w:val="none" w:sz="0" w:space="0" w:color="auto"/>
      </w:divBdr>
      <w:divsChild>
        <w:div w:id="1812939381">
          <w:marLeft w:val="0"/>
          <w:marRight w:val="0"/>
          <w:marTop w:val="0"/>
          <w:marBottom w:val="0"/>
          <w:divBdr>
            <w:top w:val="none" w:sz="0" w:space="0" w:color="auto"/>
            <w:left w:val="none" w:sz="0" w:space="0" w:color="auto"/>
            <w:bottom w:val="none" w:sz="0" w:space="0" w:color="auto"/>
            <w:right w:val="none" w:sz="0" w:space="0" w:color="auto"/>
          </w:divBdr>
        </w:div>
      </w:divsChild>
    </w:div>
    <w:div w:id="677579770">
      <w:bodyDiv w:val="1"/>
      <w:marLeft w:val="0"/>
      <w:marRight w:val="0"/>
      <w:marTop w:val="0"/>
      <w:marBottom w:val="0"/>
      <w:divBdr>
        <w:top w:val="none" w:sz="0" w:space="0" w:color="auto"/>
        <w:left w:val="none" w:sz="0" w:space="0" w:color="auto"/>
        <w:bottom w:val="none" w:sz="0" w:space="0" w:color="auto"/>
        <w:right w:val="none" w:sz="0" w:space="0" w:color="auto"/>
      </w:divBdr>
      <w:divsChild>
        <w:div w:id="1507675643">
          <w:marLeft w:val="0"/>
          <w:marRight w:val="0"/>
          <w:marTop w:val="0"/>
          <w:marBottom w:val="0"/>
          <w:divBdr>
            <w:top w:val="none" w:sz="0" w:space="0" w:color="auto"/>
            <w:left w:val="none" w:sz="0" w:space="0" w:color="auto"/>
            <w:bottom w:val="none" w:sz="0" w:space="0" w:color="auto"/>
            <w:right w:val="none" w:sz="0" w:space="0" w:color="auto"/>
          </w:divBdr>
        </w:div>
      </w:divsChild>
    </w:div>
    <w:div w:id="760682458">
      <w:bodyDiv w:val="1"/>
      <w:marLeft w:val="0"/>
      <w:marRight w:val="0"/>
      <w:marTop w:val="0"/>
      <w:marBottom w:val="0"/>
      <w:divBdr>
        <w:top w:val="none" w:sz="0" w:space="0" w:color="auto"/>
        <w:left w:val="none" w:sz="0" w:space="0" w:color="auto"/>
        <w:bottom w:val="none" w:sz="0" w:space="0" w:color="auto"/>
        <w:right w:val="none" w:sz="0" w:space="0" w:color="auto"/>
      </w:divBdr>
      <w:divsChild>
        <w:div w:id="1058746045">
          <w:marLeft w:val="0"/>
          <w:marRight w:val="0"/>
          <w:marTop w:val="0"/>
          <w:marBottom w:val="0"/>
          <w:divBdr>
            <w:top w:val="none" w:sz="0" w:space="0" w:color="auto"/>
            <w:left w:val="none" w:sz="0" w:space="0" w:color="auto"/>
            <w:bottom w:val="none" w:sz="0" w:space="0" w:color="auto"/>
            <w:right w:val="none" w:sz="0" w:space="0" w:color="auto"/>
          </w:divBdr>
        </w:div>
      </w:divsChild>
    </w:div>
    <w:div w:id="782500485">
      <w:bodyDiv w:val="1"/>
      <w:marLeft w:val="0"/>
      <w:marRight w:val="0"/>
      <w:marTop w:val="0"/>
      <w:marBottom w:val="0"/>
      <w:divBdr>
        <w:top w:val="none" w:sz="0" w:space="0" w:color="auto"/>
        <w:left w:val="none" w:sz="0" w:space="0" w:color="auto"/>
        <w:bottom w:val="none" w:sz="0" w:space="0" w:color="auto"/>
        <w:right w:val="none" w:sz="0" w:space="0" w:color="auto"/>
      </w:divBdr>
      <w:divsChild>
        <w:div w:id="252053676">
          <w:marLeft w:val="0"/>
          <w:marRight w:val="0"/>
          <w:marTop w:val="0"/>
          <w:marBottom w:val="0"/>
          <w:divBdr>
            <w:top w:val="none" w:sz="0" w:space="0" w:color="auto"/>
            <w:left w:val="none" w:sz="0" w:space="0" w:color="auto"/>
            <w:bottom w:val="none" w:sz="0" w:space="0" w:color="auto"/>
            <w:right w:val="none" w:sz="0" w:space="0" w:color="auto"/>
          </w:divBdr>
        </w:div>
      </w:divsChild>
    </w:div>
    <w:div w:id="843517872">
      <w:bodyDiv w:val="1"/>
      <w:marLeft w:val="0"/>
      <w:marRight w:val="0"/>
      <w:marTop w:val="0"/>
      <w:marBottom w:val="0"/>
      <w:divBdr>
        <w:top w:val="none" w:sz="0" w:space="0" w:color="auto"/>
        <w:left w:val="none" w:sz="0" w:space="0" w:color="auto"/>
        <w:bottom w:val="none" w:sz="0" w:space="0" w:color="auto"/>
        <w:right w:val="none" w:sz="0" w:space="0" w:color="auto"/>
      </w:divBdr>
      <w:divsChild>
        <w:div w:id="338780201">
          <w:marLeft w:val="0"/>
          <w:marRight w:val="0"/>
          <w:marTop w:val="0"/>
          <w:marBottom w:val="0"/>
          <w:divBdr>
            <w:top w:val="none" w:sz="0" w:space="0" w:color="auto"/>
            <w:left w:val="none" w:sz="0" w:space="0" w:color="auto"/>
            <w:bottom w:val="none" w:sz="0" w:space="0" w:color="auto"/>
            <w:right w:val="none" w:sz="0" w:space="0" w:color="auto"/>
          </w:divBdr>
        </w:div>
      </w:divsChild>
    </w:div>
    <w:div w:id="865604157">
      <w:bodyDiv w:val="1"/>
      <w:marLeft w:val="0"/>
      <w:marRight w:val="0"/>
      <w:marTop w:val="0"/>
      <w:marBottom w:val="0"/>
      <w:divBdr>
        <w:top w:val="none" w:sz="0" w:space="0" w:color="auto"/>
        <w:left w:val="none" w:sz="0" w:space="0" w:color="auto"/>
        <w:bottom w:val="none" w:sz="0" w:space="0" w:color="auto"/>
        <w:right w:val="none" w:sz="0" w:space="0" w:color="auto"/>
      </w:divBdr>
      <w:divsChild>
        <w:div w:id="686180852">
          <w:marLeft w:val="0"/>
          <w:marRight w:val="0"/>
          <w:marTop w:val="0"/>
          <w:marBottom w:val="0"/>
          <w:divBdr>
            <w:top w:val="none" w:sz="0" w:space="0" w:color="auto"/>
            <w:left w:val="none" w:sz="0" w:space="0" w:color="auto"/>
            <w:bottom w:val="none" w:sz="0" w:space="0" w:color="auto"/>
            <w:right w:val="none" w:sz="0" w:space="0" w:color="auto"/>
          </w:divBdr>
        </w:div>
      </w:divsChild>
    </w:div>
    <w:div w:id="913928897">
      <w:bodyDiv w:val="1"/>
      <w:marLeft w:val="0"/>
      <w:marRight w:val="0"/>
      <w:marTop w:val="0"/>
      <w:marBottom w:val="0"/>
      <w:divBdr>
        <w:top w:val="none" w:sz="0" w:space="0" w:color="auto"/>
        <w:left w:val="none" w:sz="0" w:space="0" w:color="auto"/>
        <w:bottom w:val="none" w:sz="0" w:space="0" w:color="auto"/>
        <w:right w:val="none" w:sz="0" w:space="0" w:color="auto"/>
      </w:divBdr>
      <w:divsChild>
        <w:div w:id="1743016730">
          <w:marLeft w:val="0"/>
          <w:marRight w:val="0"/>
          <w:marTop w:val="0"/>
          <w:marBottom w:val="0"/>
          <w:divBdr>
            <w:top w:val="none" w:sz="0" w:space="0" w:color="auto"/>
            <w:left w:val="none" w:sz="0" w:space="0" w:color="auto"/>
            <w:bottom w:val="none" w:sz="0" w:space="0" w:color="auto"/>
            <w:right w:val="none" w:sz="0" w:space="0" w:color="auto"/>
          </w:divBdr>
        </w:div>
      </w:divsChild>
    </w:div>
    <w:div w:id="953440984">
      <w:bodyDiv w:val="1"/>
      <w:marLeft w:val="0"/>
      <w:marRight w:val="0"/>
      <w:marTop w:val="0"/>
      <w:marBottom w:val="0"/>
      <w:divBdr>
        <w:top w:val="none" w:sz="0" w:space="0" w:color="auto"/>
        <w:left w:val="none" w:sz="0" w:space="0" w:color="auto"/>
        <w:bottom w:val="none" w:sz="0" w:space="0" w:color="auto"/>
        <w:right w:val="none" w:sz="0" w:space="0" w:color="auto"/>
      </w:divBdr>
      <w:divsChild>
        <w:div w:id="373430702">
          <w:marLeft w:val="0"/>
          <w:marRight w:val="0"/>
          <w:marTop w:val="0"/>
          <w:marBottom w:val="0"/>
          <w:divBdr>
            <w:top w:val="none" w:sz="0" w:space="0" w:color="auto"/>
            <w:left w:val="none" w:sz="0" w:space="0" w:color="auto"/>
            <w:bottom w:val="none" w:sz="0" w:space="0" w:color="auto"/>
            <w:right w:val="none" w:sz="0" w:space="0" w:color="auto"/>
          </w:divBdr>
        </w:div>
      </w:divsChild>
    </w:div>
    <w:div w:id="961887252">
      <w:bodyDiv w:val="1"/>
      <w:marLeft w:val="0"/>
      <w:marRight w:val="0"/>
      <w:marTop w:val="0"/>
      <w:marBottom w:val="0"/>
      <w:divBdr>
        <w:top w:val="none" w:sz="0" w:space="0" w:color="auto"/>
        <w:left w:val="none" w:sz="0" w:space="0" w:color="auto"/>
        <w:bottom w:val="none" w:sz="0" w:space="0" w:color="auto"/>
        <w:right w:val="none" w:sz="0" w:space="0" w:color="auto"/>
      </w:divBdr>
      <w:divsChild>
        <w:div w:id="1411540954">
          <w:marLeft w:val="0"/>
          <w:marRight w:val="0"/>
          <w:marTop w:val="0"/>
          <w:marBottom w:val="0"/>
          <w:divBdr>
            <w:top w:val="none" w:sz="0" w:space="0" w:color="auto"/>
            <w:left w:val="none" w:sz="0" w:space="0" w:color="auto"/>
            <w:bottom w:val="none" w:sz="0" w:space="0" w:color="auto"/>
            <w:right w:val="none" w:sz="0" w:space="0" w:color="auto"/>
          </w:divBdr>
        </w:div>
      </w:divsChild>
    </w:div>
    <w:div w:id="962154952">
      <w:bodyDiv w:val="1"/>
      <w:marLeft w:val="0"/>
      <w:marRight w:val="0"/>
      <w:marTop w:val="0"/>
      <w:marBottom w:val="0"/>
      <w:divBdr>
        <w:top w:val="none" w:sz="0" w:space="0" w:color="auto"/>
        <w:left w:val="none" w:sz="0" w:space="0" w:color="auto"/>
        <w:bottom w:val="none" w:sz="0" w:space="0" w:color="auto"/>
        <w:right w:val="none" w:sz="0" w:space="0" w:color="auto"/>
      </w:divBdr>
      <w:divsChild>
        <w:div w:id="787819835">
          <w:marLeft w:val="0"/>
          <w:marRight w:val="0"/>
          <w:marTop w:val="0"/>
          <w:marBottom w:val="0"/>
          <w:divBdr>
            <w:top w:val="none" w:sz="0" w:space="0" w:color="auto"/>
            <w:left w:val="none" w:sz="0" w:space="0" w:color="auto"/>
            <w:bottom w:val="none" w:sz="0" w:space="0" w:color="auto"/>
            <w:right w:val="none" w:sz="0" w:space="0" w:color="auto"/>
          </w:divBdr>
        </w:div>
      </w:divsChild>
    </w:div>
    <w:div w:id="988367698">
      <w:bodyDiv w:val="1"/>
      <w:marLeft w:val="0"/>
      <w:marRight w:val="0"/>
      <w:marTop w:val="0"/>
      <w:marBottom w:val="0"/>
      <w:divBdr>
        <w:top w:val="none" w:sz="0" w:space="0" w:color="auto"/>
        <w:left w:val="none" w:sz="0" w:space="0" w:color="auto"/>
        <w:bottom w:val="none" w:sz="0" w:space="0" w:color="auto"/>
        <w:right w:val="none" w:sz="0" w:space="0" w:color="auto"/>
      </w:divBdr>
      <w:divsChild>
        <w:div w:id="1106344380">
          <w:marLeft w:val="0"/>
          <w:marRight w:val="0"/>
          <w:marTop w:val="0"/>
          <w:marBottom w:val="0"/>
          <w:divBdr>
            <w:top w:val="none" w:sz="0" w:space="0" w:color="auto"/>
            <w:left w:val="none" w:sz="0" w:space="0" w:color="auto"/>
            <w:bottom w:val="none" w:sz="0" w:space="0" w:color="auto"/>
            <w:right w:val="none" w:sz="0" w:space="0" w:color="auto"/>
          </w:divBdr>
        </w:div>
      </w:divsChild>
    </w:div>
    <w:div w:id="1044981316">
      <w:bodyDiv w:val="1"/>
      <w:marLeft w:val="0"/>
      <w:marRight w:val="0"/>
      <w:marTop w:val="0"/>
      <w:marBottom w:val="0"/>
      <w:divBdr>
        <w:top w:val="none" w:sz="0" w:space="0" w:color="auto"/>
        <w:left w:val="none" w:sz="0" w:space="0" w:color="auto"/>
        <w:bottom w:val="none" w:sz="0" w:space="0" w:color="auto"/>
        <w:right w:val="none" w:sz="0" w:space="0" w:color="auto"/>
      </w:divBdr>
      <w:divsChild>
        <w:div w:id="1029381117">
          <w:marLeft w:val="0"/>
          <w:marRight w:val="0"/>
          <w:marTop w:val="0"/>
          <w:marBottom w:val="0"/>
          <w:divBdr>
            <w:top w:val="none" w:sz="0" w:space="0" w:color="auto"/>
            <w:left w:val="none" w:sz="0" w:space="0" w:color="auto"/>
            <w:bottom w:val="none" w:sz="0" w:space="0" w:color="auto"/>
            <w:right w:val="none" w:sz="0" w:space="0" w:color="auto"/>
          </w:divBdr>
        </w:div>
      </w:divsChild>
    </w:div>
    <w:div w:id="1047296119">
      <w:bodyDiv w:val="1"/>
      <w:marLeft w:val="0"/>
      <w:marRight w:val="0"/>
      <w:marTop w:val="0"/>
      <w:marBottom w:val="0"/>
      <w:divBdr>
        <w:top w:val="none" w:sz="0" w:space="0" w:color="auto"/>
        <w:left w:val="none" w:sz="0" w:space="0" w:color="auto"/>
        <w:bottom w:val="none" w:sz="0" w:space="0" w:color="auto"/>
        <w:right w:val="none" w:sz="0" w:space="0" w:color="auto"/>
      </w:divBdr>
      <w:divsChild>
        <w:div w:id="594241802">
          <w:marLeft w:val="0"/>
          <w:marRight w:val="0"/>
          <w:marTop w:val="0"/>
          <w:marBottom w:val="0"/>
          <w:divBdr>
            <w:top w:val="none" w:sz="0" w:space="0" w:color="auto"/>
            <w:left w:val="none" w:sz="0" w:space="0" w:color="auto"/>
            <w:bottom w:val="none" w:sz="0" w:space="0" w:color="auto"/>
            <w:right w:val="none" w:sz="0" w:space="0" w:color="auto"/>
          </w:divBdr>
        </w:div>
      </w:divsChild>
    </w:div>
    <w:div w:id="1079640823">
      <w:bodyDiv w:val="1"/>
      <w:marLeft w:val="0"/>
      <w:marRight w:val="0"/>
      <w:marTop w:val="0"/>
      <w:marBottom w:val="0"/>
      <w:divBdr>
        <w:top w:val="none" w:sz="0" w:space="0" w:color="auto"/>
        <w:left w:val="none" w:sz="0" w:space="0" w:color="auto"/>
        <w:bottom w:val="none" w:sz="0" w:space="0" w:color="auto"/>
        <w:right w:val="none" w:sz="0" w:space="0" w:color="auto"/>
      </w:divBdr>
      <w:divsChild>
        <w:div w:id="186528072">
          <w:marLeft w:val="0"/>
          <w:marRight w:val="0"/>
          <w:marTop w:val="0"/>
          <w:marBottom w:val="0"/>
          <w:divBdr>
            <w:top w:val="none" w:sz="0" w:space="0" w:color="auto"/>
            <w:left w:val="none" w:sz="0" w:space="0" w:color="auto"/>
            <w:bottom w:val="none" w:sz="0" w:space="0" w:color="auto"/>
            <w:right w:val="none" w:sz="0" w:space="0" w:color="auto"/>
          </w:divBdr>
        </w:div>
      </w:divsChild>
    </w:div>
    <w:div w:id="1126394152">
      <w:bodyDiv w:val="1"/>
      <w:marLeft w:val="0"/>
      <w:marRight w:val="0"/>
      <w:marTop w:val="0"/>
      <w:marBottom w:val="0"/>
      <w:divBdr>
        <w:top w:val="none" w:sz="0" w:space="0" w:color="auto"/>
        <w:left w:val="none" w:sz="0" w:space="0" w:color="auto"/>
        <w:bottom w:val="none" w:sz="0" w:space="0" w:color="auto"/>
        <w:right w:val="none" w:sz="0" w:space="0" w:color="auto"/>
      </w:divBdr>
      <w:divsChild>
        <w:div w:id="732393538">
          <w:marLeft w:val="0"/>
          <w:marRight w:val="0"/>
          <w:marTop w:val="0"/>
          <w:marBottom w:val="0"/>
          <w:divBdr>
            <w:top w:val="none" w:sz="0" w:space="0" w:color="auto"/>
            <w:left w:val="none" w:sz="0" w:space="0" w:color="auto"/>
            <w:bottom w:val="none" w:sz="0" w:space="0" w:color="auto"/>
            <w:right w:val="none" w:sz="0" w:space="0" w:color="auto"/>
          </w:divBdr>
        </w:div>
      </w:divsChild>
    </w:div>
    <w:div w:id="1160653283">
      <w:bodyDiv w:val="1"/>
      <w:marLeft w:val="0"/>
      <w:marRight w:val="0"/>
      <w:marTop w:val="0"/>
      <w:marBottom w:val="0"/>
      <w:divBdr>
        <w:top w:val="none" w:sz="0" w:space="0" w:color="auto"/>
        <w:left w:val="none" w:sz="0" w:space="0" w:color="auto"/>
        <w:bottom w:val="none" w:sz="0" w:space="0" w:color="auto"/>
        <w:right w:val="none" w:sz="0" w:space="0" w:color="auto"/>
      </w:divBdr>
      <w:divsChild>
        <w:div w:id="281308873">
          <w:marLeft w:val="0"/>
          <w:marRight w:val="0"/>
          <w:marTop w:val="0"/>
          <w:marBottom w:val="0"/>
          <w:divBdr>
            <w:top w:val="none" w:sz="0" w:space="0" w:color="auto"/>
            <w:left w:val="none" w:sz="0" w:space="0" w:color="auto"/>
            <w:bottom w:val="none" w:sz="0" w:space="0" w:color="auto"/>
            <w:right w:val="none" w:sz="0" w:space="0" w:color="auto"/>
          </w:divBdr>
        </w:div>
      </w:divsChild>
    </w:div>
    <w:div w:id="1172572081">
      <w:bodyDiv w:val="1"/>
      <w:marLeft w:val="0"/>
      <w:marRight w:val="0"/>
      <w:marTop w:val="0"/>
      <w:marBottom w:val="0"/>
      <w:divBdr>
        <w:top w:val="none" w:sz="0" w:space="0" w:color="auto"/>
        <w:left w:val="none" w:sz="0" w:space="0" w:color="auto"/>
        <w:bottom w:val="none" w:sz="0" w:space="0" w:color="auto"/>
        <w:right w:val="none" w:sz="0" w:space="0" w:color="auto"/>
      </w:divBdr>
      <w:divsChild>
        <w:div w:id="355162460">
          <w:marLeft w:val="0"/>
          <w:marRight w:val="0"/>
          <w:marTop w:val="0"/>
          <w:marBottom w:val="0"/>
          <w:divBdr>
            <w:top w:val="none" w:sz="0" w:space="0" w:color="auto"/>
            <w:left w:val="none" w:sz="0" w:space="0" w:color="auto"/>
            <w:bottom w:val="none" w:sz="0" w:space="0" w:color="auto"/>
            <w:right w:val="none" w:sz="0" w:space="0" w:color="auto"/>
          </w:divBdr>
        </w:div>
      </w:divsChild>
    </w:div>
    <w:div w:id="1183473433">
      <w:bodyDiv w:val="1"/>
      <w:marLeft w:val="0"/>
      <w:marRight w:val="0"/>
      <w:marTop w:val="0"/>
      <w:marBottom w:val="0"/>
      <w:divBdr>
        <w:top w:val="none" w:sz="0" w:space="0" w:color="auto"/>
        <w:left w:val="none" w:sz="0" w:space="0" w:color="auto"/>
        <w:bottom w:val="none" w:sz="0" w:space="0" w:color="auto"/>
        <w:right w:val="none" w:sz="0" w:space="0" w:color="auto"/>
      </w:divBdr>
      <w:divsChild>
        <w:div w:id="1706325596">
          <w:marLeft w:val="0"/>
          <w:marRight w:val="0"/>
          <w:marTop w:val="0"/>
          <w:marBottom w:val="0"/>
          <w:divBdr>
            <w:top w:val="none" w:sz="0" w:space="0" w:color="auto"/>
            <w:left w:val="none" w:sz="0" w:space="0" w:color="auto"/>
            <w:bottom w:val="none" w:sz="0" w:space="0" w:color="auto"/>
            <w:right w:val="none" w:sz="0" w:space="0" w:color="auto"/>
          </w:divBdr>
        </w:div>
      </w:divsChild>
    </w:div>
    <w:div w:id="1282346170">
      <w:bodyDiv w:val="1"/>
      <w:marLeft w:val="0"/>
      <w:marRight w:val="0"/>
      <w:marTop w:val="0"/>
      <w:marBottom w:val="0"/>
      <w:divBdr>
        <w:top w:val="none" w:sz="0" w:space="0" w:color="auto"/>
        <w:left w:val="none" w:sz="0" w:space="0" w:color="auto"/>
        <w:bottom w:val="none" w:sz="0" w:space="0" w:color="auto"/>
        <w:right w:val="none" w:sz="0" w:space="0" w:color="auto"/>
      </w:divBdr>
      <w:divsChild>
        <w:div w:id="164126695">
          <w:marLeft w:val="0"/>
          <w:marRight w:val="0"/>
          <w:marTop w:val="0"/>
          <w:marBottom w:val="0"/>
          <w:divBdr>
            <w:top w:val="none" w:sz="0" w:space="0" w:color="auto"/>
            <w:left w:val="none" w:sz="0" w:space="0" w:color="auto"/>
            <w:bottom w:val="none" w:sz="0" w:space="0" w:color="auto"/>
            <w:right w:val="none" w:sz="0" w:space="0" w:color="auto"/>
          </w:divBdr>
        </w:div>
      </w:divsChild>
    </w:div>
    <w:div w:id="1282613808">
      <w:bodyDiv w:val="1"/>
      <w:marLeft w:val="0"/>
      <w:marRight w:val="0"/>
      <w:marTop w:val="0"/>
      <w:marBottom w:val="0"/>
      <w:divBdr>
        <w:top w:val="none" w:sz="0" w:space="0" w:color="auto"/>
        <w:left w:val="none" w:sz="0" w:space="0" w:color="auto"/>
        <w:bottom w:val="none" w:sz="0" w:space="0" w:color="auto"/>
        <w:right w:val="none" w:sz="0" w:space="0" w:color="auto"/>
      </w:divBdr>
      <w:divsChild>
        <w:div w:id="951978624">
          <w:marLeft w:val="0"/>
          <w:marRight w:val="0"/>
          <w:marTop w:val="0"/>
          <w:marBottom w:val="0"/>
          <w:divBdr>
            <w:top w:val="none" w:sz="0" w:space="0" w:color="auto"/>
            <w:left w:val="none" w:sz="0" w:space="0" w:color="auto"/>
            <w:bottom w:val="none" w:sz="0" w:space="0" w:color="auto"/>
            <w:right w:val="none" w:sz="0" w:space="0" w:color="auto"/>
          </w:divBdr>
        </w:div>
      </w:divsChild>
    </w:div>
    <w:div w:id="1296446767">
      <w:bodyDiv w:val="1"/>
      <w:marLeft w:val="0"/>
      <w:marRight w:val="0"/>
      <w:marTop w:val="0"/>
      <w:marBottom w:val="0"/>
      <w:divBdr>
        <w:top w:val="none" w:sz="0" w:space="0" w:color="auto"/>
        <w:left w:val="none" w:sz="0" w:space="0" w:color="auto"/>
        <w:bottom w:val="none" w:sz="0" w:space="0" w:color="auto"/>
        <w:right w:val="none" w:sz="0" w:space="0" w:color="auto"/>
      </w:divBdr>
      <w:divsChild>
        <w:div w:id="1529642899">
          <w:marLeft w:val="0"/>
          <w:marRight w:val="0"/>
          <w:marTop w:val="0"/>
          <w:marBottom w:val="0"/>
          <w:divBdr>
            <w:top w:val="none" w:sz="0" w:space="0" w:color="auto"/>
            <w:left w:val="none" w:sz="0" w:space="0" w:color="auto"/>
            <w:bottom w:val="none" w:sz="0" w:space="0" w:color="auto"/>
            <w:right w:val="none" w:sz="0" w:space="0" w:color="auto"/>
          </w:divBdr>
        </w:div>
      </w:divsChild>
    </w:div>
    <w:div w:id="1423791933">
      <w:bodyDiv w:val="1"/>
      <w:marLeft w:val="0"/>
      <w:marRight w:val="0"/>
      <w:marTop w:val="0"/>
      <w:marBottom w:val="0"/>
      <w:divBdr>
        <w:top w:val="none" w:sz="0" w:space="0" w:color="auto"/>
        <w:left w:val="none" w:sz="0" w:space="0" w:color="auto"/>
        <w:bottom w:val="none" w:sz="0" w:space="0" w:color="auto"/>
        <w:right w:val="none" w:sz="0" w:space="0" w:color="auto"/>
      </w:divBdr>
      <w:divsChild>
        <w:div w:id="512958645">
          <w:marLeft w:val="0"/>
          <w:marRight w:val="0"/>
          <w:marTop w:val="0"/>
          <w:marBottom w:val="0"/>
          <w:divBdr>
            <w:top w:val="none" w:sz="0" w:space="0" w:color="auto"/>
            <w:left w:val="none" w:sz="0" w:space="0" w:color="auto"/>
            <w:bottom w:val="none" w:sz="0" w:space="0" w:color="auto"/>
            <w:right w:val="none" w:sz="0" w:space="0" w:color="auto"/>
          </w:divBdr>
        </w:div>
      </w:divsChild>
    </w:div>
    <w:div w:id="1488937187">
      <w:bodyDiv w:val="1"/>
      <w:marLeft w:val="0"/>
      <w:marRight w:val="0"/>
      <w:marTop w:val="0"/>
      <w:marBottom w:val="0"/>
      <w:divBdr>
        <w:top w:val="none" w:sz="0" w:space="0" w:color="auto"/>
        <w:left w:val="none" w:sz="0" w:space="0" w:color="auto"/>
        <w:bottom w:val="none" w:sz="0" w:space="0" w:color="auto"/>
        <w:right w:val="none" w:sz="0" w:space="0" w:color="auto"/>
      </w:divBdr>
      <w:divsChild>
        <w:div w:id="178931172">
          <w:marLeft w:val="0"/>
          <w:marRight w:val="0"/>
          <w:marTop w:val="0"/>
          <w:marBottom w:val="0"/>
          <w:divBdr>
            <w:top w:val="none" w:sz="0" w:space="0" w:color="auto"/>
            <w:left w:val="none" w:sz="0" w:space="0" w:color="auto"/>
            <w:bottom w:val="none" w:sz="0" w:space="0" w:color="auto"/>
            <w:right w:val="none" w:sz="0" w:space="0" w:color="auto"/>
          </w:divBdr>
        </w:div>
      </w:divsChild>
    </w:div>
    <w:div w:id="1490441053">
      <w:bodyDiv w:val="1"/>
      <w:marLeft w:val="0"/>
      <w:marRight w:val="0"/>
      <w:marTop w:val="0"/>
      <w:marBottom w:val="0"/>
      <w:divBdr>
        <w:top w:val="none" w:sz="0" w:space="0" w:color="auto"/>
        <w:left w:val="none" w:sz="0" w:space="0" w:color="auto"/>
        <w:bottom w:val="none" w:sz="0" w:space="0" w:color="auto"/>
        <w:right w:val="none" w:sz="0" w:space="0" w:color="auto"/>
      </w:divBdr>
      <w:divsChild>
        <w:div w:id="415790387">
          <w:marLeft w:val="0"/>
          <w:marRight w:val="0"/>
          <w:marTop w:val="0"/>
          <w:marBottom w:val="0"/>
          <w:divBdr>
            <w:top w:val="none" w:sz="0" w:space="0" w:color="auto"/>
            <w:left w:val="none" w:sz="0" w:space="0" w:color="auto"/>
            <w:bottom w:val="none" w:sz="0" w:space="0" w:color="auto"/>
            <w:right w:val="none" w:sz="0" w:space="0" w:color="auto"/>
          </w:divBdr>
        </w:div>
      </w:divsChild>
    </w:div>
    <w:div w:id="1507792174">
      <w:bodyDiv w:val="1"/>
      <w:marLeft w:val="0"/>
      <w:marRight w:val="0"/>
      <w:marTop w:val="0"/>
      <w:marBottom w:val="0"/>
      <w:divBdr>
        <w:top w:val="none" w:sz="0" w:space="0" w:color="auto"/>
        <w:left w:val="none" w:sz="0" w:space="0" w:color="auto"/>
        <w:bottom w:val="none" w:sz="0" w:space="0" w:color="auto"/>
        <w:right w:val="none" w:sz="0" w:space="0" w:color="auto"/>
      </w:divBdr>
      <w:divsChild>
        <w:div w:id="2077898448">
          <w:marLeft w:val="0"/>
          <w:marRight w:val="0"/>
          <w:marTop w:val="0"/>
          <w:marBottom w:val="0"/>
          <w:divBdr>
            <w:top w:val="none" w:sz="0" w:space="0" w:color="auto"/>
            <w:left w:val="none" w:sz="0" w:space="0" w:color="auto"/>
            <w:bottom w:val="none" w:sz="0" w:space="0" w:color="auto"/>
            <w:right w:val="none" w:sz="0" w:space="0" w:color="auto"/>
          </w:divBdr>
        </w:div>
      </w:divsChild>
    </w:div>
    <w:div w:id="1566794360">
      <w:bodyDiv w:val="1"/>
      <w:marLeft w:val="0"/>
      <w:marRight w:val="0"/>
      <w:marTop w:val="0"/>
      <w:marBottom w:val="0"/>
      <w:divBdr>
        <w:top w:val="none" w:sz="0" w:space="0" w:color="auto"/>
        <w:left w:val="none" w:sz="0" w:space="0" w:color="auto"/>
        <w:bottom w:val="none" w:sz="0" w:space="0" w:color="auto"/>
        <w:right w:val="none" w:sz="0" w:space="0" w:color="auto"/>
      </w:divBdr>
      <w:divsChild>
        <w:div w:id="1458572982">
          <w:marLeft w:val="0"/>
          <w:marRight w:val="0"/>
          <w:marTop w:val="0"/>
          <w:marBottom w:val="0"/>
          <w:divBdr>
            <w:top w:val="none" w:sz="0" w:space="0" w:color="auto"/>
            <w:left w:val="none" w:sz="0" w:space="0" w:color="auto"/>
            <w:bottom w:val="none" w:sz="0" w:space="0" w:color="auto"/>
            <w:right w:val="none" w:sz="0" w:space="0" w:color="auto"/>
          </w:divBdr>
        </w:div>
      </w:divsChild>
    </w:div>
    <w:div w:id="1579747695">
      <w:bodyDiv w:val="1"/>
      <w:marLeft w:val="0"/>
      <w:marRight w:val="0"/>
      <w:marTop w:val="0"/>
      <w:marBottom w:val="0"/>
      <w:divBdr>
        <w:top w:val="none" w:sz="0" w:space="0" w:color="auto"/>
        <w:left w:val="none" w:sz="0" w:space="0" w:color="auto"/>
        <w:bottom w:val="none" w:sz="0" w:space="0" w:color="auto"/>
        <w:right w:val="none" w:sz="0" w:space="0" w:color="auto"/>
      </w:divBdr>
      <w:divsChild>
        <w:div w:id="2041585722">
          <w:marLeft w:val="0"/>
          <w:marRight w:val="0"/>
          <w:marTop w:val="0"/>
          <w:marBottom w:val="0"/>
          <w:divBdr>
            <w:top w:val="none" w:sz="0" w:space="0" w:color="auto"/>
            <w:left w:val="none" w:sz="0" w:space="0" w:color="auto"/>
            <w:bottom w:val="none" w:sz="0" w:space="0" w:color="auto"/>
            <w:right w:val="none" w:sz="0" w:space="0" w:color="auto"/>
          </w:divBdr>
        </w:div>
      </w:divsChild>
    </w:div>
    <w:div w:id="1584341808">
      <w:bodyDiv w:val="1"/>
      <w:marLeft w:val="0"/>
      <w:marRight w:val="0"/>
      <w:marTop w:val="0"/>
      <w:marBottom w:val="0"/>
      <w:divBdr>
        <w:top w:val="none" w:sz="0" w:space="0" w:color="auto"/>
        <w:left w:val="none" w:sz="0" w:space="0" w:color="auto"/>
        <w:bottom w:val="none" w:sz="0" w:space="0" w:color="auto"/>
        <w:right w:val="none" w:sz="0" w:space="0" w:color="auto"/>
      </w:divBdr>
      <w:divsChild>
        <w:div w:id="1010370476">
          <w:marLeft w:val="0"/>
          <w:marRight w:val="0"/>
          <w:marTop w:val="0"/>
          <w:marBottom w:val="0"/>
          <w:divBdr>
            <w:top w:val="none" w:sz="0" w:space="0" w:color="auto"/>
            <w:left w:val="none" w:sz="0" w:space="0" w:color="auto"/>
            <w:bottom w:val="none" w:sz="0" w:space="0" w:color="auto"/>
            <w:right w:val="none" w:sz="0" w:space="0" w:color="auto"/>
          </w:divBdr>
        </w:div>
      </w:divsChild>
    </w:div>
    <w:div w:id="1598827449">
      <w:bodyDiv w:val="1"/>
      <w:marLeft w:val="0"/>
      <w:marRight w:val="0"/>
      <w:marTop w:val="0"/>
      <w:marBottom w:val="0"/>
      <w:divBdr>
        <w:top w:val="none" w:sz="0" w:space="0" w:color="auto"/>
        <w:left w:val="none" w:sz="0" w:space="0" w:color="auto"/>
        <w:bottom w:val="none" w:sz="0" w:space="0" w:color="auto"/>
        <w:right w:val="none" w:sz="0" w:space="0" w:color="auto"/>
      </w:divBdr>
      <w:divsChild>
        <w:div w:id="1587299395">
          <w:marLeft w:val="0"/>
          <w:marRight w:val="0"/>
          <w:marTop w:val="0"/>
          <w:marBottom w:val="0"/>
          <w:divBdr>
            <w:top w:val="none" w:sz="0" w:space="0" w:color="auto"/>
            <w:left w:val="none" w:sz="0" w:space="0" w:color="auto"/>
            <w:bottom w:val="none" w:sz="0" w:space="0" w:color="auto"/>
            <w:right w:val="none" w:sz="0" w:space="0" w:color="auto"/>
          </w:divBdr>
        </w:div>
      </w:divsChild>
    </w:div>
    <w:div w:id="1606839593">
      <w:bodyDiv w:val="1"/>
      <w:marLeft w:val="0"/>
      <w:marRight w:val="0"/>
      <w:marTop w:val="0"/>
      <w:marBottom w:val="0"/>
      <w:divBdr>
        <w:top w:val="none" w:sz="0" w:space="0" w:color="auto"/>
        <w:left w:val="none" w:sz="0" w:space="0" w:color="auto"/>
        <w:bottom w:val="none" w:sz="0" w:space="0" w:color="auto"/>
        <w:right w:val="none" w:sz="0" w:space="0" w:color="auto"/>
      </w:divBdr>
      <w:divsChild>
        <w:div w:id="1361318689">
          <w:marLeft w:val="0"/>
          <w:marRight w:val="0"/>
          <w:marTop w:val="0"/>
          <w:marBottom w:val="0"/>
          <w:divBdr>
            <w:top w:val="none" w:sz="0" w:space="0" w:color="auto"/>
            <w:left w:val="none" w:sz="0" w:space="0" w:color="auto"/>
            <w:bottom w:val="none" w:sz="0" w:space="0" w:color="auto"/>
            <w:right w:val="none" w:sz="0" w:space="0" w:color="auto"/>
          </w:divBdr>
        </w:div>
      </w:divsChild>
    </w:div>
    <w:div w:id="1617832876">
      <w:bodyDiv w:val="1"/>
      <w:marLeft w:val="0"/>
      <w:marRight w:val="0"/>
      <w:marTop w:val="0"/>
      <w:marBottom w:val="0"/>
      <w:divBdr>
        <w:top w:val="none" w:sz="0" w:space="0" w:color="auto"/>
        <w:left w:val="none" w:sz="0" w:space="0" w:color="auto"/>
        <w:bottom w:val="none" w:sz="0" w:space="0" w:color="auto"/>
        <w:right w:val="none" w:sz="0" w:space="0" w:color="auto"/>
      </w:divBdr>
      <w:divsChild>
        <w:div w:id="1959406531">
          <w:marLeft w:val="0"/>
          <w:marRight w:val="0"/>
          <w:marTop w:val="0"/>
          <w:marBottom w:val="0"/>
          <w:divBdr>
            <w:top w:val="none" w:sz="0" w:space="0" w:color="auto"/>
            <w:left w:val="none" w:sz="0" w:space="0" w:color="auto"/>
            <w:bottom w:val="none" w:sz="0" w:space="0" w:color="auto"/>
            <w:right w:val="none" w:sz="0" w:space="0" w:color="auto"/>
          </w:divBdr>
        </w:div>
      </w:divsChild>
    </w:div>
    <w:div w:id="1618948459">
      <w:bodyDiv w:val="1"/>
      <w:marLeft w:val="0"/>
      <w:marRight w:val="0"/>
      <w:marTop w:val="0"/>
      <w:marBottom w:val="0"/>
      <w:divBdr>
        <w:top w:val="none" w:sz="0" w:space="0" w:color="auto"/>
        <w:left w:val="none" w:sz="0" w:space="0" w:color="auto"/>
        <w:bottom w:val="none" w:sz="0" w:space="0" w:color="auto"/>
        <w:right w:val="none" w:sz="0" w:space="0" w:color="auto"/>
      </w:divBdr>
      <w:divsChild>
        <w:div w:id="200477249">
          <w:marLeft w:val="0"/>
          <w:marRight w:val="0"/>
          <w:marTop w:val="0"/>
          <w:marBottom w:val="0"/>
          <w:divBdr>
            <w:top w:val="none" w:sz="0" w:space="0" w:color="auto"/>
            <w:left w:val="none" w:sz="0" w:space="0" w:color="auto"/>
            <w:bottom w:val="none" w:sz="0" w:space="0" w:color="auto"/>
            <w:right w:val="none" w:sz="0" w:space="0" w:color="auto"/>
          </w:divBdr>
        </w:div>
      </w:divsChild>
    </w:div>
    <w:div w:id="1620259832">
      <w:bodyDiv w:val="1"/>
      <w:marLeft w:val="0"/>
      <w:marRight w:val="0"/>
      <w:marTop w:val="0"/>
      <w:marBottom w:val="0"/>
      <w:divBdr>
        <w:top w:val="none" w:sz="0" w:space="0" w:color="auto"/>
        <w:left w:val="none" w:sz="0" w:space="0" w:color="auto"/>
        <w:bottom w:val="none" w:sz="0" w:space="0" w:color="auto"/>
        <w:right w:val="none" w:sz="0" w:space="0" w:color="auto"/>
      </w:divBdr>
      <w:divsChild>
        <w:div w:id="70542632">
          <w:marLeft w:val="0"/>
          <w:marRight w:val="0"/>
          <w:marTop w:val="0"/>
          <w:marBottom w:val="0"/>
          <w:divBdr>
            <w:top w:val="none" w:sz="0" w:space="0" w:color="auto"/>
            <w:left w:val="none" w:sz="0" w:space="0" w:color="auto"/>
            <w:bottom w:val="none" w:sz="0" w:space="0" w:color="auto"/>
            <w:right w:val="none" w:sz="0" w:space="0" w:color="auto"/>
          </w:divBdr>
        </w:div>
      </w:divsChild>
    </w:div>
    <w:div w:id="1709642450">
      <w:bodyDiv w:val="1"/>
      <w:marLeft w:val="0"/>
      <w:marRight w:val="0"/>
      <w:marTop w:val="0"/>
      <w:marBottom w:val="0"/>
      <w:divBdr>
        <w:top w:val="none" w:sz="0" w:space="0" w:color="auto"/>
        <w:left w:val="none" w:sz="0" w:space="0" w:color="auto"/>
        <w:bottom w:val="none" w:sz="0" w:space="0" w:color="auto"/>
        <w:right w:val="none" w:sz="0" w:space="0" w:color="auto"/>
      </w:divBdr>
      <w:divsChild>
        <w:div w:id="1820029522">
          <w:marLeft w:val="0"/>
          <w:marRight w:val="0"/>
          <w:marTop w:val="0"/>
          <w:marBottom w:val="0"/>
          <w:divBdr>
            <w:top w:val="none" w:sz="0" w:space="0" w:color="auto"/>
            <w:left w:val="none" w:sz="0" w:space="0" w:color="auto"/>
            <w:bottom w:val="none" w:sz="0" w:space="0" w:color="auto"/>
            <w:right w:val="none" w:sz="0" w:space="0" w:color="auto"/>
          </w:divBdr>
        </w:div>
      </w:divsChild>
    </w:div>
    <w:div w:id="1763405237">
      <w:bodyDiv w:val="1"/>
      <w:marLeft w:val="0"/>
      <w:marRight w:val="0"/>
      <w:marTop w:val="0"/>
      <w:marBottom w:val="0"/>
      <w:divBdr>
        <w:top w:val="none" w:sz="0" w:space="0" w:color="auto"/>
        <w:left w:val="none" w:sz="0" w:space="0" w:color="auto"/>
        <w:bottom w:val="none" w:sz="0" w:space="0" w:color="auto"/>
        <w:right w:val="none" w:sz="0" w:space="0" w:color="auto"/>
      </w:divBdr>
      <w:divsChild>
        <w:div w:id="1205364402">
          <w:marLeft w:val="0"/>
          <w:marRight w:val="0"/>
          <w:marTop w:val="0"/>
          <w:marBottom w:val="0"/>
          <w:divBdr>
            <w:top w:val="none" w:sz="0" w:space="0" w:color="auto"/>
            <w:left w:val="none" w:sz="0" w:space="0" w:color="auto"/>
            <w:bottom w:val="none" w:sz="0" w:space="0" w:color="auto"/>
            <w:right w:val="none" w:sz="0" w:space="0" w:color="auto"/>
          </w:divBdr>
        </w:div>
      </w:divsChild>
    </w:div>
    <w:div w:id="1763525231">
      <w:bodyDiv w:val="1"/>
      <w:marLeft w:val="0"/>
      <w:marRight w:val="0"/>
      <w:marTop w:val="0"/>
      <w:marBottom w:val="0"/>
      <w:divBdr>
        <w:top w:val="none" w:sz="0" w:space="0" w:color="auto"/>
        <w:left w:val="none" w:sz="0" w:space="0" w:color="auto"/>
        <w:bottom w:val="none" w:sz="0" w:space="0" w:color="auto"/>
        <w:right w:val="none" w:sz="0" w:space="0" w:color="auto"/>
      </w:divBdr>
      <w:divsChild>
        <w:div w:id="410539804">
          <w:marLeft w:val="0"/>
          <w:marRight w:val="0"/>
          <w:marTop w:val="0"/>
          <w:marBottom w:val="0"/>
          <w:divBdr>
            <w:top w:val="none" w:sz="0" w:space="0" w:color="auto"/>
            <w:left w:val="none" w:sz="0" w:space="0" w:color="auto"/>
            <w:bottom w:val="none" w:sz="0" w:space="0" w:color="auto"/>
            <w:right w:val="none" w:sz="0" w:space="0" w:color="auto"/>
          </w:divBdr>
        </w:div>
      </w:divsChild>
    </w:div>
    <w:div w:id="1833064681">
      <w:bodyDiv w:val="1"/>
      <w:marLeft w:val="0"/>
      <w:marRight w:val="0"/>
      <w:marTop w:val="0"/>
      <w:marBottom w:val="0"/>
      <w:divBdr>
        <w:top w:val="none" w:sz="0" w:space="0" w:color="auto"/>
        <w:left w:val="none" w:sz="0" w:space="0" w:color="auto"/>
        <w:bottom w:val="none" w:sz="0" w:space="0" w:color="auto"/>
        <w:right w:val="none" w:sz="0" w:space="0" w:color="auto"/>
      </w:divBdr>
      <w:divsChild>
        <w:div w:id="1808205210">
          <w:marLeft w:val="0"/>
          <w:marRight w:val="0"/>
          <w:marTop w:val="0"/>
          <w:marBottom w:val="0"/>
          <w:divBdr>
            <w:top w:val="none" w:sz="0" w:space="0" w:color="auto"/>
            <w:left w:val="none" w:sz="0" w:space="0" w:color="auto"/>
            <w:bottom w:val="none" w:sz="0" w:space="0" w:color="auto"/>
            <w:right w:val="none" w:sz="0" w:space="0" w:color="auto"/>
          </w:divBdr>
        </w:div>
      </w:divsChild>
    </w:div>
    <w:div w:id="1864711614">
      <w:bodyDiv w:val="1"/>
      <w:marLeft w:val="0"/>
      <w:marRight w:val="0"/>
      <w:marTop w:val="0"/>
      <w:marBottom w:val="0"/>
      <w:divBdr>
        <w:top w:val="none" w:sz="0" w:space="0" w:color="auto"/>
        <w:left w:val="none" w:sz="0" w:space="0" w:color="auto"/>
        <w:bottom w:val="none" w:sz="0" w:space="0" w:color="auto"/>
        <w:right w:val="none" w:sz="0" w:space="0" w:color="auto"/>
      </w:divBdr>
      <w:divsChild>
        <w:div w:id="1404832545">
          <w:marLeft w:val="0"/>
          <w:marRight w:val="0"/>
          <w:marTop w:val="0"/>
          <w:marBottom w:val="0"/>
          <w:divBdr>
            <w:top w:val="none" w:sz="0" w:space="0" w:color="auto"/>
            <w:left w:val="none" w:sz="0" w:space="0" w:color="auto"/>
            <w:bottom w:val="none" w:sz="0" w:space="0" w:color="auto"/>
            <w:right w:val="none" w:sz="0" w:space="0" w:color="auto"/>
          </w:divBdr>
        </w:div>
      </w:divsChild>
    </w:div>
    <w:div w:id="1901013079">
      <w:bodyDiv w:val="1"/>
      <w:marLeft w:val="0"/>
      <w:marRight w:val="0"/>
      <w:marTop w:val="0"/>
      <w:marBottom w:val="0"/>
      <w:divBdr>
        <w:top w:val="none" w:sz="0" w:space="0" w:color="auto"/>
        <w:left w:val="none" w:sz="0" w:space="0" w:color="auto"/>
        <w:bottom w:val="none" w:sz="0" w:space="0" w:color="auto"/>
        <w:right w:val="none" w:sz="0" w:space="0" w:color="auto"/>
      </w:divBdr>
      <w:divsChild>
        <w:div w:id="1475832672">
          <w:marLeft w:val="0"/>
          <w:marRight w:val="0"/>
          <w:marTop w:val="0"/>
          <w:marBottom w:val="0"/>
          <w:divBdr>
            <w:top w:val="none" w:sz="0" w:space="0" w:color="auto"/>
            <w:left w:val="none" w:sz="0" w:space="0" w:color="auto"/>
            <w:bottom w:val="none" w:sz="0" w:space="0" w:color="auto"/>
            <w:right w:val="none" w:sz="0" w:space="0" w:color="auto"/>
          </w:divBdr>
        </w:div>
      </w:divsChild>
    </w:div>
    <w:div w:id="1927615676">
      <w:bodyDiv w:val="1"/>
      <w:marLeft w:val="0"/>
      <w:marRight w:val="0"/>
      <w:marTop w:val="0"/>
      <w:marBottom w:val="0"/>
      <w:divBdr>
        <w:top w:val="none" w:sz="0" w:space="0" w:color="auto"/>
        <w:left w:val="none" w:sz="0" w:space="0" w:color="auto"/>
        <w:bottom w:val="none" w:sz="0" w:space="0" w:color="auto"/>
        <w:right w:val="none" w:sz="0" w:space="0" w:color="auto"/>
      </w:divBdr>
      <w:divsChild>
        <w:div w:id="717364199">
          <w:marLeft w:val="0"/>
          <w:marRight w:val="0"/>
          <w:marTop w:val="0"/>
          <w:marBottom w:val="0"/>
          <w:divBdr>
            <w:top w:val="none" w:sz="0" w:space="0" w:color="auto"/>
            <w:left w:val="none" w:sz="0" w:space="0" w:color="auto"/>
            <w:bottom w:val="none" w:sz="0" w:space="0" w:color="auto"/>
            <w:right w:val="none" w:sz="0" w:space="0" w:color="auto"/>
          </w:divBdr>
        </w:div>
      </w:divsChild>
    </w:div>
    <w:div w:id="1950970419">
      <w:bodyDiv w:val="1"/>
      <w:marLeft w:val="0"/>
      <w:marRight w:val="0"/>
      <w:marTop w:val="0"/>
      <w:marBottom w:val="0"/>
      <w:divBdr>
        <w:top w:val="none" w:sz="0" w:space="0" w:color="auto"/>
        <w:left w:val="none" w:sz="0" w:space="0" w:color="auto"/>
        <w:bottom w:val="none" w:sz="0" w:space="0" w:color="auto"/>
        <w:right w:val="none" w:sz="0" w:space="0" w:color="auto"/>
      </w:divBdr>
      <w:divsChild>
        <w:div w:id="515116536">
          <w:marLeft w:val="0"/>
          <w:marRight w:val="0"/>
          <w:marTop w:val="0"/>
          <w:marBottom w:val="0"/>
          <w:divBdr>
            <w:top w:val="none" w:sz="0" w:space="0" w:color="auto"/>
            <w:left w:val="none" w:sz="0" w:space="0" w:color="auto"/>
            <w:bottom w:val="none" w:sz="0" w:space="0" w:color="auto"/>
            <w:right w:val="none" w:sz="0" w:space="0" w:color="auto"/>
          </w:divBdr>
        </w:div>
      </w:divsChild>
    </w:div>
    <w:div w:id="1969580255">
      <w:bodyDiv w:val="1"/>
      <w:marLeft w:val="0"/>
      <w:marRight w:val="0"/>
      <w:marTop w:val="0"/>
      <w:marBottom w:val="0"/>
      <w:divBdr>
        <w:top w:val="none" w:sz="0" w:space="0" w:color="auto"/>
        <w:left w:val="none" w:sz="0" w:space="0" w:color="auto"/>
        <w:bottom w:val="none" w:sz="0" w:space="0" w:color="auto"/>
        <w:right w:val="none" w:sz="0" w:space="0" w:color="auto"/>
      </w:divBdr>
      <w:divsChild>
        <w:div w:id="418644221">
          <w:marLeft w:val="0"/>
          <w:marRight w:val="0"/>
          <w:marTop w:val="0"/>
          <w:marBottom w:val="0"/>
          <w:divBdr>
            <w:top w:val="none" w:sz="0" w:space="0" w:color="auto"/>
            <w:left w:val="none" w:sz="0" w:space="0" w:color="auto"/>
            <w:bottom w:val="none" w:sz="0" w:space="0" w:color="auto"/>
            <w:right w:val="none" w:sz="0" w:space="0" w:color="auto"/>
          </w:divBdr>
        </w:div>
      </w:divsChild>
    </w:div>
    <w:div w:id="1978606266">
      <w:bodyDiv w:val="1"/>
      <w:marLeft w:val="0"/>
      <w:marRight w:val="0"/>
      <w:marTop w:val="0"/>
      <w:marBottom w:val="0"/>
      <w:divBdr>
        <w:top w:val="none" w:sz="0" w:space="0" w:color="auto"/>
        <w:left w:val="none" w:sz="0" w:space="0" w:color="auto"/>
        <w:bottom w:val="none" w:sz="0" w:space="0" w:color="auto"/>
        <w:right w:val="none" w:sz="0" w:space="0" w:color="auto"/>
      </w:divBdr>
      <w:divsChild>
        <w:div w:id="254020645">
          <w:marLeft w:val="0"/>
          <w:marRight w:val="0"/>
          <w:marTop w:val="0"/>
          <w:marBottom w:val="0"/>
          <w:divBdr>
            <w:top w:val="none" w:sz="0" w:space="0" w:color="auto"/>
            <w:left w:val="none" w:sz="0" w:space="0" w:color="auto"/>
            <w:bottom w:val="none" w:sz="0" w:space="0" w:color="auto"/>
            <w:right w:val="none" w:sz="0" w:space="0" w:color="auto"/>
          </w:divBdr>
        </w:div>
      </w:divsChild>
    </w:div>
    <w:div w:id="1984388463">
      <w:bodyDiv w:val="1"/>
      <w:marLeft w:val="0"/>
      <w:marRight w:val="0"/>
      <w:marTop w:val="0"/>
      <w:marBottom w:val="0"/>
      <w:divBdr>
        <w:top w:val="none" w:sz="0" w:space="0" w:color="auto"/>
        <w:left w:val="none" w:sz="0" w:space="0" w:color="auto"/>
        <w:bottom w:val="none" w:sz="0" w:space="0" w:color="auto"/>
        <w:right w:val="none" w:sz="0" w:space="0" w:color="auto"/>
      </w:divBdr>
      <w:divsChild>
        <w:div w:id="57244654">
          <w:marLeft w:val="0"/>
          <w:marRight w:val="0"/>
          <w:marTop w:val="0"/>
          <w:marBottom w:val="0"/>
          <w:divBdr>
            <w:top w:val="none" w:sz="0" w:space="0" w:color="auto"/>
            <w:left w:val="none" w:sz="0" w:space="0" w:color="auto"/>
            <w:bottom w:val="none" w:sz="0" w:space="0" w:color="auto"/>
            <w:right w:val="none" w:sz="0" w:space="0" w:color="auto"/>
          </w:divBdr>
        </w:div>
      </w:divsChild>
    </w:div>
    <w:div w:id="2054846715">
      <w:bodyDiv w:val="1"/>
      <w:marLeft w:val="0"/>
      <w:marRight w:val="0"/>
      <w:marTop w:val="0"/>
      <w:marBottom w:val="0"/>
      <w:divBdr>
        <w:top w:val="none" w:sz="0" w:space="0" w:color="auto"/>
        <w:left w:val="none" w:sz="0" w:space="0" w:color="auto"/>
        <w:bottom w:val="none" w:sz="0" w:space="0" w:color="auto"/>
        <w:right w:val="none" w:sz="0" w:space="0" w:color="auto"/>
      </w:divBdr>
      <w:divsChild>
        <w:div w:id="719020369">
          <w:marLeft w:val="0"/>
          <w:marRight w:val="0"/>
          <w:marTop w:val="0"/>
          <w:marBottom w:val="0"/>
          <w:divBdr>
            <w:top w:val="none" w:sz="0" w:space="0" w:color="auto"/>
            <w:left w:val="none" w:sz="0" w:space="0" w:color="auto"/>
            <w:bottom w:val="none" w:sz="0" w:space="0" w:color="auto"/>
            <w:right w:val="none" w:sz="0" w:space="0" w:color="auto"/>
          </w:divBdr>
        </w:div>
      </w:divsChild>
    </w:div>
    <w:div w:id="2056732455">
      <w:bodyDiv w:val="1"/>
      <w:marLeft w:val="0"/>
      <w:marRight w:val="0"/>
      <w:marTop w:val="0"/>
      <w:marBottom w:val="0"/>
      <w:divBdr>
        <w:top w:val="none" w:sz="0" w:space="0" w:color="auto"/>
        <w:left w:val="none" w:sz="0" w:space="0" w:color="auto"/>
        <w:bottom w:val="none" w:sz="0" w:space="0" w:color="auto"/>
        <w:right w:val="none" w:sz="0" w:space="0" w:color="auto"/>
      </w:divBdr>
      <w:divsChild>
        <w:div w:id="325282169">
          <w:marLeft w:val="0"/>
          <w:marRight w:val="0"/>
          <w:marTop w:val="0"/>
          <w:marBottom w:val="0"/>
          <w:divBdr>
            <w:top w:val="none" w:sz="0" w:space="0" w:color="auto"/>
            <w:left w:val="none" w:sz="0" w:space="0" w:color="auto"/>
            <w:bottom w:val="none" w:sz="0" w:space="0" w:color="auto"/>
            <w:right w:val="none" w:sz="0" w:space="0" w:color="auto"/>
          </w:divBdr>
        </w:div>
      </w:divsChild>
    </w:div>
    <w:div w:id="2071727997">
      <w:bodyDiv w:val="1"/>
      <w:marLeft w:val="0"/>
      <w:marRight w:val="0"/>
      <w:marTop w:val="0"/>
      <w:marBottom w:val="0"/>
      <w:divBdr>
        <w:top w:val="none" w:sz="0" w:space="0" w:color="auto"/>
        <w:left w:val="none" w:sz="0" w:space="0" w:color="auto"/>
        <w:bottom w:val="none" w:sz="0" w:space="0" w:color="auto"/>
        <w:right w:val="none" w:sz="0" w:space="0" w:color="auto"/>
      </w:divBdr>
      <w:divsChild>
        <w:div w:id="1759205052">
          <w:marLeft w:val="0"/>
          <w:marRight w:val="0"/>
          <w:marTop w:val="0"/>
          <w:marBottom w:val="0"/>
          <w:divBdr>
            <w:top w:val="none" w:sz="0" w:space="0" w:color="auto"/>
            <w:left w:val="none" w:sz="0" w:space="0" w:color="auto"/>
            <w:bottom w:val="none" w:sz="0" w:space="0" w:color="auto"/>
            <w:right w:val="none" w:sz="0" w:space="0" w:color="auto"/>
          </w:divBdr>
        </w:div>
      </w:divsChild>
    </w:div>
    <w:div w:id="2071952033">
      <w:bodyDiv w:val="1"/>
      <w:marLeft w:val="0"/>
      <w:marRight w:val="0"/>
      <w:marTop w:val="0"/>
      <w:marBottom w:val="0"/>
      <w:divBdr>
        <w:top w:val="none" w:sz="0" w:space="0" w:color="auto"/>
        <w:left w:val="none" w:sz="0" w:space="0" w:color="auto"/>
        <w:bottom w:val="none" w:sz="0" w:space="0" w:color="auto"/>
        <w:right w:val="none" w:sz="0" w:space="0" w:color="auto"/>
      </w:divBdr>
      <w:divsChild>
        <w:div w:id="117720042">
          <w:marLeft w:val="0"/>
          <w:marRight w:val="0"/>
          <w:marTop w:val="0"/>
          <w:marBottom w:val="0"/>
          <w:divBdr>
            <w:top w:val="none" w:sz="0" w:space="0" w:color="auto"/>
            <w:left w:val="none" w:sz="0" w:space="0" w:color="auto"/>
            <w:bottom w:val="none" w:sz="0" w:space="0" w:color="auto"/>
            <w:right w:val="none" w:sz="0" w:space="0" w:color="auto"/>
          </w:divBdr>
        </w:div>
      </w:divsChild>
    </w:div>
    <w:div w:id="2090348626">
      <w:bodyDiv w:val="1"/>
      <w:marLeft w:val="0"/>
      <w:marRight w:val="0"/>
      <w:marTop w:val="0"/>
      <w:marBottom w:val="0"/>
      <w:divBdr>
        <w:top w:val="none" w:sz="0" w:space="0" w:color="auto"/>
        <w:left w:val="none" w:sz="0" w:space="0" w:color="auto"/>
        <w:bottom w:val="none" w:sz="0" w:space="0" w:color="auto"/>
        <w:right w:val="none" w:sz="0" w:space="0" w:color="auto"/>
      </w:divBdr>
      <w:divsChild>
        <w:div w:id="2077969460">
          <w:marLeft w:val="0"/>
          <w:marRight w:val="0"/>
          <w:marTop w:val="0"/>
          <w:marBottom w:val="0"/>
          <w:divBdr>
            <w:top w:val="none" w:sz="0" w:space="0" w:color="auto"/>
            <w:left w:val="none" w:sz="0" w:space="0" w:color="auto"/>
            <w:bottom w:val="none" w:sz="0" w:space="0" w:color="auto"/>
            <w:right w:val="none" w:sz="0" w:space="0" w:color="auto"/>
          </w:divBdr>
        </w:div>
      </w:divsChild>
    </w:div>
    <w:div w:id="2125464569">
      <w:bodyDiv w:val="1"/>
      <w:marLeft w:val="0"/>
      <w:marRight w:val="0"/>
      <w:marTop w:val="0"/>
      <w:marBottom w:val="0"/>
      <w:divBdr>
        <w:top w:val="none" w:sz="0" w:space="0" w:color="auto"/>
        <w:left w:val="none" w:sz="0" w:space="0" w:color="auto"/>
        <w:bottom w:val="none" w:sz="0" w:space="0" w:color="auto"/>
        <w:right w:val="none" w:sz="0" w:space="0" w:color="auto"/>
      </w:divBdr>
      <w:divsChild>
        <w:div w:id="1958751175">
          <w:marLeft w:val="0"/>
          <w:marRight w:val="0"/>
          <w:marTop w:val="0"/>
          <w:marBottom w:val="0"/>
          <w:divBdr>
            <w:top w:val="none" w:sz="0" w:space="0" w:color="auto"/>
            <w:left w:val="none" w:sz="0" w:space="0" w:color="auto"/>
            <w:bottom w:val="none" w:sz="0" w:space="0" w:color="auto"/>
            <w:right w:val="none" w:sz="0" w:space="0" w:color="auto"/>
          </w:divBdr>
        </w:div>
      </w:divsChild>
    </w:div>
    <w:div w:id="2133093274">
      <w:bodyDiv w:val="1"/>
      <w:marLeft w:val="0"/>
      <w:marRight w:val="0"/>
      <w:marTop w:val="0"/>
      <w:marBottom w:val="0"/>
      <w:divBdr>
        <w:top w:val="none" w:sz="0" w:space="0" w:color="auto"/>
        <w:left w:val="none" w:sz="0" w:space="0" w:color="auto"/>
        <w:bottom w:val="none" w:sz="0" w:space="0" w:color="auto"/>
        <w:right w:val="none" w:sz="0" w:space="0" w:color="auto"/>
      </w:divBdr>
      <w:divsChild>
        <w:div w:id="21562652">
          <w:marLeft w:val="0"/>
          <w:marRight w:val="0"/>
          <w:marTop w:val="0"/>
          <w:marBottom w:val="0"/>
          <w:divBdr>
            <w:top w:val="none" w:sz="0" w:space="0" w:color="auto"/>
            <w:left w:val="none" w:sz="0" w:space="0" w:color="auto"/>
            <w:bottom w:val="none" w:sz="0" w:space="0" w:color="auto"/>
            <w:right w:val="none" w:sz="0" w:space="0" w:color="auto"/>
          </w:divBdr>
        </w:div>
      </w:divsChild>
    </w:div>
    <w:div w:id="2139452187">
      <w:bodyDiv w:val="1"/>
      <w:marLeft w:val="0"/>
      <w:marRight w:val="0"/>
      <w:marTop w:val="0"/>
      <w:marBottom w:val="0"/>
      <w:divBdr>
        <w:top w:val="none" w:sz="0" w:space="0" w:color="auto"/>
        <w:left w:val="none" w:sz="0" w:space="0" w:color="auto"/>
        <w:bottom w:val="none" w:sz="0" w:space="0" w:color="auto"/>
        <w:right w:val="none" w:sz="0" w:space="0" w:color="auto"/>
      </w:divBdr>
      <w:divsChild>
        <w:div w:id="11605777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AC355308EB978440A65E5A8A2D067A1D" ma:contentTypeVersion="20" ma:contentTypeDescription="Create a new document." ma:contentTypeScope="" ma:versionID="bb5bb0b3a6ba087701cc528d8c1635f2">
  <xsd:schema xmlns:xsd="http://www.w3.org/2001/XMLSchema" xmlns:xs="http://www.w3.org/2001/XMLSchema" xmlns:p="http://schemas.microsoft.com/office/2006/metadata/properties" xmlns:ns1="http://schemas.microsoft.com/sharepoint/v3" xmlns:ns2="c364ff73-287e-469f-9979-885ff3dd9099" xmlns:ns3="4fbee965-4cd1-42cd-a847-601eba227822" targetNamespace="http://schemas.microsoft.com/office/2006/metadata/properties" ma:root="true" ma:fieldsID="430ed2fa6dd016f017735e60249e0876" ns1:_="" ns2:_="" ns3:_="">
    <xsd:import namespace="http://schemas.microsoft.com/sharepoint/v3"/>
    <xsd:import namespace="c364ff73-287e-469f-9979-885ff3dd9099"/>
    <xsd:import namespace="4fbee965-4cd1-42cd-a847-601eba22782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1:_ip_UnifiedCompliancePolicyProperties" minOccurs="0"/>
                <xsd:element ref="ns1:_ip_UnifiedCompliancePolicyUIAction" minOccurs="0"/>
                <xsd:element ref="ns2:MediaServiceObjectDetectorVersions" minOccurs="0"/>
                <xsd:element ref="ns2:MediaServiceSearchProperties" minOccurs="0"/>
                <xsd:element ref="ns2:MediaLengthInSeconds" minOccurs="0"/>
                <xsd:element ref="ns2:InterviewinEngli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364ff73-287e-469f-9979-885ff3dd909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9df7767c-56ce-4b7a-9592-c63ff455ab87"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InterviewinEnglish" ma:index="26" nillable="true" ma:displayName="Interview language" ma:format="Dropdown" ma:internalName="InterviewinEnglish">
      <xsd:simpleType>
        <xsd:restriction base="dms:Choice">
          <xsd:enumeration value="English"/>
          <xsd:enumeration value="Not English"/>
          <xsd:enumeration value="Mix"/>
        </xsd:restriction>
      </xsd:simpleType>
    </xsd:element>
  </xsd:schema>
  <xsd:schema xmlns:xsd="http://www.w3.org/2001/XMLSchema" xmlns:xs="http://www.w3.org/2001/XMLSchema" xmlns:dms="http://schemas.microsoft.com/office/2006/documentManagement/types" xmlns:pc="http://schemas.microsoft.com/office/infopath/2007/PartnerControls" targetNamespace="4fbee965-4cd1-42cd-a847-601eba227822"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f8b63dc9-6e88-41c1-a036-176746731400}" ma:internalName="TaxCatchAll" ma:showField="CatchAllData" ma:web="4fbee965-4cd1-42cd-a847-601eba22782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TaxCatchAll xmlns="4fbee965-4cd1-42cd-a847-601eba227822" xsi:nil="true"/>
    <lcf76f155ced4ddcb4097134ff3c332f xmlns="c364ff73-287e-469f-9979-885ff3dd9099">
      <Terms xmlns="http://schemas.microsoft.com/office/infopath/2007/PartnerControls"/>
    </lcf76f155ced4ddcb4097134ff3c332f>
    <SharedWithUsers xmlns="4fbee965-4cd1-42cd-a847-601eba227822">
      <UserInfo>
        <DisplayName>Matthew Chersich</DisplayName>
        <AccountId>26</AccountId>
        <AccountType/>
      </UserInfo>
      <UserInfo>
        <DisplayName>Darshnika Lakhoo</DisplayName>
        <AccountId>10</AccountId>
        <AccountType/>
      </UserInfo>
    </SharedWithUsers>
    <InterviewinEnglish xmlns="c364ff73-287e-469f-9979-885ff3dd9099"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45DA48C-32F7-400A-8961-3969F5903CD1}">
  <ds:schemaRefs>
    <ds:schemaRef ds:uri="http://schemas.openxmlformats.org/officeDocument/2006/bibliography"/>
  </ds:schemaRefs>
</ds:datastoreItem>
</file>

<file path=customXml/itemProps2.xml><?xml version="1.0" encoding="utf-8"?>
<ds:datastoreItem xmlns:ds="http://schemas.openxmlformats.org/officeDocument/2006/customXml" ds:itemID="{8978FF7A-7BED-43BC-93F5-DC2F38A9179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364ff73-287e-469f-9979-885ff3dd9099"/>
    <ds:schemaRef ds:uri="4fbee965-4cd1-42cd-a847-601eba22782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4FABF16-BBB8-4B29-BE39-731732C63008}">
  <ds:schemaRefs>
    <ds:schemaRef ds:uri="http://schemas.microsoft.com/office/2006/metadata/properties"/>
    <ds:schemaRef ds:uri="http://schemas.microsoft.com/office/infopath/2007/PartnerControls"/>
    <ds:schemaRef ds:uri="http://schemas.microsoft.com/sharepoint/v3"/>
    <ds:schemaRef ds:uri="4fbee965-4cd1-42cd-a847-601eba227822"/>
    <ds:schemaRef ds:uri="c364ff73-287e-469f-9979-885ff3dd9099"/>
  </ds:schemaRefs>
</ds:datastoreItem>
</file>

<file path=customXml/itemProps4.xml><?xml version="1.0" encoding="utf-8"?>
<ds:datastoreItem xmlns:ds="http://schemas.openxmlformats.org/officeDocument/2006/customXml" ds:itemID="{33F29734-699E-434D-ADEC-AED7CBABD45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43</Pages>
  <Words>23977</Words>
  <Characters>136674</Characters>
  <Application>Microsoft Office Word</Application>
  <DocSecurity>0</DocSecurity>
  <Lines>1138</Lines>
  <Paragraphs>320</Paragraphs>
  <ScaleCrop>false</ScaleCrop>
  <Company/>
  <LinksUpToDate>false</LinksUpToDate>
  <CharactersWithSpaces>160331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Darshnika Lakhoo</dc:creator>
  <cp:keywords/>
  <dc:description/>
  <cp:lastModifiedBy>Darshnika Lakhoo</cp:lastModifiedBy>
  <cp:revision>15</cp:revision>
  <dcterms:created xsi:type="dcterms:W3CDTF">2024-06-24T12:32:00Z</dcterms:created>
  <dcterms:modified xsi:type="dcterms:W3CDTF">2024-07-09T17:22:00Z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0x010100AC355308EB978440A65E5A8A2D067A1D</vt:lpwstr>
  </property>
  <property fmtid="{D5CDD505-2E9C-101B-9397-08002B2CF9AE}" pid="3" name="MediaServiceImageTags">
    <vt:lpwstr/>
  </property>
</Properties>
</file>