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92B07F" w14:textId="77777777" w:rsidR="003E06A9" w:rsidRPr="008F5946" w:rsidRDefault="003E06A9" w:rsidP="003E06A9">
      <w:pPr>
        <w:tabs>
          <w:tab w:val="left" w:pos="567"/>
        </w:tabs>
        <w:spacing w:after="0" w:line="360" w:lineRule="auto"/>
        <w:ind w:left="-284" w:right="-2"/>
        <w:jc w:val="center"/>
        <w:rPr>
          <w:b/>
          <w:sz w:val="24"/>
          <w:szCs w:val="24"/>
          <w:lang w:val="en-US"/>
        </w:rPr>
      </w:pPr>
      <w:r>
        <w:rPr>
          <w:b/>
          <w:sz w:val="24"/>
          <w:szCs w:val="24"/>
          <w:lang w:val="en-US"/>
        </w:rPr>
        <w:t xml:space="preserve">Supplementary Material : </w:t>
      </w:r>
      <w:r w:rsidRPr="008F5946">
        <w:rPr>
          <w:b/>
          <w:sz w:val="24"/>
          <w:szCs w:val="24"/>
          <w:lang w:val="en-US"/>
        </w:rPr>
        <w:t>Materials and methods.</w:t>
      </w:r>
    </w:p>
    <w:p w14:paraId="7B89D425" w14:textId="77777777" w:rsidR="003E06A9" w:rsidRDefault="003E06A9" w:rsidP="003E06A9">
      <w:pPr>
        <w:tabs>
          <w:tab w:val="left" w:pos="567"/>
        </w:tabs>
        <w:spacing w:after="0" w:line="360" w:lineRule="auto"/>
        <w:ind w:left="-284" w:right="-2"/>
        <w:jc w:val="both"/>
        <w:rPr>
          <w:b/>
          <w:sz w:val="24"/>
          <w:szCs w:val="24"/>
          <w:lang w:val="en-US"/>
        </w:rPr>
      </w:pPr>
    </w:p>
    <w:p w14:paraId="719C91BD" w14:textId="77777777" w:rsidR="003E06A9" w:rsidRPr="008F5946" w:rsidRDefault="003E06A9" w:rsidP="003E06A9">
      <w:pPr>
        <w:tabs>
          <w:tab w:val="left" w:pos="567"/>
        </w:tabs>
        <w:spacing w:after="0" w:line="360" w:lineRule="auto"/>
        <w:ind w:left="-284" w:right="-2"/>
        <w:jc w:val="both"/>
        <w:rPr>
          <w:sz w:val="24"/>
          <w:szCs w:val="24"/>
          <w:lang w:val="en-US"/>
        </w:rPr>
      </w:pPr>
      <w:r w:rsidRPr="008F5946">
        <w:rPr>
          <w:b/>
          <w:sz w:val="24"/>
          <w:szCs w:val="24"/>
          <w:lang w:val="en-US"/>
        </w:rPr>
        <w:t>Embryo pre</w:t>
      </w:r>
      <w:r>
        <w:rPr>
          <w:b/>
          <w:sz w:val="24"/>
          <w:szCs w:val="24"/>
          <w:lang w:val="en-US"/>
        </w:rPr>
        <w:t>paration for time-lapse imaging</w:t>
      </w:r>
      <w:r w:rsidRPr="008F5946">
        <w:rPr>
          <w:sz w:val="24"/>
          <w:szCs w:val="24"/>
          <w:lang w:val="en-US"/>
        </w:rPr>
        <w:t xml:space="preserve"> </w:t>
      </w:r>
      <w:r w:rsidRPr="007D0D0A">
        <w:rPr>
          <w:lang w:val="en-US"/>
        </w:rPr>
        <w:t xml:space="preserve">Embryos are obtained from EARL Les Bruyères, Dangers 28100, France. </w:t>
      </w:r>
      <w:r w:rsidRPr="008F5946">
        <w:rPr>
          <w:sz w:val="24"/>
          <w:szCs w:val="24"/>
          <w:lang w:val="en-US"/>
        </w:rPr>
        <w:t>Eggs (</w:t>
      </w:r>
      <w:r w:rsidRPr="008F5946">
        <w:rPr>
          <w:rFonts w:ascii="Calibri" w:hAnsi="Calibri"/>
          <w:color w:val="212121"/>
          <w:sz w:val="24"/>
          <w:szCs w:val="24"/>
          <w:shd w:val="clear" w:color="auto" w:fill="FFFFFF"/>
          <w:lang w:val="en-US"/>
        </w:rPr>
        <w:t>ISABROWN strain from Hendrix genetics)</w:t>
      </w:r>
      <w:r w:rsidRPr="008F5946">
        <w:rPr>
          <w:sz w:val="24"/>
          <w:szCs w:val="24"/>
          <w:lang w:val="en-US"/>
        </w:rPr>
        <w:t xml:space="preserve"> are incubated for 3 days at 37°C in standard incubators (Memmert). At 3 days of development or d</w:t>
      </w:r>
      <w:r>
        <w:rPr>
          <w:sz w:val="24"/>
          <w:szCs w:val="24"/>
          <w:lang w:val="en-US"/>
        </w:rPr>
        <w:t>evelopmental stages HH 18-20 [13</w:t>
      </w:r>
      <w:r w:rsidRPr="008F5946">
        <w:rPr>
          <w:sz w:val="24"/>
          <w:szCs w:val="24"/>
          <w:lang w:val="en-US"/>
        </w:rPr>
        <w:t xml:space="preserve">], eggs are opened in a plastic cup. The embryo with its surrounding yolk-sac is cut off with fine scissors. The embryo is transferred with a spoon to a Petri dish where all the yolk and albumin are rinsed away. Then the embryo is transferred to a custom incubating chamber which fits under a binocular or microscope (Leica Macrofluo, Nikon Eclipse). Embryos can be oriented in different positions if a small layer of PBS (Phosphate Buffer from Dubbelco) is poured in the dish so as to have the embryo float. The embryo is heated from underneath and/or atop with a heating stage (Minitüb), which has a circular glass window. The embryos are filmed with a CCD CMOS camera from Basler, interfaced with ImageJ (Courtesy of Wayne Rasband, NIH). Custom macros (available upon request) are used to select the parameters of the time-lapse. To avoid light toxicity, a custom Arduino switch interfaced by the same ImageJ is used to switch on and off the light (fiber led lamp 1600W from Schott) for a few seconds when taking an image. The embryo may survive for 10+ hours in this set up, so that embryo development can be followed with precision during early stages of head dilation and flexure. </w:t>
      </w:r>
    </w:p>
    <w:p w14:paraId="1E8FFB12" w14:textId="77777777" w:rsidR="003E06A9" w:rsidRPr="008F5946" w:rsidRDefault="003E06A9" w:rsidP="003E06A9">
      <w:pPr>
        <w:tabs>
          <w:tab w:val="left" w:pos="567"/>
        </w:tabs>
        <w:spacing w:after="0" w:line="360" w:lineRule="auto"/>
        <w:ind w:left="-284" w:right="-2"/>
        <w:jc w:val="both"/>
        <w:rPr>
          <w:sz w:val="24"/>
          <w:szCs w:val="24"/>
          <w:lang w:val="en-US"/>
        </w:rPr>
      </w:pPr>
      <w:r w:rsidRPr="008F5946">
        <w:rPr>
          <w:b/>
          <w:sz w:val="24"/>
          <w:szCs w:val="24"/>
          <w:lang w:val="en-US"/>
        </w:rPr>
        <w:t>Imaging of cell rings inside the embryo</w:t>
      </w:r>
      <w:r w:rsidRPr="008F5946">
        <w:rPr>
          <w:sz w:val="24"/>
          <w:szCs w:val="24"/>
          <w:lang w:val="en-US"/>
        </w:rPr>
        <w:t xml:space="preserve"> In order to image the inside of the head, the embryos are let to float in 6ml of PBS, and the head is rocked so that the dorsal side of the head appears in dorsal view. A small thread of plastic is cut in a plastic cup in order to immobilize the head in the desired position. The inside of the head can be imaged in a Nikon Eclipse microscope with long working distance objectives (10X</w:t>
      </w:r>
      <w:r>
        <w:rPr>
          <w:sz w:val="24"/>
          <w:szCs w:val="24"/>
          <w:lang w:val="en-US"/>
        </w:rPr>
        <w:t>, see Fig. 1B Right</w:t>
      </w:r>
      <w:r w:rsidRPr="008F5946">
        <w:rPr>
          <w:sz w:val="24"/>
          <w:szCs w:val="24"/>
          <w:lang w:val="en-US"/>
        </w:rPr>
        <w:t>). The image is better in transmission illumination. For internal images of the rings, the embryos were fixed in 4% Paraformaldehyde for 12 hours. The midbrain vesicle was carefully severed</w:t>
      </w:r>
      <w:r>
        <w:rPr>
          <w:sz w:val="24"/>
          <w:szCs w:val="24"/>
          <w:lang w:val="en-US"/>
        </w:rPr>
        <w:t xml:space="preserve"> after fixation</w:t>
      </w:r>
      <w:r w:rsidRPr="008F5946">
        <w:rPr>
          <w:sz w:val="24"/>
          <w:szCs w:val="24"/>
          <w:lang w:val="en-US"/>
        </w:rPr>
        <w:t xml:space="preserve"> in order to make visible the internal rings connecting the midbrain to hindbrain and forebrain (Fig. 1C Left). Confocal imaging was performed on a Nikon</w:t>
      </w:r>
      <w:r>
        <w:rPr>
          <w:sz w:val="24"/>
          <w:szCs w:val="24"/>
          <w:lang w:val="en-US"/>
        </w:rPr>
        <w:t>-Eclipse inverted</w:t>
      </w:r>
      <w:r w:rsidRPr="008F5946">
        <w:rPr>
          <w:sz w:val="24"/>
          <w:szCs w:val="24"/>
          <w:lang w:val="en-US"/>
        </w:rPr>
        <w:t xml:space="preserve"> confocal microscope. The antibody used is from Sigma-Aldrich: anti-actin, α-Smooth Muscle-Cy3™ antibody, Mouse monoclonal clone </w:t>
      </w:r>
      <w:r w:rsidRPr="008F5946">
        <w:rPr>
          <w:sz w:val="24"/>
          <w:szCs w:val="24"/>
          <w:lang w:val="en-US"/>
        </w:rPr>
        <w:lastRenderedPageBreak/>
        <w:t>1A4, purified from hybridoma cell culture Catalog Number C6198. The as received antibody solution is diluted 100 times in PBS. The fixed sample is washed 4 times in PBS in a small Petri dish (diam. 2cm), then as much as possible of the PBS is removed with a pipetter, and replaced by 100</w:t>
      </w:r>
      <w:r w:rsidRPr="008F5946">
        <w:rPr>
          <w:rFonts w:ascii="Symbol" w:hAnsi="Symbol"/>
          <w:sz w:val="24"/>
          <w:szCs w:val="24"/>
          <w:lang w:val="en-US"/>
        </w:rPr>
        <w:t></w:t>
      </w:r>
      <w:r w:rsidRPr="008F5946">
        <w:rPr>
          <w:sz w:val="24"/>
          <w:szCs w:val="24"/>
          <w:lang w:val="en-US"/>
        </w:rPr>
        <w:t xml:space="preserve">L of the antibody solution. The sample is left to rest in the solution for ½ hr at room temperature, after which the solution is carefully removed and replaced by PBS. The head sample is imaged in inverted mode, so the head has to be turned upside down. The initial cut of the brain has to be very clean and flat, so that the upside-down sample is in stable equilibrium in the solution, and in contact with the </w:t>
      </w:r>
      <w:r>
        <w:rPr>
          <w:sz w:val="24"/>
          <w:szCs w:val="24"/>
          <w:lang w:val="en-US"/>
        </w:rPr>
        <w:t>thin cover</w:t>
      </w:r>
      <w:r w:rsidRPr="008F5946">
        <w:rPr>
          <w:sz w:val="24"/>
          <w:szCs w:val="24"/>
          <w:lang w:val="en-US"/>
        </w:rPr>
        <w:t xml:space="preserve"> slide. The image of the cut brain in Fig. 1C Left, is a composite image, obtained by acquiring 16 images separated by a a few mi</w:t>
      </w:r>
      <w:r>
        <w:rPr>
          <w:sz w:val="24"/>
          <w:szCs w:val="24"/>
          <w:lang w:val="en-US"/>
        </w:rPr>
        <w:t>crons in Z, and then using the Extended-depth-of-</w:t>
      </w:r>
      <w:r w:rsidRPr="008F5946">
        <w:rPr>
          <w:sz w:val="24"/>
          <w:szCs w:val="24"/>
          <w:lang w:val="en-US"/>
        </w:rPr>
        <w:t xml:space="preserve">field plugin in ImageJ, to reconstruct a focused image. The Extended-depth-of-field plugin reconstructs a sharp image, from a stack of images in which only a subset of the image is sharp, </w:t>
      </w:r>
      <w:r>
        <w:rPr>
          <w:sz w:val="24"/>
          <w:szCs w:val="24"/>
          <w:lang w:val="en-US"/>
        </w:rPr>
        <w:t>as implied by</w:t>
      </w:r>
      <w:r w:rsidRPr="008F5946">
        <w:rPr>
          <w:sz w:val="24"/>
          <w:szCs w:val="24"/>
          <w:lang w:val="en-US"/>
        </w:rPr>
        <w:t xml:space="preserve"> a 3D object. This allows one to </w:t>
      </w:r>
      <w:r>
        <w:rPr>
          <w:sz w:val="24"/>
          <w:szCs w:val="24"/>
          <w:lang w:val="en-US"/>
        </w:rPr>
        <w:t>reconstruct</w:t>
      </w:r>
      <w:r w:rsidRPr="008F5946">
        <w:rPr>
          <w:sz w:val="24"/>
          <w:szCs w:val="24"/>
          <w:lang w:val="en-US"/>
        </w:rPr>
        <w:t xml:space="preserve"> a sharp image of 3D objects whose size is much greater than the depth of field.</w:t>
      </w:r>
    </w:p>
    <w:p w14:paraId="149F9B50" w14:textId="77777777" w:rsidR="003E06A9" w:rsidRPr="008F5946" w:rsidRDefault="003E06A9" w:rsidP="003E06A9">
      <w:pPr>
        <w:tabs>
          <w:tab w:val="left" w:pos="567"/>
        </w:tabs>
        <w:spacing w:after="0" w:line="360" w:lineRule="auto"/>
        <w:ind w:left="-284" w:right="-2"/>
        <w:jc w:val="both"/>
        <w:rPr>
          <w:sz w:val="24"/>
          <w:szCs w:val="24"/>
          <w:lang w:val="en-US"/>
        </w:rPr>
      </w:pPr>
      <w:r w:rsidRPr="008F5946">
        <w:rPr>
          <w:b/>
          <w:sz w:val="24"/>
          <w:szCs w:val="24"/>
          <w:lang w:val="en-US"/>
        </w:rPr>
        <w:t>Dorso-</w:t>
      </w:r>
      <w:r>
        <w:rPr>
          <w:b/>
          <w:sz w:val="24"/>
          <w:szCs w:val="24"/>
          <w:lang w:val="en-US"/>
        </w:rPr>
        <w:t>ventral imaging of the embryos</w:t>
      </w:r>
      <w:r w:rsidRPr="008F5946">
        <w:rPr>
          <w:sz w:val="24"/>
          <w:szCs w:val="24"/>
          <w:lang w:val="en-US"/>
        </w:rPr>
        <w:t xml:space="preserve"> The embryos are removed from the eggs following the procedure explained above, and imaged in a dual observation system, with an optic tube Optem from Thalès, and a MZ16F binocular from Leica, each one interfaced with its own computer and frame grabber. The embryo is put on a transparent glass petri dish cover, so that the dual imaging from top and bottom is possible. Light is shone in grazing illumination with a 1600W fiber lamp from Schott. It is generally </w:t>
      </w:r>
      <w:r>
        <w:rPr>
          <w:sz w:val="24"/>
          <w:szCs w:val="24"/>
          <w:lang w:val="en-US"/>
        </w:rPr>
        <w:t>impossible</w:t>
      </w:r>
      <w:r w:rsidRPr="008F5946">
        <w:rPr>
          <w:sz w:val="24"/>
          <w:szCs w:val="24"/>
          <w:lang w:val="en-US"/>
        </w:rPr>
        <w:t xml:space="preserve"> to have a good illumination simultaneously in ventral and dorsal view, a compromise must be accepted. The heating stages (Minitüb) have a round window which allows one to film from both sides. The embryo may survive up to 10 hours in this set up. The videos are processed after acquisition to generate a combined dorsal and ventral view.</w:t>
      </w:r>
      <w:r>
        <w:rPr>
          <w:sz w:val="24"/>
          <w:szCs w:val="24"/>
          <w:lang w:val="en-US"/>
        </w:rPr>
        <w:t xml:space="preserve"> The images are flipped, so that they appear in the same orientation.</w:t>
      </w:r>
    </w:p>
    <w:p w14:paraId="4A160143" w14:textId="77777777" w:rsidR="003E06A9" w:rsidRPr="008F5946" w:rsidRDefault="003E06A9" w:rsidP="003E06A9">
      <w:pPr>
        <w:tabs>
          <w:tab w:val="left" w:pos="567"/>
        </w:tabs>
        <w:spacing w:after="0" w:line="360" w:lineRule="auto"/>
        <w:ind w:left="-284" w:right="-2"/>
        <w:jc w:val="both"/>
        <w:rPr>
          <w:sz w:val="24"/>
          <w:szCs w:val="24"/>
          <w:lang w:val="en-US"/>
        </w:rPr>
      </w:pPr>
      <w:r w:rsidRPr="008F5946">
        <w:rPr>
          <w:b/>
          <w:sz w:val="24"/>
          <w:szCs w:val="24"/>
          <w:lang w:val="en-US"/>
        </w:rPr>
        <w:t>Blood vessels imaging</w:t>
      </w:r>
      <w:r>
        <w:rPr>
          <w:sz w:val="24"/>
          <w:szCs w:val="24"/>
          <w:lang w:val="en-US"/>
        </w:rPr>
        <w:t xml:space="preserve"> As shown in Video 16</w:t>
      </w:r>
      <w:r w:rsidRPr="008F5946">
        <w:rPr>
          <w:sz w:val="24"/>
          <w:szCs w:val="24"/>
          <w:lang w:val="en-US"/>
        </w:rPr>
        <w:t xml:space="preserve"> the density of erythrocytes is scarce at these early stages, and the blood vessels are quite transparent. In order to image properly the blood vessels, we enhance the images by integration of the blood flow over 200 to 600 plates in a video of the blood stream. However, the embryo moves (sometimes a lot) so we need to register </w:t>
      </w:r>
      <w:r w:rsidRPr="008F5946">
        <w:rPr>
          <w:sz w:val="24"/>
          <w:szCs w:val="24"/>
          <w:lang w:val="en-US"/>
        </w:rPr>
        <w:lastRenderedPageBreak/>
        <w:t xml:space="preserve">the frames first. We have developed a custom macro to register the frames prior to extracting the blood vessels by the Z-stack (Min) function in ImageJ. This produces a projection of the darkest erythrocytes, and the result is the formation of a digital cast of the blood vessels, in vivo, without any staining [14]. Imaging of the sagittal vessels is explained in Ref. 3 (Materials and Methods). Confocal microscopy of smooth muscle </w:t>
      </w:r>
      <w:r w:rsidRPr="008F5946">
        <w:rPr>
          <w:rFonts w:ascii="Symbol" w:hAnsi="Symbol"/>
          <w:sz w:val="24"/>
          <w:szCs w:val="24"/>
          <w:lang w:val="en-US"/>
        </w:rPr>
        <w:t></w:t>
      </w:r>
      <w:r w:rsidRPr="008F5946">
        <w:rPr>
          <w:sz w:val="24"/>
          <w:szCs w:val="24"/>
          <w:lang w:val="en-US"/>
        </w:rPr>
        <w:t xml:space="preserve">-actin is done following the protocol explained above. The staining is performed on small patches of Chorio Allantoic Membrane 1cmx1xcm. The embryos are transferred to a plastic cup at an early stage and incubated for 10 days ex ovo. By day ten, a patch of CAM is cut off with fine scissors transferred with a spoon and rinsed in PBS. The piece of CAM is fixed in 4% PFA for at least 1 hour. CAM patches are quite practical for imaging blood vessels because they are almost flat. Staining is performed as described above. The blood vessels are images either in toto (Fig 3C Right) or after embedding and slicing in a cryostat. </w:t>
      </w:r>
    </w:p>
    <w:p w14:paraId="493B3FD4" w14:textId="77777777" w:rsidR="003E06A9" w:rsidRPr="008F5946" w:rsidRDefault="003E06A9" w:rsidP="003E06A9">
      <w:pPr>
        <w:tabs>
          <w:tab w:val="left" w:pos="567"/>
        </w:tabs>
        <w:spacing w:after="0" w:line="360" w:lineRule="auto"/>
        <w:ind w:left="-284" w:right="-2"/>
        <w:jc w:val="both"/>
        <w:rPr>
          <w:sz w:val="24"/>
          <w:szCs w:val="24"/>
          <w:lang w:val="en-US"/>
        </w:rPr>
      </w:pPr>
      <w:r w:rsidRPr="008F5946">
        <w:rPr>
          <w:b/>
          <w:sz w:val="24"/>
          <w:szCs w:val="24"/>
          <w:lang w:val="en-US"/>
        </w:rPr>
        <w:t>Particle Imaging Velocimetry</w:t>
      </w:r>
      <w:r w:rsidRPr="008F5946">
        <w:rPr>
          <w:sz w:val="24"/>
          <w:szCs w:val="24"/>
          <w:lang w:val="en-US"/>
        </w:rPr>
        <w:t xml:space="preserve"> (PIV) is performed on the frames with the Tracker Module developed by Olivier Cardoso and Bérangère Abou. Custom macros in ImageJ allows one to select the area of interest and the spacing between tracked points.</w:t>
      </w:r>
    </w:p>
    <w:p w14:paraId="010C95B7" w14:textId="77777777" w:rsidR="003E06A9" w:rsidRDefault="003E06A9" w:rsidP="003E06A9">
      <w:pPr>
        <w:tabs>
          <w:tab w:val="left" w:pos="567"/>
        </w:tabs>
        <w:spacing w:after="0" w:line="360" w:lineRule="auto"/>
        <w:ind w:left="-284" w:right="-2"/>
        <w:jc w:val="both"/>
        <w:rPr>
          <w:sz w:val="24"/>
          <w:szCs w:val="24"/>
          <w:lang w:val="en-US"/>
        </w:rPr>
      </w:pPr>
      <w:r>
        <w:rPr>
          <w:b/>
          <w:sz w:val="24"/>
          <w:szCs w:val="24"/>
          <w:lang w:val="en-US"/>
        </w:rPr>
        <w:t>Numerical simulation</w:t>
      </w:r>
      <w:r w:rsidRPr="008F5946">
        <w:rPr>
          <w:sz w:val="24"/>
          <w:szCs w:val="24"/>
          <w:lang w:val="en-US"/>
        </w:rPr>
        <w:t xml:space="preserve"> Numerical simulation is performed with the Freefem++ 2D package [16]. The Finite Elements formalism introduces a boundary condition. The boundaries of the mesh are labelled so that different forces can be applied along different parts of the boundary. A constant pressure is fixed inside the cavities of the simulation, to reproduce the intracranial pressure. In Ref. 3, the pressure inside the cavities is uniform, here in Fig. 9, we introduce different pressures in the vesicles, namely the 3</w:t>
      </w:r>
      <w:r w:rsidRPr="008F5946">
        <w:rPr>
          <w:sz w:val="24"/>
          <w:szCs w:val="24"/>
          <w:vertAlign w:val="superscript"/>
          <w:lang w:val="en-US"/>
        </w:rPr>
        <w:t>rd</w:t>
      </w:r>
      <w:r w:rsidRPr="008F5946">
        <w:rPr>
          <w:sz w:val="24"/>
          <w:szCs w:val="24"/>
          <w:lang w:val="en-US"/>
        </w:rPr>
        <w:t xml:space="preserve"> vesicle, corresponding to the mid brain, sees a larger pressure by 60%. Along the ventral boundary a shear force is introduced to take into account the drag force exerted by the flow and the longitudinal tensile stress in the vessel. The simulation is performed step by step, and the mesh is displaced incrementally with the </w:t>
      </w:r>
      <w:r w:rsidRPr="008F5946">
        <w:rPr>
          <w:i/>
          <w:sz w:val="24"/>
          <w:szCs w:val="24"/>
          <w:lang w:val="en-US"/>
        </w:rPr>
        <w:t>movemesh</w:t>
      </w:r>
      <w:r w:rsidRPr="008F5946">
        <w:rPr>
          <w:sz w:val="24"/>
          <w:szCs w:val="24"/>
          <w:lang w:val="en-US"/>
        </w:rPr>
        <w:t xml:space="preserve"> module. The constitutive behavior is of the form [</w:t>
      </w:r>
      <w:r w:rsidRPr="008F5946">
        <w:rPr>
          <w:rFonts w:ascii="Symbol" w:hAnsi="Symbol"/>
          <w:b/>
          <w:sz w:val="24"/>
          <w:szCs w:val="24"/>
          <w:lang w:val="en-US"/>
        </w:rPr>
        <w:t></w:t>
      </w:r>
      <w:r w:rsidRPr="008F5946">
        <w:rPr>
          <w:rFonts w:ascii="Symbol" w:hAnsi="Symbol"/>
          <w:sz w:val="24"/>
          <w:szCs w:val="24"/>
          <w:lang w:val="en-US"/>
        </w:rPr>
        <w:t></w:t>
      </w:r>
      <w:r w:rsidRPr="008F5946">
        <w:rPr>
          <w:sz w:val="24"/>
          <w:szCs w:val="24"/>
          <w:lang w:val="en-US"/>
        </w:rPr>
        <w:t>=(H)</w:t>
      </w:r>
      <w:r w:rsidRPr="008F5946">
        <w:rPr>
          <w:rFonts w:cstheme="minorHAnsi"/>
          <w:sz w:val="24"/>
          <w:szCs w:val="24"/>
          <w:lang w:val="en-US"/>
        </w:rPr>
        <w:t>∂</w:t>
      </w:r>
      <w:r w:rsidRPr="008F5946">
        <w:rPr>
          <w:sz w:val="24"/>
          <w:szCs w:val="24"/>
          <w:lang w:val="en-US"/>
        </w:rPr>
        <w:t>[</w:t>
      </w:r>
      <w:r w:rsidRPr="008F5946">
        <w:rPr>
          <w:rFonts w:ascii="Symbol" w:hAnsi="Symbol"/>
          <w:b/>
          <w:sz w:val="24"/>
          <w:szCs w:val="24"/>
          <w:lang w:val="en-US"/>
        </w:rPr>
        <w:t></w:t>
      </w:r>
      <w:r w:rsidRPr="008F5946">
        <w:rPr>
          <w:rFonts w:ascii="Symbol" w:hAnsi="Symbol"/>
          <w:sz w:val="24"/>
          <w:szCs w:val="24"/>
          <w:lang w:val="en-US"/>
        </w:rPr>
        <w:t></w:t>
      </w:r>
      <w:r w:rsidRPr="008F5946">
        <w:rPr>
          <w:rFonts w:ascii="Symbol" w:hAnsi="Symbol"/>
          <w:sz w:val="24"/>
          <w:szCs w:val="24"/>
          <w:lang w:val="en-US"/>
        </w:rPr>
        <w:t></w:t>
      </w:r>
      <w:r w:rsidRPr="008F5946">
        <w:rPr>
          <w:rFonts w:cstheme="minorHAnsi"/>
          <w:sz w:val="24"/>
          <w:szCs w:val="24"/>
          <w:lang w:val="en-US"/>
        </w:rPr>
        <w:t>∂t</w:t>
      </w:r>
      <w:r w:rsidRPr="008F5946">
        <w:rPr>
          <w:sz w:val="24"/>
          <w:szCs w:val="24"/>
          <w:lang w:val="en-US"/>
        </w:rPr>
        <w:t xml:space="preserve"> where </w:t>
      </w:r>
      <w:r w:rsidRPr="008F5946">
        <w:rPr>
          <w:rFonts w:ascii="Symbol" w:hAnsi="Symbol"/>
          <w:b/>
          <w:sz w:val="24"/>
          <w:szCs w:val="24"/>
          <w:lang w:val="en-US"/>
        </w:rPr>
        <w:t></w:t>
      </w:r>
      <w:r w:rsidRPr="008F5946">
        <w:rPr>
          <w:sz w:val="24"/>
          <w:szCs w:val="24"/>
          <w:lang w:val="en-US"/>
        </w:rPr>
        <w:t xml:space="preserve"> is the stress field </w:t>
      </w:r>
      <w:r w:rsidRPr="008F5946">
        <w:rPr>
          <w:rFonts w:ascii="Symbol" w:hAnsi="Symbol"/>
          <w:b/>
          <w:sz w:val="24"/>
          <w:szCs w:val="24"/>
          <w:lang w:val="en-US"/>
        </w:rPr>
        <w:t></w:t>
      </w:r>
      <w:r w:rsidRPr="008F5946">
        <w:rPr>
          <w:sz w:val="24"/>
          <w:szCs w:val="24"/>
          <w:lang w:val="en-US"/>
        </w:rPr>
        <w:t xml:space="preserve"> the deformation field and (H) a matrix of viscous parameters. The deformation field is calculated by means of the equilibrium condition </w:t>
      </w:r>
      <w:r w:rsidRPr="008F5946">
        <w:rPr>
          <w:b/>
          <w:sz w:val="24"/>
          <w:szCs w:val="24"/>
          <w:lang w:val="en-US"/>
        </w:rPr>
        <w:t>div</w:t>
      </w:r>
      <w:r w:rsidRPr="008F5946">
        <w:rPr>
          <w:sz w:val="24"/>
          <w:szCs w:val="24"/>
          <w:lang w:val="en-US"/>
        </w:rPr>
        <w:t>(</w:t>
      </w:r>
      <w:r w:rsidRPr="008F5946">
        <w:rPr>
          <w:rFonts w:ascii="Symbol" w:hAnsi="Symbol"/>
          <w:b/>
          <w:sz w:val="24"/>
          <w:szCs w:val="24"/>
          <w:lang w:val="en-US"/>
        </w:rPr>
        <w:t></w:t>
      </w:r>
      <w:r w:rsidRPr="008F5946">
        <w:rPr>
          <w:sz w:val="24"/>
          <w:szCs w:val="24"/>
          <w:lang w:val="en-US"/>
        </w:rPr>
        <w:t>)=</w:t>
      </w:r>
      <w:r w:rsidRPr="008F5946">
        <w:rPr>
          <w:b/>
          <w:sz w:val="24"/>
          <w:szCs w:val="24"/>
          <w:lang w:val="en-US"/>
        </w:rPr>
        <w:t xml:space="preserve">0 </w:t>
      </w:r>
      <w:r w:rsidRPr="008F5946">
        <w:rPr>
          <w:sz w:val="24"/>
          <w:szCs w:val="24"/>
          <w:lang w:val="en-US"/>
        </w:rPr>
        <w:t xml:space="preserve">in the bulk, and the proper force at the boundaries. A time increment has to be found empirically for the simulation to converge iteratively. In our calculations, in which the adimensionned size of the head is 10, </w:t>
      </w:r>
      <w:r w:rsidRPr="008F5946">
        <w:rPr>
          <w:sz w:val="24"/>
          <w:szCs w:val="24"/>
          <w:lang w:val="en-US"/>
        </w:rPr>
        <w:lastRenderedPageBreak/>
        <w:t>adimensionned tension is 1, adimensionned pressure is 1 and 1.6 and the surface shear is 0.2, a movement with time steps of 0.01 leads to a typical number of 3000 iterations prior to numerical instabilities, corresponding to a deformation rate &lt; 0.01 per iteration, allowing one to simulate the development of the chain of vesicles up to typical curvatures shown in Figs. 8 and 9. The code is available upon request.</w:t>
      </w:r>
    </w:p>
    <w:p w14:paraId="5AD83DF5" w14:textId="77777777" w:rsidR="003E06A9" w:rsidRDefault="003E06A9" w:rsidP="003E06A9">
      <w:pPr>
        <w:tabs>
          <w:tab w:val="left" w:pos="567"/>
        </w:tabs>
        <w:spacing w:after="0" w:line="360" w:lineRule="auto"/>
        <w:ind w:left="-284" w:right="-2"/>
        <w:jc w:val="both"/>
        <w:rPr>
          <w:sz w:val="24"/>
          <w:szCs w:val="24"/>
          <w:lang w:val="en-US"/>
        </w:rPr>
      </w:pPr>
      <w:r w:rsidRPr="00B74A2C">
        <w:rPr>
          <w:b/>
          <w:sz w:val="24"/>
          <w:szCs w:val="24"/>
          <w:lang w:val="en-US"/>
        </w:rPr>
        <w:t>Electrical stimulation</w:t>
      </w:r>
      <w:r>
        <w:rPr>
          <w:sz w:val="24"/>
          <w:szCs w:val="24"/>
          <w:lang w:val="en-US"/>
        </w:rPr>
        <w:t xml:space="preserve"> The protocol for electrical stimulation of embryos is described in detail in Ref. 3. In brief Tu electrodes from Phymep are mounted on a precision translation stage and approached with stepper motors (Newport). A potential step of 0.1V and 1 second is given via a pulse generator from A-M Systems.</w:t>
      </w:r>
    </w:p>
    <w:p w14:paraId="34CDCDDA" w14:textId="77777777" w:rsidR="003E06A9" w:rsidRDefault="003E06A9" w:rsidP="003E06A9">
      <w:pPr>
        <w:tabs>
          <w:tab w:val="left" w:pos="567"/>
        </w:tabs>
        <w:spacing w:after="0" w:line="360" w:lineRule="auto"/>
        <w:ind w:left="-284" w:right="-2"/>
        <w:jc w:val="both"/>
        <w:rPr>
          <w:sz w:val="24"/>
          <w:szCs w:val="24"/>
          <w:lang w:val="en-US"/>
        </w:rPr>
      </w:pPr>
      <w:r w:rsidRPr="00E21046">
        <w:rPr>
          <w:b/>
          <w:sz w:val="24"/>
          <w:szCs w:val="24"/>
          <w:lang w:val="en-US"/>
        </w:rPr>
        <w:t>Exposure to Mannitol assay</w:t>
      </w:r>
      <w:r>
        <w:rPr>
          <w:sz w:val="24"/>
          <w:szCs w:val="24"/>
          <w:lang w:val="en-US"/>
        </w:rPr>
        <w:t xml:space="preserve"> A solution of Mannitol 3pct in mass in PBS is prepared. Embryos are prepared and incubated as explained above. The incubation chamber is briefly opened to pour 2mL of solution directly on the embryos. Then the embryos are followed in Time-Lapse. Due to supplementary file limitations, the T-L movies are reduced and sampled in time, but the original movies have a 5 seconds time interval and a HD resolution (1920x1200).</w:t>
      </w:r>
    </w:p>
    <w:p w14:paraId="565EEE13" w14:textId="77777777" w:rsidR="003E06A9" w:rsidRDefault="003E06A9" w:rsidP="003E06A9">
      <w:pPr>
        <w:tabs>
          <w:tab w:val="left" w:pos="567"/>
        </w:tabs>
        <w:spacing w:after="0" w:line="360" w:lineRule="auto"/>
        <w:ind w:left="-284" w:right="-2"/>
        <w:jc w:val="center"/>
        <w:rPr>
          <w:sz w:val="24"/>
          <w:szCs w:val="24"/>
          <w:lang w:val="en-US"/>
        </w:rPr>
      </w:pPr>
    </w:p>
    <w:p w14:paraId="12E02C7E" w14:textId="77777777" w:rsidR="003E06A9" w:rsidRDefault="003E06A9" w:rsidP="003E06A9">
      <w:pPr>
        <w:tabs>
          <w:tab w:val="left" w:pos="567"/>
        </w:tabs>
        <w:spacing w:after="0" w:line="360" w:lineRule="auto"/>
        <w:ind w:left="-284" w:right="-2"/>
        <w:jc w:val="center"/>
        <w:rPr>
          <w:rFonts w:cstheme="minorHAnsi"/>
          <w:b/>
          <w:sz w:val="24"/>
          <w:szCs w:val="24"/>
          <w:lang w:val="en-US"/>
        </w:rPr>
      </w:pPr>
    </w:p>
    <w:p w14:paraId="3D178C3B" w14:textId="77777777" w:rsidR="003E06A9" w:rsidRPr="008F5946" w:rsidRDefault="003E06A9" w:rsidP="003E06A9">
      <w:pPr>
        <w:tabs>
          <w:tab w:val="left" w:pos="567"/>
        </w:tabs>
        <w:spacing w:after="0" w:line="360" w:lineRule="auto"/>
        <w:ind w:left="-284" w:right="-2"/>
        <w:jc w:val="center"/>
        <w:rPr>
          <w:rFonts w:cstheme="minorHAnsi"/>
          <w:b/>
          <w:sz w:val="24"/>
          <w:szCs w:val="24"/>
          <w:lang w:val="en-US"/>
        </w:rPr>
      </w:pPr>
      <w:r>
        <w:rPr>
          <w:rFonts w:cstheme="minorHAnsi"/>
          <w:b/>
          <w:sz w:val="24"/>
          <w:szCs w:val="24"/>
          <w:lang w:val="en-US"/>
        </w:rPr>
        <w:t>Supplementary</w:t>
      </w:r>
      <w:r w:rsidRPr="008F5946">
        <w:rPr>
          <w:rFonts w:cstheme="minorHAnsi"/>
          <w:b/>
          <w:sz w:val="24"/>
          <w:szCs w:val="24"/>
          <w:lang w:val="en-US"/>
        </w:rPr>
        <w:t xml:space="preserve"> Material</w:t>
      </w:r>
      <w:r>
        <w:rPr>
          <w:rFonts w:cstheme="minorHAnsi"/>
          <w:b/>
          <w:sz w:val="24"/>
          <w:szCs w:val="24"/>
          <w:lang w:val="en-US"/>
        </w:rPr>
        <w:t>:</w:t>
      </w:r>
      <w:r w:rsidRPr="008F5946">
        <w:rPr>
          <w:rFonts w:cstheme="minorHAnsi"/>
          <w:b/>
          <w:sz w:val="24"/>
          <w:szCs w:val="24"/>
          <w:lang w:val="en-US"/>
        </w:rPr>
        <w:t xml:space="preserve"> Videos</w:t>
      </w:r>
    </w:p>
    <w:p w14:paraId="4B6B7E96" w14:textId="77777777" w:rsidR="003E06A9" w:rsidRPr="008F5946" w:rsidRDefault="003E06A9" w:rsidP="003E06A9">
      <w:pPr>
        <w:tabs>
          <w:tab w:val="left" w:pos="567"/>
        </w:tabs>
        <w:spacing w:after="0" w:line="360" w:lineRule="auto"/>
        <w:ind w:left="-284" w:right="-2"/>
        <w:jc w:val="center"/>
        <w:rPr>
          <w:rFonts w:cstheme="minorHAnsi"/>
          <w:b/>
          <w:sz w:val="24"/>
          <w:szCs w:val="24"/>
          <w:lang w:val="en-US"/>
        </w:rPr>
      </w:pPr>
    </w:p>
    <w:p w14:paraId="75E42172"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sidRPr="008F5946">
        <w:rPr>
          <w:rFonts w:cstheme="minorHAnsi"/>
          <w:b/>
          <w:sz w:val="24"/>
          <w:szCs w:val="24"/>
          <w:lang w:val="en-US"/>
        </w:rPr>
        <w:t xml:space="preserve">Video 1 </w:t>
      </w:r>
      <w:r w:rsidRPr="008F5946">
        <w:rPr>
          <w:rFonts w:cstheme="minorHAnsi"/>
          <w:sz w:val="24"/>
          <w:szCs w:val="24"/>
          <w:lang w:val="en-US"/>
        </w:rPr>
        <w:t>Global view of chicken embryo neurulation (dorsal view, Mag. 4X, duration 10h)</w:t>
      </w:r>
      <w:r>
        <w:rPr>
          <w:rFonts w:cstheme="minorHAnsi"/>
          <w:sz w:val="24"/>
          <w:szCs w:val="24"/>
          <w:lang w:val="en-US"/>
        </w:rPr>
        <w:t xml:space="preserve">. </w:t>
      </w:r>
      <w:r w:rsidRPr="003E584A">
        <w:rPr>
          <w:rFonts w:cstheme="minorHAnsi"/>
          <w:sz w:val="24"/>
          <w:szCs w:val="24"/>
          <w:lang w:val="en-US"/>
        </w:rPr>
        <w:t>Time-Lapse imaging of chicken embryo neurulation in dorsal view, starting from a flat blastodisc,a nd ending with an embryo with eye cups, neural tube and a few somites.</w:t>
      </w:r>
    </w:p>
    <w:p w14:paraId="4BE41444"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sidRPr="008F5946">
        <w:rPr>
          <w:rFonts w:cstheme="minorHAnsi"/>
          <w:b/>
          <w:sz w:val="24"/>
          <w:szCs w:val="24"/>
          <w:lang w:val="en-US"/>
        </w:rPr>
        <w:t xml:space="preserve">Video 2 </w:t>
      </w:r>
      <w:r w:rsidRPr="008F5946">
        <w:rPr>
          <w:rFonts w:cstheme="minorHAnsi"/>
          <w:sz w:val="24"/>
          <w:szCs w:val="24"/>
          <w:lang w:val="en-US"/>
        </w:rPr>
        <w:t>Detail of neurulation in the area of the cardiac crescent showing that the radial lines coincide with kinks in the neural tube (arrows at the beginning, and at the en) (Mag. 10X, duration 4h).</w:t>
      </w:r>
    </w:p>
    <w:p w14:paraId="07EA464E" w14:textId="77777777" w:rsidR="003E06A9" w:rsidRPr="008F5946" w:rsidRDefault="003E06A9" w:rsidP="003E06A9">
      <w:pPr>
        <w:tabs>
          <w:tab w:val="left" w:pos="567"/>
        </w:tabs>
        <w:spacing w:after="0" w:line="360" w:lineRule="auto"/>
        <w:ind w:left="-284" w:right="-2"/>
        <w:jc w:val="both"/>
        <w:rPr>
          <w:rFonts w:cstheme="minorHAnsi"/>
          <w:sz w:val="24"/>
          <w:szCs w:val="24"/>
          <w:lang w:val="en-US"/>
        </w:rPr>
      </w:pPr>
      <w:r w:rsidRPr="008F5946">
        <w:rPr>
          <w:rFonts w:cstheme="minorHAnsi"/>
          <w:b/>
          <w:sz w:val="24"/>
          <w:szCs w:val="24"/>
          <w:lang w:val="en-US"/>
        </w:rPr>
        <w:t xml:space="preserve">Video 3 </w:t>
      </w:r>
      <w:r w:rsidRPr="008F5946">
        <w:rPr>
          <w:rFonts w:cstheme="minorHAnsi"/>
          <w:sz w:val="24"/>
          <w:szCs w:val="24"/>
          <w:lang w:val="en-US"/>
        </w:rPr>
        <w:t>Neurulation profile view, with a visible radial boundary of the cardiac wedge forming the presumptive nasogenian groove. The movie concatenates two different magnifications. The arrow points to the point of insertion of the cardiac wedge along the trunk. ec: eye capsule; bv: brain vesicle; ng: nasogenian groove (Mag. 4X and 10X, duration 10h)</w:t>
      </w:r>
    </w:p>
    <w:p w14:paraId="4197CA65"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sidRPr="008F5946">
        <w:rPr>
          <w:rFonts w:cstheme="minorHAnsi"/>
          <w:b/>
          <w:sz w:val="24"/>
          <w:szCs w:val="24"/>
          <w:lang w:val="en-US"/>
        </w:rPr>
        <w:lastRenderedPageBreak/>
        <w:t xml:space="preserve">Video 4 </w:t>
      </w:r>
      <w:r w:rsidRPr="008F5946">
        <w:rPr>
          <w:rFonts w:cstheme="minorHAnsi"/>
          <w:sz w:val="24"/>
          <w:szCs w:val="24"/>
          <w:lang w:val="en-US"/>
        </w:rPr>
        <w:t>Neurulation ¾ view, with the radial line becoming the nasogenian groove (white arrow). The atrium and ventricle is visible by the end in the bottom left, just below the point of insertion of the cardiac wedge (black arrowhead). The flow of neural crest cells is also visible. (Mag. 4X, duration 8h)</w:t>
      </w:r>
    </w:p>
    <w:p w14:paraId="773C5709" w14:textId="77777777" w:rsidR="003E06A9" w:rsidRPr="008F5946" w:rsidRDefault="003E06A9" w:rsidP="003E06A9">
      <w:pPr>
        <w:tabs>
          <w:tab w:val="left" w:pos="567"/>
        </w:tabs>
        <w:spacing w:after="0" w:line="360" w:lineRule="auto"/>
        <w:ind w:left="-284" w:right="-2"/>
        <w:jc w:val="both"/>
        <w:rPr>
          <w:rFonts w:cstheme="minorHAnsi"/>
          <w:sz w:val="24"/>
          <w:szCs w:val="24"/>
          <w:lang w:val="en-US"/>
        </w:rPr>
      </w:pPr>
      <w:r w:rsidRPr="008F5946">
        <w:rPr>
          <w:rFonts w:cstheme="minorHAnsi"/>
          <w:b/>
          <w:sz w:val="24"/>
          <w:szCs w:val="24"/>
          <w:lang w:val="en-US"/>
        </w:rPr>
        <w:t xml:space="preserve">Video 5 </w:t>
      </w:r>
      <w:r w:rsidRPr="008F5946">
        <w:rPr>
          <w:rFonts w:cstheme="minorHAnsi"/>
          <w:sz w:val="24"/>
          <w:szCs w:val="24"/>
          <w:lang w:val="en-US"/>
        </w:rPr>
        <w:t>Ventral view of embryo neurulation showing the formation of the ventral pocket. The edge of the pocket constricts and forms the heart. (Mag. 4X, duration 9h)</w:t>
      </w:r>
    </w:p>
    <w:p w14:paraId="60E3E602" w14:textId="77777777" w:rsidR="003E06A9" w:rsidRPr="008F5946" w:rsidRDefault="003E06A9" w:rsidP="003E06A9">
      <w:pPr>
        <w:tabs>
          <w:tab w:val="left" w:pos="567"/>
        </w:tabs>
        <w:spacing w:after="0" w:line="360" w:lineRule="auto"/>
        <w:ind w:left="-284" w:right="-2"/>
        <w:jc w:val="both"/>
        <w:rPr>
          <w:rFonts w:cstheme="minorHAnsi"/>
          <w:sz w:val="24"/>
          <w:szCs w:val="24"/>
          <w:lang w:val="en-US"/>
        </w:rPr>
      </w:pPr>
      <w:r w:rsidRPr="008F5946">
        <w:rPr>
          <w:rFonts w:cstheme="minorHAnsi"/>
          <w:b/>
          <w:sz w:val="24"/>
          <w:szCs w:val="24"/>
          <w:lang w:val="en-US"/>
        </w:rPr>
        <w:t xml:space="preserve">Video 6 </w:t>
      </w:r>
      <w:r w:rsidRPr="008F5946">
        <w:rPr>
          <w:rFonts w:cstheme="minorHAnsi"/>
          <w:sz w:val="24"/>
          <w:szCs w:val="24"/>
          <w:lang w:val="en-US"/>
        </w:rPr>
        <w:t>Time-Lapse of contraction of the cardiac ring seen from the ventral side, and starting when the embryo is flat (Mag. 4X duration 8h).</w:t>
      </w:r>
    </w:p>
    <w:p w14:paraId="21FBD0BE"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sidRPr="008F5946">
        <w:rPr>
          <w:rFonts w:cstheme="minorHAnsi"/>
          <w:b/>
          <w:sz w:val="24"/>
          <w:szCs w:val="24"/>
          <w:lang w:val="en-US"/>
        </w:rPr>
        <w:t xml:space="preserve">Video 7 </w:t>
      </w:r>
      <w:r w:rsidRPr="008F5946">
        <w:rPr>
          <w:rFonts w:cstheme="minorHAnsi"/>
          <w:sz w:val="24"/>
          <w:szCs w:val="24"/>
          <w:lang w:val="en-US"/>
        </w:rPr>
        <w:t xml:space="preserve">Time-lapse of contraction of the cardiac ring. The ring constricts at a constant speed. The V-shaped wedge of the cardiac crescent is visible to the left. It is stretched by cardiac morphogenesis but it remains as a physical landmark (arrow); the atria are connected to the point of insertion of the V. The cardiac ring constricts (to the right) and generates the venous tract (arrowheads). Several somites are visible. a: atrium; v: ventricle; s: somite (Mag. 4X, duration 9h). </w:t>
      </w:r>
    </w:p>
    <w:p w14:paraId="5483BFB8"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sidRPr="008F5946">
        <w:rPr>
          <w:rFonts w:cstheme="minorHAnsi"/>
          <w:b/>
          <w:sz w:val="24"/>
          <w:szCs w:val="24"/>
          <w:lang w:val="en-US"/>
        </w:rPr>
        <w:t>Video 8</w:t>
      </w:r>
      <w:r w:rsidRPr="008F5946">
        <w:rPr>
          <w:rFonts w:cstheme="minorHAnsi"/>
          <w:sz w:val="24"/>
          <w:szCs w:val="24"/>
          <w:lang w:val="en-US"/>
        </w:rPr>
        <w:t xml:space="preserve"> Later stage of heart formation, one evidences the cardiac flexure, the formation of the venous tract (to the right, white arrowheads), and the early stage of aortic formation in the “top” part of the heart (to the left, black arrow). a: atrium; v: ventricle; ec: eye capsule; s: somite. (Mag. 4X, duration 6h)</w:t>
      </w:r>
    </w:p>
    <w:p w14:paraId="5D5EE69C"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sidRPr="008F5946">
        <w:rPr>
          <w:rFonts w:cstheme="minorHAnsi"/>
          <w:b/>
          <w:sz w:val="24"/>
          <w:szCs w:val="24"/>
          <w:lang w:val="en-US"/>
        </w:rPr>
        <w:t>Video 9</w:t>
      </w:r>
      <w:r w:rsidRPr="008F5946">
        <w:rPr>
          <w:rFonts w:cstheme="minorHAnsi"/>
          <w:sz w:val="24"/>
          <w:szCs w:val="24"/>
          <w:lang w:val="en-US"/>
        </w:rPr>
        <w:t xml:space="preserve"> Heart formation just prior to opening of the aortas. The beginning of the heart beat is visible and the fork of the aortic tract outside the atria, with one open aorta is visible (arrow). The venous tract is located at the arrowheads. a: atrium; v: ventricle; ec: eye capsule; s: somite. (Mag. 4X).</w:t>
      </w:r>
    </w:p>
    <w:p w14:paraId="1CC1D6AD" w14:textId="77777777" w:rsidR="003E06A9" w:rsidRDefault="003E06A9" w:rsidP="003E06A9">
      <w:pPr>
        <w:tabs>
          <w:tab w:val="left" w:pos="567"/>
        </w:tabs>
        <w:spacing w:after="0" w:line="360" w:lineRule="auto"/>
        <w:ind w:left="-284" w:right="-2"/>
        <w:jc w:val="both"/>
        <w:rPr>
          <w:rFonts w:cstheme="minorHAnsi"/>
          <w:b/>
          <w:sz w:val="24"/>
          <w:szCs w:val="24"/>
          <w:lang w:val="en-US"/>
        </w:rPr>
      </w:pPr>
      <w:r w:rsidRPr="008F5946">
        <w:rPr>
          <w:rFonts w:cstheme="minorHAnsi"/>
          <w:b/>
          <w:sz w:val="24"/>
          <w:szCs w:val="24"/>
          <w:lang w:val="en-US"/>
        </w:rPr>
        <w:t xml:space="preserve">Video 10 </w:t>
      </w:r>
      <w:r w:rsidRPr="008F5946">
        <w:rPr>
          <w:rFonts w:cstheme="minorHAnsi"/>
          <w:sz w:val="24"/>
          <w:szCs w:val="24"/>
          <w:lang w:val="en-US"/>
        </w:rPr>
        <w:t>Time-lapse imaging of the effect of incision of the cardiac ring during cardiac crescent contraction. When the cardiac ring is severed, the two parts of the ring contract asunder, this reveals the two halves of the heart and the radial line of the wedge which coincides to the apex of the heart, where aortas form. (Mag. 4X)</w:t>
      </w:r>
    </w:p>
    <w:p w14:paraId="535562D1" w14:textId="77777777" w:rsidR="003E06A9" w:rsidRDefault="003E06A9" w:rsidP="003E06A9">
      <w:pPr>
        <w:tabs>
          <w:tab w:val="left" w:pos="567"/>
        </w:tabs>
        <w:spacing w:after="0" w:line="360" w:lineRule="auto"/>
        <w:ind w:left="-284" w:right="-2"/>
        <w:jc w:val="both"/>
        <w:rPr>
          <w:rFonts w:cstheme="minorHAnsi"/>
          <w:b/>
          <w:sz w:val="24"/>
          <w:szCs w:val="24"/>
          <w:lang w:val="en-US"/>
        </w:rPr>
      </w:pPr>
      <w:r>
        <w:rPr>
          <w:rFonts w:cstheme="minorHAnsi"/>
          <w:b/>
          <w:sz w:val="24"/>
          <w:szCs w:val="24"/>
          <w:lang w:val="en-US"/>
        </w:rPr>
        <w:t xml:space="preserve">Video 11 </w:t>
      </w:r>
      <w:r w:rsidRPr="00041891">
        <w:rPr>
          <w:rFonts w:cstheme="minorHAnsi"/>
          <w:sz w:val="24"/>
          <w:szCs w:val="24"/>
          <w:lang w:val="en-US"/>
        </w:rPr>
        <w:t>Exact moment of aorta opening towards the head, as seen in</w:t>
      </w:r>
      <w:r>
        <w:rPr>
          <w:rFonts w:cstheme="minorHAnsi"/>
          <w:sz w:val="24"/>
          <w:szCs w:val="24"/>
          <w:lang w:val="en-US"/>
        </w:rPr>
        <w:t xml:space="preserve"> T-L, in a ventral mode of view, at Mag. 10X. The arrowhead points to the opening input of the aorta into the midbrain.</w:t>
      </w:r>
    </w:p>
    <w:p w14:paraId="0DBCE011" w14:textId="77777777" w:rsidR="003E06A9" w:rsidRDefault="003E06A9" w:rsidP="003E06A9">
      <w:pPr>
        <w:tabs>
          <w:tab w:val="left" w:pos="567"/>
        </w:tabs>
        <w:spacing w:after="0" w:line="360" w:lineRule="auto"/>
        <w:ind w:left="-284" w:right="-2"/>
        <w:jc w:val="both"/>
        <w:rPr>
          <w:rFonts w:cstheme="minorHAnsi"/>
          <w:b/>
          <w:sz w:val="24"/>
          <w:szCs w:val="24"/>
          <w:lang w:val="en-US"/>
        </w:rPr>
      </w:pPr>
      <w:r>
        <w:rPr>
          <w:rFonts w:cstheme="minorHAnsi"/>
          <w:b/>
          <w:sz w:val="24"/>
          <w:szCs w:val="24"/>
          <w:lang w:val="en-US"/>
        </w:rPr>
        <w:lastRenderedPageBreak/>
        <w:t xml:space="preserve">Video 12 </w:t>
      </w:r>
      <w:r w:rsidRPr="00041891">
        <w:rPr>
          <w:rFonts w:cstheme="minorHAnsi"/>
          <w:sz w:val="24"/>
          <w:szCs w:val="24"/>
          <w:lang w:val="en-US"/>
        </w:rPr>
        <w:t>Exact moment of aorta opening towards the head, as seen in</w:t>
      </w:r>
      <w:r>
        <w:rPr>
          <w:rFonts w:cstheme="minorHAnsi"/>
          <w:sz w:val="24"/>
          <w:szCs w:val="24"/>
          <w:lang w:val="en-US"/>
        </w:rPr>
        <w:t xml:space="preserve"> T-L, in a ventral mode of view, at Mag. 4X. The arrowhead points to the opening of the aorta.</w:t>
      </w:r>
    </w:p>
    <w:p w14:paraId="21ECB47C" w14:textId="77777777" w:rsidR="003E06A9" w:rsidRDefault="003E06A9" w:rsidP="003E06A9">
      <w:pPr>
        <w:tabs>
          <w:tab w:val="left" w:pos="567"/>
        </w:tabs>
        <w:spacing w:after="0" w:line="360" w:lineRule="auto"/>
        <w:ind w:left="-284" w:right="-2"/>
        <w:jc w:val="both"/>
        <w:rPr>
          <w:rFonts w:cstheme="minorHAnsi"/>
          <w:b/>
          <w:sz w:val="24"/>
          <w:szCs w:val="24"/>
          <w:lang w:val="en-US"/>
        </w:rPr>
      </w:pPr>
      <w:r>
        <w:rPr>
          <w:rFonts w:cstheme="minorHAnsi"/>
          <w:b/>
          <w:sz w:val="24"/>
          <w:szCs w:val="24"/>
          <w:lang w:val="en-US"/>
        </w:rPr>
        <w:t xml:space="preserve">Video 13 </w:t>
      </w:r>
      <w:r w:rsidRPr="00041891">
        <w:rPr>
          <w:rFonts w:cstheme="minorHAnsi"/>
          <w:sz w:val="24"/>
          <w:szCs w:val="24"/>
          <w:lang w:val="en-US"/>
        </w:rPr>
        <w:t>Exact moment of aorta opening towards the head, as seen in</w:t>
      </w:r>
      <w:r>
        <w:rPr>
          <w:rFonts w:cstheme="minorHAnsi"/>
          <w:sz w:val="24"/>
          <w:szCs w:val="24"/>
          <w:lang w:val="en-US"/>
        </w:rPr>
        <w:t xml:space="preserve"> T-L, in a dorsal mode of view, at Mag. 4X</w:t>
      </w:r>
    </w:p>
    <w:p w14:paraId="10D4B764"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Pr>
          <w:rFonts w:cstheme="minorHAnsi"/>
          <w:b/>
          <w:sz w:val="24"/>
          <w:szCs w:val="24"/>
          <w:lang w:val="en-US"/>
        </w:rPr>
        <w:t xml:space="preserve">Video 14 </w:t>
      </w:r>
      <w:r>
        <w:rPr>
          <w:rFonts w:cstheme="minorHAnsi"/>
          <w:sz w:val="24"/>
          <w:szCs w:val="24"/>
          <w:lang w:val="en-US"/>
        </w:rPr>
        <w:t>Earliest visible heartbeat, by end of day 2. The aortas flush blood towards the head, just under the primary palate, on each side. Mag. 3X</w:t>
      </w:r>
    </w:p>
    <w:p w14:paraId="4B8C2F99" w14:textId="77777777" w:rsidR="003E06A9" w:rsidRPr="00635831" w:rsidRDefault="003E06A9" w:rsidP="003E06A9">
      <w:pPr>
        <w:tabs>
          <w:tab w:val="left" w:pos="567"/>
        </w:tabs>
        <w:spacing w:after="0" w:line="360" w:lineRule="auto"/>
        <w:ind w:left="-284" w:right="-2"/>
        <w:jc w:val="both"/>
        <w:rPr>
          <w:sz w:val="24"/>
          <w:szCs w:val="24"/>
          <w:lang w:val="en-US"/>
        </w:rPr>
      </w:pPr>
      <w:r>
        <w:rPr>
          <w:rFonts w:cstheme="minorHAnsi"/>
          <w:b/>
          <w:sz w:val="24"/>
          <w:szCs w:val="24"/>
          <w:lang w:val="en-US"/>
        </w:rPr>
        <w:t>Video 15</w:t>
      </w:r>
      <w:r w:rsidRPr="008F5946">
        <w:rPr>
          <w:rFonts w:cstheme="minorHAnsi"/>
          <w:b/>
          <w:sz w:val="24"/>
          <w:szCs w:val="24"/>
          <w:lang w:val="en-US"/>
        </w:rPr>
        <w:t xml:space="preserve"> </w:t>
      </w:r>
      <w:r w:rsidRPr="008F5946">
        <w:rPr>
          <w:sz w:val="24"/>
          <w:szCs w:val="24"/>
          <w:lang w:val="en-US"/>
        </w:rPr>
        <w:t>Frontal view of eye invagination showing the piston effect of the inversion of the cupula and the correlated brain dilation (Mag. 4X). It also shows the position of the aortas with respect to the face (arrow). pp: primary palate; bv: brain vesicle; ec: eye capsule.</w:t>
      </w:r>
    </w:p>
    <w:p w14:paraId="5C0AEA3B" w14:textId="77777777" w:rsidR="003E06A9" w:rsidRPr="008F5946" w:rsidRDefault="003E06A9" w:rsidP="003E06A9">
      <w:pPr>
        <w:tabs>
          <w:tab w:val="left" w:pos="567"/>
        </w:tabs>
        <w:spacing w:after="0" w:line="360" w:lineRule="auto"/>
        <w:ind w:left="-284" w:right="-2"/>
        <w:jc w:val="both"/>
        <w:rPr>
          <w:sz w:val="24"/>
          <w:szCs w:val="24"/>
          <w:lang w:val="en-US"/>
        </w:rPr>
      </w:pPr>
      <w:r>
        <w:rPr>
          <w:rFonts w:cstheme="minorHAnsi"/>
          <w:b/>
          <w:sz w:val="24"/>
          <w:szCs w:val="24"/>
          <w:lang w:val="en-US"/>
        </w:rPr>
        <w:t>Video 16</w:t>
      </w:r>
      <w:r w:rsidRPr="008F5946">
        <w:rPr>
          <w:rFonts w:cstheme="minorHAnsi"/>
          <w:b/>
          <w:sz w:val="24"/>
          <w:szCs w:val="24"/>
          <w:lang w:val="en-US"/>
        </w:rPr>
        <w:t xml:space="preserve"> </w:t>
      </w:r>
      <w:r w:rsidRPr="008F5946">
        <w:rPr>
          <w:sz w:val="24"/>
          <w:szCs w:val="24"/>
          <w:lang w:val="en-US"/>
        </w:rPr>
        <w:t>Blood stream in the head at HH19 stage. The blood enters at the basis of the brain shell, flows in the capillaries of the brain vesicle and returns via the intervesicle valleys. The blood is collected at the cardinal veins. E: eye; ov: omphalomesenteric vein; cv: cardinal vein; s: somites; bv: brain vesicle; a: atrium; v: ventricle. (Mag. 1.6).</w:t>
      </w:r>
    </w:p>
    <w:p w14:paraId="29C8B79F"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sidRPr="008F5946">
        <w:rPr>
          <w:rFonts w:cstheme="minorHAnsi"/>
          <w:b/>
          <w:sz w:val="24"/>
          <w:szCs w:val="24"/>
          <w:lang w:val="en-US"/>
        </w:rPr>
        <w:t>Vide</w:t>
      </w:r>
      <w:r>
        <w:rPr>
          <w:rFonts w:cstheme="minorHAnsi"/>
          <w:b/>
          <w:sz w:val="24"/>
          <w:szCs w:val="24"/>
          <w:lang w:val="en-US"/>
        </w:rPr>
        <w:t>o 17</w:t>
      </w:r>
      <w:r w:rsidRPr="008F5946">
        <w:rPr>
          <w:rFonts w:cstheme="minorHAnsi"/>
          <w:b/>
          <w:sz w:val="24"/>
          <w:szCs w:val="24"/>
          <w:lang w:val="en-US"/>
        </w:rPr>
        <w:t xml:space="preserve"> </w:t>
      </w:r>
      <w:r w:rsidRPr="008F5946">
        <w:rPr>
          <w:rFonts w:cstheme="minorHAnsi"/>
          <w:sz w:val="24"/>
          <w:szCs w:val="24"/>
          <w:lang w:val="en-US"/>
        </w:rPr>
        <w:t>Heart beat by day 3.5 showing the flow, and the return to the heart by the cardinal veins.</w:t>
      </w:r>
    </w:p>
    <w:p w14:paraId="14390E9B" w14:textId="77777777" w:rsidR="003E06A9" w:rsidRPr="008F5946" w:rsidRDefault="003E06A9" w:rsidP="003E06A9">
      <w:pPr>
        <w:tabs>
          <w:tab w:val="left" w:pos="567"/>
        </w:tabs>
        <w:spacing w:line="360" w:lineRule="auto"/>
        <w:ind w:left="-284" w:right="-2"/>
        <w:jc w:val="both"/>
        <w:rPr>
          <w:sz w:val="24"/>
          <w:szCs w:val="24"/>
          <w:lang w:val="en-US"/>
        </w:rPr>
      </w:pPr>
      <w:r>
        <w:rPr>
          <w:b/>
          <w:sz w:val="24"/>
          <w:szCs w:val="24"/>
          <w:lang w:val="en-US"/>
        </w:rPr>
        <w:t xml:space="preserve">Video 18 </w:t>
      </w:r>
      <w:r w:rsidRPr="008F5946">
        <w:rPr>
          <w:sz w:val="24"/>
          <w:szCs w:val="24"/>
          <w:lang w:val="en-US"/>
        </w:rPr>
        <w:t>In vivo imaging of head flexure and dilation during chicken embryo development. During early stages of chicken development, the entire head flexes forward. This movement induces the formation of a neural tube in the form of a “archbishop’s crosier” (Mag. 1.5X).</w:t>
      </w:r>
    </w:p>
    <w:p w14:paraId="6BF1FA7E" w14:textId="77777777" w:rsidR="003E06A9" w:rsidRPr="008F5946" w:rsidRDefault="003E06A9" w:rsidP="003E06A9">
      <w:pPr>
        <w:tabs>
          <w:tab w:val="left" w:pos="567"/>
        </w:tabs>
        <w:spacing w:line="360" w:lineRule="auto"/>
        <w:ind w:left="-284" w:right="-2"/>
        <w:jc w:val="both"/>
        <w:rPr>
          <w:sz w:val="24"/>
          <w:szCs w:val="24"/>
          <w:lang w:val="en-US"/>
        </w:rPr>
      </w:pPr>
      <w:r>
        <w:rPr>
          <w:b/>
          <w:sz w:val="24"/>
          <w:szCs w:val="24"/>
          <w:lang w:val="en-US"/>
        </w:rPr>
        <w:t xml:space="preserve">Video 19 </w:t>
      </w:r>
      <w:r w:rsidRPr="008F5946">
        <w:rPr>
          <w:sz w:val="24"/>
          <w:szCs w:val="24"/>
          <w:lang w:val="en-US"/>
        </w:rPr>
        <w:t>In vivo imaging of head flexure and dilation during chicken embryo development. During early stages of chicken development, the entire head flexes forward. This movement induces the formation of a neural tube in the form of a “archbishop’s crosier” (Mag. 1.5X).</w:t>
      </w:r>
    </w:p>
    <w:p w14:paraId="3D2397BA" w14:textId="77777777" w:rsidR="003E06A9" w:rsidRPr="008F5946" w:rsidRDefault="003E06A9" w:rsidP="003E06A9">
      <w:pPr>
        <w:tabs>
          <w:tab w:val="left" w:pos="567"/>
        </w:tabs>
        <w:spacing w:line="360" w:lineRule="auto"/>
        <w:ind w:left="-284" w:right="-2"/>
        <w:jc w:val="both"/>
        <w:rPr>
          <w:sz w:val="24"/>
          <w:szCs w:val="24"/>
          <w:lang w:val="en-US"/>
        </w:rPr>
      </w:pPr>
      <w:r>
        <w:rPr>
          <w:b/>
          <w:sz w:val="24"/>
          <w:szCs w:val="24"/>
          <w:lang w:val="en-US"/>
        </w:rPr>
        <w:t>Video 20</w:t>
      </w:r>
      <w:r w:rsidRPr="008F5946">
        <w:rPr>
          <w:sz w:val="24"/>
          <w:szCs w:val="24"/>
          <w:lang w:val="en-US"/>
        </w:rPr>
        <w:t xml:space="preserve"> In vivo imaging of head flexure and dilation during chicken embryo development. During early stages of chicken development, the entire head flexes forward. This movement induces the formation of a neural tube in the form of a “archbishop’s crosier” (Mag. 1.5X).</w:t>
      </w:r>
    </w:p>
    <w:p w14:paraId="1980A067" w14:textId="77777777" w:rsidR="003E06A9" w:rsidRPr="008F5946" w:rsidRDefault="003E06A9" w:rsidP="003E06A9">
      <w:pPr>
        <w:tabs>
          <w:tab w:val="left" w:pos="567"/>
        </w:tabs>
        <w:spacing w:after="0" w:line="360" w:lineRule="auto"/>
        <w:ind w:left="-284" w:right="-2"/>
        <w:jc w:val="both"/>
        <w:rPr>
          <w:sz w:val="24"/>
          <w:szCs w:val="24"/>
          <w:lang w:val="en-US"/>
        </w:rPr>
      </w:pPr>
      <w:r w:rsidRPr="008F5946">
        <w:rPr>
          <w:rFonts w:cstheme="minorHAnsi"/>
          <w:b/>
          <w:sz w:val="24"/>
          <w:szCs w:val="24"/>
          <w:lang w:val="en-US"/>
        </w:rPr>
        <w:t>Vi</w:t>
      </w:r>
      <w:r>
        <w:rPr>
          <w:rFonts w:cstheme="minorHAnsi"/>
          <w:b/>
          <w:sz w:val="24"/>
          <w:szCs w:val="24"/>
          <w:lang w:val="en-US"/>
        </w:rPr>
        <w:t>deo 21</w:t>
      </w:r>
      <w:r w:rsidRPr="008F5946">
        <w:rPr>
          <w:rFonts w:cstheme="minorHAnsi"/>
          <w:b/>
          <w:sz w:val="24"/>
          <w:szCs w:val="24"/>
          <w:lang w:val="en-US"/>
        </w:rPr>
        <w:t xml:space="preserve"> </w:t>
      </w:r>
      <w:r w:rsidRPr="008F5946">
        <w:rPr>
          <w:sz w:val="24"/>
          <w:szCs w:val="24"/>
          <w:lang w:val="en-US"/>
        </w:rPr>
        <w:t xml:space="preserve">High resolution Time-Lapse of </w:t>
      </w:r>
      <w:r>
        <w:rPr>
          <w:sz w:val="24"/>
          <w:szCs w:val="24"/>
          <w:lang w:val="en-US"/>
        </w:rPr>
        <w:t xml:space="preserve">eye </w:t>
      </w:r>
      <w:r w:rsidRPr="008F5946">
        <w:rPr>
          <w:sz w:val="24"/>
          <w:szCs w:val="24"/>
          <w:lang w:val="en-US"/>
        </w:rPr>
        <w:t>ectoderm invagination showing a contractile response of the surrounding tissue (Mag. 10X, detail).</w:t>
      </w:r>
    </w:p>
    <w:p w14:paraId="76963D1F"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Pr>
          <w:rFonts w:cstheme="minorHAnsi"/>
          <w:b/>
          <w:sz w:val="24"/>
          <w:szCs w:val="24"/>
          <w:lang w:val="en-US"/>
        </w:rPr>
        <w:lastRenderedPageBreak/>
        <w:t>Video 22</w:t>
      </w:r>
      <w:r w:rsidRPr="008F5946">
        <w:rPr>
          <w:rFonts w:cstheme="minorHAnsi"/>
          <w:b/>
          <w:sz w:val="24"/>
          <w:szCs w:val="24"/>
          <w:lang w:val="en-US"/>
        </w:rPr>
        <w:t xml:space="preserve"> </w:t>
      </w:r>
      <w:r w:rsidRPr="008F5946">
        <w:rPr>
          <w:sz w:val="24"/>
          <w:szCs w:val="24"/>
          <w:lang w:val="en-US"/>
        </w:rPr>
        <w:t>Observation of movements during eye invagination. During eye invagination there is a back and forth movement of the surface ectoderm</w:t>
      </w:r>
      <w:r>
        <w:rPr>
          <w:sz w:val="24"/>
          <w:szCs w:val="24"/>
          <w:lang w:val="en-US"/>
        </w:rPr>
        <w:t>, and a contraction around the eye primordia</w:t>
      </w:r>
      <w:r w:rsidRPr="008F5946">
        <w:rPr>
          <w:sz w:val="24"/>
          <w:szCs w:val="24"/>
          <w:lang w:val="en-US"/>
        </w:rPr>
        <w:t xml:space="preserve"> (Mag. 10X).</w:t>
      </w:r>
    </w:p>
    <w:p w14:paraId="7CB3C6D1" w14:textId="77777777" w:rsidR="003E06A9" w:rsidRPr="008F5946" w:rsidRDefault="003E06A9" w:rsidP="003E06A9">
      <w:pPr>
        <w:tabs>
          <w:tab w:val="left" w:pos="567"/>
        </w:tabs>
        <w:spacing w:after="0" w:line="360" w:lineRule="auto"/>
        <w:ind w:left="-284" w:right="-2"/>
        <w:jc w:val="both"/>
        <w:rPr>
          <w:sz w:val="24"/>
          <w:szCs w:val="24"/>
          <w:lang w:val="en-US"/>
        </w:rPr>
      </w:pPr>
      <w:r>
        <w:rPr>
          <w:rFonts w:cstheme="minorHAnsi"/>
          <w:b/>
          <w:sz w:val="24"/>
          <w:szCs w:val="24"/>
          <w:lang w:val="en-US"/>
        </w:rPr>
        <w:t>Video 23</w:t>
      </w:r>
      <w:r w:rsidRPr="008F5946">
        <w:rPr>
          <w:rFonts w:cstheme="minorHAnsi"/>
          <w:b/>
          <w:sz w:val="24"/>
          <w:szCs w:val="24"/>
          <w:lang w:val="en-US"/>
        </w:rPr>
        <w:t xml:space="preserve"> </w:t>
      </w:r>
      <w:r w:rsidRPr="008F5946">
        <w:rPr>
          <w:sz w:val="24"/>
          <w:szCs w:val="24"/>
          <w:lang w:val="en-US"/>
        </w:rPr>
        <w:t>Observation of movements during eye invagination. During eye invagination there is a complex movement, contractions and relax</w:t>
      </w:r>
      <w:r>
        <w:rPr>
          <w:sz w:val="24"/>
          <w:szCs w:val="24"/>
          <w:lang w:val="en-US"/>
        </w:rPr>
        <w:t>a</w:t>
      </w:r>
      <w:r w:rsidRPr="008F5946">
        <w:rPr>
          <w:sz w:val="24"/>
          <w:szCs w:val="24"/>
          <w:lang w:val="en-US"/>
        </w:rPr>
        <w:t>tions of the entire head (Mag. 4X, global view of the head).</w:t>
      </w:r>
    </w:p>
    <w:p w14:paraId="17DF4A2C" w14:textId="77777777" w:rsidR="003E06A9" w:rsidRPr="008F5946" w:rsidRDefault="003E06A9" w:rsidP="003E06A9">
      <w:pPr>
        <w:tabs>
          <w:tab w:val="left" w:pos="567"/>
        </w:tabs>
        <w:spacing w:after="0" w:line="360" w:lineRule="auto"/>
        <w:ind w:left="-284" w:right="-2"/>
        <w:jc w:val="both"/>
        <w:rPr>
          <w:sz w:val="24"/>
          <w:szCs w:val="24"/>
          <w:lang w:val="en-US"/>
        </w:rPr>
      </w:pPr>
      <w:r>
        <w:rPr>
          <w:rFonts w:cstheme="minorHAnsi"/>
          <w:b/>
          <w:sz w:val="24"/>
          <w:szCs w:val="24"/>
          <w:lang w:val="en-US"/>
        </w:rPr>
        <w:t>Video 24</w:t>
      </w:r>
      <w:r w:rsidRPr="008F5946">
        <w:rPr>
          <w:rFonts w:cstheme="minorHAnsi"/>
          <w:b/>
          <w:sz w:val="24"/>
          <w:szCs w:val="24"/>
          <w:lang w:val="en-US"/>
        </w:rPr>
        <w:t xml:space="preserve"> </w:t>
      </w:r>
      <w:r w:rsidRPr="008F5946">
        <w:rPr>
          <w:sz w:val="24"/>
          <w:szCs w:val="24"/>
          <w:lang w:val="en-US"/>
        </w:rPr>
        <w:t>Acceleration of brain dilation. At HH17, embryo development, observed in dorsal view, shows an acceleration of brain dilation (Mag. 10X).</w:t>
      </w:r>
    </w:p>
    <w:p w14:paraId="6C2D3267" w14:textId="77777777" w:rsidR="003E06A9" w:rsidRPr="008F5946" w:rsidRDefault="003E06A9" w:rsidP="003E06A9">
      <w:pPr>
        <w:tabs>
          <w:tab w:val="left" w:pos="567"/>
        </w:tabs>
        <w:spacing w:line="360" w:lineRule="auto"/>
        <w:ind w:left="-284" w:right="-2"/>
        <w:jc w:val="both"/>
        <w:rPr>
          <w:b/>
          <w:sz w:val="24"/>
          <w:szCs w:val="24"/>
          <w:lang w:val="en-US"/>
        </w:rPr>
      </w:pPr>
      <w:r w:rsidRPr="008F5946">
        <w:rPr>
          <w:rFonts w:cstheme="minorHAnsi"/>
          <w:b/>
          <w:sz w:val="24"/>
          <w:szCs w:val="24"/>
          <w:lang w:val="en-US"/>
        </w:rPr>
        <w:t>Vi</w:t>
      </w:r>
      <w:r>
        <w:rPr>
          <w:rFonts w:cstheme="minorHAnsi"/>
          <w:b/>
          <w:sz w:val="24"/>
          <w:szCs w:val="24"/>
          <w:lang w:val="en-US"/>
        </w:rPr>
        <w:t>deo 25</w:t>
      </w:r>
      <w:r w:rsidRPr="008F5946">
        <w:rPr>
          <w:rFonts w:cstheme="minorHAnsi"/>
          <w:b/>
          <w:sz w:val="24"/>
          <w:szCs w:val="24"/>
          <w:lang w:val="en-US"/>
        </w:rPr>
        <w:t xml:space="preserve"> </w:t>
      </w:r>
      <w:r w:rsidRPr="008F5946">
        <w:rPr>
          <w:sz w:val="24"/>
          <w:szCs w:val="24"/>
          <w:lang w:val="en-US"/>
        </w:rPr>
        <w:t xml:space="preserve">Opening of the </w:t>
      </w:r>
      <w:r>
        <w:rPr>
          <w:sz w:val="24"/>
          <w:szCs w:val="24"/>
          <w:lang w:val="en-US"/>
        </w:rPr>
        <w:t>aortas</w:t>
      </w:r>
      <w:r w:rsidRPr="008F5946">
        <w:rPr>
          <w:sz w:val="24"/>
          <w:szCs w:val="24"/>
          <w:lang w:val="en-US"/>
        </w:rPr>
        <w:t xml:space="preserve"> as filmed in a dual dorso-ventral set-up.</w:t>
      </w:r>
      <w:r w:rsidRPr="008F5946">
        <w:rPr>
          <w:b/>
          <w:sz w:val="24"/>
          <w:szCs w:val="24"/>
          <w:lang w:val="en-US"/>
        </w:rPr>
        <w:t xml:space="preserve"> </w:t>
      </w:r>
      <w:r w:rsidRPr="008F5946">
        <w:rPr>
          <w:sz w:val="24"/>
          <w:szCs w:val="24"/>
          <w:lang w:val="en-US"/>
        </w:rPr>
        <w:t xml:space="preserve"> A snap contraction of the head is observed at the moment of </w:t>
      </w:r>
      <w:r>
        <w:rPr>
          <w:sz w:val="24"/>
          <w:szCs w:val="24"/>
          <w:lang w:val="en-US"/>
        </w:rPr>
        <w:t>percolation</w:t>
      </w:r>
      <w:r w:rsidRPr="008F5946">
        <w:rPr>
          <w:sz w:val="24"/>
          <w:szCs w:val="24"/>
          <w:lang w:val="en-US"/>
        </w:rPr>
        <w:t xml:space="preserve"> of the </w:t>
      </w:r>
      <w:r>
        <w:rPr>
          <w:sz w:val="24"/>
          <w:szCs w:val="24"/>
          <w:lang w:val="en-US"/>
        </w:rPr>
        <w:t>aortas</w:t>
      </w:r>
      <w:r w:rsidRPr="008F5946">
        <w:rPr>
          <w:sz w:val="24"/>
          <w:szCs w:val="24"/>
          <w:lang w:val="en-US"/>
        </w:rPr>
        <w:t>, followed by brain dilation.</w:t>
      </w:r>
      <w:r>
        <w:rPr>
          <w:sz w:val="24"/>
          <w:szCs w:val="24"/>
          <w:lang w:val="en-US"/>
        </w:rPr>
        <w:t xml:space="preserve"> Mag. 1.6X</w:t>
      </w:r>
    </w:p>
    <w:p w14:paraId="1CF39102"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sidRPr="008F5946">
        <w:rPr>
          <w:rFonts w:cstheme="minorHAnsi"/>
          <w:b/>
          <w:sz w:val="24"/>
          <w:szCs w:val="24"/>
          <w:lang w:val="en-US"/>
        </w:rPr>
        <w:t>Video 2</w:t>
      </w:r>
      <w:r>
        <w:rPr>
          <w:rFonts w:cstheme="minorHAnsi"/>
          <w:b/>
          <w:sz w:val="24"/>
          <w:szCs w:val="24"/>
          <w:lang w:val="en-US"/>
        </w:rPr>
        <w:t>6</w:t>
      </w:r>
      <w:r w:rsidRPr="008F5946">
        <w:rPr>
          <w:rFonts w:cstheme="minorHAnsi"/>
          <w:b/>
          <w:sz w:val="24"/>
          <w:szCs w:val="24"/>
          <w:lang w:val="en-US"/>
        </w:rPr>
        <w:t xml:space="preserve"> </w:t>
      </w:r>
      <w:r w:rsidRPr="008F5946">
        <w:rPr>
          <w:rFonts w:cstheme="minorHAnsi"/>
          <w:sz w:val="24"/>
          <w:szCs w:val="24"/>
          <w:lang w:val="en-US"/>
        </w:rPr>
        <w:t>Two images of the dual dorso-ventral view are concatenated, one just prior to aorta opening, one just after. It shows the coincidence between aortic opening and head flexure</w:t>
      </w:r>
      <w:r w:rsidRPr="008F5946">
        <w:rPr>
          <w:rFonts w:cstheme="minorHAnsi"/>
          <w:b/>
          <w:sz w:val="24"/>
          <w:szCs w:val="24"/>
          <w:lang w:val="en-US"/>
        </w:rPr>
        <w:t xml:space="preserve">. </w:t>
      </w:r>
      <w:r w:rsidRPr="008F5946">
        <w:rPr>
          <w:rFonts w:cstheme="minorHAnsi"/>
          <w:sz w:val="24"/>
          <w:szCs w:val="24"/>
          <w:lang w:val="en-US"/>
        </w:rPr>
        <w:t>Also, the last image shows that the earpit to the left is open, while the ear pit to the right (towards the flexed side) is still not formed.</w:t>
      </w:r>
      <w:r>
        <w:rPr>
          <w:rFonts w:cstheme="minorHAnsi"/>
          <w:b/>
          <w:sz w:val="24"/>
          <w:szCs w:val="24"/>
          <w:lang w:val="en-US"/>
        </w:rPr>
        <w:t xml:space="preserve"> </w:t>
      </w:r>
      <w:r w:rsidRPr="00635831">
        <w:rPr>
          <w:rFonts w:cstheme="minorHAnsi"/>
          <w:sz w:val="24"/>
          <w:szCs w:val="24"/>
          <w:lang w:val="en-US"/>
        </w:rPr>
        <w:t>Mag. 1.6X</w:t>
      </w:r>
    </w:p>
    <w:p w14:paraId="470EA94E" w14:textId="77777777" w:rsidR="003E06A9" w:rsidRPr="008F5946" w:rsidRDefault="003E06A9" w:rsidP="003E06A9">
      <w:pPr>
        <w:tabs>
          <w:tab w:val="left" w:pos="567"/>
        </w:tabs>
        <w:spacing w:after="0" w:line="360" w:lineRule="auto"/>
        <w:ind w:left="-284" w:right="-2"/>
        <w:jc w:val="both"/>
        <w:rPr>
          <w:rFonts w:cstheme="minorHAnsi"/>
          <w:sz w:val="24"/>
          <w:szCs w:val="24"/>
          <w:lang w:val="en-US"/>
        </w:rPr>
      </w:pPr>
      <w:r w:rsidRPr="008F5946">
        <w:rPr>
          <w:rFonts w:cstheme="minorHAnsi"/>
          <w:b/>
          <w:sz w:val="24"/>
          <w:szCs w:val="24"/>
          <w:lang w:val="en-US"/>
        </w:rPr>
        <w:t xml:space="preserve">Video 27 </w:t>
      </w:r>
      <w:r w:rsidRPr="008F5946">
        <w:rPr>
          <w:rFonts w:cstheme="minorHAnsi"/>
          <w:sz w:val="24"/>
          <w:szCs w:val="24"/>
          <w:lang w:val="en-US"/>
        </w:rPr>
        <w:t xml:space="preserve">In vivo imaging of ear formation, at magnifications 4X. The ear to the right side (to the left in dorsal view) forms, while the ear to the right is still not formed. </w:t>
      </w:r>
    </w:p>
    <w:p w14:paraId="1881FC4A" w14:textId="77777777" w:rsidR="003E06A9" w:rsidRPr="008F5946" w:rsidRDefault="003E06A9" w:rsidP="003E06A9">
      <w:pPr>
        <w:tabs>
          <w:tab w:val="left" w:pos="567"/>
        </w:tabs>
        <w:spacing w:after="0" w:line="360" w:lineRule="auto"/>
        <w:ind w:left="-284" w:right="-2"/>
        <w:jc w:val="both"/>
        <w:rPr>
          <w:rFonts w:cstheme="minorHAnsi"/>
          <w:sz w:val="24"/>
          <w:szCs w:val="24"/>
          <w:lang w:val="en-US"/>
        </w:rPr>
      </w:pPr>
      <w:r w:rsidRPr="008F5946">
        <w:rPr>
          <w:rFonts w:cstheme="minorHAnsi"/>
          <w:b/>
          <w:sz w:val="24"/>
          <w:szCs w:val="24"/>
          <w:lang w:val="en-US"/>
        </w:rPr>
        <w:t xml:space="preserve">Video 28 </w:t>
      </w:r>
      <w:r w:rsidRPr="008F5946">
        <w:rPr>
          <w:rFonts w:cstheme="minorHAnsi"/>
          <w:sz w:val="24"/>
          <w:szCs w:val="24"/>
          <w:lang w:val="en-US"/>
        </w:rPr>
        <w:t>In vivo imaging of ear formation, at magnifications 4X. The ear to the left side (to the right in dorsal view) starts to form, when the ear pit to the right side is already well formed. The ear located to the right side of the body is delayed, but it is also the direction towards which the embryo flexes.</w:t>
      </w:r>
    </w:p>
    <w:p w14:paraId="4DB86C63" w14:textId="77777777" w:rsidR="003E06A9" w:rsidRDefault="003E06A9" w:rsidP="003E06A9">
      <w:pPr>
        <w:tabs>
          <w:tab w:val="left" w:pos="567"/>
        </w:tabs>
        <w:spacing w:after="0" w:line="360" w:lineRule="auto"/>
        <w:ind w:left="-284" w:right="-2"/>
        <w:jc w:val="both"/>
        <w:rPr>
          <w:rFonts w:cstheme="minorHAnsi"/>
          <w:sz w:val="24"/>
          <w:szCs w:val="24"/>
          <w:lang w:val="en-US"/>
        </w:rPr>
      </w:pPr>
      <w:r w:rsidRPr="008F5946">
        <w:rPr>
          <w:rFonts w:cstheme="minorHAnsi"/>
          <w:b/>
          <w:sz w:val="24"/>
          <w:szCs w:val="24"/>
          <w:lang w:val="en-US"/>
        </w:rPr>
        <w:t xml:space="preserve">Video 29 </w:t>
      </w:r>
      <w:r>
        <w:rPr>
          <w:rFonts w:cstheme="minorHAnsi"/>
          <w:sz w:val="24"/>
          <w:szCs w:val="24"/>
          <w:lang w:val="en-US"/>
        </w:rPr>
        <w:t>Exposure of the embryo to a concentration 3pct Mannitol, during</w:t>
      </w:r>
      <w:r w:rsidRPr="008F5946">
        <w:rPr>
          <w:rFonts w:cstheme="minorHAnsi"/>
          <w:sz w:val="24"/>
          <w:szCs w:val="24"/>
          <w:lang w:val="en-US"/>
        </w:rPr>
        <w:t xml:space="preserve"> ear formation, while the edge of the ear pit </w:t>
      </w:r>
      <w:r>
        <w:rPr>
          <w:rFonts w:cstheme="minorHAnsi"/>
          <w:sz w:val="24"/>
          <w:szCs w:val="24"/>
          <w:lang w:val="en-US"/>
        </w:rPr>
        <w:t>is already advanced. Loss of water</w:t>
      </w:r>
      <w:r w:rsidRPr="008F5946">
        <w:rPr>
          <w:rFonts w:cstheme="minorHAnsi"/>
          <w:sz w:val="24"/>
          <w:szCs w:val="24"/>
          <w:lang w:val="en-US"/>
        </w:rPr>
        <w:t xml:space="preserve"> causes a </w:t>
      </w:r>
      <w:r>
        <w:rPr>
          <w:rFonts w:cstheme="minorHAnsi"/>
          <w:sz w:val="24"/>
          <w:szCs w:val="24"/>
          <w:lang w:val="en-US"/>
        </w:rPr>
        <w:t>reduction in volume which decreases tension</w:t>
      </w:r>
      <w:r w:rsidRPr="008F5946">
        <w:rPr>
          <w:rFonts w:cstheme="minorHAnsi"/>
          <w:sz w:val="24"/>
          <w:szCs w:val="24"/>
          <w:lang w:val="en-US"/>
        </w:rPr>
        <w:t xml:space="preserve">, </w:t>
      </w:r>
      <w:r>
        <w:rPr>
          <w:rFonts w:cstheme="minorHAnsi"/>
          <w:sz w:val="24"/>
          <w:szCs w:val="24"/>
          <w:lang w:val="en-US"/>
        </w:rPr>
        <w:t xml:space="preserve">the head shrinks, and </w:t>
      </w:r>
      <w:r w:rsidRPr="008F5946">
        <w:rPr>
          <w:rFonts w:cstheme="minorHAnsi"/>
          <w:sz w:val="24"/>
          <w:szCs w:val="24"/>
          <w:lang w:val="en-US"/>
        </w:rPr>
        <w:t xml:space="preserve">the ear pit </w:t>
      </w:r>
      <w:r>
        <w:rPr>
          <w:rFonts w:cstheme="minorHAnsi"/>
          <w:sz w:val="24"/>
          <w:szCs w:val="24"/>
          <w:lang w:val="en-US"/>
        </w:rPr>
        <w:t>constricts and “implodes” up</w:t>
      </w:r>
      <w:r w:rsidRPr="008F5946">
        <w:rPr>
          <w:rFonts w:cstheme="minorHAnsi"/>
          <w:sz w:val="24"/>
          <w:szCs w:val="24"/>
          <w:lang w:val="en-US"/>
        </w:rPr>
        <w:t xml:space="preserve"> to the point that it vanishes completely.</w:t>
      </w:r>
    </w:p>
    <w:p w14:paraId="3722F313"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Pr>
          <w:rFonts w:cstheme="minorHAnsi"/>
          <w:b/>
          <w:sz w:val="24"/>
          <w:szCs w:val="24"/>
          <w:lang w:val="en-US"/>
        </w:rPr>
        <w:t>Video 30</w:t>
      </w:r>
      <w:r w:rsidRPr="008F5946">
        <w:rPr>
          <w:rFonts w:cstheme="minorHAnsi"/>
          <w:b/>
          <w:sz w:val="24"/>
          <w:szCs w:val="24"/>
          <w:lang w:val="en-US"/>
        </w:rPr>
        <w:t xml:space="preserve"> </w:t>
      </w:r>
      <w:r w:rsidRPr="008F5946">
        <w:rPr>
          <w:rFonts w:cstheme="minorHAnsi"/>
          <w:sz w:val="24"/>
          <w:szCs w:val="24"/>
          <w:lang w:val="en-US"/>
        </w:rPr>
        <w:t>Electrical stimulation of nose formation causes a snap contraction of the nose area, followed by invagination of the nare.</w:t>
      </w:r>
      <w:r>
        <w:rPr>
          <w:rFonts w:cstheme="minorHAnsi"/>
          <w:sz w:val="24"/>
          <w:szCs w:val="24"/>
          <w:lang w:val="en-US"/>
        </w:rPr>
        <w:t xml:space="preserve"> Mag. 10X</w:t>
      </w:r>
    </w:p>
    <w:p w14:paraId="52D3E2F6"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Pr>
          <w:rFonts w:cstheme="minorHAnsi"/>
          <w:b/>
          <w:sz w:val="24"/>
          <w:szCs w:val="24"/>
          <w:lang w:val="en-US"/>
        </w:rPr>
        <w:t>Video 31</w:t>
      </w:r>
      <w:r w:rsidRPr="008F5946">
        <w:rPr>
          <w:rFonts w:cstheme="minorHAnsi"/>
          <w:b/>
          <w:sz w:val="24"/>
          <w:szCs w:val="24"/>
          <w:lang w:val="en-US"/>
        </w:rPr>
        <w:t xml:space="preserve"> </w:t>
      </w:r>
      <w:r w:rsidRPr="008F5946">
        <w:rPr>
          <w:rFonts w:cstheme="minorHAnsi"/>
          <w:sz w:val="24"/>
          <w:szCs w:val="24"/>
          <w:lang w:val="en-US"/>
        </w:rPr>
        <w:t>Electrical stimulation of nose formation causes a snap contraction of the nose area, followed by invagination of the nare.</w:t>
      </w:r>
      <w:r>
        <w:rPr>
          <w:rFonts w:cstheme="minorHAnsi"/>
          <w:sz w:val="24"/>
          <w:szCs w:val="24"/>
          <w:lang w:val="en-US"/>
        </w:rPr>
        <w:t xml:space="preserve"> Detail.</w:t>
      </w:r>
    </w:p>
    <w:p w14:paraId="25B6E703" w14:textId="77777777" w:rsidR="003E06A9" w:rsidRPr="00AF28D1" w:rsidRDefault="003E06A9" w:rsidP="003E06A9">
      <w:pPr>
        <w:tabs>
          <w:tab w:val="left" w:pos="567"/>
        </w:tabs>
        <w:spacing w:after="0" w:line="360" w:lineRule="auto"/>
        <w:ind w:left="-284" w:right="-2"/>
        <w:jc w:val="both"/>
        <w:rPr>
          <w:rFonts w:cstheme="minorHAnsi"/>
          <w:sz w:val="24"/>
          <w:szCs w:val="24"/>
          <w:lang w:val="en-US"/>
        </w:rPr>
      </w:pPr>
      <w:r>
        <w:rPr>
          <w:rFonts w:cstheme="minorHAnsi"/>
          <w:b/>
          <w:sz w:val="24"/>
          <w:szCs w:val="24"/>
          <w:lang w:val="en-US"/>
        </w:rPr>
        <w:lastRenderedPageBreak/>
        <w:t>Video 32</w:t>
      </w:r>
      <w:r w:rsidRPr="008F5946">
        <w:rPr>
          <w:rFonts w:cstheme="minorHAnsi"/>
          <w:b/>
          <w:sz w:val="24"/>
          <w:szCs w:val="24"/>
          <w:lang w:val="en-US"/>
        </w:rPr>
        <w:t xml:space="preserve"> </w:t>
      </w:r>
      <w:r w:rsidRPr="00AF28D1">
        <w:rPr>
          <w:rFonts w:cstheme="minorHAnsi"/>
          <w:sz w:val="24"/>
          <w:szCs w:val="24"/>
          <w:lang w:val="en-US"/>
        </w:rPr>
        <w:t xml:space="preserve">A video of head formation around the </w:t>
      </w:r>
      <w:r>
        <w:rPr>
          <w:rFonts w:cstheme="minorHAnsi"/>
          <w:sz w:val="24"/>
          <w:szCs w:val="24"/>
          <w:lang w:val="en-US"/>
        </w:rPr>
        <w:t>establishment of the blood circulation (note the acceleration). Reprinted from Ref. 9, for one of the graphs in Fig. 6A.</w:t>
      </w:r>
    </w:p>
    <w:p w14:paraId="74C92A4A" w14:textId="77777777" w:rsidR="003E06A9" w:rsidRPr="008F5946" w:rsidRDefault="003E06A9" w:rsidP="003E06A9">
      <w:pPr>
        <w:tabs>
          <w:tab w:val="left" w:pos="567"/>
        </w:tabs>
        <w:spacing w:after="0" w:line="360" w:lineRule="auto"/>
        <w:ind w:left="-284" w:right="-2"/>
        <w:jc w:val="both"/>
        <w:rPr>
          <w:rFonts w:cstheme="minorHAnsi"/>
          <w:b/>
          <w:sz w:val="24"/>
          <w:szCs w:val="24"/>
          <w:lang w:val="en-US"/>
        </w:rPr>
      </w:pPr>
      <w:r>
        <w:rPr>
          <w:rFonts w:cstheme="minorHAnsi"/>
          <w:b/>
          <w:sz w:val="24"/>
          <w:szCs w:val="24"/>
          <w:lang w:val="en-US"/>
        </w:rPr>
        <w:t>Video 33</w:t>
      </w:r>
      <w:r w:rsidRPr="008F5946">
        <w:rPr>
          <w:rFonts w:cstheme="minorHAnsi"/>
          <w:b/>
          <w:sz w:val="24"/>
          <w:szCs w:val="24"/>
          <w:lang w:val="en-US"/>
        </w:rPr>
        <w:t xml:space="preserve"> Simulation 1 </w:t>
      </w:r>
      <w:r w:rsidRPr="008F5946">
        <w:rPr>
          <w:rFonts w:cstheme="minorHAnsi"/>
          <w:sz w:val="24"/>
          <w:szCs w:val="24"/>
          <w:lang w:val="en-US"/>
        </w:rPr>
        <w:t xml:space="preserve">Numerical simulation of a series of vesicles with a uniform pressure. A line of vesicles dilates and flexes, but there is a gradient of </w:t>
      </w:r>
      <w:r>
        <w:rPr>
          <w:rFonts w:cstheme="minorHAnsi"/>
          <w:sz w:val="24"/>
          <w:szCs w:val="24"/>
          <w:lang w:val="en-US"/>
        </w:rPr>
        <w:t>diameters</w:t>
      </w:r>
      <w:r w:rsidRPr="008F5946">
        <w:rPr>
          <w:rFonts w:cstheme="minorHAnsi"/>
          <w:sz w:val="24"/>
          <w:szCs w:val="24"/>
          <w:lang w:val="en-US"/>
        </w:rPr>
        <w:t>, with the larger vesicles located more anteriorly.</w:t>
      </w:r>
    </w:p>
    <w:p w14:paraId="64684EAB" w14:textId="77777777" w:rsidR="003E06A9" w:rsidRDefault="003E06A9" w:rsidP="003E06A9">
      <w:pPr>
        <w:tabs>
          <w:tab w:val="left" w:pos="567"/>
        </w:tabs>
        <w:spacing w:after="0" w:line="360" w:lineRule="auto"/>
        <w:ind w:left="-284" w:right="-2"/>
        <w:jc w:val="both"/>
        <w:rPr>
          <w:rFonts w:cstheme="minorHAnsi"/>
          <w:sz w:val="24"/>
          <w:szCs w:val="24"/>
          <w:lang w:val="en-US"/>
        </w:rPr>
      </w:pPr>
      <w:r>
        <w:rPr>
          <w:rFonts w:cstheme="minorHAnsi"/>
          <w:b/>
          <w:sz w:val="24"/>
          <w:szCs w:val="24"/>
          <w:lang w:val="en-US"/>
        </w:rPr>
        <w:t>Video 34</w:t>
      </w:r>
      <w:r w:rsidRPr="008F5946">
        <w:rPr>
          <w:rFonts w:cstheme="minorHAnsi"/>
          <w:b/>
          <w:sz w:val="24"/>
          <w:szCs w:val="24"/>
          <w:lang w:val="en-US"/>
        </w:rPr>
        <w:t xml:space="preserve"> Simulation 2 </w:t>
      </w:r>
      <w:r w:rsidRPr="008F5946">
        <w:rPr>
          <w:rFonts w:cstheme="minorHAnsi"/>
          <w:sz w:val="24"/>
          <w:szCs w:val="24"/>
          <w:lang w:val="en-US"/>
        </w:rPr>
        <w:t>When taking into account the position and role of the heart, a more realistic head is formed. Here the 3</w:t>
      </w:r>
      <w:r w:rsidRPr="008F5946">
        <w:rPr>
          <w:rFonts w:cstheme="minorHAnsi"/>
          <w:sz w:val="24"/>
          <w:szCs w:val="24"/>
          <w:vertAlign w:val="superscript"/>
          <w:lang w:val="en-US"/>
        </w:rPr>
        <w:t>rd</w:t>
      </w:r>
      <w:r w:rsidRPr="008F5946">
        <w:rPr>
          <w:rFonts w:cstheme="minorHAnsi"/>
          <w:sz w:val="24"/>
          <w:szCs w:val="24"/>
          <w:lang w:val="en-US"/>
        </w:rPr>
        <w:t xml:space="preserve"> vesicle is assumed to bear a higher internal pressure</w:t>
      </w:r>
      <w:r>
        <w:rPr>
          <w:rFonts w:cstheme="minorHAnsi"/>
          <w:sz w:val="24"/>
          <w:szCs w:val="24"/>
          <w:lang w:val="en-US"/>
        </w:rPr>
        <w:t>,</w:t>
      </w:r>
      <w:r w:rsidRPr="008F5946">
        <w:rPr>
          <w:rFonts w:cstheme="minorHAnsi"/>
          <w:sz w:val="24"/>
          <w:szCs w:val="24"/>
          <w:lang w:val="en-US"/>
        </w:rPr>
        <w:t xml:space="preserve"> 66% higher, and a </w:t>
      </w:r>
      <w:r>
        <w:rPr>
          <w:rFonts w:cstheme="minorHAnsi"/>
          <w:sz w:val="24"/>
          <w:szCs w:val="24"/>
          <w:lang w:val="en-US"/>
        </w:rPr>
        <w:t xml:space="preserve">similar </w:t>
      </w:r>
      <w:r w:rsidRPr="008F5946">
        <w:rPr>
          <w:rFonts w:cstheme="minorHAnsi"/>
          <w:sz w:val="24"/>
          <w:szCs w:val="24"/>
          <w:lang w:val="en-US"/>
        </w:rPr>
        <w:t>higher posterior shear.</w:t>
      </w:r>
    </w:p>
    <w:p w14:paraId="109EE4A5" w14:textId="77777777" w:rsidR="003E06A9" w:rsidRPr="008F5946" w:rsidRDefault="003E06A9" w:rsidP="003E06A9">
      <w:pPr>
        <w:tabs>
          <w:tab w:val="left" w:pos="567"/>
        </w:tabs>
        <w:spacing w:after="0" w:line="360" w:lineRule="auto"/>
        <w:ind w:left="-284" w:right="-2"/>
        <w:jc w:val="both"/>
        <w:rPr>
          <w:rFonts w:cstheme="minorHAnsi"/>
          <w:sz w:val="24"/>
          <w:szCs w:val="24"/>
          <w:lang w:val="en-US"/>
        </w:rPr>
      </w:pPr>
      <w:r w:rsidRPr="004A3843">
        <w:rPr>
          <w:rFonts w:cstheme="minorHAnsi"/>
          <w:b/>
          <w:sz w:val="24"/>
          <w:szCs w:val="24"/>
          <w:lang w:val="en-US"/>
        </w:rPr>
        <w:t>Video 35</w:t>
      </w:r>
      <w:r>
        <w:rPr>
          <w:rFonts w:cstheme="minorHAnsi"/>
          <w:sz w:val="24"/>
          <w:szCs w:val="24"/>
          <w:lang w:val="en-US"/>
        </w:rPr>
        <w:t xml:space="preserve"> ¾ View of closure of the notopore in a chicken embryo (Mag. 4X)</w:t>
      </w:r>
    </w:p>
    <w:p w14:paraId="3AB63E59" w14:textId="77777777" w:rsidR="00E8638D" w:rsidRDefault="00E8638D"/>
    <w:sectPr w:rsidR="00E863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6A9"/>
    <w:rsid w:val="000C76F0"/>
    <w:rsid w:val="003E06A9"/>
    <w:rsid w:val="00566D22"/>
    <w:rsid w:val="00B7268E"/>
    <w:rsid w:val="00E86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9E003"/>
  <w15:chartTrackingRefBased/>
  <w15:docId w15:val="{5489858A-0E3B-48B5-A1EA-3C1FC62E9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06A9"/>
    <w:pPr>
      <w:spacing w:line="259" w:lineRule="auto"/>
    </w:pPr>
    <w:rPr>
      <w:kern w:val="0"/>
      <w:sz w:val="22"/>
      <w:szCs w:val="22"/>
      <w:lang w:val="fr-FR"/>
      <w14:ligatures w14:val="none"/>
    </w:rPr>
  </w:style>
  <w:style w:type="paragraph" w:styleId="Heading1">
    <w:name w:val="heading 1"/>
    <w:basedOn w:val="Normal"/>
    <w:next w:val="Normal"/>
    <w:link w:val="Heading1Char"/>
    <w:uiPriority w:val="9"/>
    <w:qFormat/>
    <w:rsid w:val="003E06A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3E06A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3E06A9"/>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3E06A9"/>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3E06A9"/>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3E06A9"/>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3E06A9"/>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3E06A9"/>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3E06A9"/>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06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06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06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06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06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06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06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06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06A9"/>
    <w:rPr>
      <w:rFonts w:eastAsiaTheme="majorEastAsia" w:cstheme="majorBidi"/>
      <w:color w:val="272727" w:themeColor="text1" w:themeTint="D8"/>
    </w:rPr>
  </w:style>
  <w:style w:type="paragraph" w:styleId="Title">
    <w:name w:val="Title"/>
    <w:basedOn w:val="Normal"/>
    <w:next w:val="Normal"/>
    <w:link w:val="TitleChar"/>
    <w:uiPriority w:val="10"/>
    <w:qFormat/>
    <w:rsid w:val="003E06A9"/>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3E06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06A9"/>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3E06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06A9"/>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3E06A9"/>
    <w:rPr>
      <w:i/>
      <w:iCs/>
      <w:color w:val="404040" w:themeColor="text1" w:themeTint="BF"/>
    </w:rPr>
  </w:style>
  <w:style w:type="paragraph" w:styleId="ListParagraph">
    <w:name w:val="List Paragraph"/>
    <w:basedOn w:val="Normal"/>
    <w:uiPriority w:val="34"/>
    <w:qFormat/>
    <w:rsid w:val="003E06A9"/>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3E06A9"/>
    <w:rPr>
      <w:i/>
      <w:iCs/>
      <w:color w:val="0F4761" w:themeColor="accent1" w:themeShade="BF"/>
    </w:rPr>
  </w:style>
  <w:style w:type="paragraph" w:styleId="IntenseQuote">
    <w:name w:val="Intense Quote"/>
    <w:basedOn w:val="Normal"/>
    <w:next w:val="Normal"/>
    <w:link w:val="IntenseQuoteChar"/>
    <w:uiPriority w:val="30"/>
    <w:qFormat/>
    <w:rsid w:val="003E06A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3E06A9"/>
    <w:rPr>
      <w:i/>
      <w:iCs/>
      <w:color w:val="0F4761" w:themeColor="accent1" w:themeShade="BF"/>
    </w:rPr>
  </w:style>
  <w:style w:type="character" w:styleId="IntenseReference">
    <w:name w:val="Intense Reference"/>
    <w:basedOn w:val="DefaultParagraphFont"/>
    <w:uiPriority w:val="32"/>
    <w:qFormat/>
    <w:rsid w:val="003E06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2510</Words>
  <Characters>14309</Characters>
  <Application>Microsoft Office Word</Application>
  <DocSecurity>0</DocSecurity>
  <Lines>119</Lines>
  <Paragraphs>33</Paragraphs>
  <ScaleCrop>false</ScaleCrop>
  <Company/>
  <LinksUpToDate>false</LinksUpToDate>
  <CharactersWithSpaces>16786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2</cp:revision>
  <dcterms:created xsi:type="dcterms:W3CDTF">2024-08-02T11:20:00Z</dcterms:created>
  <dcterms:modified xsi:type="dcterms:W3CDTF">2024-08-02T11:20:00Z</dcterms:modified>
</cp:coreProperties>
</file>