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6FEF8B03" w:rsidR="00D8098C" w:rsidRPr="00902722" w:rsidRDefault="00902722"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1-2</w:t>
            </w:r>
          </w:p>
        </w:tc>
        <w:tc>
          <w:tcPr>
            <w:tcW w:w="4320" w:type="dxa"/>
            <w:tcBorders>
              <w:top w:val="single" w:sz="6" w:space="0" w:color="7F7F7F"/>
              <w:bottom w:val="single" w:sz="6" w:space="0" w:color="7F7F7F"/>
            </w:tcBorders>
            <w:shd w:val="clear" w:color="auto" w:fill="EEEEEE"/>
          </w:tcPr>
          <w:p w14:paraId="2F6D1FAF" w14:textId="6BFC55AA" w:rsidR="00D8098C" w:rsidRDefault="0074296D" w:rsidP="00426603">
            <w:pPr>
              <w:spacing w:beforeLines="40" w:before="96" w:afterLines="40" w:after="96" w:line="24" w:lineRule="atLeast"/>
              <w:rPr>
                <w:rFonts w:eastAsia="Times New Roman"/>
                <w:sz w:val="18"/>
                <w:szCs w:val="18"/>
                <w:lang w:val="en-GB" w:eastAsia="zh-CN"/>
              </w:rPr>
            </w:pPr>
            <w:r>
              <w:rPr>
                <w:rFonts w:asciiTheme="minorEastAsia" w:eastAsiaTheme="minorEastAsia" w:hAnsiTheme="minorEastAsia" w:hint="eastAsia"/>
                <w:sz w:val="18"/>
                <w:szCs w:val="18"/>
                <w:lang w:val="en-GB" w:eastAsia="zh-CN"/>
              </w:rPr>
              <w:t>“</w:t>
            </w:r>
            <w:r w:rsidR="00902722" w:rsidRPr="004F12A2">
              <w:rPr>
                <w:rFonts w:eastAsia="Times New Roman"/>
                <w:sz w:val="18"/>
                <w:szCs w:val="18"/>
                <w:lang w:eastAsia="en-GB"/>
              </w:rPr>
              <w:t>Oily Fish Intake and Cardiovascular Diseases: A Mendelian Randomization Study</w:t>
            </w:r>
            <w:r w:rsidRPr="004F12A2">
              <w:rPr>
                <w:rFonts w:eastAsia="Times New Roman" w:hint="eastAsia"/>
                <w:sz w:val="18"/>
                <w:szCs w:val="18"/>
                <w:lang w:eastAsia="en-GB"/>
              </w:rPr>
              <w:t>“</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0155DB6" w:rsidR="00D8098C" w:rsidRPr="00077756" w:rsidRDefault="00D8098C" w:rsidP="00426603">
            <w:pPr>
              <w:spacing w:beforeLines="40" w:before="96" w:afterLines="40" w:after="96" w:line="24" w:lineRule="atLeast"/>
              <w:rPr>
                <w:rFonts w:eastAsiaTheme="minorEastAsia" w:hint="eastAsia"/>
                <w:sz w:val="18"/>
                <w:szCs w:val="18"/>
                <w:lang w:val="en-GB" w:eastAsia="zh-CN"/>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0F86380B" w:rsidR="00D8098C" w:rsidRPr="0074296D" w:rsidRDefault="0074296D"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2-3</w:t>
            </w:r>
          </w:p>
        </w:tc>
        <w:tc>
          <w:tcPr>
            <w:tcW w:w="4320" w:type="dxa"/>
            <w:shd w:val="clear" w:color="auto" w:fill="EEEEEE"/>
          </w:tcPr>
          <w:p w14:paraId="5D990A22" w14:textId="3B05810D" w:rsidR="00D8098C" w:rsidRPr="006740E5" w:rsidRDefault="0074296D" w:rsidP="00426603">
            <w:pPr>
              <w:spacing w:beforeLines="40" w:before="96" w:afterLines="40" w:after="96" w:line="24" w:lineRule="atLeast"/>
              <w:rPr>
                <w:rFonts w:eastAsiaTheme="minorEastAsia" w:hint="eastAsia"/>
                <w:sz w:val="18"/>
                <w:szCs w:val="18"/>
                <w:lang w:val="en-US" w:eastAsia="zh-CN"/>
              </w:rPr>
            </w:pPr>
            <w:r>
              <w:rPr>
                <w:rFonts w:asciiTheme="minorEastAsia" w:eastAsiaTheme="minorEastAsia" w:hAnsiTheme="minorEastAsia" w:hint="eastAsia"/>
                <w:sz w:val="18"/>
                <w:szCs w:val="18"/>
                <w:lang w:eastAsia="zh-CN"/>
              </w:rPr>
              <w:t>“</w:t>
            </w:r>
            <w:r w:rsidRPr="0074296D">
              <w:rPr>
                <w:rFonts w:eastAsia="Times New Roman"/>
                <w:sz w:val="18"/>
                <w:szCs w:val="18"/>
                <w:lang w:eastAsia="en-GB"/>
              </w:rPr>
              <w:t>A comprehensive global epidemiological survey on cardiovascular diseases underscores their alarming prevalence and significant burden worldwide</w:t>
            </w:r>
            <w:r>
              <w:rPr>
                <w:rFonts w:eastAsiaTheme="minorEastAsia" w:hint="eastAsia"/>
                <w:sz w:val="18"/>
                <w:szCs w:val="18"/>
                <w:lang w:eastAsia="zh-CN"/>
              </w:rPr>
              <w:t xml:space="preserve">. </w:t>
            </w:r>
            <w:r w:rsidRPr="0074296D">
              <w:rPr>
                <w:rFonts w:eastAsiaTheme="minorEastAsia"/>
                <w:sz w:val="18"/>
                <w:szCs w:val="18"/>
                <w:lang w:val="en-US" w:eastAsia="zh-CN"/>
              </w:rPr>
              <w:t>Extensive research</w:t>
            </w:r>
            <w:r>
              <w:rPr>
                <w:rFonts w:eastAsiaTheme="minorEastAsia" w:hint="eastAsia"/>
                <w:sz w:val="18"/>
                <w:szCs w:val="18"/>
                <w:lang w:val="en-US" w:eastAsia="zh-CN"/>
              </w:rPr>
              <w:t xml:space="preserve"> </w:t>
            </w:r>
            <w:r w:rsidRPr="0074296D">
              <w:rPr>
                <w:rFonts w:eastAsiaTheme="minorEastAsia"/>
                <w:sz w:val="18"/>
                <w:szCs w:val="18"/>
                <w:lang w:val="en-US" w:eastAsia="zh-CN"/>
              </w:rPr>
              <w:t>has revealed a positive correlation between increased</w:t>
            </w:r>
            <w:r>
              <w:rPr>
                <w:rFonts w:eastAsiaTheme="minorEastAsia" w:hint="eastAsia"/>
                <w:sz w:val="18"/>
                <w:szCs w:val="18"/>
                <w:lang w:val="en-US" w:eastAsia="zh-CN"/>
              </w:rPr>
              <w:t xml:space="preserve"> </w:t>
            </w:r>
            <w:r w:rsidRPr="0074296D">
              <w:rPr>
                <w:rFonts w:eastAsiaTheme="minorEastAsia"/>
                <w:sz w:val="18"/>
                <w:szCs w:val="18"/>
                <w:lang w:val="en-US" w:eastAsia="zh-CN"/>
              </w:rPr>
              <w:t>consumption of oily fish and health benefits</w:t>
            </w:r>
            <w:r w:rsidR="00E86DC7">
              <w:rPr>
                <w:rFonts w:eastAsiaTheme="minorEastAsia" w:hint="eastAsia"/>
                <w:sz w:val="18"/>
                <w:szCs w:val="18"/>
                <w:lang w:val="en-US" w:eastAsia="zh-CN"/>
              </w:rPr>
              <w:t>.</w:t>
            </w:r>
            <w:r w:rsidRPr="0074296D">
              <w:rPr>
                <w:rFonts w:eastAsiaTheme="minorEastAsia"/>
                <w:sz w:val="18"/>
                <w:szCs w:val="18"/>
                <w:lang w:val="en-US" w:eastAsia="zh-CN"/>
              </w:rPr>
              <w:t xml:space="preserve"> </w:t>
            </w:r>
            <w:r w:rsidR="00E86DC7" w:rsidRPr="00E86DC7">
              <w:rPr>
                <w:rFonts w:eastAsiaTheme="minorEastAsia"/>
                <w:sz w:val="18"/>
                <w:szCs w:val="18"/>
                <w:lang w:val="en-US" w:eastAsia="zh-CN"/>
              </w:rPr>
              <w:t>MR research exhibit directness, immunity to environmental interferences, scalability for large-scale investigations, and stability, making them invaluable references worthy of trust</w:t>
            </w:r>
            <w:r w:rsidR="00310C7D">
              <w:rPr>
                <w:rFonts w:eastAsiaTheme="minorEastAsia" w:hint="eastAsia"/>
                <w:sz w:val="18"/>
                <w:szCs w:val="18"/>
                <w:lang w:val="en-US" w:eastAsia="zh-CN"/>
              </w:rPr>
              <w:t>.</w:t>
            </w:r>
            <w:r w:rsidR="00E86DC7">
              <w:rPr>
                <w:rFonts w:eastAsiaTheme="minorEastAsia"/>
                <w:sz w:val="18"/>
                <w:szCs w:val="18"/>
                <w:lang w:val="en-US" w:eastAsia="zh-CN"/>
              </w:rPr>
              <w:t>”</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7CE1E41F" w:rsidR="00D8098C" w:rsidRPr="0074296D" w:rsidRDefault="0074296D"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Borders>
              <w:bottom w:val="single" w:sz="6" w:space="0" w:color="7F7F7F"/>
            </w:tcBorders>
          </w:tcPr>
          <w:p w14:paraId="11250836" w14:textId="5E741850" w:rsidR="00D8098C" w:rsidRPr="00E86DC7" w:rsidRDefault="00E86DC7" w:rsidP="00426603">
            <w:pPr>
              <w:spacing w:beforeLines="40" w:before="96" w:afterLines="40" w:after="96" w:line="24" w:lineRule="atLeast"/>
              <w:rPr>
                <w:rFonts w:eastAsiaTheme="minorEastAsia" w:hint="eastAsia"/>
                <w:sz w:val="18"/>
                <w:szCs w:val="18"/>
                <w:lang w:val="en-US" w:eastAsia="zh-CN"/>
              </w:rPr>
            </w:pPr>
            <w:r>
              <w:rPr>
                <w:rFonts w:eastAsiaTheme="minorEastAsia"/>
                <w:sz w:val="18"/>
                <w:szCs w:val="18"/>
                <w:lang w:val="en-US" w:eastAsia="zh-CN"/>
              </w:rPr>
              <w:t>“</w:t>
            </w:r>
            <w:r w:rsidR="0074296D" w:rsidRPr="0074296D">
              <w:rPr>
                <w:rFonts w:eastAsia="Times New Roman"/>
                <w:sz w:val="18"/>
                <w:szCs w:val="18"/>
                <w:lang w:val="en-US" w:eastAsia="en-GB"/>
              </w:rPr>
              <w:t>Therefore, this study will leverage the two-sample Mendelian randomization approach to delve into the possible causal relationship between oily fish intake and CVD.</w:t>
            </w:r>
            <w:r>
              <w:rPr>
                <w:rFonts w:eastAsiaTheme="minorEastAsia"/>
                <w:sz w:val="18"/>
                <w:szCs w:val="18"/>
                <w:lang w:val="en-US" w:eastAsia="zh-CN"/>
              </w:rPr>
              <w:t>”</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2DBEA120" w:rsidR="00D8098C" w:rsidRPr="00241E2D" w:rsidRDefault="00D8098C" w:rsidP="00426603">
            <w:pPr>
              <w:spacing w:beforeLines="40" w:before="96" w:afterLines="40" w:after="96" w:line="24" w:lineRule="atLeast"/>
              <w:rPr>
                <w:rFonts w:eastAsiaTheme="minorEastAsia" w:hint="eastAsia"/>
                <w:sz w:val="18"/>
                <w:szCs w:val="18"/>
                <w:lang w:val="en-GB" w:eastAsia="zh-CN"/>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1D2F7347" w:rsidR="00D8098C" w:rsidRPr="000C756D" w:rsidRDefault="00D8098C" w:rsidP="00426603">
            <w:pPr>
              <w:spacing w:beforeLines="40" w:before="96" w:afterLines="40" w:after="96" w:line="24" w:lineRule="atLeast"/>
              <w:rPr>
                <w:rFonts w:eastAsiaTheme="minorEastAsia" w:hint="eastAsia"/>
                <w:sz w:val="18"/>
                <w:szCs w:val="18"/>
                <w:lang w:val="en-GB" w:eastAsia="zh-CN"/>
              </w:rPr>
            </w:pPr>
          </w:p>
        </w:tc>
        <w:tc>
          <w:tcPr>
            <w:tcW w:w="4320" w:type="dxa"/>
          </w:tcPr>
          <w:p w14:paraId="23CE0AC6"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7D5AE21" w14:textId="3CA8D4AF" w:rsidTr="003D447D">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C3191D">
              <w:rPr>
                <w:rFonts w:eastAsiaTheme="minorEastAsia"/>
                <w:sz w:val="18"/>
                <w:szCs w:val="18"/>
                <w:lang w:val="en-US" w:eastAsia="zh-CN"/>
              </w:rPr>
              <w:t>Setting: Describe the study design and the underlying population, if possible. Describe the setting, locations, and relevant dates, including periods of recruitment, exposure, follow-up, and data collection, when available.</w:t>
            </w:r>
          </w:p>
        </w:tc>
        <w:tc>
          <w:tcPr>
            <w:tcW w:w="720" w:type="dxa"/>
            <w:shd w:val="clear" w:color="auto" w:fill="EEEEEE"/>
          </w:tcPr>
          <w:p w14:paraId="048ED5CF" w14:textId="0C95AF13" w:rsidR="00D8098C" w:rsidRPr="00067139" w:rsidRDefault="00067139" w:rsidP="00426603">
            <w:pPr>
              <w:spacing w:beforeLines="40" w:before="96" w:afterLines="40" w:after="96" w:line="24" w:lineRule="atLeast"/>
              <w:rPr>
                <w:rFonts w:eastAsiaTheme="minorEastAsia" w:hint="eastAsia"/>
                <w:sz w:val="18"/>
                <w:szCs w:val="18"/>
                <w:shd w:val="clear" w:color="auto" w:fill="FFFFFF"/>
                <w:lang w:val="en-GB" w:eastAsia="zh-CN"/>
              </w:rPr>
            </w:pPr>
            <w:r w:rsidRPr="00C3191D">
              <w:rPr>
                <w:rFonts w:eastAsiaTheme="minorEastAsia" w:hint="eastAsia"/>
                <w:sz w:val="18"/>
                <w:szCs w:val="18"/>
                <w:lang w:val="en-US" w:eastAsia="zh-CN"/>
              </w:rPr>
              <w:t>4-5</w:t>
            </w:r>
          </w:p>
        </w:tc>
        <w:tc>
          <w:tcPr>
            <w:tcW w:w="4320" w:type="dxa"/>
            <w:shd w:val="clear" w:color="auto" w:fill="EEEEEE"/>
          </w:tcPr>
          <w:p w14:paraId="33F4171D" w14:textId="3071B52B" w:rsidR="00D8098C" w:rsidRPr="003D1072" w:rsidRDefault="00067139" w:rsidP="00426603">
            <w:pPr>
              <w:spacing w:beforeLines="40" w:before="96" w:afterLines="40" w:after="96" w:line="24" w:lineRule="atLeast"/>
              <w:rPr>
                <w:rFonts w:eastAsiaTheme="minorEastAsia" w:hint="eastAsia"/>
                <w:sz w:val="18"/>
                <w:szCs w:val="18"/>
                <w:shd w:val="clear" w:color="auto" w:fill="FFFFFF"/>
                <w:lang w:val="en-GB" w:eastAsia="zh-CN"/>
              </w:rPr>
            </w:pPr>
            <w:r w:rsidRPr="00C3191D">
              <w:rPr>
                <w:rFonts w:eastAsiaTheme="minorEastAsia"/>
                <w:b/>
                <w:bCs/>
                <w:sz w:val="18"/>
                <w:szCs w:val="18"/>
                <w:lang w:val="en-US" w:eastAsia="zh-CN"/>
              </w:rPr>
              <w:t>Data sources</w:t>
            </w:r>
            <w:r w:rsidR="003D1072" w:rsidRPr="00C3191D">
              <w:rPr>
                <w:rFonts w:eastAsiaTheme="minorEastAsia" w:hint="eastAsia"/>
                <w:b/>
                <w:bCs/>
                <w:sz w:val="18"/>
                <w:szCs w:val="18"/>
                <w:lang w:val="en-US" w:eastAsia="zh-CN"/>
              </w:rPr>
              <w:t>:</w:t>
            </w:r>
            <w:r w:rsidR="003D1072" w:rsidRPr="00C3191D">
              <w:rPr>
                <w:rFonts w:eastAsiaTheme="minorEastAsia"/>
                <w:b/>
                <w:bCs/>
                <w:sz w:val="18"/>
                <w:szCs w:val="18"/>
                <w:lang w:val="en-US" w:eastAsia="zh-CN"/>
              </w:rPr>
              <w:t xml:space="preserve"> </w:t>
            </w:r>
            <w:r w:rsidR="003D1072" w:rsidRPr="00C3191D">
              <w:rPr>
                <w:rFonts w:eastAsiaTheme="minorEastAsia"/>
                <w:sz w:val="18"/>
                <w:szCs w:val="18"/>
                <w:lang w:val="en-US" w:eastAsia="zh-CN"/>
              </w:rPr>
              <w:t>w</w:t>
            </w:r>
            <w:r w:rsidR="003D1072" w:rsidRPr="00A94E63">
              <w:rPr>
                <w:rFonts w:eastAsiaTheme="minorEastAsia"/>
                <w:sz w:val="18"/>
                <w:szCs w:val="18"/>
                <w:lang w:val="en-US" w:eastAsia="zh-CN"/>
              </w:rPr>
              <w:t>e used publicly available GWAS summary statistics (https://gwas.mrcieu.ac.uk/). GWAS summary statistics for oily fish intake included a total of 460,443 European participants with 9,851,867 single nucleotide polymorphisms (SNP). The outcomes include coronary heart disease (CHD), heart failure (HF), myocardial infarction (MI), atrial fibrillation (AF), essential primary hypertension (EH), stroke, deep venous thrombosis (DVT), and peripheral artery disease (PDA).</w:t>
            </w:r>
          </w:p>
        </w:tc>
      </w:tr>
      <w:tr w:rsidR="00D8098C" w:rsidRPr="00B853C6" w14:paraId="376A6F82" w14:textId="43693FDC" w:rsidTr="003D447D">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3602295B" w:rsidR="00D8098C" w:rsidRPr="00067139" w:rsidRDefault="00067139"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4-5</w:t>
            </w:r>
            <w:r w:rsidR="00FD1E46">
              <w:rPr>
                <w:rFonts w:eastAsiaTheme="minorEastAsia" w:hint="eastAsia"/>
                <w:sz w:val="18"/>
                <w:szCs w:val="18"/>
                <w:shd w:val="clear" w:color="auto" w:fill="FFFFFF"/>
                <w:lang w:val="en-GB" w:eastAsia="zh-CN"/>
              </w:rPr>
              <w:t>;6</w:t>
            </w:r>
          </w:p>
        </w:tc>
        <w:tc>
          <w:tcPr>
            <w:tcW w:w="4320" w:type="dxa"/>
          </w:tcPr>
          <w:p w14:paraId="37C3B4C3" w14:textId="6C886868" w:rsidR="00D8098C" w:rsidRPr="00FD1E46" w:rsidRDefault="00067139" w:rsidP="00426603">
            <w:pPr>
              <w:spacing w:beforeLines="40" w:before="96" w:afterLines="40" w:after="96" w:line="24" w:lineRule="atLeast"/>
              <w:textAlignment w:val="baseline"/>
              <w:rPr>
                <w:rFonts w:eastAsiaTheme="minorEastAsia" w:hint="eastAsia"/>
                <w:sz w:val="18"/>
                <w:szCs w:val="18"/>
                <w:shd w:val="clear" w:color="auto" w:fill="FFFFFF"/>
                <w:lang w:val="en-US" w:eastAsia="zh-CN"/>
              </w:rPr>
            </w:pPr>
            <w:r w:rsidRPr="00AD53E7">
              <w:rPr>
                <w:rFonts w:eastAsia="Times New Roman"/>
                <w:b/>
                <w:bCs/>
                <w:sz w:val="18"/>
                <w:szCs w:val="18"/>
                <w:shd w:val="clear" w:color="auto" w:fill="FFFFFF"/>
                <w:lang w:val="en-GB" w:eastAsia="en-GB"/>
              </w:rPr>
              <w:t>Data sources</w:t>
            </w:r>
            <w:r w:rsidR="00CF2DDD" w:rsidRPr="00AD53E7">
              <w:rPr>
                <w:rFonts w:eastAsiaTheme="minorEastAsia" w:hint="eastAsia"/>
                <w:b/>
                <w:bCs/>
                <w:sz w:val="18"/>
                <w:szCs w:val="18"/>
                <w:shd w:val="clear" w:color="auto" w:fill="FFFFFF"/>
                <w:lang w:val="en-GB" w:eastAsia="zh-CN"/>
              </w:rPr>
              <w:t>;</w:t>
            </w:r>
            <w:r w:rsidR="00CF2DDD">
              <w:rPr>
                <w:rFonts w:eastAsiaTheme="minorEastAsia" w:hint="eastAsia"/>
                <w:sz w:val="18"/>
                <w:szCs w:val="18"/>
                <w:shd w:val="clear" w:color="auto" w:fill="FFFFFF"/>
                <w:lang w:val="en-GB" w:eastAsia="zh-CN"/>
              </w:rPr>
              <w:t xml:space="preserve"> </w:t>
            </w:r>
            <w:r w:rsidR="000F49AD">
              <w:rPr>
                <w:rFonts w:eastAsiaTheme="minorEastAsia"/>
                <w:sz w:val="18"/>
                <w:szCs w:val="18"/>
                <w:shd w:val="clear" w:color="auto" w:fill="FFFFFF"/>
                <w:lang w:val="en-GB" w:eastAsia="zh-CN"/>
              </w:rPr>
              <w:t>“</w:t>
            </w:r>
            <w:r w:rsidR="000F49AD">
              <w:rPr>
                <w:rFonts w:eastAsiaTheme="minorEastAsia" w:hint="eastAsia"/>
                <w:sz w:val="18"/>
                <w:szCs w:val="18"/>
                <w:shd w:val="clear" w:color="auto" w:fill="FFFFFF"/>
                <w:lang w:eastAsia="zh-CN"/>
              </w:rPr>
              <w:t>W</w:t>
            </w:r>
            <w:r w:rsidR="00FD1E46" w:rsidRPr="00FD1E46">
              <w:rPr>
                <w:rFonts w:eastAsiaTheme="minorEastAsia"/>
                <w:sz w:val="18"/>
                <w:szCs w:val="18"/>
                <w:shd w:val="clear" w:color="auto" w:fill="FFFFFF"/>
                <w:lang w:eastAsia="zh-CN"/>
              </w:rPr>
              <w:t>e calculated the statistical power using an online tool available at https://shiny.cnsgenomics.com/mRnd/41</w:t>
            </w:r>
            <w:r w:rsidR="00FD1E46">
              <w:rPr>
                <w:rFonts w:eastAsiaTheme="minorEastAsia"/>
                <w:sz w:val="18"/>
                <w:szCs w:val="18"/>
                <w:shd w:val="clear" w:color="auto" w:fill="FFFFFF"/>
                <w:lang w:val="en-GB" w:eastAsia="zh-CN"/>
              </w:rPr>
              <w:t>”</w:t>
            </w:r>
          </w:p>
        </w:tc>
      </w:tr>
      <w:tr w:rsidR="00D8098C" w:rsidRPr="00B853C6" w14:paraId="04B065C7" w14:textId="72F11B68" w:rsidTr="003D447D">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18A5CD9E" w:rsidR="00D8098C" w:rsidRPr="00067139" w:rsidRDefault="00526CE6"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shd w:val="clear" w:color="auto" w:fill="EEEEEE"/>
          </w:tcPr>
          <w:p w14:paraId="26B556E6" w14:textId="21947AB0" w:rsidR="00D8098C" w:rsidRPr="003D3D42" w:rsidRDefault="003D3D42" w:rsidP="00A94E63">
            <w:pPr>
              <w:spacing w:beforeLines="40" w:before="96" w:afterLines="40" w:after="96" w:line="24" w:lineRule="atLeast"/>
              <w:rPr>
                <w:rFonts w:eastAsiaTheme="minorEastAsia" w:hint="eastAsia"/>
                <w:sz w:val="18"/>
                <w:szCs w:val="18"/>
                <w:lang w:val="en-US" w:eastAsia="zh-CN"/>
              </w:rPr>
            </w:pPr>
            <w:r w:rsidRPr="003D3D42">
              <w:rPr>
                <w:rFonts w:eastAsiaTheme="minorEastAsia"/>
                <w:b/>
                <w:bCs/>
                <w:sz w:val="18"/>
                <w:szCs w:val="18"/>
                <w:lang w:val="en-US" w:eastAsia="zh-CN"/>
              </w:rPr>
              <w:t>Methods and Study design</w:t>
            </w:r>
            <w:r w:rsidRPr="003D3D42">
              <w:rPr>
                <w:rFonts w:eastAsiaTheme="minorEastAsia" w:hint="eastAsia"/>
                <w:b/>
                <w:bCs/>
                <w:sz w:val="18"/>
                <w:szCs w:val="18"/>
                <w:lang w:val="en-US" w:eastAsia="zh-CN"/>
              </w:rPr>
              <w:t>:</w:t>
            </w:r>
            <w:r w:rsidR="00CB1ED6">
              <w:rPr>
                <w:rFonts w:eastAsiaTheme="minorEastAsia" w:hint="eastAsia"/>
                <w:b/>
                <w:bCs/>
                <w:sz w:val="18"/>
                <w:szCs w:val="18"/>
                <w:lang w:val="en-US" w:eastAsia="zh-CN"/>
              </w:rPr>
              <w:t xml:space="preserve"> </w:t>
            </w:r>
            <w:r w:rsidR="00526CE6" w:rsidRPr="00A94E63">
              <w:rPr>
                <w:rFonts w:eastAsiaTheme="minorEastAsia"/>
                <w:sz w:val="18"/>
                <w:szCs w:val="18"/>
                <w:lang w:val="en-US" w:eastAsia="zh-CN"/>
              </w:rPr>
              <w:t>“</w:t>
            </w:r>
            <w:r>
              <w:rPr>
                <w:rFonts w:eastAsiaTheme="minorEastAsia" w:hint="eastAsia"/>
                <w:sz w:val="18"/>
                <w:szCs w:val="18"/>
                <w:lang w:val="en-US" w:eastAsia="zh-CN"/>
              </w:rPr>
              <w:t>t</w:t>
            </w:r>
            <w:r w:rsidR="00526CE6" w:rsidRPr="00A94E63">
              <w:rPr>
                <w:rFonts w:eastAsiaTheme="minorEastAsia"/>
                <w:sz w:val="18"/>
                <w:szCs w:val="18"/>
                <w:lang w:val="en-US" w:eastAsia="zh-CN"/>
              </w:rPr>
              <w:t>here should be no connection between the genetic IVs and potential confounders like body mass index (BMI), diabetes, and the lipoproteins associated with cardiovascular disease (total cholesterol, triglycerides, low-density lipoprotein, and high-density lipoprotein).</w:t>
            </w:r>
            <w:r w:rsidR="00526CE6" w:rsidRPr="00A94E63">
              <w:rPr>
                <w:rFonts w:eastAsiaTheme="minorEastAsia"/>
                <w:sz w:val="18"/>
                <w:szCs w:val="18"/>
                <w:lang w:val="en-US" w:eastAsia="zh-CN"/>
              </w:rPr>
              <w:t>”</w:t>
            </w:r>
          </w:p>
        </w:tc>
      </w:tr>
      <w:tr w:rsidR="00D8098C" w:rsidRPr="00B853C6" w14:paraId="215DDE8E" w14:textId="5C8C984B" w:rsidTr="003D447D">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3C195D2B" w:rsidR="00D8098C" w:rsidRPr="00A94E63" w:rsidRDefault="00A94E63"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w:t>
            </w:r>
          </w:p>
        </w:tc>
        <w:tc>
          <w:tcPr>
            <w:tcW w:w="4320" w:type="dxa"/>
          </w:tcPr>
          <w:p w14:paraId="18BB4B57" w14:textId="17520D05" w:rsidR="00D8098C" w:rsidRPr="00A94E63" w:rsidRDefault="00A94E63"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w:t>
            </w:r>
          </w:p>
        </w:tc>
      </w:tr>
      <w:tr w:rsidR="00D8098C" w:rsidRPr="00B853C6" w14:paraId="69A6C8B1" w14:textId="39D94CE4" w:rsidTr="003D447D">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D8098C" w:rsidRPr="00A1236D" w:rsidRDefault="00D8098C" w:rsidP="00C77FF8">
            <w:pPr>
              <w:spacing w:beforeLines="40" w:before="96" w:afterLines="40" w:after="96" w:line="24" w:lineRule="atLeast"/>
              <w:rPr>
                <w:rFonts w:eastAsia="Cambria"/>
                <w:sz w:val="18"/>
                <w:szCs w:val="18"/>
                <w:lang w:val="en-GB" w:eastAsia="en-US"/>
              </w:rPr>
            </w:pPr>
            <w:r w:rsidRPr="00C77FF8">
              <w:rPr>
                <w:rFonts w:eastAsiaTheme="minorEastAsia"/>
                <w:sz w:val="18"/>
                <w:szCs w:val="18"/>
                <w:lang w:val="en-US" w:eastAsia="zh-CN"/>
              </w:rPr>
              <w:t>Provide details of ethics committee approval and participant informed consent, if relevant</w:t>
            </w:r>
          </w:p>
        </w:tc>
        <w:tc>
          <w:tcPr>
            <w:tcW w:w="720" w:type="dxa"/>
            <w:shd w:val="clear" w:color="auto" w:fill="EEEEEE"/>
          </w:tcPr>
          <w:p w14:paraId="2754FA07" w14:textId="2B09A468" w:rsidR="00D8098C" w:rsidRPr="00FD1E46" w:rsidRDefault="00FD1E46"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w:t>
            </w:r>
          </w:p>
        </w:tc>
        <w:tc>
          <w:tcPr>
            <w:tcW w:w="4320" w:type="dxa"/>
            <w:shd w:val="clear" w:color="auto" w:fill="EEEEEE"/>
          </w:tcPr>
          <w:p w14:paraId="6067A95B" w14:textId="6E4022F8" w:rsidR="00D8098C" w:rsidRPr="00FD1E46" w:rsidRDefault="00FD1E46"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w:t>
            </w:r>
          </w:p>
        </w:tc>
      </w:tr>
      <w:tr w:rsidR="00D8098C" w:rsidRPr="00B853C6" w14:paraId="23EA53EC" w14:textId="1D3E4E77" w:rsidTr="003D447D">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22"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7ABE170F" w:rsidR="00D8098C" w:rsidRPr="00077756" w:rsidRDefault="00077756"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3-4</w:t>
            </w:r>
          </w:p>
        </w:tc>
        <w:tc>
          <w:tcPr>
            <w:tcW w:w="4320" w:type="dxa"/>
          </w:tcPr>
          <w:p w14:paraId="56E68F47" w14:textId="764B2315" w:rsidR="00077756" w:rsidRPr="00077756" w:rsidRDefault="00077756" w:rsidP="00077756">
            <w:pPr>
              <w:spacing w:beforeLines="40" w:before="96" w:afterLines="40" w:after="96" w:line="24" w:lineRule="atLeast"/>
              <w:rPr>
                <w:rFonts w:eastAsiaTheme="minorEastAsia" w:hint="eastAsia"/>
                <w:b/>
                <w:bCs/>
                <w:sz w:val="18"/>
                <w:szCs w:val="18"/>
                <w:lang w:val="en-US" w:eastAsia="zh-CN"/>
              </w:rPr>
            </w:pPr>
            <w:r>
              <w:rPr>
                <w:rFonts w:eastAsiaTheme="minorEastAsia"/>
                <w:sz w:val="18"/>
                <w:szCs w:val="18"/>
                <w:lang w:val="en-GB" w:eastAsia="zh-CN"/>
              </w:rPr>
              <w:t>“</w:t>
            </w:r>
            <w:r w:rsidRPr="00077756">
              <w:rPr>
                <w:rFonts w:eastAsiaTheme="minorEastAsia"/>
                <w:b/>
                <w:bCs/>
                <w:sz w:val="18"/>
                <w:szCs w:val="18"/>
                <w:lang w:val="en-US" w:eastAsia="zh-CN"/>
              </w:rPr>
              <w:t>Methods and Study design</w:t>
            </w:r>
            <w:r>
              <w:rPr>
                <w:rFonts w:eastAsiaTheme="minorEastAsia" w:hint="eastAsia"/>
                <w:b/>
                <w:bCs/>
                <w:sz w:val="18"/>
                <w:szCs w:val="18"/>
                <w:lang w:val="en-US" w:eastAsia="zh-CN"/>
              </w:rPr>
              <w:t xml:space="preserve">: </w:t>
            </w:r>
            <w:r w:rsidRPr="00077756">
              <w:rPr>
                <w:rFonts w:eastAsiaTheme="minorEastAsia"/>
                <w:sz w:val="18"/>
                <w:szCs w:val="18"/>
                <w:lang w:val="en-US" w:eastAsia="zh-CN"/>
              </w:rPr>
              <w:t>three fundamental presumptions are followed when conducting the analysis will the MR study lead to a compelling conclusion</w:t>
            </w:r>
            <w:r>
              <w:rPr>
                <w:rFonts w:eastAsiaTheme="minorEastAsia"/>
                <w:sz w:val="18"/>
                <w:szCs w:val="18"/>
                <w:lang w:val="en-US" w:eastAsia="zh-CN"/>
              </w:rPr>
              <w:t>”</w:t>
            </w:r>
          </w:p>
          <w:p w14:paraId="7A54DE1B" w14:textId="66136E3B" w:rsidR="00D8098C" w:rsidRPr="00077756" w:rsidRDefault="00077756" w:rsidP="00426603">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t>
            </w:r>
          </w:p>
        </w:tc>
      </w:tr>
      <w:tr w:rsidR="00D8098C" w:rsidRPr="00B853C6" w14:paraId="6209F8C8" w14:textId="78A53B40" w:rsidTr="003D447D">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428471D6" w:rsidR="00D8098C" w:rsidRPr="00BF7871" w:rsidRDefault="00D8098C" w:rsidP="00426603">
            <w:pPr>
              <w:spacing w:beforeLines="40" w:before="96" w:afterLines="40" w:after="96" w:line="24" w:lineRule="atLeast"/>
              <w:rPr>
                <w:rFonts w:eastAsiaTheme="minorEastAsia" w:hint="eastAsia"/>
                <w:sz w:val="18"/>
                <w:szCs w:val="18"/>
                <w:lang w:val="en-GB" w:eastAsia="zh-CN"/>
              </w:rPr>
            </w:pPr>
          </w:p>
        </w:tc>
        <w:tc>
          <w:tcPr>
            <w:tcW w:w="4320" w:type="dxa"/>
            <w:shd w:val="clear" w:color="auto" w:fill="EEEEEE"/>
          </w:tcPr>
          <w:p w14:paraId="75DF0C4B"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3D447D">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5FB87F5A" w:rsidR="00D8098C" w:rsidRPr="001D3330" w:rsidRDefault="00361C80"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tcPr>
          <w:p w14:paraId="76159846" w14:textId="77E2A6A1" w:rsidR="00D8098C" w:rsidRPr="00361C80" w:rsidRDefault="00361C80" w:rsidP="00426603">
            <w:pPr>
              <w:spacing w:beforeLines="40" w:before="96" w:afterLines="40" w:after="96" w:line="24" w:lineRule="atLeast"/>
              <w:rPr>
                <w:rFonts w:eastAsiaTheme="minorEastAsia" w:hint="eastAsia"/>
                <w:b/>
                <w:bCs/>
                <w:sz w:val="18"/>
                <w:szCs w:val="18"/>
                <w:lang w:val="en-GB" w:eastAsia="zh-CN"/>
              </w:rPr>
            </w:pPr>
            <w:r w:rsidRPr="00361C80">
              <w:rPr>
                <w:rFonts w:eastAsiaTheme="minorEastAsia"/>
                <w:b/>
                <w:bCs/>
                <w:sz w:val="18"/>
                <w:szCs w:val="18"/>
                <w:lang w:eastAsia="zh-CN"/>
              </w:rPr>
              <w:t>Figure 2</w:t>
            </w:r>
          </w:p>
        </w:tc>
      </w:tr>
      <w:tr w:rsidR="00526CE6" w:rsidRPr="00B853C6" w14:paraId="642A4D4B" w14:textId="4880F3BA" w:rsidTr="003D447D">
        <w:tc>
          <w:tcPr>
            <w:tcW w:w="587" w:type="dxa"/>
            <w:shd w:val="clear" w:color="auto" w:fill="EEEEEE"/>
          </w:tcPr>
          <w:p w14:paraId="11F7484C"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5854ED16" w:rsidR="00526CE6" w:rsidRPr="00A1236D" w:rsidRDefault="00526CE6" w:rsidP="00526CE6">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5-6</w:t>
            </w:r>
          </w:p>
        </w:tc>
        <w:tc>
          <w:tcPr>
            <w:tcW w:w="4320" w:type="dxa"/>
            <w:shd w:val="clear" w:color="auto" w:fill="EEEEEE"/>
          </w:tcPr>
          <w:p w14:paraId="1612F89F" w14:textId="4D185084" w:rsidR="00526CE6" w:rsidRDefault="00526CE6" w:rsidP="00526CE6">
            <w:pPr>
              <w:spacing w:beforeLines="40" w:before="96" w:afterLines="40" w:after="96" w:line="24" w:lineRule="atLeast"/>
              <w:rPr>
                <w:rFonts w:eastAsia="Times New Roman"/>
                <w:sz w:val="18"/>
                <w:szCs w:val="18"/>
                <w:lang w:val="en-GB" w:eastAsia="en-GB"/>
              </w:rPr>
            </w:pPr>
            <w:r w:rsidRPr="000C756D">
              <w:rPr>
                <w:rFonts w:eastAsia="Times New Roman"/>
                <w:b/>
                <w:bCs/>
                <w:sz w:val="18"/>
                <w:szCs w:val="18"/>
                <w:lang w:val="en-GB" w:eastAsia="en-GB"/>
              </w:rPr>
              <w:t>IVs selection and evaluation</w:t>
            </w:r>
            <w:r>
              <w:rPr>
                <w:rFonts w:eastAsiaTheme="minorEastAsia" w:hint="eastAsia"/>
                <w:b/>
                <w:bCs/>
                <w:sz w:val="18"/>
                <w:szCs w:val="18"/>
                <w:lang w:val="en-GB" w:eastAsia="zh-CN"/>
              </w:rPr>
              <w:t>:</w:t>
            </w:r>
            <w:r w:rsidRPr="000C756D">
              <w:rPr>
                <w:rFonts w:ascii="Times New Roman" w:eastAsia="宋体" w:hAnsi="Times New Roman"/>
                <w:color w:val="000000" w:themeColor="text1"/>
                <w:sz w:val="24"/>
                <w:szCs w:val="21"/>
              </w:rPr>
              <w:t xml:space="preserve"> </w:t>
            </w:r>
            <w:r w:rsidRPr="000C756D">
              <w:rPr>
                <w:rFonts w:eastAsiaTheme="minorEastAsia"/>
                <w:sz w:val="18"/>
                <w:szCs w:val="18"/>
                <w:lang w:eastAsia="zh-CN"/>
              </w:rPr>
              <w:t xml:space="preserve">We used four criteria to control IVs and select SNPs related to oily fish intake. First, SNPs with a statistical significance of P &lt; 5E−08 across the genome </w:t>
            </w:r>
            <w:r w:rsidRPr="000C756D">
              <w:rPr>
                <w:rFonts w:eastAsiaTheme="minorEastAsia"/>
                <w:sz w:val="18"/>
                <w:szCs w:val="18"/>
                <w:lang w:eastAsia="zh-CN"/>
              </w:rPr>
              <w:fldChar w:fldCharType="begin"/>
            </w:r>
            <w:r w:rsidRPr="000C756D">
              <w:rPr>
                <w:rFonts w:eastAsiaTheme="minorEastAsia"/>
                <w:sz w:val="18"/>
                <w:szCs w:val="18"/>
                <w:lang w:eastAsia="zh-CN"/>
              </w:rPr>
              <w:instrText xml:space="preserve"> ADDIN ZOTERO_ITEM CSL_CITATION {"citationID":"4sJNWrdg","properties":{"formattedCitation":"\\super 21\\nosupersub{}","plainCitation":"21","noteIndex":0},"citationItems":[{"id":2221,"uris":["http://zotero.org/users/12766255/items/4Z5VX5AC"],"itemData":{"id":2221,"type":"article-journal","abstract":"BACKGROUND: Robust replication is a sine qua non for the rigorous documentation of proposed associations in the genome-wide association (GWA) setting. Currently, associations of common variants reaching P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5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10(-8) are considered replicated. However, there is some ambiguity about the most suitable threshold for claiming genome-wide significance.\nMETHODS: We defined as 'borderline' associations those with P &gt; 5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10(-8) and P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1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10(-7). The eligible associations were retrieved using the 'Catalog of Published Genome-Wide Association Studies'. For each association we assessed whether it reached P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5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10(-8) with inclusion of additional data from subsequent GWA studies.\nRESULTS: Thirty-four eligible genotype-phenotype associations were evaluated with data and clarifications contributed from diverse investigators. Replication data from subsequent GWA studies could be obtained for 26 of them. Of those, 19 associations (73%) reached P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5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10(-8) for the same or a related trait implicating either the exact same allele or one in very high linkage disequilibrium and 17 reached P &lt; 10(-8). If the seven associations that did not reach P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5 </w:instrText>
            </w:r>
            <w:r w:rsidRPr="000C756D">
              <w:rPr>
                <w:rFonts w:eastAsiaTheme="minorEastAsia" w:hint="eastAsia"/>
                <w:sz w:val="18"/>
                <w:szCs w:val="18"/>
                <w:lang w:eastAsia="zh-CN"/>
              </w:rPr>
              <w:instrText>×</w:instrText>
            </w:r>
            <w:r w:rsidRPr="000C756D">
              <w:rPr>
                <w:rFonts w:eastAsiaTheme="minorEastAsia"/>
                <w:sz w:val="18"/>
                <w:szCs w:val="18"/>
                <w:lang w:eastAsia="zh-CN"/>
              </w:rPr>
              <w:instrText xml:space="preserve"> 10(-8) when additional data were considered are assumed to have been false-positives, the false-discovery rate for borderline associations is estimated to be 27% [95% confidence interval (CI) 12-48%]. For five associations, the current P-value is &gt; 10(-6) [corresponding false-discovery rate 19% (95% CI 7-39%)].\nCONCLUSION: A substantial proportion, but not all, of the associations with borderline genome-wide significance represent replicable, possibly genuine associations. Our empirical evaluation suggests a possible relaxation in the current GWS threshold.","archive_location":"275 </w:instrText>
            </w:r>
            <w:r w:rsidRPr="000C756D">
              <w:rPr>
                <w:rFonts w:ascii="Segoe UI Emoji" w:eastAsiaTheme="minorEastAsia" w:hAnsi="Segoe UI Emoji" w:cs="Segoe UI Emoji"/>
                <w:sz w:val="18"/>
                <w:szCs w:val="18"/>
                <w:lang w:eastAsia="zh-CN"/>
              </w:rPr>
              <w:instrText>📊</w:instrText>
            </w:r>
            <w:r w:rsidRPr="000C756D">
              <w:rPr>
                <w:rFonts w:eastAsiaTheme="minorEastAsia"/>
                <w:sz w:val="18"/>
                <w:szCs w:val="18"/>
                <w:lang w:eastAsia="zh-CN"/>
              </w:rPr>
              <w:instrText xml:space="preserve">","call-number":"1","container-title":"International Journal of Epidemiology","DOI":"10.1093/ije/dyr178","ISSN":"1464-3685","issue":"1","journalAbbreviation":"Int J Epidemiol","language":"eng","note":"PMID: 22253303","page":"273-286","source":"9.685 (Q1)","title":"What should the genome-wide significance threshold be? Empirical replication of borderline genetic associations","title-short":"What should the genome-wide significance threshold be?","volume":"41","author":[{"family":"Panagiotou","given":"Orestis A."},{"family":"Ioannidis","given":"John P. A."},{"literal":"Genome-Wide Significance Project"}],"issued":{"date-parts":[["2012",2]]}}}],"schema":"https://github.com/citation-style-language/schema/raw/master/csl-citation.json"} </w:instrText>
            </w:r>
            <w:r w:rsidRPr="000C756D">
              <w:rPr>
                <w:rFonts w:eastAsiaTheme="minorEastAsia"/>
                <w:sz w:val="18"/>
                <w:szCs w:val="18"/>
                <w:lang w:eastAsia="zh-CN"/>
              </w:rPr>
              <w:fldChar w:fldCharType="separate"/>
            </w:r>
            <w:r w:rsidRPr="000C756D">
              <w:rPr>
                <w:rFonts w:eastAsiaTheme="minorEastAsia"/>
                <w:sz w:val="18"/>
                <w:szCs w:val="18"/>
                <w:vertAlign w:val="superscript"/>
                <w:lang w:eastAsia="zh-CN"/>
              </w:rPr>
              <w:t>21</w:t>
            </w:r>
            <w:r w:rsidRPr="000C756D">
              <w:rPr>
                <w:rFonts w:eastAsiaTheme="minorEastAsia"/>
                <w:sz w:val="18"/>
                <w:szCs w:val="18"/>
                <w:lang w:val="en-GB" w:eastAsia="zh-CN"/>
              </w:rPr>
              <w:fldChar w:fldCharType="end"/>
            </w:r>
            <w:r w:rsidRPr="000C756D">
              <w:rPr>
                <w:rFonts w:eastAsiaTheme="minorEastAsia"/>
                <w:sz w:val="18"/>
                <w:szCs w:val="18"/>
                <w:lang w:eastAsia="zh-CN"/>
              </w:rPr>
              <w:t>.Second, chosen SNPs were independent by using linkage disequilibrium, r</w:t>
            </w:r>
            <w:r w:rsidRPr="000C756D">
              <w:rPr>
                <w:rFonts w:eastAsiaTheme="minorEastAsia"/>
                <w:sz w:val="18"/>
                <w:szCs w:val="18"/>
                <w:vertAlign w:val="superscript"/>
                <w:lang w:eastAsia="zh-CN"/>
              </w:rPr>
              <w:t>2</w:t>
            </w:r>
            <w:r w:rsidRPr="000C756D">
              <w:rPr>
                <w:rFonts w:eastAsiaTheme="minorEastAsia"/>
                <w:sz w:val="18"/>
                <w:szCs w:val="18"/>
                <w:lang w:eastAsia="zh-CN"/>
              </w:rPr>
              <w:t xml:space="preserve"> &gt; 0.001 and clump windows &lt;10 Mb. Third, for F-statistics &gt;10</w:t>
            </w:r>
          </w:p>
        </w:tc>
      </w:tr>
      <w:tr w:rsidR="00526CE6" w:rsidRPr="00B853C6" w14:paraId="70378831" w14:textId="0868B0A4" w:rsidTr="003D447D">
        <w:tc>
          <w:tcPr>
            <w:tcW w:w="587" w:type="dxa"/>
            <w:shd w:val="clear" w:color="auto" w:fill="auto"/>
          </w:tcPr>
          <w:p w14:paraId="45E41495"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69B79D73" w:rsidR="00526CE6" w:rsidRPr="00EA316A"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334D44EB" w14:textId="0F1BF030" w:rsidR="00526CE6" w:rsidRPr="00EA316A" w:rsidRDefault="00526CE6" w:rsidP="00526CE6">
            <w:pPr>
              <w:spacing w:beforeLines="40" w:before="96" w:afterLines="40" w:after="96" w:line="24" w:lineRule="atLeast"/>
              <w:rPr>
                <w:rFonts w:eastAsiaTheme="minorEastAsia" w:hint="eastAsia"/>
                <w:sz w:val="18"/>
                <w:szCs w:val="18"/>
                <w:lang w:eastAsia="zh-CN"/>
              </w:rPr>
            </w:pPr>
            <w:r w:rsidRPr="00EA316A">
              <w:rPr>
                <w:rFonts w:eastAsia="Times New Roman"/>
                <w:b/>
                <w:bCs/>
                <w:sz w:val="18"/>
                <w:szCs w:val="18"/>
                <w:lang w:val="en-GB" w:eastAsia="en-GB"/>
              </w:rPr>
              <w:t>Mediation MR analysis</w:t>
            </w:r>
            <w:r>
              <w:rPr>
                <w:rFonts w:eastAsiaTheme="minorEastAsia" w:hint="eastAsia"/>
                <w:sz w:val="18"/>
                <w:szCs w:val="18"/>
                <w:lang w:val="en-GB" w:eastAsia="zh-CN"/>
              </w:rPr>
              <w:t>:</w:t>
            </w:r>
            <w:r>
              <w:rPr>
                <w:rFonts w:eastAsiaTheme="minorEastAsia"/>
                <w:sz w:val="18"/>
                <w:szCs w:val="18"/>
                <w:lang w:val="en-GB" w:eastAsia="zh-CN"/>
              </w:rPr>
              <w:t>”</w:t>
            </w:r>
            <w:r w:rsidRPr="00EA316A">
              <w:rPr>
                <w:rFonts w:ascii="Times New Roman" w:eastAsia="宋体" w:hAnsi="Times New Roman"/>
                <w:color w:val="000000" w:themeColor="text1"/>
                <w:sz w:val="24"/>
                <w:szCs w:val="21"/>
              </w:rPr>
              <w:t xml:space="preserve"> </w:t>
            </w:r>
            <w:r w:rsidRPr="00EA316A">
              <w:rPr>
                <w:rFonts w:eastAsiaTheme="minorEastAsia"/>
                <w:sz w:val="18"/>
                <w:szCs w:val="18"/>
                <w:lang w:eastAsia="zh-CN"/>
              </w:rPr>
              <w:t>Three techniques were employed to determine the associations between genetic variants linked to oily fish intake and CVD, aiming to assess the impact of oily fish consumption on CVD.</w:t>
            </w:r>
            <w:r>
              <w:rPr>
                <w:rFonts w:eastAsiaTheme="minorEastAsia"/>
                <w:sz w:val="18"/>
                <w:szCs w:val="18"/>
                <w:lang w:eastAsia="zh-CN"/>
              </w:rPr>
              <w:t>”</w:t>
            </w:r>
            <w:r>
              <w:rPr>
                <w:rFonts w:eastAsiaTheme="minorEastAsia" w:hint="eastAsia"/>
                <w:sz w:val="18"/>
                <w:szCs w:val="18"/>
                <w:lang w:eastAsia="zh-CN"/>
              </w:rPr>
              <w:t xml:space="preserve"> (</w:t>
            </w:r>
            <w:r w:rsidRPr="00EA316A">
              <w:rPr>
                <w:rFonts w:eastAsiaTheme="minorEastAsia"/>
                <w:sz w:val="18"/>
                <w:szCs w:val="18"/>
                <w:lang w:eastAsia="zh-CN"/>
              </w:rPr>
              <w:t>IVW MR</w:t>
            </w:r>
            <w:r>
              <w:rPr>
                <w:rFonts w:eastAsiaTheme="minorEastAsia" w:hint="eastAsia"/>
                <w:sz w:val="18"/>
                <w:szCs w:val="18"/>
                <w:lang w:eastAsia="zh-CN"/>
              </w:rPr>
              <w:t>;</w:t>
            </w:r>
            <w:r w:rsidRPr="00EA316A">
              <w:rPr>
                <w:rFonts w:eastAsiaTheme="minorEastAsia"/>
                <w:sz w:val="18"/>
                <w:szCs w:val="18"/>
                <w:lang w:eastAsia="zh-CN"/>
              </w:rPr>
              <w:t xml:space="preserve"> sample median and the weighted median)</w:t>
            </w:r>
          </w:p>
        </w:tc>
      </w:tr>
      <w:tr w:rsidR="00526CE6" w:rsidRPr="00B853C6" w14:paraId="0D8F3A7E" w14:textId="14623463" w:rsidTr="003D447D">
        <w:tc>
          <w:tcPr>
            <w:tcW w:w="587" w:type="dxa"/>
            <w:shd w:val="clear" w:color="auto" w:fill="EEEEEE"/>
          </w:tcPr>
          <w:p w14:paraId="1D70C4CD"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526CE6" w:rsidRPr="00A1236D" w:rsidRDefault="00526CE6" w:rsidP="00526CE6">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3CA042D1" w:rsidR="00526CE6" w:rsidRPr="00A856DC"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shd w:val="clear" w:color="auto" w:fill="EEEEEE"/>
          </w:tcPr>
          <w:p w14:paraId="16808665" w14:textId="0995385F" w:rsidR="00526CE6" w:rsidRPr="00A856DC"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r>
      <w:tr w:rsidR="00526CE6" w:rsidRPr="00B853C6" w14:paraId="77F037B8" w14:textId="6696FA54" w:rsidTr="003D447D">
        <w:tc>
          <w:tcPr>
            <w:tcW w:w="587" w:type="dxa"/>
            <w:shd w:val="clear" w:color="auto" w:fill="auto"/>
          </w:tcPr>
          <w:p w14:paraId="4AC39E55"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329B5110" w:rsidR="00526CE6" w:rsidRPr="00A856DC"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tcPr>
          <w:p w14:paraId="490E44D4" w14:textId="08EBD2CB" w:rsidR="00526CE6" w:rsidRPr="00A856DC"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r>
      <w:tr w:rsidR="00526CE6" w:rsidRPr="00B853C6" w14:paraId="585043CE" w14:textId="4922F612" w:rsidTr="003D447D">
        <w:tc>
          <w:tcPr>
            <w:tcW w:w="587" w:type="dxa"/>
            <w:shd w:val="clear" w:color="auto" w:fill="EEEEEE"/>
          </w:tcPr>
          <w:p w14:paraId="55967D09" w14:textId="77777777" w:rsidR="00526CE6" w:rsidRPr="00F0337F" w:rsidRDefault="00526CE6" w:rsidP="00526CE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526CE6" w:rsidRPr="00F0337F" w:rsidRDefault="00526CE6" w:rsidP="00526CE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526CE6" w:rsidRPr="00A1236D" w:rsidRDefault="00526CE6" w:rsidP="00526CE6">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4BEB3DDD" w:rsidR="00526CE6" w:rsidRPr="0097591C" w:rsidRDefault="0097591C" w:rsidP="00526CE6">
            <w:pPr>
              <w:tabs>
                <w:tab w:val="left" w:pos="162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3-4</w:t>
            </w:r>
          </w:p>
        </w:tc>
        <w:tc>
          <w:tcPr>
            <w:tcW w:w="4320" w:type="dxa"/>
            <w:shd w:val="clear" w:color="auto" w:fill="EEEEEE"/>
          </w:tcPr>
          <w:p w14:paraId="5D46DB2B" w14:textId="31FD0D1B" w:rsidR="00526CE6" w:rsidRPr="0097591C" w:rsidRDefault="0097591C" w:rsidP="0097591C">
            <w:pPr>
              <w:spacing w:beforeLines="40" w:before="96" w:afterLines="40" w:after="96" w:line="24" w:lineRule="atLeast"/>
              <w:rPr>
                <w:rFonts w:eastAsiaTheme="minorEastAsia" w:hint="eastAsia"/>
                <w:sz w:val="18"/>
                <w:szCs w:val="18"/>
                <w:lang w:eastAsia="zh-CN"/>
              </w:rPr>
            </w:pPr>
            <w:r w:rsidRPr="0097591C">
              <w:rPr>
                <w:rFonts w:eastAsiaTheme="minorEastAsia"/>
                <w:sz w:val="18"/>
                <w:szCs w:val="18"/>
                <w:lang w:eastAsia="zh-CN"/>
              </w:rPr>
              <w:t>“</w:t>
            </w:r>
            <w:r w:rsidRPr="0097591C">
              <w:rPr>
                <w:rFonts w:eastAsiaTheme="minorEastAsia"/>
                <w:sz w:val="18"/>
                <w:szCs w:val="18"/>
                <w:lang w:eastAsia="zh-CN"/>
              </w:rPr>
              <w:t>We used a two-sample MR method to investigate the potential causal relationship between oily fish intake and CVD</w:t>
            </w:r>
            <w:r w:rsidRPr="0097591C">
              <w:rPr>
                <w:rFonts w:eastAsiaTheme="minorEastAsia"/>
                <w:sz w:val="18"/>
                <w:szCs w:val="18"/>
                <w:lang w:eastAsia="zh-CN"/>
              </w:rPr>
              <w:t>”</w:t>
            </w:r>
            <w:r>
              <w:rPr>
                <w:rFonts w:eastAsiaTheme="minorEastAsia" w:hint="eastAsia"/>
                <w:sz w:val="18"/>
                <w:szCs w:val="18"/>
                <w:lang w:eastAsia="zh-CN"/>
              </w:rPr>
              <w:t xml:space="preserve"> (</w:t>
            </w:r>
            <w:r w:rsidRPr="0097591C">
              <w:rPr>
                <w:rFonts w:eastAsiaTheme="minorEastAsia"/>
                <w:sz w:val="18"/>
                <w:szCs w:val="18"/>
                <w:lang w:eastAsia="zh-CN"/>
              </w:rPr>
              <w:t>Figure 1</w:t>
            </w:r>
            <w:r>
              <w:rPr>
                <w:rFonts w:eastAsiaTheme="minorEastAsia" w:hint="eastAsia"/>
                <w:sz w:val="18"/>
                <w:szCs w:val="18"/>
                <w:lang w:eastAsia="zh-CN"/>
              </w:rPr>
              <w:t>)</w:t>
            </w:r>
            <w:r w:rsidRPr="0097591C">
              <w:rPr>
                <w:rFonts w:eastAsiaTheme="minorEastAsia" w:hint="eastAsia"/>
                <w:sz w:val="18"/>
                <w:szCs w:val="18"/>
                <w:lang w:eastAsia="zh-CN"/>
              </w:rPr>
              <w:t>.</w:t>
            </w:r>
            <w:r w:rsidR="002B6D04">
              <w:rPr>
                <w:rFonts w:eastAsiaTheme="minorEastAsia"/>
                <w:sz w:val="18"/>
                <w:szCs w:val="18"/>
                <w:lang w:eastAsia="zh-CN"/>
              </w:rPr>
              <w:t>”</w:t>
            </w:r>
          </w:p>
        </w:tc>
      </w:tr>
      <w:tr w:rsidR="00526CE6" w:rsidRPr="00B853C6" w14:paraId="383932D9" w14:textId="2C1AFE56" w:rsidTr="003D447D">
        <w:tc>
          <w:tcPr>
            <w:tcW w:w="587" w:type="dxa"/>
            <w:shd w:val="clear" w:color="auto" w:fill="auto"/>
          </w:tcPr>
          <w:p w14:paraId="1A4621BC" w14:textId="77777777" w:rsidR="00526CE6" w:rsidRPr="00F0337F" w:rsidRDefault="00526CE6" w:rsidP="00526CE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526CE6" w:rsidRPr="00F0337F" w:rsidRDefault="00526CE6" w:rsidP="00526CE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0CECB07A" w:rsidR="00526CE6" w:rsidRPr="000008CE"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6-7</w:t>
            </w:r>
          </w:p>
        </w:tc>
        <w:tc>
          <w:tcPr>
            <w:tcW w:w="4320" w:type="dxa"/>
          </w:tcPr>
          <w:p w14:paraId="229BFDFD" w14:textId="3E02DE6E" w:rsidR="00526CE6" w:rsidRDefault="00526CE6" w:rsidP="00526CE6">
            <w:pPr>
              <w:spacing w:beforeLines="40" w:before="96" w:afterLines="40" w:after="96" w:line="24" w:lineRule="atLeast"/>
              <w:rPr>
                <w:rFonts w:eastAsia="Times New Roman" w:hint="eastAsia"/>
                <w:sz w:val="18"/>
                <w:szCs w:val="18"/>
                <w:lang w:val="en-GB" w:eastAsia="en-GB"/>
              </w:rPr>
            </w:pPr>
            <w:r w:rsidRPr="000008CE">
              <w:rPr>
                <w:rFonts w:eastAsia="Times New Roman"/>
                <w:b/>
                <w:bCs/>
                <w:sz w:val="18"/>
                <w:szCs w:val="18"/>
                <w:lang w:val="en-US" w:eastAsia="en-GB"/>
              </w:rPr>
              <w:t>Sensitivity analysis</w:t>
            </w:r>
            <w:r w:rsidR="002B6D04">
              <w:rPr>
                <w:rFonts w:eastAsiaTheme="minorEastAsia" w:hint="eastAsia"/>
                <w:b/>
                <w:bCs/>
                <w:sz w:val="18"/>
                <w:szCs w:val="18"/>
                <w:lang w:val="en-US" w:eastAsia="zh-CN"/>
              </w:rPr>
              <w:t>:</w:t>
            </w:r>
            <w:r w:rsidR="002B6D04" w:rsidRPr="002B6D04">
              <w:rPr>
                <w:rFonts w:ascii="Times New Roman" w:eastAsia="宋体" w:hAnsi="Times New Roman"/>
                <w:color w:val="000000" w:themeColor="text1"/>
                <w:sz w:val="24"/>
              </w:rPr>
              <w:t xml:space="preserve"> </w:t>
            </w:r>
            <w:r w:rsidR="002B6D04" w:rsidRPr="002B6D04">
              <w:rPr>
                <w:rFonts w:eastAsiaTheme="minorEastAsia"/>
                <w:sz w:val="18"/>
                <w:szCs w:val="18"/>
                <w:lang w:eastAsia="zh-CN"/>
              </w:rPr>
              <w:t>We conducted sensitivity analyses using the MR-Egger test, inverse variance weighted test, Egger intercept test, leave-one-out analysis, and funnel plots to evaluate the robustness and potential bias of our result</w:t>
            </w:r>
            <w:r w:rsidR="002B6D04">
              <w:rPr>
                <w:rFonts w:eastAsiaTheme="minorEastAsia" w:hint="eastAsia"/>
                <w:sz w:val="18"/>
                <w:szCs w:val="18"/>
                <w:lang w:eastAsia="zh-CN"/>
              </w:rPr>
              <w:t>.</w:t>
            </w:r>
          </w:p>
        </w:tc>
      </w:tr>
      <w:tr w:rsidR="00526CE6" w:rsidRPr="00B853C6" w14:paraId="55C7A410" w14:textId="0BAB653A" w:rsidTr="003D447D">
        <w:tc>
          <w:tcPr>
            <w:tcW w:w="587" w:type="dxa"/>
            <w:shd w:val="clear" w:color="auto" w:fill="EEEEEE"/>
          </w:tcPr>
          <w:p w14:paraId="056075DE" w14:textId="77777777" w:rsidR="00526CE6" w:rsidRPr="00F0337F" w:rsidRDefault="00526CE6" w:rsidP="00526CE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526CE6" w:rsidRPr="00F0337F" w:rsidRDefault="00526CE6" w:rsidP="00526CE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526CE6" w:rsidRPr="00A1236D" w:rsidRDefault="00526CE6" w:rsidP="00526CE6">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1F41F305" w:rsidR="00526CE6" w:rsidRPr="002B6D04" w:rsidRDefault="00526CE6" w:rsidP="00526CE6">
            <w:pPr>
              <w:spacing w:beforeLines="40" w:before="96" w:afterLines="40" w:after="96" w:line="24" w:lineRule="atLeast"/>
              <w:rPr>
                <w:rFonts w:eastAsiaTheme="minorEastAsia" w:hint="eastAsia"/>
                <w:sz w:val="18"/>
                <w:szCs w:val="18"/>
                <w:lang w:val="en-GB" w:eastAsia="zh-CN"/>
              </w:rPr>
            </w:pPr>
          </w:p>
        </w:tc>
        <w:tc>
          <w:tcPr>
            <w:tcW w:w="4320" w:type="dxa"/>
            <w:shd w:val="clear" w:color="auto" w:fill="EEEEEE"/>
          </w:tcPr>
          <w:p w14:paraId="495710C0" w14:textId="77777777" w:rsidR="00526CE6" w:rsidRDefault="00526CE6" w:rsidP="00526CE6">
            <w:pPr>
              <w:spacing w:beforeLines="40" w:before="96" w:afterLines="40" w:after="96" w:line="24" w:lineRule="atLeast"/>
              <w:rPr>
                <w:rFonts w:eastAsia="Cambria"/>
                <w:sz w:val="18"/>
                <w:szCs w:val="18"/>
                <w:lang w:val="en-GB" w:eastAsia="en-US"/>
              </w:rPr>
            </w:pPr>
          </w:p>
        </w:tc>
      </w:tr>
      <w:tr w:rsidR="00526CE6" w:rsidRPr="00B853C6" w14:paraId="5EA9EBD1" w14:textId="4D05FA5B" w:rsidTr="003D447D">
        <w:tc>
          <w:tcPr>
            <w:tcW w:w="587" w:type="dxa"/>
            <w:shd w:val="clear" w:color="auto" w:fill="auto"/>
          </w:tcPr>
          <w:p w14:paraId="66EDED80"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526CE6" w:rsidRPr="00A1236D" w:rsidRDefault="00526CE6" w:rsidP="00526CE6">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0FFD0B43" w:rsidR="00526CE6" w:rsidRPr="004307A6"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w:t>
            </w:r>
          </w:p>
        </w:tc>
        <w:tc>
          <w:tcPr>
            <w:tcW w:w="4320" w:type="dxa"/>
          </w:tcPr>
          <w:p w14:paraId="79626260" w14:textId="068CC746" w:rsidR="00526CE6" w:rsidRPr="004307A6" w:rsidRDefault="00526CE6" w:rsidP="00526CE6">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t>
            </w:r>
            <w:r w:rsidRPr="004B51B8">
              <w:rPr>
                <w:rFonts w:eastAsiaTheme="minorEastAsia"/>
                <w:sz w:val="18"/>
                <w:szCs w:val="18"/>
                <w:lang w:eastAsia="zh-CN"/>
              </w:rPr>
              <w:t xml:space="preserve">All analyses were conducted using the </w:t>
            </w:r>
            <w:proofErr w:type="spellStart"/>
            <w:r w:rsidRPr="004B51B8">
              <w:rPr>
                <w:rFonts w:eastAsiaTheme="minorEastAsia"/>
                <w:sz w:val="18"/>
                <w:szCs w:val="18"/>
                <w:lang w:eastAsia="zh-CN"/>
              </w:rPr>
              <w:t>TwoSampleMR</w:t>
            </w:r>
            <w:proofErr w:type="spellEnd"/>
            <w:r w:rsidRPr="004B51B8">
              <w:rPr>
                <w:rFonts w:eastAsiaTheme="minorEastAsia"/>
                <w:sz w:val="18"/>
                <w:szCs w:val="18"/>
                <w:lang w:eastAsia="zh-CN"/>
              </w:rPr>
              <w:t xml:space="preserve"> (version 0.5.11) and MRPRESSO (version 1.0) packages in R (version 4.4.0).</w:t>
            </w:r>
            <w:r>
              <w:rPr>
                <w:rFonts w:eastAsiaTheme="minorEastAsia"/>
                <w:sz w:val="18"/>
                <w:szCs w:val="18"/>
                <w:lang w:val="en-GB" w:eastAsia="zh-CN"/>
              </w:rPr>
              <w:t>”</w:t>
            </w:r>
          </w:p>
        </w:tc>
      </w:tr>
      <w:tr w:rsidR="00526CE6" w:rsidRPr="00B853C6" w14:paraId="6A631D93" w14:textId="2BD5AA8E" w:rsidTr="003D447D">
        <w:tc>
          <w:tcPr>
            <w:tcW w:w="587" w:type="dxa"/>
            <w:tcBorders>
              <w:bottom w:val="single" w:sz="6" w:space="0" w:color="7F7F7F"/>
            </w:tcBorders>
            <w:shd w:val="clear" w:color="auto" w:fill="EEEEEE"/>
          </w:tcPr>
          <w:p w14:paraId="37C88958"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71B115E0" w:rsidR="00526CE6" w:rsidRPr="00BC22EB" w:rsidRDefault="00BC22EB"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tcBorders>
              <w:bottom w:val="single" w:sz="6" w:space="0" w:color="7F7F7F"/>
            </w:tcBorders>
            <w:shd w:val="clear" w:color="auto" w:fill="EEEEEE"/>
          </w:tcPr>
          <w:p w14:paraId="3EFCD231" w14:textId="0C135813" w:rsidR="00526CE6" w:rsidRPr="00BC22EB" w:rsidRDefault="00BC22EB"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r>
      <w:tr w:rsidR="00526CE6" w:rsidRPr="00B853C6" w14:paraId="040F15E5" w14:textId="3B11C618" w:rsidTr="003D447D">
        <w:tc>
          <w:tcPr>
            <w:tcW w:w="587" w:type="dxa"/>
            <w:tcBorders>
              <w:top w:val="single" w:sz="6" w:space="0" w:color="7F7F7F"/>
            </w:tcBorders>
            <w:shd w:val="clear" w:color="auto" w:fill="auto"/>
          </w:tcPr>
          <w:p w14:paraId="777278B3" w14:textId="77777777" w:rsidR="00526CE6" w:rsidRPr="00F0337F" w:rsidRDefault="00526CE6" w:rsidP="00526CE6">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526CE6" w:rsidRPr="00F0337F" w:rsidRDefault="00526CE6" w:rsidP="00526CE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526CE6" w:rsidRPr="00A1236D" w:rsidRDefault="00526CE6" w:rsidP="00526CE6">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526CE6" w:rsidRPr="00A1236D" w:rsidRDefault="00526CE6" w:rsidP="00526CE6">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526CE6" w:rsidRDefault="00526CE6" w:rsidP="00526CE6">
            <w:pPr>
              <w:spacing w:beforeLines="40" w:before="96" w:afterLines="40" w:after="96" w:line="24" w:lineRule="atLeast"/>
              <w:rPr>
                <w:rFonts w:eastAsia="Cambria"/>
                <w:sz w:val="18"/>
                <w:szCs w:val="18"/>
                <w:lang w:val="en-GB" w:eastAsia="en-US"/>
              </w:rPr>
            </w:pPr>
          </w:p>
        </w:tc>
      </w:tr>
      <w:tr w:rsidR="00526CE6" w:rsidRPr="00B853C6" w14:paraId="67F47EED" w14:textId="4A481C08" w:rsidTr="003D447D">
        <w:tc>
          <w:tcPr>
            <w:tcW w:w="587" w:type="dxa"/>
            <w:shd w:val="clear" w:color="auto" w:fill="EEEEEE"/>
          </w:tcPr>
          <w:p w14:paraId="51C7A54B" w14:textId="77777777" w:rsidR="00526CE6" w:rsidRPr="00F0337F" w:rsidRDefault="00526CE6" w:rsidP="00526CE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526CE6" w:rsidRPr="00F0337F" w:rsidRDefault="00526CE6" w:rsidP="00526CE6">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526CE6" w:rsidRPr="00A1236D" w:rsidRDefault="00526CE6" w:rsidP="00526CE6">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4489325" w:rsidR="00526CE6" w:rsidRPr="004F12A2" w:rsidRDefault="00526CE6" w:rsidP="00526CE6">
            <w:pPr>
              <w:spacing w:beforeLines="40" w:before="96" w:afterLines="40" w:after="96" w:line="24" w:lineRule="atLeast"/>
              <w:rPr>
                <w:rFonts w:eastAsiaTheme="minorEastAsia" w:hint="eastAsia"/>
                <w:sz w:val="18"/>
                <w:szCs w:val="18"/>
                <w:lang w:val="en-GB" w:eastAsia="zh-CN"/>
              </w:rPr>
            </w:pPr>
          </w:p>
        </w:tc>
        <w:tc>
          <w:tcPr>
            <w:tcW w:w="4320" w:type="dxa"/>
            <w:shd w:val="clear" w:color="auto" w:fill="EEEEEE"/>
          </w:tcPr>
          <w:p w14:paraId="4B684E79" w14:textId="77777777" w:rsidR="00526CE6" w:rsidRDefault="00526CE6" w:rsidP="00526CE6">
            <w:pPr>
              <w:spacing w:beforeLines="40" w:before="96" w:afterLines="40" w:after="96" w:line="24" w:lineRule="atLeast"/>
              <w:rPr>
                <w:rFonts w:eastAsia="Cambria"/>
                <w:sz w:val="18"/>
                <w:szCs w:val="18"/>
                <w:lang w:val="en-GB" w:eastAsia="en-US"/>
              </w:rPr>
            </w:pPr>
          </w:p>
        </w:tc>
      </w:tr>
      <w:tr w:rsidR="00526CE6" w:rsidRPr="00B853C6" w14:paraId="6CA228D1" w14:textId="316B6A36" w:rsidTr="003D447D">
        <w:tc>
          <w:tcPr>
            <w:tcW w:w="587" w:type="dxa"/>
            <w:shd w:val="clear" w:color="auto" w:fill="auto"/>
          </w:tcPr>
          <w:p w14:paraId="29B62776"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2A6816E5" w:rsidR="00526CE6" w:rsidRPr="00541FA7" w:rsidRDefault="00541FA7"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7-8</w:t>
            </w:r>
          </w:p>
        </w:tc>
        <w:tc>
          <w:tcPr>
            <w:tcW w:w="4320" w:type="dxa"/>
          </w:tcPr>
          <w:p w14:paraId="00D65497" w14:textId="50451D28" w:rsidR="00526CE6" w:rsidRPr="00541FA7" w:rsidRDefault="00541FA7" w:rsidP="00526CE6">
            <w:pPr>
              <w:spacing w:beforeLines="40" w:before="96" w:afterLines="40" w:after="96" w:line="24" w:lineRule="atLeast"/>
              <w:rPr>
                <w:rFonts w:eastAsiaTheme="minorEastAsia" w:hint="eastAsia"/>
                <w:b/>
                <w:bCs/>
                <w:sz w:val="18"/>
                <w:szCs w:val="18"/>
                <w:lang w:val="en-US" w:eastAsia="zh-CN"/>
              </w:rPr>
            </w:pPr>
            <w:r w:rsidRPr="00541FA7">
              <w:rPr>
                <w:rFonts w:eastAsiaTheme="minorEastAsia"/>
                <w:b/>
                <w:bCs/>
                <w:sz w:val="18"/>
                <w:szCs w:val="18"/>
                <w:lang w:val="en-US" w:eastAsia="zh-CN"/>
              </w:rPr>
              <w:t>The causal effect of cardiovascular disease</w:t>
            </w:r>
            <w:r>
              <w:rPr>
                <w:rFonts w:eastAsiaTheme="minorEastAsia" w:hint="eastAsia"/>
                <w:b/>
                <w:bCs/>
                <w:sz w:val="18"/>
                <w:szCs w:val="18"/>
                <w:lang w:val="en-US" w:eastAsia="zh-CN"/>
              </w:rPr>
              <w:t xml:space="preserve">: </w:t>
            </w:r>
            <w:r>
              <w:rPr>
                <w:rFonts w:eastAsiaTheme="minorEastAsia"/>
                <w:sz w:val="18"/>
                <w:szCs w:val="18"/>
                <w:lang w:val="en-GB" w:eastAsia="zh-CN"/>
              </w:rPr>
              <w:t>“</w:t>
            </w:r>
            <w:r w:rsidRPr="00541FA7">
              <w:rPr>
                <w:rFonts w:eastAsiaTheme="minorEastAsia"/>
                <w:sz w:val="18"/>
                <w:szCs w:val="18"/>
                <w:lang w:eastAsia="zh-CN"/>
              </w:rPr>
              <w:t>At the threshold of P &lt; 5E-08, there are 10,368 SNPs in the genome that are strongly associated with oily fish intake</w:t>
            </w:r>
            <w:r>
              <w:rPr>
                <w:rFonts w:eastAsiaTheme="minorEastAsia"/>
                <w:sz w:val="18"/>
                <w:szCs w:val="18"/>
                <w:lang w:val="en-GB" w:eastAsia="zh-CN"/>
              </w:rPr>
              <w:t>”</w:t>
            </w:r>
          </w:p>
        </w:tc>
      </w:tr>
      <w:tr w:rsidR="00526CE6" w:rsidRPr="00B853C6" w14:paraId="0765C344" w14:textId="3B2EDCCF" w:rsidTr="003D447D">
        <w:tc>
          <w:tcPr>
            <w:tcW w:w="587" w:type="dxa"/>
            <w:shd w:val="clear" w:color="auto" w:fill="EEEEEE"/>
          </w:tcPr>
          <w:p w14:paraId="2404BFFB"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526CE6" w:rsidRPr="00A1236D" w:rsidRDefault="00526CE6" w:rsidP="00526CE6">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60BA0CB7" w:rsidR="00526CE6" w:rsidRPr="006B227E" w:rsidRDefault="000265DB"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shd w:val="clear" w:color="auto" w:fill="EEEEEE"/>
          </w:tcPr>
          <w:p w14:paraId="0FD9D468" w14:textId="344772E0" w:rsidR="00526CE6" w:rsidRPr="006B227E" w:rsidRDefault="000265DB" w:rsidP="00526CE6">
            <w:pPr>
              <w:spacing w:beforeLines="40" w:before="96" w:afterLines="40" w:after="96" w:line="24" w:lineRule="atLeast"/>
              <w:rPr>
                <w:rFonts w:eastAsiaTheme="minorEastAsia" w:hint="eastAsia"/>
                <w:sz w:val="18"/>
                <w:szCs w:val="18"/>
                <w:lang w:val="en-US" w:eastAsia="zh-CN"/>
              </w:rPr>
            </w:pPr>
            <w:r>
              <w:rPr>
                <w:rFonts w:eastAsiaTheme="minorEastAsia" w:hint="eastAsia"/>
                <w:sz w:val="18"/>
                <w:szCs w:val="18"/>
                <w:lang w:val="en-US" w:eastAsia="zh-CN"/>
              </w:rPr>
              <w:t>--</w:t>
            </w:r>
          </w:p>
        </w:tc>
      </w:tr>
      <w:tr w:rsidR="00526CE6" w:rsidRPr="00B853C6" w14:paraId="48F10342" w14:textId="398F2C24" w:rsidTr="003D447D">
        <w:tc>
          <w:tcPr>
            <w:tcW w:w="587" w:type="dxa"/>
            <w:shd w:val="clear" w:color="auto" w:fill="auto"/>
          </w:tcPr>
          <w:p w14:paraId="6600AF43"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16261862" w:rsidR="00526CE6" w:rsidRPr="008F58CB" w:rsidRDefault="008F58CB"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tcPr>
          <w:p w14:paraId="449D40FD" w14:textId="48514204" w:rsidR="00526CE6" w:rsidRPr="008F58CB" w:rsidRDefault="008F58CB"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r>
      <w:tr w:rsidR="00526CE6" w:rsidRPr="00B853C6" w14:paraId="51930A8C" w14:textId="221D5A9E" w:rsidTr="003D447D">
        <w:tc>
          <w:tcPr>
            <w:tcW w:w="587" w:type="dxa"/>
            <w:shd w:val="clear" w:color="auto" w:fill="EEEEEE"/>
          </w:tcPr>
          <w:p w14:paraId="6116DD95" w14:textId="77777777" w:rsidR="00526CE6" w:rsidRPr="00F0337F" w:rsidRDefault="00526CE6" w:rsidP="00526CE6">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526CE6" w:rsidRPr="00F0337F" w:rsidRDefault="00526CE6" w:rsidP="00526CE6">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526CE6" w:rsidRPr="00A1236D" w:rsidRDefault="00526CE6" w:rsidP="00526CE6">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526CE6" w:rsidRPr="00A1236D" w:rsidRDefault="00526CE6" w:rsidP="00526CE6">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526CE6" w:rsidRPr="00A1236D" w:rsidRDefault="00526CE6" w:rsidP="00526CE6">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107806B6" w:rsidR="00526CE6" w:rsidRPr="00037515" w:rsidRDefault="00037515" w:rsidP="00526CE6">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9-10</w:t>
            </w:r>
          </w:p>
        </w:tc>
        <w:tc>
          <w:tcPr>
            <w:tcW w:w="4320" w:type="dxa"/>
            <w:shd w:val="clear" w:color="auto" w:fill="EEEEEE"/>
          </w:tcPr>
          <w:p w14:paraId="5B2A1A71" w14:textId="283CE43A" w:rsidR="00526CE6" w:rsidRDefault="00037515" w:rsidP="00526CE6">
            <w:pPr>
              <w:spacing w:beforeLines="40" w:before="96" w:afterLines="40" w:after="96" w:line="24" w:lineRule="atLeast"/>
              <w:rPr>
                <w:rFonts w:eastAsia="Times New Roman"/>
                <w:sz w:val="18"/>
                <w:szCs w:val="18"/>
                <w:lang w:val="en-GB" w:eastAsia="en-GB"/>
              </w:rPr>
            </w:pPr>
            <w:r w:rsidRPr="00037515">
              <w:rPr>
                <w:rFonts w:eastAsia="Times New Roman"/>
                <w:b/>
                <w:bCs/>
                <w:sz w:val="18"/>
                <w:szCs w:val="18"/>
                <w:lang w:eastAsia="en-GB"/>
              </w:rPr>
              <w:t>Table 2</w:t>
            </w:r>
          </w:p>
        </w:tc>
      </w:tr>
      <w:tr w:rsidR="00526CE6" w:rsidRPr="00B853C6" w14:paraId="52CFCA59" w14:textId="5AC9CE3E" w:rsidTr="003D447D">
        <w:tc>
          <w:tcPr>
            <w:tcW w:w="587" w:type="dxa"/>
            <w:shd w:val="clear" w:color="auto" w:fill="auto"/>
          </w:tcPr>
          <w:p w14:paraId="110872BB" w14:textId="77777777" w:rsidR="00526CE6" w:rsidRPr="00F0337F" w:rsidRDefault="00526CE6" w:rsidP="00526CE6">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22" w:type="dxa"/>
            <w:shd w:val="clear" w:color="auto" w:fill="auto"/>
          </w:tcPr>
          <w:p w14:paraId="0C26298F" w14:textId="77777777" w:rsidR="00526CE6" w:rsidRPr="00F0337F" w:rsidRDefault="00526CE6" w:rsidP="00526CE6">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526CE6" w:rsidRPr="00A1236D" w:rsidRDefault="00526CE6" w:rsidP="00526CE6">
            <w:pPr>
              <w:spacing w:beforeLines="40" w:before="96" w:afterLines="40" w:after="96" w:line="24" w:lineRule="atLeast"/>
              <w:rPr>
                <w:rFonts w:eastAsia="Cambria"/>
                <w:sz w:val="18"/>
                <w:szCs w:val="18"/>
                <w:lang w:val="en-GB" w:eastAsia="en-US"/>
              </w:rPr>
            </w:pPr>
          </w:p>
        </w:tc>
        <w:tc>
          <w:tcPr>
            <w:tcW w:w="720" w:type="dxa"/>
          </w:tcPr>
          <w:p w14:paraId="035B3367" w14:textId="2322B825" w:rsidR="00526CE6" w:rsidRPr="00E94B1D" w:rsidRDefault="00526CE6" w:rsidP="00526CE6">
            <w:pPr>
              <w:spacing w:beforeLines="40" w:before="96" w:afterLines="40" w:after="96" w:line="24" w:lineRule="atLeast"/>
              <w:rPr>
                <w:rFonts w:eastAsiaTheme="minorEastAsia" w:hint="eastAsia"/>
                <w:sz w:val="18"/>
                <w:szCs w:val="18"/>
                <w:lang w:val="en-GB" w:eastAsia="zh-CN"/>
              </w:rPr>
            </w:pPr>
          </w:p>
        </w:tc>
        <w:tc>
          <w:tcPr>
            <w:tcW w:w="4320" w:type="dxa"/>
          </w:tcPr>
          <w:p w14:paraId="0AFA0083" w14:textId="77777777" w:rsidR="00526CE6" w:rsidRDefault="00526CE6" w:rsidP="00526CE6">
            <w:pPr>
              <w:spacing w:beforeLines="40" w:before="96" w:afterLines="40" w:after="96" w:line="24" w:lineRule="atLeast"/>
              <w:rPr>
                <w:rFonts w:eastAsia="Cambria"/>
                <w:sz w:val="18"/>
                <w:szCs w:val="18"/>
                <w:lang w:val="en-GB" w:eastAsia="en-US"/>
              </w:rPr>
            </w:pPr>
          </w:p>
        </w:tc>
      </w:tr>
      <w:tr w:rsidR="000265DB" w:rsidRPr="00B853C6" w14:paraId="56845A2A" w14:textId="1DC0780C" w:rsidTr="003D447D">
        <w:tc>
          <w:tcPr>
            <w:tcW w:w="587" w:type="dxa"/>
            <w:shd w:val="clear" w:color="auto" w:fill="EEEEEE"/>
          </w:tcPr>
          <w:p w14:paraId="0892A548" w14:textId="77777777" w:rsidR="000265DB" w:rsidRPr="00F0337F" w:rsidRDefault="000265DB" w:rsidP="000265DB">
            <w:pPr>
              <w:spacing w:beforeLines="40" w:before="96" w:afterLines="40" w:after="96" w:line="24" w:lineRule="atLeast"/>
              <w:jc w:val="right"/>
              <w:rPr>
                <w:rFonts w:eastAsia="Cambria"/>
                <w:b/>
                <w:bCs/>
                <w:sz w:val="18"/>
                <w:szCs w:val="18"/>
                <w:lang w:val="en-GB" w:eastAsia="en-US"/>
              </w:rPr>
            </w:pPr>
            <w:bookmarkStart w:id="0" w:name="_Hlk175069242"/>
          </w:p>
        </w:tc>
        <w:tc>
          <w:tcPr>
            <w:tcW w:w="1822" w:type="dxa"/>
            <w:shd w:val="clear" w:color="auto" w:fill="EEEEEE"/>
          </w:tcPr>
          <w:p w14:paraId="7CDB72AD" w14:textId="77777777" w:rsidR="000265DB" w:rsidRPr="00F0337F" w:rsidRDefault="000265DB" w:rsidP="000265DB">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0265DB" w:rsidRPr="00A1236D" w:rsidRDefault="000265DB" w:rsidP="000265DB">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06579DB3" w:rsidR="000265DB" w:rsidRPr="000265DB" w:rsidRDefault="000265DB" w:rsidP="000265DB">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shd w:val="clear" w:color="auto" w:fill="EEEEEE"/>
          </w:tcPr>
          <w:p w14:paraId="7BCA1C07" w14:textId="467262CA" w:rsidR="000265DB" w:rsidRDefault="000265DB" w:rsidP="000265DB">
            <w:pPr>
              <w:spacing w:beforeLines="40" w:before="96" w:afterLines="40" w:after="96" w:line="24" w:lineRule="atLeast"/>
              <w:rPr>
                <w:rFonts w:eastAsia="Times New Roman"/>
                <w:sz w:val="18"/>
                <w:szCs w:val="18"/>
                <w:lang w:val="en-GB" w:eastAsia="en-GB"/>
              </w:rPr>
            </w:pPr>
            <w:r>
              <w:rPr>
                <w:rFonts w:eastAsiaTheme="minorEastAsia"/>
                <w:sz w:val="18"/>
                <w:szCs w:val="18"/>
                <w:lang w:val="en-GB" w:eastAsia="zh-CN"/>
              </w:rPr>
              <w:t>“</w:t>
            </w:r>
            <w:r w:rsidRPr="006B227E">
              <w:rPr>
                <w:rFonts w:eastAsiaTheme="minorEastAsia"/>
                <w:sz w:val="18"/>
                <w:szCs w:val="18"/>
                <w:lang w:val="en-US" w:eastAsia="zh-CN"/>
              </w:rPr>
              <w:t xml:space="preserve">The IVW analysis results showed that the oily fish intake had a suggestive positive association with </w:t>
            </w:r>
            <w:r w:rsidRPr="006B227E">
              <w:rPr>
                <w:rFonts w:eastAsiaTheme="minorEastAsia"/>
                <w:sz w:val="18"/>
                <w:szCs w:val="18"/>
                <w:lang w:val="en-US" w:eastAsia="zh-CN"/>
              </w:rPr>
              <w:lastRenderedPageBreak/>
              <w:t>CHD (OR = 0.43, 95% CI, 0.27–0.71, p = 0.0009) and HF (OR = 0.79, 95% CI, 0.65–0.97, p = 0.0245). In contrast, there was no association observed between oily fish intake and MI (OR = 1.00, 95% CI, 0.99–1.01, p = 0.9089), AF (OR = 0.95, 95% CI, 0.79–1.14, p = 0.5475), EH (OR = 1.00, 95% CI, 1.00–1.00, p = 0.0009), Stroke (OR = 0.99, 95% CI, 0.99–1.00, p = 0.0116), DVT (OR = 1.00, 95% CI, 0.99–1.01, p = 0.5407), and PAD (OR = 1.00, 95% CI, 0.99–1.00, p = 0.2819).</w:t>
            </w:r>
            <w:r>
              <w:rPr>
                <w:rFonts w:eastAsiaTheme="minorEastAsia"/>
                <w:sz w:val="18"/>
                <w:szCs w:val="18"/>
                <w:lang w:val="en-GB" w:eastAsia="zh-CN"/>
              </w:rPr>
              <w:t>”</w:t>
            </w:r>
          </w:p>
        </w:tc>
      </w:tr>
      <w:bookmarkEnd w:id="0"/>
      <w:tr w:rsidR="000265DB" w:rsidRPr="00B853C6" w14:paraId="2FAEFE68" w14:textId="09D82DE1" w:rsidTr="003D447D">
        <w:tc>
          <w:tcPr>
            <w:tcW w:w="587" w:type="dxa"/>
            <w:shd w:val="clear" w:color="auto" w:fill="auto"/>
          </w:tcPr>
          <w:p w14:paraId="2E83DFB7" w14:textId="77777777" w:rsidR="000265DB" w:rsidRPr="00F0337F" w:rsidRDefault="000265DB" w:rsidP="000265DB">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0265DB" w:rsidRPr="00F0337F" w:rsidRDefault="000265DB" w:rsidP="000265DB">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0265DB" w:rsidRPr="00A1236D" w:rsidRDefault="000265DB" w:rsidP="000265DB">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03C94E52" w:rsidR="000265DB" w:rsidRPr="00A1236D" w:rsidRDefault="000265DB" w:rsidP="000265DB">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11</w:t>
            </w:r>
          </w:p>
        </w:tc>
        <w:tc>
          <w:tcPr>
            <w:tcW w:w="4320" w:type="dxa"/>
          </w:tcPr>
          <w:p w14:paraId="4564CEDB" w14:textId="5CCE6313" w:rsidR="000265DB" w:rsidRDefault="000265DB" w:rsidP="000265DB">
            <w:pPr>
              <w:spacing w:beforeLines="40" w:before="96" w:afterLines="40" w:after="96" w:line="24" w:lineRule="atLeast"/>
              <w:rPr>
                <w:rFonts w:eastAsia="Times New Roman"/>
                <w:sz w:val="18"/>
                <w:szCs w:val="18"/>
                <w:lang w:val="en-GB" w:eastAsia="en-GB"/>
              </w:rPr>
            </w:pPr>
            <w:r w:rsidRPr="00A07CED">
              <w:rPr>
                <w:rFonts w:eastAsia="Times New Roman"/>
                <w:b/>
                <w:bCs/>
                <w:sz w:val="18"/>
                <w:szCs w:val="18"/>
                <w:lang w:eastAsia="en-GB"/>
              </w:rPr>
              <w:t>Figure 4</w:t>
            </w:r>
          </w:p>
        </w:tc>
      </w:tr>
      <w:tr w:rsidR="000265DB" w:rsidRPr="00B853C6" w14:paraId="1FAC379E" w14:textId="0C198578" w:rsidTr="003D447D">
        <w:tc>
          <w:tcPr>
            <w:tcW w:w="587" w:type="dxa"/>
            <w:shd w:val="clear" w:color="auto" w:fill="EEEEEE"/>
          </w:tcPr>
          <w:p w14:paraId="6762B88A" w14:textId="77777777" w:rsidR="000265DB" w:rsidRPr="00F0337F" w:rsidRDefault="000265DB" w:rsidP="000265DB">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0265DB" w:rsidRPr="00F0337F" w:rsidRDefault="000265DB" w:rsidP="000265DB">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0265DB" w:rsidRPr="00A1236D" w:rsidRDefault="000265DB" w:rsidP="000265DB">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5C2D6E1F" w:rsidR="000265DB" w:rsidRPr="00A07CED" w:rsidRDefault="000265DB" w:rsidP="000265DB">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shd w:val="clear" w:color="auto" w:fill="EEEEEE"/>
          </w:tcPr>
          <w:p w14:paraId="4A2216FF" w14:textId="071E417D" w:rsidR="000265DB" w:rsidRPr="00A07CED" w:rsidRDefault="000265DB" w:rsidP="000265DB">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r>
      <w:tr w:rsidR="000265DB" w:rsidRPr="00B853C6" w14:paraId="00F87C74" w14:textId="30F32A00" w:rsidTr="003D447D">
        <w:tc>
          <w:tcPr>
            <w:tcW w:w="587" w:type="dxa"/>
            <w:shd w:val="clear" w:color="auto" w:fill="auto"/>
          </w:tcPr>
          <w:p w14:paraId="2CDE5DE6" w14:textId="77777777" w:rsidR="000265DB" w:rsidRPr="00F0337F" w:rsidRDefault="000265DB" w:rsidP="000265DB">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0265DB" w:rsidRPr="00F0337F" w:rsidRDefault="000265DB" w:rsidP="000265DB">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0265DB" w:rsidRPr="00A1236D" w:rsidRDefault="000265DB" w:rsidP="000265DB">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48122D20" w:rsidR="000265DB" w:rsidRPr="00037515" w:rsidRDefault="00E35519" w:rsidP="000265DB">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tcPr>
          <w:p w14:paraId="7B9F0A4D" w14:textId="2D96AFD9" w:rsidR="000265DB" w:rsidRPr="00037515" w:rsidRDefault="000265DB" w:rsidP="000265DB">
            <w:pPr>
              <w:spacing w:beforeLines="40" w:before="96" w:afterLines="40" w:after="96" w:line="24" w:lineRule="atLeast"/>
              <w:rPr>
                <w:rFonts w:eastAsiaTheme="minorEastAsia" w:hint="eastAsia"/>
                <w:sz w:val="18"/>
                <w:szCs w:val="18"/>
                <w:lang w:val="en-GB" w:eastAsia="zh-CN"/>
              </w:rPr>
            </w:pPr>
            <w:r w:rsidRPr="00037515">
              <w:rPr>
                <w:rFonts w:eastAsiaTheme="minorEastAsia"/>
                <w:b/>
                <w:bCs/>
                <w:sz w:val="18"/>
                <w:szCs w:val="18"/>
                <w:lang w:eastAsia="zh-CN"/>
              </w:rPr>
              <w:t>Supplementary Fig.  1, 2, and 3</w:t>
            </w:r>
          </w:p>
        </w:tc>
      </w:tr>
      <w:tr w:rsidR="000265DB" w:rsidRPr="00B853C6" w14:paraId="62E6DFEA" w14:textId="107C6F5B" w:rsidTr="003D447D">
        <w:tc>
          <w:tcPr>
            <w:tcW w:w="587" w:type="dxa"/>
            <w:shd w:val="clear" w:color="auto" w:fill="EEEEEE"/>
          </w:tcPr>
          <w:p w14:paraId="57CB2789" w14:textId="77777777" w:rsidR="000265DB" w:rsidRPr="00F0337F" w:rsidRDefault="000265DB" w:rsidP="000265DB">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0265DB" w:rsidRPr="00F0337F" w:rsidRDefault="000265DB" w:rsidP="000265DB">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0265DB" w:rsidRPr="00A1236D" w:rsidRDefault="000265DB" w:rsidP="000265DB">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0265DB" w:rsidRPr="00A1236D" w:rsidRDefault="000265DB" w:rsidP="000265DB">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0265DB" w:rsidRDefault="000265DB" w:rsidP="000265DB">
            <w:pPr>
              <w:spacing w:beforeLines="40" w:before="96" w:afterLines="40" w:after="96" w:line="24" w:lineRule="atLeast"/>
              <w:rPr>
                <w:rFonts w:eastAsia="Cambria"/>
                <w:sz w:val="18"/>
                <w:szCs w:val="18"/>
                <w:lang w:val="en-GB" w:eastAsia="en-US"/>
              </w:rPr>
            </w:pPr>
          </w:p>
        </w:tc>
      </w:tr>
      <w:tr w:rsidR="000265DB" w:rsidRPr="00B853C6" w14:paraId="48EE0AFA" w14:textId="55C0BF1C" w:rsidTr="003D447D">
        <w:tc>
          <w:tcPr>
            <w:tcW w:w="587" w:type="dxa"/>
            <w:shd w:val="clear" w:color="auto" w:fill="auto"/>
          </w:tcPr>
          <w:p w14:paraId="4E29121D" w14:textId="77777777" w:rsidR="000265DB" w:rsidRPr="00F0337F" w:rsidRDefault="000265DB" w:rsidP="000265DB">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0265DB" w:rsidRPr="00F0337F" w:rsidRDefault="000265DB" w:rsidP="000265DB">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0265DB" w:rsidRPr="00A1236D" w:rsidRDefault="000265DB" w:rsidP="000265DB">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7483C102" w:rsidR="000265DB" w:rsidRPr="00232793" w:rsidRDefault="00232793" w:rsidP="000265DB">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9-10</w:t>
            </w:r>
          </w:p>
        </w:tc>
        <w:tc>
          <w:tcPr>
            <w:tcW w:w="4320" w:type="dxa"/>
          </w:tcPr>
          <w:p w14:paraId="5E7081D1" w14:textId="4E7FC0A6" w:rsidR="000265DB" w:rsidRPr="00D84668" w:rsidRDefault="00232793" w:rsidP="000265DB">
            <w:pPr>
              <w:spacing w:beforeLines="40" w:before="96" w:afterLines="40" w:after="96" w:line="24" w:lineRule="atLeast"/>
              <w:rPr>
                <w:rFonts w:eastAsiaTheme="minorEastAsia" w:hint="eastAsia"/>
                <w:sz w:val="18"/>
                <w:szCs w:val="18"/>
                <w:lang w:val="en-GB" w:eastAsia="zh-CN"/>
              </w:rPr>
            </w:pPr>
            <w:r w:rsidRPr="00232793">
              <w:rPr>
                <w:rFonts w:eastAsia="Times New Roman"/>
                <w:b/>
                <w:bCs/>
                <w:sz w:val="18"/>
                <w:szCs w:val="18"/>
                <w:lang w:eastAsia="en-GB"/>
              </w:rPr>
              <w:t>Table 2</w:t>
            </w:r>
            <w:r w:rsidR="00D84668">
              <w:rPr>
                <w:rFonts w:eastAsiaTheme="minorEastAsia" w:hint="eastAsia"/>
                <w:b/>
                <w:bCs/>
                <w:sz w:val="18"/>
                <w:szCs w:val="18"/>
                <w:lang w:eastAsia="zh-CN"/>
              </w:rPr>
              <w:t>;</w:t>
            </w:r>
            <w:r w:rsidR="00D84668" w:rsidRPr="00D84668">
              <w:t xml:space="preserve"> </w:t>
            </w:r>
            <w:r w:rsidR="00D84668" w:rsidRPr="00D84668">
              <w:rPr>
                <w:rFonts w:eastAsiaTheme="minorEastAsia"/>
                <w:b/>
                <w:bCs/>
                <w:sz w:val="18"/>
                <w:szCs w:val="18"/>
                <w:lang w:eastAsia="zh-CN"/>
              </w:rPr>
              <w:t>Supplemental Table</w:t>
            </w:r>
          </w:p>
        </w:tc>
      </w:tr>
      <w:tr w:rsidR="0008135C" w:rsidRPr="00B853C6" w14:paraId="7BDA55CD" w14:textId="6465618D" w:rsidTr="003D447D">
        <w:tc>
          <w:tcPr>
            <w:tcW w:w="587" w:type="dxa"/>
            <w:shd w:val="clear" w:color="auto" w:fill="EEEEEE"/>
          </w:tcPr>
          <w:p w14:paraId="6F27FA73" w14:textId="77777777" w:rsidR="0008135C" w:rsidRPr="00F0337F" w:rsidRDefault="0008135C" w:rsidP="0008135C">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08135C" w:rsidRPr="00F0337F" w:rsidRDefault="0008135C" w:rsidP="0008135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08135C" w:rsidRPr="00A1236D" w:rsidRDefault="0008135C" w:rsidP="0008135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55307885" w:rsidR="0008135C" w:rsidRPr="00232793" w:rsidRDefault="0008135C" w:rsidP="0008135C">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12</w:t>
            </w:r>
          </w:p>
        </w:tc>
        <w:tc>
          <w:tcPr>
            <w:tcW w:w="4320" w:type="dxa"/>
            <w:shd w:val="clear" w:color="auto" w:fill="EEEEEE"/>
          </w:tcPr>
          <w:p w14:paraId="205C4ED8" w14:textId="5CE4E0D8" w:rsidR="0008135C" w:rsidRPr="008F392D" w:rsidRDefault="0008135C" w:rsidP="0008135C">
            <w:pPr>
              <w:spacing w:beforeLines="40" w:before="96" w:afterLines="40" w:after="96" w:line="24" w:lineRule="atLeast"/>
              <w:rPr>
                <w:rFonts w:eastAsiaTheme="minorEastAsia" w:hint="eastAsia"/>
                <w:sz w:val="18"/>
                <w:szCs w:val="18"/>
                <w:lang w:val="en-GB" w:eastAsia="zh-CN"/>
              </w:rPr>
            </w:pPr>
            <w:r w:rsidRPr="0008135C">
              <w:rPr>
                <w:rFonts w:eastAsia="Times New Roman"/>
                <w:b/>
                <w:bCs/>
                <w:sz w:val="18"/>
                <w:szCs w:val="18"/>
                <w:lang w:eastAsia="en-GB"/>
              </w:rPr>
              <w:t>Table 3</w:t>
            </w:r>
            <w:r w:rsidRPr="0008135C">
              <w:rPr>
                <w:rFonts w:eastAsia="Times New Roman"/>
                <w:sz w:val="18"/>
                <w:szCs w:val="18"/>
                <w:lang w:eastAsia="en-GB"/>
              </w:rPr>
              <w:t>.</w:t>
            </w:r>
            <w:r w:rsidR="008F392D">
              <w:rPr>
                <w:rFonts w:eastAsiaTheme="minorEastAsia"/>
                <w:sz w:val="18"/>
                <w:szCs w:val="18"/>
                <w:lang w:eastAsia="zh-CN"/>
              </w:rPr>
              <w:t>”</w:t>
            </w:r>
            <w:r w:rsidR="008F392D" w:rsidRPr="008F392D">
              <w:rPr>
                <w:rFonts w:ascii="Times New Roman" w:eastAsia="宋体" w:hAnsi="Times New Roman" w:cs="宋体"/>
                <w:color w:val="000000" w:themeColor="text1"/>
                <w:sz w:val="24"/>
                <w:szCs w:val="24"/>
              </w:rPr>
              <w:t xml:space="preserve"> </w:t>
            </w:r>
            <w:r w:rsidR="008F392D" w:rsidRPr="008F392D">
              <w:rPr>
                <w:rFonts w:eastAsiaTheme="minorEastAsia"/>
                <w:sz w:val="18"/>
                <w:szCs w:val="18"/>
                <w:lang w:eastAsia="zh-CN"/>
              </w:rPr>
              <w:t>The Cochran’s Q test shows heterogeneity among the MI (P = 0.018) and AF (P = 0.036) employed SNPs.</w:t>
            </w:r>
            <w:r w:rsidR="008F392D">
              <w:rPr>
                <w:rFonts w:eastAsiaTheme="minorEastAsia"/>
                <w:sz w:val="18"/>
                <w:szCs w:val="18"/>
                <w:lang w:eastAsia="zh-CN"/>
              </w:rPr>
              <w:t>”</w:t>
            </w:r>
          </w:p>
        </w:tc>
      </w:tr>
      <w:tr w:rsidR="0008135C" w:rsidRPr="00B853C6" w14:paraId="23F1C43D" w14:textId="6396118D" w:rsidTr="003D447D">
        <w:tc>
          <w:tcPr>
            <w:tcW w:w="587" w:type="dxa"/>
            <w:shd w:val="clear" w:color="auto" w:fill="auto"/>
          </w:tcPr>
          <w:p w14:paraId="021A9BB4" w14:textId="77777777" w:rsidR="0008135C" w:rsidRPr="00F0337F" w:rsidRDefault="0008135C" w:rsidP="0008135C">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08135C" w:rsidRPr="00F0337F" w:rsidRDefault="0008135C" w:rsidP="0008135C">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08135C" w:rsidRPr="00A1236D" w:rsidRDefault="0008135C" w:rsidP="0008135C">
            <w:pPr>
              <w:spacing w:beforeLines="40" w:before="96" w:afterLines="40" w:after="96" w:line="24" w:lineRule="atLeast"/>
              <w:rPr>
                <w:rFonts w:eastAsia="Cambria"/>
                <w:sz w:val="18"/>
                <w:szCs w:val="18"/>
                <w:lang w:val="en-GB" w:eastAsia="en-US"/>
              </w:rPr>
            </w:pPr>
          </w:p>
        </w:tc>
        <w:tc>
          <w:tcPr>
            <w:tcW w:w="720" w:type="dxa"/>
          </w:tcPr>
          <w:p w14:paraId="50481D19" w14:textId="77777777" w:rsidR="0008135C" w:rsidRPr="00A1236D" w:rsidRDefault="0008135C" w:rsidP="0008135C">
            <w:pPr>
              <w:spacing w:beforeLines="40" w:before="96" w:afterLines="40" w:after="96" w:line="24" w:lineRule="atLeast"/>
              <w:rPr>
                <w:rFonts w:eastAsia="Cambria"/>
                <w:sz w:val="18"/>
                <w:szCs w:val="18"/>
                <w:lang w:val="en-GB" w:eastAsia="en-US"/>
              </w:rPr>
            </w:pPr>
          </w:p>
        </w:tc>
        <w:tc>
          <w:tcPr>
            <w:tcW w:w="4320" w:type="dxa"/>
          </w:tcPr>
          <w:p w14:paraId="0F2C43F0" w14:textId="77777777" w:rsidR="0008135C" w:rsidRDefault="0008135C" w:rsidP="0008135C">
            <w:pPr>
              <w:spacing w:beforeLines="40" w:before="96" w:afterLines="40" w:after="96" w:line="24" w:lineRule="atLeast"/>
              <w:rPr>
                <w:rFonts w:eastAsia="Cambria"/>
                <w:sz w:val="18"/>
                <w:szCs w:val="18"/>
                <w:lang w:val="en-GB" w:eastAsia="en-US"/>
              </w:rPr>
            </w:pPr>
          </w:p>
        </w:tc>
      </w:tr>
      <w:tr w:rsidR="0008135C" w:rsidRPr="00B853C6" w14:paraId="1ABE2F1D" w14:textId="316B0F58" w:rsidTr="003D447D">
        <w:tc>
          <w:tcPr>
            <w:tcW w:w="587" w:type="dxa"/>
            <w:shd w:val="clear" w:color="auto" w:fill="EEEEEE"/>
          </w:tcPr>
          <w:p w14:paraId="0D022F9B" w14:textId="77777777" w:rsidR="0008135C" w:rsidRPr="00F0337F" w:rsidRDefault="0008135C" w:rsidP="0008135C">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08135C" w:rsidRPr="00F0337F" w:rsidRDefault="0008135C" w:rsidP="0008135C">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08135C" w:rsidRPr="00A1236D" w:rsidRDefault="0008135C" w:rsidP="0008135C">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25630765" w:rsidR="0008135C" w:rsidRPr="0008135C" w:rsidRDefault="0008135C" w:rsidP="0008135C">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12</w:t>
            </w:r>
          </w:p>
        </w:tc>
        <w:tc>
          <w:tcPr>
            <w:tcW w:w="4320" w:type="dxa"/>
            <w:shd w:val="clear" w:color="auto" w:fill="EEEEEE"/>
          </w:tcPr>
          <w:p w14:paraId="73386906" w14:textId="1F731CE4" w:rsidR="0008135C" w:rsidRPr="002C4FB8" w:rsidRDefault="0008135C" w:rsidP="0008135C">
            <w:pPr>
              <w:spacing w:beforeLines="40" w:before="96" w:afterLines="40" w:after="96" w:line="24" w:lineRule="atLeast"/>
              <w:rPr>
                <w:rFonts w:eastAsiaTheme="minorEastAsia" w:hint="eastAsia"/>
                <w:sz w:val="18"/>
                <w:szCs w:val="18"/>
                <w:lang w:val="en-GB" w:eastAsia="zh-CN"/>
              </w:rPr>
            </w:pPr>
            <w:r w:rsidRPr="0008135C">
              <w:rPr>
                <w:rFonts w:eastAsia="Times New Roman"/>
                <w:b/>
                <w:bCs/>
                <w:sz w:val="18"/>
                <w:szCs w:val="18"/>
                <w:lang w:eastAsia="en-GB"/>
              </w:rPr>
              <w:t>Table 3</w:t>
            </w:r>
            <w:r w:rsidRPr="0008135C">
              <w:rPr>
                <w:rFonts w:eastAsia="Times New Roman"/>
                <w:sz w:val="18"/>
                <w:szCs w:val="18"/>
                <w:lang w:eastAsia="en-GB"/>
              </w:rPr>
              <w:t>.</w:t>
            </w:r>
            <w:r w:rsidR="002C4FB8">
              <w:rPr>
                <w:rFonts w:eastAsiaTheme="minorEastAsia"/>
                <w:sz w:val="18"/>
                <w:szCs w:val="18"/>
                <w:lang w:eastAsia="zh-CN"/>
              </w:rPr>
              <w:t>”</w:t>
            </w:r>
            <w:r w:rsidR="002C4FB8" w:rsidRPr="002C4FB8">
              <w:rPr>
                <w:rFonts w:eastAsiaTheme="minorEastAsia"/>
                <w:sz w:val="18"/>
                <w:szCs w:val="18"/>
                <w:lang w:eastAsia="zh-CN"/>
              </w:rPr>
              <w:t xml:space="preserve"> However, MR-PRESSO global test analysis results reveal a pleiotropy between oily fish intake and MI and AF. Horizontal pleiotropy persisted even after repeating the MR analysis following the elimination of outliers identified by MR-PRESSO, with MI (P = 0.003) and AF (P = 2.000E-04). This indicates that the MR analysis results for MI and AF are not robust and have low reliability.</w:t>
            </w:r>
            <w:r w:rsidR="002C4FB8">
              <w:rPr>
                <w:rFonts w:eastAsiaTheme="minorEastAsia"/>
                <w:sz w:val="18"/>
                <w:szCs w:val="18"/>
                <w:lang w:eastAsia="zh-CN"/>
              </w:rPr>
              <w:t>”</w:t>
            </w:r>
          </w:p>
        </w:tc>
      </w:tr>
      <w:tr w:rsidR="002C4FB8" w:rsidRPr="00B853C6" w14:paraId="3696A9F1" w14:textId="63B96DDA" w:rsidTr="003D447D">
        <w:tc>
          <w:tcPr>
            <w:tcW w:w="587" w:type="dxa"/>
            <w:shd w:val="clear" w:color="auto" w:fill="auto"/>
          </w:tcPr>
          <w:p w14:paraId="0D2234E5" w14:textId="77777777" w:rsidR="002C4FB8" w:rsidRPr="00F0337F" w:rsidRDefault="002C4FB8" w:rsidP="002C4FB8">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2C4FB8" w:rsidRPr="00F0337F" w:rsidRDefault="002C4FB8" w:rsidP="002C4FB8">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2C4FB8" w:rsidRPr="00A1236D" w:rsidRDefault="002C4FB8" w:rsidP="002C4FB8">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6418EAB9" w:rsidR="002C4FB8" w:rsidRPr="00A1236D" w:rsidRDefault="002C4FB8" w:rsidP="002C4FB8">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12</w:t>
            </w:r>
          </w:p>
        </w:tc>
        <w:tc>
          <w:tcPr>
            <w:tcW w:w="4320" w:type="dxa"/>
          </w:tcPr>
          <w:p w14:paraId="5BB83735" w14:textId="2AF19BCB" w:rsidR="002C4FB8" w:rsidRDefault="002C4FB8" w:rsidP="002C4FB8">
            <w:pPr>
              <w:spacing w:beforeLines="40" w:before="96" w:afterLines="40" w:after="96" w:line="24" w:lineRule="atLeast"/>
              <w:rPr>
                <w:rFonts w:eastAsia="Times New Roman"/>
                <w:sz w:val="18"/>
                <w:szCs w:val="18"/>
                <w:lang w:val="en-GB" w:eastAsia="en-GB"/>
              </w:rPr>
            </w:pPr>
            <w:r w:rsidRPr="0008135C">
              <w:rPr>
                <w:rFonts w:eastAsia="Times New Roman"/>
                <w:b/>
                <w:bCs/>
                <w:sz w:val="18"/>
                <w:szCs w:val="18"/>
                <w:lang w:eastAsia="en-GB"/>
              </w:rPr>
              <w:t>Table 3</w:t>
            </w:r>
            <w:r w:rsidRPr="0008135C">
              <w:rPr>
                <w:rFonts w:eastAsia="Times New Roman"/>
                <w:sz w:val="18"/>
                <w:szCs w:val="18"/>
                <w:lang w:eastAsia="en-GB"/>
              </w:rPr>
              <w:t>.</w:t>
            </w:r>
          </w:p>
        </w:tc>
      </w:tr>
      <w:tr w:rsidR="002C4FB8" w:rsidRPr="00B853C6" w14:paraId="1650BAB8" w14:textId="79D11DE7" w:rsidTr="003D447D">
        <w:tc>
          <w:tcPr>
            <w:tcW w:w="587" w:type="dxa"/>
            <w:shd w:val="clear" w:color="auto" w:fill="EEEEEE"/>
          </w:tcPr>
          <w:p w14:paraId="4D025CC4" w14:textId="77777777" w:rsidR="002C4FB8" w:rsidRPr="00F0337F" w:rsidRDefault="002C4FB8" w:rsidP="002C4FB8">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2C4FB8" w:rsidRPr="00F0337F" w:rsidRDefault="002C4FB8" w:rsidP="002C4FB8">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2C4FB8" w:rsidRPr="00A1236D" w:rsidRDefault="002C4FB8" w:rsidP="002C4FB8">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424A1896" w:rsidR="002C4FB8" w:rsidRPr="008F392D" w:rsidRDefault="002C4FB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shd w:val="clear" w:color="auto" w:fill="EEEEEE"/>
          </w:tcPr>
          <w:p w14:paraId="66751F07" w14:textId="5A5DAC4E" w:rsidR="002C4FB8" w:rsidRPr="008F392D" w:rsidRDefault="002C4FB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r>
      <w:tr w:rsidR="002C4FB8" w:rsidRPr="00B853C6" w14:paraId="2034ACF7" w14:textId="19A8CB33" w:rsidTr="003D447D">
        <w:tc>
          <w:tcPr>
            <w:tcW w:w="587" w:type="dxa"/>
            <w:shd w:val="clear" w:color="auto" w:fill="auto"/>
          </w:tcPr>
          <w:p w14:paraId="3217ECED" w14:textId="77777777" w:rsidR="002C4FB8" w:rsidRPr="00F0337F" w:rsidRDefault="002C4FB8" w:rsidP="002C4FB8">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2C4FB8" w:rsidRPr="00F0337F" w:rsidRDefault="002C4FB8" w:rsidP="002C4FB8">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2C4FB8" w:rsidRPr="00A1236D" w:rsidRDefault="002C4FB8" w:rsidP="002C4FB8">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496AF67D" w:rsidR="002C4FB8" w:rsidRPr="006919F3" w:rsidRDefault="002C4FB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c>
          <w:tcPr>
            <w:tcW w:w="4320" w:type="dxa"/>
          </w:tcPr>
          <w:p w14:paraId="7B882C5B" w14:textId="4F6E6B95" w:rsidR="002C4FB8" w:rsidRPr="006919F3" w:rsidRDefault="002C4FB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w:t>
            </w:r>
          </w:p>
        </w:tc>
      </w:tr>
      <w:tr w:rsidR="002C4FB8" w:rsidRPr="00B853C6" w14:paraId="3E7CFBFC" w14:textId="3F99A047" w:rsidTr="003D447D">
        <w:tc>
          <w:tcPr>
            <w:tcW w:w="587" w:type="dxa"/>
            <w:tcBorders>
              <w:bottom w:val="single" w:sz="6" w:space="0" w:color="7F7F7F"/>
            </w:tcBorders>
            <w:shd w:val="clear" w:color="auto" w:fill="EEEEEE"/>
          </w:tcPr>
          <w:p w14:paraId="1FDC421F" w14:textId="77777777" w:rsidR="002C4FB8" w:rsidRPr="00F0337F" w:rsidRDefault="002C4FB8" w:rsidP="002C4FB8">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2C4FB8" w:rsidRPr="00F0337F" w:rsidRDefault="002C4FB8" w:rsidP="002C4FB8">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2C4FB8" w:rsidRPr="00A1236D" w:rsidRDefault="002C4FB8" w:rsidP="002C4FB8">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7F8ADBF0" w:rsidR="002C4FB8" w:rsidRPr="00E35519" w:rsidRDefault="002C4FB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w:t>
            </w:r>
            <w:r w:rsidR="00055B2F">
              <w:rPr>
                <w:rFonts w:eastAsiaTheme="minorEastAsia" w:hint="eastAsia"/>
                <w:sz w:val="18"/>
                <w:szCs w:val="18"/>
                <w:lang w:val="en-GB" w:eastAsia="zh-CN"/>
              </w:rPr>
              <w:t>2</w:t>
            </w:r>
            <w:r>
              <w:rPr>
                <w:rFonts w:eastAsiaTheme="minorEastAsia" w:hint="eastAsia"/>
                <w:sz w:val="18"/>
                <w:szCs w:val="18"/>
                <w:lang w:val="en-GB" w:eastAsia="zh-CN"/>
              </w:rPr>
              <w:t>-1</w:t>
            </w:r>
            <w:r w:rsidR="00055B2F">
              <w:rPr>
                <w:rFonts w:eastAsiaTheme="minorEastAsia" w:hint="eastAsia"/>
                <w:sz w:val="18"/>
                <w:szCs w:val="18"/>
                <w:lang w:val="en-GB" w:eastAsia="zh-CN"/>
              </w:rPr>
              <w:t>3</w:t>
            </w:r>
          </w:p>
        </w:tc>
        <w:tc>
          <w:tcPr>
            <w:tcW w:w="4320" w:type="dxa"/>
            <w:tcBorders>
              <w:bottom w:val="single" w:sz="6" w:space="0" w:color="7F7F7F"/>
            </w:tcBorders>
            <w:shd w:val="clear" w:color="auto" w:fill="EEEEEE"/>
          </w:tcPr>
          <w:p w14:paraId="03A6AB93" w14:textId="74C66C75" w:rsidR="002C4FB8" w:rsidRDefault="002C4FB8" w:rsidP="002C4FB8">
            <w:pPr>
              <w:spacing w:beforeLines="40" w:before="96" w:afterLines="40" w:after="96" w:line="24" w:lineRule="atLeast"/>
              <w:rPr>
                <w:rFonts w:eastAsia="Times New Roman"/>
                <w:sz w:val="18"/>
                <w:szCs w:val="18"/>
                <w:lang w:val="en-GB" w:eastAsia="en-GB"/>
              </w:rPr>
            </w:pPr>
            <w:r w:rsidRPr="00E35519">
              <w:rPr>
                <w:rFonts w:eastAsia="Times New Roman"/>
                <w:b/>
                <w:bCs/>
                <w:sz w:val="18"/>
                <w:szCs w:val="18"/>
                <w:lang w:eastAsia="en-GB"/>
              </w:rPr>
              <w:t>Figure 5</w:t>
            </w:r>
          </w:p>
        </w:tc>
      </w:tr>
      <w:tr w:rsidR="002C4FB8" w:rsidRPr="00B853C6" w14:paraId="5B7D2773" w14:textId="7D8D257A" w:rsidTr="003D447D">
        <w:tc>
          <w:tcPr>
            <w:tcW w:w="587" w:type="dxa"/>
            <w:tcBorders>
              <w:top w:val="single" w:sz="6" w:space="0" w:color="7F7F7F"/>
            </w:tcBorders>
            <w:shd w:val="clear" w:color="auto" w:fill="auto"/>
          </w:tcPr>
          <w:p w14:paraId="5BDBDA65"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2C4FB8" w:rsidRPr="00F0337F" w:rsidRDefault="002C4FB8" w:rsidP="002C4FB8">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2C4FB8" w:rsidRPr="00A1236D" w:rsidRDefault="002C4FB8" w:rsidP="002C4FB8">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00690030" w:rsidR="002C4FB8" w:rsidRPr="00CD563A" w:rsidRDefault="002C4FB8" w:rsidP="002C4FB8">
            <w:pPr>
              <w:spacing w:beforeLines="40" w:before="96" w:afterLines="40" w:after="96" w:line="24" w:lineRule="atLeast"/>
              <w:rPr>
                <w:rFonts w:eastAsiaTheme="minorEastAsia" w:hint="eastAsia"/>
                <w:sz w:val="18"/>
                <w:szCs w:val="18"/>
                <w:lang w:val="en-GB" w:eastAsia="zh-CN"/>
              </w:rPr>
            </w:pPr>
          </w:p>
        </w:tc>
        <w:tc>
          <w:tcPr>
            <w:tcW w:w="4320" w:type="dxa"/>
            <w:tcBorders>
              <w:top w:val="single" w:sz="6" w:space="0" w:color="7F7F7F"/>
            </w:tcBorders>
          </w:tcPr>
          <w:p w14:paraId="2AE3A897" w14:textId="77777777" w:rsidR="002C4FB8" w:rsidRDefault="002C4FB8" w:rsidP="002C4FB8">
            <w:pPr>
              <w:spacing w:beforeLines="40" w:before="96" w:afterLines="40" w:after="96" w:line="24" w:lineRule="atLeast"/>
              <w:rPr>
                <w:rFonts w:eastAsia="Cambria"/>
                <w:sz w:val="18"/>
                <w:szCs w:val="18"/>
                <w:lang w:val="en-GB" w:eastAsia="en-US"/>
              </w:rPr>
            </w:pPr>
          </w:p>
        </w:tc>
      </w:tr>
      <w:tr w:rsidR="002C4FB8" w:rsidRPr="00B853C6" w14:paraId="1800AF05" w14:textId="4BEA2748" w:rsidTr="003D447D">
        <w:tc>
          <w:tcPr>
            <w:tcW w:w="587" w:type="dxa"/>
            <w:shd w:val="clear" w:color="auto" w:fill="EEEEEE"/>
          </w:tcPr>
          <w:p w14:paraId="6B5F5286"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2C4FB8" w:rsidRPr="00A1236D" w:rsidRDefault="002C4FB8" w:rsidP="002C4FB8">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022C5CF2" w:rsidR="002C4FB8" w:rsidRPr="00E818D1" w:rsidRDefault="00E818D1"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14</w:t>
            </w:r>
          </w:p>
        </w:tc>
        <w:tc>
          <w:tcPr>
            <w:tcW w:w="4320" w:type="dxa"/>
            <w:shd w:val="clear" w:color="auto" w:fill="EEEEEE"/>
          </w:tcPr>
          <w:p w14:paraId="70F1DDE7" w14:textId="01363D0B" w:rsidR="002C4FB8" w:rsidRPr="00E818D1" w:rsidRDefault="00E818D1" w:rsidP="002C4FB8">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eastAsia="zh-CN"/>
              </w:rPr>
              <w:t>“</w:t>
            </w:r>
            <w:r w:rsidRPr="00E818D1">
              <w:rPr>
                <w:rFonts w:eastAsia="Times New Roman"/>
                <w:sz w:val="18"/>
                <w:szCs w:val="18"/>
                <w:lang w:eastAsia="en-GB"/>
              </w:rPr>
              <w:t>Our MR analysis</w:t>
            </w:r>
            <w:bookmarkStart w:id="1" w:name="OLE_LINK16"/>
            <w:r w:rsidRPr="00E818D1">
              <w:rPr>
                <w:rFonts w:eastAsia="Times New Roman"/>
                <w:sz w:val="18"/>
                <w:szCs w:val="18"/>
                <w:lang w:eastAsia="en-GB"/>
              </w:rPr>
              <w:t xml:space="preserve"> results confirm there is a significant association between genetically oily fish intake and a lower risk of CHD and HF, but not with MI, AF, EH, stroke, DVT, or PAD.</w:t>
            </w:r>
            <w:bookmarkEnd w:id="1"/>
            <w:r>
              <w:rPr>
                <w:rFonts w:eastAsiaTheme="minorEastAsia"/>
                <w:sz w:val="18"/>
                <w:szCs w:val="18"/>
                <w:lang w:eastAsia="zh-CN"/>
              </w:rPr>
              <w:t>”</w:t>
            </w:r>
          </w:p>
        </w:tc>
      </w:tr>
      <w:tr w:rsidR="002C4FB8" w:rsidRPr="00B853C6" w14:paraId="06BFAFA4" w14:textId="151FB6CE" w:rsidTr="003D447D">
        <w:tc>
          <w:tcPr>
            <w:tcW w:w="587" w:type="dxa"/>
            <w:shd w:val="clear" w:color="auto" w:fill="auto"/>
          </w:tcPr>
          <w:p w14:paraId="6D471CC5"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22" w:type="dxa"/>
            <w:shd w:val="clear" w:color="auto" w:fill="auto"/>
          </w:tcPr>
          <w:p w14:paraId="5C27961E"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2C4FB8" w:rsidRPr="00A1236D" w:rsidRDefault="002C4FB8" w:rsidP="002C4FB8">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4498F400" w:rsidR="002C4FB8" w:rsidRPr="004253C0" w:rsidRDefault="004253C0"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15-16</w:t>
            </w:r>
          </w:p>
        </w:tc>
        <w:tc>
          <w:tcPr>
            <w:tcW w:w="4320" w:type="dxa"/>
          </w:tcPr>
          <w:p w14:paraId="7CB4BA33" w14:textId="2831DCCB" w:rsidR="002C4FB8" w:rsidRPr="004253C0" w:rsidRDefault="004253C0" w:rsidP="002C4FB8">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t>
            </w:r>
            <w:r w:rsidRPr="004253C0">
              <w:rPr>
                <w:rFonts w:eastAsiaTheme="minorEastAsia"/>
                <w:sz w:val="18"/>
                <w:szCs w:val="18"/>
                <w:lang w:eastAsia="zh-CN"/>
              </w:rPr>
              <w:t>This study primarily focused on populations of European descent, and considering the ethnic specificity of genetic background, dietary habits, and disease patterns, our findings may not be directly generalizable to populations of other ethnicities or regions regarding potential associations between oily fish intake and CVD</w:t>
            </w:r>
            <w:r>
              <w:rPr>
                <w:rFonts w:eastAsiaTheme="minorEastAsia"/>
                <w:sz w:val="18"/>
                <w:szCs w:val="18"/>
                <w:lang w:eastAsia="zh-CN"/>
              </w:rPr>
              <w:t>…</w:t>
            </w:r>
            <w:r>
              <w:rPr>
                <w:rFonts w:eastAsiaTheme="minorEastAsia" w:hint="eastAsia"/>
                <w:sz w:val="18"/>
                <w:szCs w:val="18"/>
                <w:lang w:eastAsia="zh-CN"/>
              </w:rPr>
              <w:t>.</w:t>
            </w:r>
            <w:r>
              <w:rPr>
                <w:rFonts w:eastAsiaTheme="minorEastAsia"/>
                <w:sz w:val="18"/>
                <w:szCs w:val="18"/>
                <w:lang w:val="en-GB" w:eastAsia="zh-CN"/>
              </w:rPr>
              <w:t>”</w:t>
            </w:r>
          </w:p>
        </w:tc>
      </w:tr>
      <w:tr w:rsidR="002C4FB8" w:rsidRPr="00B853C6" w14:paraId="71F8B8B5" w14:textId="34C247AC" w:rsidTr="003D447D">
        <w:tc>
          <w:tcPr>
            <w:tcW w:w="587" w:type="dxa"/>
            <w:shd w:val="clear" w:color="auto" w:fill="EEEEEE"/>
          </w:tcPr>
          <w:p w14:paraId="02C1D590"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2C4FB8" w:rsidRPr="00A1236D" w:rsidRDefault="002C4FB8" w:rsidP="002C4FB8">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2C4FB8" w:rsidRPr="00A1236D" w:rsidRDefault="002C4FB8" w:rsidP="002C4FB8">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2C4FB8" w:rsidRDefault="002C4FB8" w:rsidP="002C4FB8">
            <w:pPr>
              <w:spacing w:beforeLines="40" w:before="96" w:afterLines="40" w:after="96" w:line="24" w:lineRule="atLeast"/>
              <w:rPr>
                <w:rFonts w:eastAsia="Cambria"/>
                <w:sz w:val="18"/>
                <w:szCs w:val="18"/>
                <w:lang w:val="en-GB" w:eastAsia="en-US"/>
              </w:rPr>
            </w:pPr>
          </w:p>
        </w:tc>
      </w:tr>
      <w:tr w:rsidR="002C4FB8" w:rsidRPr="00B853C6" w14:paraId="62E6D51A" w14:textId="140D03A2" w:rsidTr="003D447D">
        <w:tc>
          <w:tcPr>
            <w:tcW w:w="587" w:type="dxa"/>
            <w:shd w:val="clear" w:color="auto" w:fill="auto"/>
          </w:tcPr>
          <w:p w14:paraId="6DD2F448" w14:textId="77777777" w:rsidR="002C4FB8" w:rsidRPr="00F0337F" w:rsidRDefault="002C4FB8" w:rsidP="002C4FB8">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2C4FB8" w:rsidRPr="00F0337F" w:rsidRDefault="002C4FB8" w:rsidP="002C4FB8">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2C4FB8" w:rsidRPr="00A1236D" w:rsidRDefault="002C4FB8" w:rsidP="002C4FB8">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w:t>
            </w:r>
            <w:proofErr w:type="gramStart"/>
            <w:r w:rsidRPr="00A1236D">
              <w:rPr>
                <w:rFonts w:eastAsia="Times New Roman"/>
                <w:sz w:val="18"/>
                <w:szCs w:val="18"/>
                <w:lang w:val="en-GB" w:eastAsia="en-GB"/>
              </w:rPr>
              <w:t xml:space="preserve">and in comparison </w:t>
            </w:r>
            <w:proofErr w:type="gramEnd"/>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3D1D11E6" w:rsidR="002C4FB8" w:rsidRPr="00CD563A" w:rsidRDefault="00CD563A"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14</w:t>
            </w:r>
          </w:p>
        </w:tc>
        <w:tc>
          <w:tcPr>
            <w:tcW w:w="4320" w:type="dxa"/>
          </w:tcPr>
          <w:p w14:paraId="5251245C" w14:textId="2FB7BBF5" w:rsidR="002C4FB8" w:rsidRPr="00CD563A" w:rsidRDefault="00CD563A" w:rsidP="002C4FB8">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t>
            </w:r>
            <w:r w:rsidRPr="00CD563A">
              <w:rPr>
                <w:rFonts w:eastAsiaTheme="minorEastAsia"/>
                <w:sz w:val="18"/>
                <w:szCs w:val="18"/>
                <w:lang w:eastAsia="zh-CN"/>
              </w:rPr>
              <w:t>Our research findings align with those of a recent meta-analysis, indicating that the consumption of oily fish can reduce the incidence, mortality, and overall mortality rates of CHD, while lean fish did not show a significant correlation</w:t>
            </w:r>
            <w:r>
              <w:rPr>
                <w:rFonts w:eastAsiaTheme="minorEastAsia"/>
                <w:sz w:val="18"/>
                <w:szCs w:val="18"/>
                <w:lang w:val="en-GB" w:eastAsia="zh-CN"/>
              </w:rPr>
              <w:t>”</w:t>
            </w:r>
          </w:p>
        </w:tc>
      </w:tr>
      <w:tr w:rsidR="002C4FB8" w:rsidRPr="00B853C6" w14:paraId="156B69E5" w14:textId="453FC5BE" w:rsidTr="003D447D">
        <w:tc>
          <w:tcPr>
            <w:tcW w:w="587" w:type="dxa"/>
            <w:shd w:val="clear" w:color="auto" w:fill="EEEEEE"/>
          </w:tcPr>
          <w:p w14:paraId="4C8A2215" w14:textId="77777777" w:rsidR="002C4FB8" w:rsidRPr="00F0337F" w:rsidRDefault="002C4FB8" w:rsidP="002C4FB8">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2C4FB8" w:rsidRPr="00F0337F" w:rsidRDefault="002C4FB8" w:rsidP="002C4FB8">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2C4FB8" w:rsidRPr="00A1236D" w:rsidRDefault="002C4FB8" w:rsidP="002C4FB8">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46FFEB60" w:rsidR="002C4FB8" w:rsidRPr="00B23478" w:rsidRDefault="00B2347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14-15</w:t>
            </w:r>
          </w:p>
        </w:tc>
        <w:tc>
          <w:tcPr>
            <w:tcW w:w="4320" w:type="dxa"/>
            <w:shd w:val="clear" w:color="auto" w:fill="EEEEEE"/>
          </w:tcPr>
          <w:p w14:paraId="3A91F000" w14:textId="26C41433" w:rsidR="002C4FB8" w:rsidRPr="00B23478" w:rsidRDefault="00B23478" w:rsidP="002C4FB8">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t>
            </w:r>
            <w:r w:rsidR="00B87821" w:rsidRPr="00B87821">
              <w:rPr>
                <w:rFonts w:eastAsiaTheme="minorEastAsia"/>
                <w:sz w:val="18"/>
                <w:szCs w:val="18"/>
                <w:lang w:eastAsia="zh-CN"/>
              </w:rPr>
              <w:t>Omega-3 PUFAs, such as EPA and DHA found in fish oil, are well known for their capacity to reduce triglyceride (TG) levels. These omega-3 fatty acids can improve endothelial function and possess anti-inflammatory qualities, helping to protect the cardiovascular system</w:t>
            </w:r>
            <w:r w:rsidR="001D2005">
              <w:rPr>
                <w:rFonts w:eastAsiaTheme="minorEastAsia"/>
                <w:sz w:val="18"/>
                <w:szCs w:val="18"/>
                <w:lang w:eastAsia="zh-CN"/>
              </w:rPr>
              <w:t>…</w:t>
            </w:r>
            <w:r w:rsidR="001D2005">
              <w:rPr>
                <w:rFonts w:eastAsiaTheme="minorEastAsia" w:hint="eastAsia"/>
                <w:sz w:val="18"/>
                <w:szCs w:val="18"/>
                <w:lang w:eastAsia="zh-CN"/>
              </w:rPr>
              <w:t>.</w:t>
            </w:r>
            <w:r>
              <w:rPr>
                <w:rFonts w:eastAsiaTheme="minorEastAsia"/>
                <w:sz w:val="18"/>
                <w:szCs w:val="18"/>
                <w:lang w:val="en-GB" w:eastAsia="zh-CN"/>
              </w:rPr>
              <w:t>”</w:t>
            </w:r>
          </w:p>
        </w:tc>
      </w:tr>
      <w:tr w:rsidR="002C4FB8" w:rsidRPr="00B853C6" w14:paraId="203390A0" w14:textId="367D17C4" w:rsidTr="003D447D">
        <w:tc>
          <w:tcPr>
            <w:tcW w:w="587" w:type="dxa"/>
            <w:shd w:val="clear" w:color="auto" w:fill="auto"/>
          </w:tcPr>
          <w:p w14:paraId="54CA3A27" w14:textId="77777777" w:rsidR="002C4FB8" w:rsidRPr="00F0337F" w:rsidRDefault="002C4FB8" w:rsidP="002C4FB8">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2C4FB8" w:rsidRPr="00F0337F" w:rsidRDefault="002C4FB8" w:rsidP="002C4FB8">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2C4FB8" w:rsidRPr="00A1236D" w:rsidRDefault="002C4FB8" w:rsidP="002C4FB8">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74086F0C" w:rsidR="002C4FB8" w:rsidRPr="006D37F7" w:rsidRDefault="006D37F7" w:rsidP="002C4FB8">
            <w:pPr>
              <w:tabs>
                <w:tab w:val="left" w:pos="135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15</w:t>
            </w:r>
            <w:r w:rsidR="005B6803">
              <w:rPr>
                <w:rFonts w:eastAsiaTheme="minorEastAsia" w:hint="eastAsia"/>
                <w:sz w:val="18"/>
                <w:szCs w:val="18"/>
                <w:lang w:val="en-GB" w:eastAsia="zh-CN"/>
              </w:rPr>
              <w:t>,16</w:t>
            </w:r>
          </w:p>
        </w:tc>
        <w:tc>
          <w:tcPr>
            <w:tcW w:w="4320" w:type="dxa"/>
          </w:tcPr>
          <w:p w14:paraId="490D52F3" w14:textId="77777777" w:rsidR="002C4FB8" w:rsidRDefault="006D37F7" w:rsidP="002C4FB8">
            <w:pPr>
              <w:tabs>
                <w:tab w:val="left" w:pos="1350"/>
              </w:tabs>
              <w:spacing w:beforeLines="40" w:before="96" w:afterLines="40" w:after="96" w:line="24" w:lineRule="atLeast"/>
              <w:rPr>
                <w:rFonts w:eastAsiaTheme="minorEastAsia"/>
                <w:sz w:val="18"/>
                <w:szCs w:val="18"/>
                <w:lang w:val="en-GB" w:eastAsia="zh-CN"/>
              </w:rPr>
            </w:pPr>
            <w:r>
              <w:rPr>
                <w:rFonts w:eastAsiaTheme="minorEastAsia"/>
                <w:sz w:val="18"/>
                <w:szCs w:val="18"/>
                <w:lang w:val="en-GB" w:eastAsia="zh-CN"/>
              </w:rPr>
              <w:t>“</w:t>
            </w:r>
            <w:r w:rsidRPr="006D37F7">
              <w:rPr>
                <w:rFonts w:eastAsiaTheme="minorEastAsia"/>
                <w:sz w:val="18"/>
                <w:szCs w:val="18"/>
                <w:lang w:eastAsia="zh-CN"/>
              </w:rPr>
              <w:t>While high-quality fish oil supplements can be a beneficial alternative for those unable to consume sufficient oily fish, it seems that choosing a balanced diet rich in natural food sources is more appropriate.</w:t>
            </w:r>
            <w:r>
              <w:rPr>
                <w:rFonts w:eastAsiaTheme="minorEastAsia"/>
                <w:sz w:val="18"/>
                <w:szCs w:val="18"/>
                <w:lang w:val="en-GB" w:eastAsia="zh-CN"/>
              </w:rPr>
              <w:t>”</w:t>
            </w:r>
            <w:r w:rsidR="005B6803">
              <w:rPr>
                <w:rFonts w:eastAsiaTheme="minorEastAsia"/>
                <w:sz w:val="18"/>
                <w:szCs w:val="18"/>
                <w:lang w:val="en-GB" w:eastAsia="zh-CN"/>
              </w:rPr>
              <w:t>”</w:t>
            </w:r>
            <w:r w:rsidR="005B6803" w:rsidRPr="005B6803">
              <w:rPr>
                <w:rFonts w:ascii="Times New Roman" w:eastAsia="宋体" w:hAnsi="Times New Roman" w:cs="Times New Roman"/>
                <w:color w:val="000000" w:themeColor="text1"/>
                <w:kern w:val="2"/>
                <w:sz w:val="24"/>
                <w:szCs w:val="24"/>
                <w:lang w:val="en-US" w:eastAsia="zh-CN"/>
                <w14:ligatures w14:val="standardContextual"/>
              </w:rPr>
              <w:t xml:space="preserve"> </w:t>
            </w:r>
            <w:r w:rsidR="005B6803" w:rsidRPr="005B6803">
              <w:rPr>
                <w:rFonts w:eastAsiaTheme="minorEastAsia"/>
                <w:sz w:val="18"/>
                <w:szCs w:val="18"/>
                <w:lang w:val="en-US" w:eastAsia="zh-CN"/>
              </w:rPr>
              <w:t>According to our research, consuming enough oily fish may help with CVD primary prevention and may have significant implications for public health in improving the understanding of diet-related CVD risk.</w:t>
            </w:r>
            <w:r w:rsidR="005B6803">
              <w:rPr>
                <w:rFonts w:eastAsiaTheme="minorEastAsia"/>
                <w:sz w:val="18"/>
                <w:szCs w:val="18"/>
                <w:lang w:val="en-GB" w:eastAsia="zh-CN"/>
              </w:rPr>
              <w:t>”</w:t>
            </w:r>
          </w:p>
          <w:p w14:paraId="29CF54ED" w14:textId="77777777" w:rsidR="008B6078" w:rsidRDefault="008B6078" w:rsidP="002C4FB8">
            <w:pPr>
              <w:tabs>
                <w:tab w:val="left" w:pos="1350"/>
              </w:tabs>
              <w:spacing w:beforeLines="40" w:before="96" w:afterLines="40" w:after="96" w:line="24" w:lineRule="atLeast"/>
              <w:rPr>
                <w:rFonts w:eastAsiaTheme="minorEastAsia"/>
                <w:sz w:val="18"/>
                <w:szCs w:val="18"/>
                <w:lang w:val="en-GB" w:eastAsia="zh-CN"/>
              </w:rPr>
            </w:pPr>
          </w:p>
          <w:p w14:paraId="78058AE6" w14:textId="54836A7F" w:rsidR="008B6078" w:rsidRPr="005B6803" w:rsidRDefault="008B6078" w:rsidP="002C4FB8">
            <w:pPr>
              <w:tabs>
                <w:tab w:val="left" w:pos="1350"/>
              </w:tabs>
              <w:spacing w:beforeLines="40" w:before="96" w:afterLines="40" w:after="96" w:line="24" w:lineRule="atLeast"/>
              <w:rPr>
                <w:rFonts w:eastAsiaTheme="minorEastAsia" w:hint="eastAsia"/>
                <w:sz w:val="18"/>
                <w:szCs w:val="18"/>
                <w:lang w:val="en-US" w:eastAsia="zh-CN"/>
              </w:rPr>
            </w:pPr>
          </w:p>
        </w:tc>
      </w:tr>
      <w:tr w:rsidR="002C4FB8" w:rsidRPr="00B853C6" w14:paraId="71FDAFC1" w14:textId="00A47F15" w:rsidTr="003D447D">
        <w:tc>
          <w:tcPr>
            <w:tcW w:w="587" w:type="dxa"/>
            <w:tcBorders>
              <w:bottom w:val="single" w:sz="6" w:space="0" w:color="7F7F7F"/>
            </w:tcBorders>
            <w:shd w:val="clear" w:color="auto" w:fill="EEEEEE"/>
          </w:tcPr>
          <w:p w14:paraId="7540155A"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17</w:t>
            </w:r>
          </w:p>
        </w:tc>
        <w:tc>
          <w:tcPr>
            <w:tcW w:w="1822" w:type="dxa"/>
            <w:tcBorders>
              <w:bottom w:val="single" w:sz="6" w:space="0" w:color="7F7F7F"/>
            </w:tcBorders>
            <w:shd w:val="clear" w:color="auto" w:fill="EEEEEE"/>
          </w:tcPr>
          <w:p w14:paraId="3680059F"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2C4FB8" w:rsidRPr="00A1236D" w:rsidRDefault="002C4FB8" w:rsidP="002C4FB8">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4AC49D67" w:rsidR="002C4FB8" w:rsidRPr="008B6078" w:rsidRDefault="008B607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15</w:t>
            </w:r>
          </w:p>
        </w:tc>
        <w:tc>
          <w:tcPr>
            <w:tcW w:w="4320" w:type="dxa"/>
            <w:tcBorders>
              <w:bottom w:val="single" w:sz="6" w:space="0" w:color="7F7F7F"/>
            </w:tcBorders>
            <w:shd w:val="clear" w:color="auto" w:fill="EEEEEE"/>
          </w:tcPr>
          <w:p w14:paraId="41ABF5A9" w14:textId="2464A514" w:rsidR="002C4FB8" w:rsidRPr="008B6078" w:rsidRDefault="008B6078" w:rsidP="002C4FB8">
            <w:pPr>
              <w:spacing w:beforeLines="40" w:before="96" w:afterLines="40" w:after="96" w:line="24" w:lineRule="atLeast"/>
              <w:rPr>
                <w:rFonts w:eastAsiaTheme="minorEastAsia" w:hint="eastAsia"/>
                <w:sz w:val="18"/>
                <w:szCs w:val="18"/>
                <w:lang w:val="en-GB" w:eastAsia="zh-CN"/>
              </w:rPr>
            </w:pPr>
            <w:r>
              <w:rPr>
                <w:rFonts w:eastAsiaTheme="minorEastAsia"/>
                <w:sz w:val="18"/>
                <w:szCs w:val="18"/>
                <w:lang w:val="en-GB" w:eastAsia="zh-CN"/>
              </w:rPr>
              <w:t>“</w:t>
            </w:r>
            <w:r w:rsidRPr="008B6078">
              <w:rPr>
                <w:rFonts w:eastAsiaTheme="minorEastAsia"/>
                <w:sz w:val="18"/>
                <w:szCs w:val="18"/>
                <w:lang w:eastAsia="zh-CN"/>
              </w:rPr>
              <w:t>This study primarily focused on populations of European descent, and considering the ethnic specificity of genetic background, dietary habits, and disease patterns, our findings may not be directly generalizable to populations of other ethnicities or regions regarding potential associations between oily fish intake and CVD.</w:t>
            </w:r>
            <w:r>
              <w:rPr>
                <w:rFonts w:eastAsiaTheme="minorEastAsia"/>
                <w:sz w:val="18"/>
                <w:szCs w:val="18"/>
                <w:lang w:val="en-GB" w:eastAsia="zh-CN"/>
              </w:rPr>
              <w:t>”</w:t>
            </w:r>
          </w:p>
        </w:tc>
      </w:tr>
      <w:tr w:rsidR="002C4FB8" w:rsidRPr="00B853C6" w14:paraId="57884E75" w14:textId="6FD41AE6" w:rsidTr="003D447D">
        <w:tc>
          <w:tcPr>
            <w:tcW w:w="587" w:type="dxa"/>
            <w:tcBorders>
              <w:top w:val="single" w:sz="6" w:space="0" w:color="7F7F7F"/>
            </w:tcBorders>
            <w:shd w:val="clear" w:color="auto" w:fill="auto"/>
          </w:tcPr>
          <w:p w14:paraId="2C4C694A"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2C4FB8" w:rsidRPr="00F0337F" w:rsidRDefault="002C4FB8" w:rsidP="002C4FB8">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2C4FB8" w:rsidRPr="00F0337F" w:rsidRDefault="002C4FB8" w:rsidP="002C4FB8">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2C4FB8" w:rsidRDefault="002C4FB8" w:rsidP="002C4FB8">
            <w:pPr>
              <w:spacing w:beforeLines="40" w:before="96" w:afterLines="40" w:after="96" w:line="24" w:lineRule="atLeast"/>
              <w:rPr>
                <w:rFonts w:eastAsia="Cambria"/>
                <w:sz w:val="18"/>
                <w:szCs w:val="18"/>
                <w:lang w:val="en-GB" w:eastAsia="en-US"/>
              </w:rPr>
            </w:pPr>
          </w:p>
        </w:tc>
      </w:tr>
      <w:tr w:rsidR="002C4FB8" w:rsidRPr="00B853C6" w14:paraId="0014C6D1" w14:textId="2FC4D004" w:rsidTr="003D447D">
        <w:tc>
          <w:tcPr>
            <w:tcW w:w="587" w:type="dxa"/>
            <w:shd w:val="clear" w:color="auto" w:fill="EEEEEE"/>
          </w:tcPr>
          <w:p w14:paraId="2336D08C"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2C4FB8" w:rsidRPr="00F0337F" w:rsidRDefault="002C4FB8" w:rsidP="002C4FB8">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3ACAA524" w:rsidR="002C4FB8" w:rsidRPr="008B6078" w:rsidRDefault="008B6078"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23</w:t>
            </w:r>
          </w:p>
        </w:tc>
        <w:tc>
          <w:tcPr>
            <w:tcW w:w="4320" w:type="dxa"/>
            <w:shd w:val="clear" w:color="auto" w:fill="EEEEEE"/>
          </w:tcPr>
          <w:p w14:paraId="2C6CE5FF" w14:textId="4BE5204B" w:rsidR="002C4FB8" w:rsidRPr="002722CD" w:rsidRDefault="008B6078" w:rsidP="002C4FB8">
            <w:pPr>
              <w:spacing w:beforeLines="40" w:before="96" w:afterLines="40" w:after="96" w:line="24" w:lineRule="atLeast"/>
              <w:rPr>
                <w:rFonts w:eastAsiaTheme="minorEastAsia" w:hint="eastAsia"/>
                <w:sz w:val="18"/>
                <w:szCs w:val="18"/>
                <w:lang w:val="en-US" w:eastAsia="zh-CN"/>
              </w:rPr>
            </w:pPr>
            <w:r>
              <w:rPr>
                <w:rFonts w:eastAsiaTheme="minorEastAsia"/>
                <w:sz w:val="18"/>
                <w:szCs w:val="18"/>
                <w:lang w:val="en-GB" w:eastAsia="zh-CN"/>
              </w:rPr>
              <w:t>“</w:t>
            </w:r>
            <w:r w:rsidRPr="008B6078">
              <w:rPr>
                <w:rFonts w:eastAsiaTheme="minorEastAsia"/>
                <w:sz w:val="18"/>
                <w:szCs w:val="18"/>
                <w:lang w:val="en-US" w:eastAsia="zh-CN"/>
              </w:rPr>
              <w:t>This work was supported by the Young Scientists Fund of the National Natural Science Foundation of China (No.82205295).</w:t>
            </w:r>
            <w:r>
              <w:rPr>
                <w:rFonts w:eastAsiaTheme="minorEastAsia"/>
                <w:sz w:val="18"/>
                <w:szCs w:val="18"/>
                <w:lang w:val="en-GB" w:eastAsia="zh-CN"/>
              </w:rPr>
              <w:t>”</w:t>
            </w:r>
          </w:p>
        </w:tc>
      </w:tr>
      <w:tr w:rsidR="002C4FB8" w:rsidRPr="00B853C6" w14:paraId="1B22CB41" w14:textId="102364C9" w:rsidTr="003D447D">
        <w:tc>
          <w:tcPr>
            <w:tcW w:w="587" w:type="dxa"/>
            <w:shd w:val="clear" w:color="auto" w:fill="auto"/>
          </w:tcPr>
          <w:p w14:paraId="381BF2BA"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6B71E872" w:rsidR="002C4FB8" w:rsidRPr="009C6E39" w:rsidRDefault="009C6E39"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17</w:t>
            </w:r>
          </w:p>
        </w:tc>
        <w:tc>
          <w:tcPr>
            <w:tcW w:w="4320" w:type="dxa"/>
          </w:tcPr>
          <w:p w14:paraId="38DE3AA7" w14:textId="696FBC61" w:rsidR="002C4FB8" w:rsidRPr="009C6E39" w:rsidRDefault="009C6E39" w:rsidP="002C4FB8">
            <w:pPr>
              <w:spacing w:beforeLines="40" w:before="96" w:afterLines="40" w:after="96" w:line="24" w:lineRule="atLeast"/>
              <w:rPr>
                <w:rFonts w:eastAsiaTheme="minorEastAsia" w:hint="eastAsia"/>
                <w:sz w:val="18"/>
                <w:szCs w:val="18"/>
                <w:lang w:val="en-US" w:eastAsia="zh-CN"/>
              </w:rPr>
            </w:pPr>
            <w:r>
              <w:rPr>
                <w:rFonts w:eastAsiaTheme="minorEastAsia"/>
                <w:sz w:val="18"/>
                <w:szCs w:val="18"/>
                <w:lang w:val="en-GB" w:eastAsia="zh-CN"/>
              </w:rPr>
              <w:t>“</w:t>
            </w:r>
            <w:bookmarkStart w:id="2" w:name="OLE_LINK23"/>
            <w:r w:rsidRPr="009C6E39">
              <w:rPr>
                <w:rFonts w:eastAsiaTheme="minorEastAsia"/>
                <w:sz w:val="18"/>
                <w:szCs w:val="18"/>
                <w:lang w:val="en-US" w:eastAsia="zh-CN"/>
              </w:rPr>
              <w:t xml:space="preserve">The genetic data of oily fish intake and cardiovascular disease are available at IEU Open GWAS. (URL: </w:t>
            </w:r>
            <w:hyperlink r:id="rId10" w:history="1">
              <w:r w:rsidRPr="009C6E39">
                <w:rPr>
                  <w:rStyle w:val="a7"/>
                  <w:rFonts w:eastAsiaTheme="minorEastAsia"/>
                  <w:sz w:val="18"/>
                  <w:szCs w:val="18"/>
                  <w:lang w:val="en-US" w:eastAsia="zh-CN"/>
                </w:rPr>
                <w:t>https://gwas.mrcieu.ac.uk/datasets</w:t>
              </w:r>
            </w:hyperlink>
            <w:r w:rsidRPr="009C6E39">
              <w:rPr>
                <w:rFonts w:eastAsiaTheme="minorEastAsia"/>
                <w:sz w:val="18"/>
                <w:szCs w:val="18"/>
                <w:lang w:val="en-US" w:eastAsia="zh-CN"/>
              </w:rPr>
              <w:t>; Accession number:</w:t>
            </w:r>
            <w:r w:rsidRPr="009C6E39">
              <w:rPr>
                <w:rFonts w:eastAsiaTheme="minorEastAsia" w:hint="eastAsia"/>
                <w:sz w:val="18"/>
                <w:szCs w:val="18"/>
                <w:lang w:val="en-US" w:eastAsia="zh-CN"/>
              </w:rPr>
              <w:t xml:space="preserve"> </w:t>
            </w:r>
            <w:bookmarkStart w:id="3" w:name="OLE_LINK21"/>
            <w:r w:rsidRPr="009C6E39">
              <w:rPr>
                <w:rFonts w:eastAsiaTheme="minorEastAsia"/>
                <w:sz w:val="18"/>
                <w:szCs w:val="18"/>
                <w:lang w:val="en-US" w:eastAsia="zh-CN"/>
              </w:rPr>
              <w:t>ukb-b-2209</w:t>
            </w:r>
            <w:bookmarkEnd w:id="3"/>
            <w:r w:rsidRPr="009C6E39">
              <w:rPr>
                <w:rFonts w:eastAsiaTheme="minorEastAsia"/>
                <w:sz w:val="18"/>
                <w:szCs w:val="18"/>
                <w:lang w:val="en-US" w:eastAsia="zh-CN"/>
              </w:rPr>
              <w:t>,</w:t>
            </w:r>
            <w:r w:rsidRPr="009C6E39">
              <w:rPr>
                <w:rFonts w:eastAsiaTheme="minorEastAsia" w:hint="eastAsia"/>
                <w:sz w:val="18"/>
                <w:szCs w:val="18"/>
                <w:lang w:val="en-US" w:eastAsia="zh-CN"/>
              </w:rPr>
              <w:t xml:space="preserve"> </w:t>
            </w:r>
            <w:r w:rsidRPr="009C6E39">
              <w:rPr>
                <w:rFonts w:eastAsiaTheme="minorEastAsia"/>
                <w:sz w:val="18"/>
                <w:szCs w:val="18"/>
                <w:lang w:val="en-US" w:eastAsia="zh-CN"/>
              </w:rPr>
              <w:t>ieu-a-8, ukb-d-I9_MI,</w:t>
            </w:r>
            <w:r w:rsidRPr="009C6E39">
              <w:rPr>
                <w:rFonts w:eastAsiaTheme="minorEastAsia" w:hint="eastAsia"/>
                <w:sz w:val="18"/>
                <w:szCs w:val="18"/>
                <w:lang w:val="en-US" w:eastAsia="zh-CN"/>
              </w:rPr>
              <w:t xml:space="preserve"> </w:t>
            </w:r>
            <w:r w:rsidRPr="009C6E39">
              <w:rPr>
                <w:rFonts w:eastAsiaTheme="minorEastAsia"/>
                <w:sz w:val="18"/>
                <w:szCs w:val="18"/>
                <w:lang w:val="en-US" w:eastAsia="zh-CN"/>
              </w:rPr>
              <w:t>ukb-a-531,</w:t>
            </w:r>
            <w:r w:rsidRPr="009C6E39">
              <w:rPr>
                <w:rFonts w:eastAsiaTheme="minorEastAsia" w:hint="eastAsia"/>
                <w:sz w:val="18"/>
                <w:szCs w:val="18"/>
                <w:lang w:val="en-US" w:eastAsia="zh-CN"/>
              </w:rPr>
              <w:t xml:space="preserve"> </w:t>
            </w:r>
            <w:r w:rsidRPr="009C6E39">
              <w:rPr>
                <w:rFonts w:eastAsiaTheme="minorEastAsia"/>
                <w:sz w:val="18"/>
                <w:szCs w:val="18"/>
                <w:lang w:val="en-US" w:eastAsia="zh-CN"/>
              </w:rPr>
              <w:t xml:space="preserve">ukb-a-65, ebi-a-GCST009541, </w:t>
            </w:r>
            <w:bookmarkStart w:id="4" w:name="OLE_LINK22"/>
            <w:r w:rsidRPr="009C6E39">
              <w:rPr>
                <w:rFonts w:eastAsiaTheme="minorEastAsia"/>
                <w:sz w:val="18"/>
                <w:szCs w:val="18"/>
                <w:lang w:val="en-US" w:eastAsia="zh-CN"/>
              </w:rPr>
              <w:t xml:space="preserve">ebi-a-GCST006414 </w:t>
            </w:r>
            <w:bookmarkEnd w:id="4"/>
            <w:r w:rsidRPr="009C6E39">
              <w:rPr>
                <w:rFonts w:eastAsiaTheme="minorEastAsia"/>
                <w:sz w:val="18"/>
                <w:szCs w:val="18"/>
                <w:lang w:val="en-US" w:eastAsia="zh-CN"/>
              </w:rPr>
              <w:t>and ukb-d-I9_PAD).</w:t>
            </w:r>
            <w:bookmarkEnd w:id="2"/>
            <w:r>
              <w:rPr>
                <w:rFonts w:eastAsiaTheme="minorEastAsia"/>
                <w:sz w:val="18"/>
                <w:szCs w:val="18"/>
                <w:lang w:val="en-GB" w:eastAsia="zh-CN"/>
              </w:rPr>
              <w:t>”</w:t>
            </w:r>
          </w:p>
        </w:tc>
      </w:tr>
      <w:tr w:rsidR="002C4FB8" w:rsidRPr="00B853C6" w14:paraId="1BFE6A86" w14:textId="26747AA0" w:rsidTr="003D447D">
        <w:tc>
          <w:tcPr>
            <w:tcW w:w="587" w:type="dxa"/>
            <w:tcBorders>
              <w:bottom w:val="single" w:sz="6" w:space="0" w:color="7F7F7F"/>
            </w:tcBorders>
            <w:shd w:val="clear" w:color="auto" w:fill="EEEEEE"/>
          </w:tcPr>
          <w:p w14:paraId="20DC2C92" w14:textId="77777777" w:rsidR="002C4FB8" w:rsidRPr="00F0337F" w:rsidRDefault="002C4FB8" w:rsidP="002C4FB8">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2C4FB8" w:rsidRPr="00F0337F" w:rsidRDefault="002C4FB8" w:rsidP="002C4FB8">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00EC27B0" w:rsidR="002C4FB8" w:rsidRPr="004F0700" w:rsidRDefault="004F0700" w:rsidP="002C4FB8">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24</w:t>
            </w:r>
          </w:p>
        </w:tc>
        <w:tc>
          <w:tcPr>
            <w:tcW w:w="4320" w:type="dxa"/>
            <w:tcBorders>
              <w:bottom w:val="single" w:sz="6" w:space="0" w:color="7F7F7F"/>
            </w:tcBorders>
            <w:shd w:val="clear" w:color="auto" w:fill="EEEEEE"/>
          </w:tcPr>
          <w:p w14:paraId="5D9123A4" w14:textId="7FCDF2AB" w:rsidR="002C4FB8" w:rsidRPr="004F0700" w:rsidRDefault="004F0700" w:rsidP="002C4FB8">
            <w:pPr>
              <w:spacing w:beforeLines="40" w:before="96" w:afterLines="40" w:after="96" w:line="24" w:lineRule="atLeast"/>
              <w:rPr>
                <w:rFonts w:eastAsiaTheme="minorEastAsia" w:hint="eastAsia"/>
                <w:sz w:val="18"/>
                <w:szCs w:val="18"/>
                <w:lang w:val="en-US" w:eastAsia="zh-CN"/>
              </w:rPr>
            </w:pPr>
            <w:r>
              <w:rPr>
                <w:rFonts w:eastAsiaTheme="minorEastAsia"/>
                <w:sz w:val="18"/>
                <w:szCs w:val="18"/>
                <w:lang w:val="en-GB" w:eastAsia="zh-CN"/>
              </w:rPr>
              <w:t>“</w:t>
            </w:r>
            <w:r w:rsidRPr="004F0700">
              <w:rPr>
                <w:rFonts w:eastAsiaTheme="minorEastAsia"/>
                <w:sz w:val="18"/>
                <w:szCs w:val="18"/>
                <w:lang w:val="en-US" w:eastAsia="zh-CN"/>
              </w:rPr>
              <w:t>The authors declare no competing interests.</w:t>
            </w:r>
            <w:r>
              <w:rPr>
                <w:rFonts w:eastAsiaTheme="minorEastAsia"/>
                <w:sz w:val="18"/>
                <w:szCs w:val="18"/>
                <w:lang w:val="en-GB" w:eastAsia="zh-CN"/>
              </w:rPr>
              <w:t>”</w:t>
            </w:r>
          </w:p>
        </w:tc>
      </w:tr>
    </w:tbl>
    <w:p w14:paraId="386115B2" w14:textId="17D6D8D3" w:rsidR="00000000"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1"/>
      <w:footerReference w:type="default" r:id="rId12"/>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EE6486" w14:textId="77777777" w:rsidR="00722347" w:rsidRDefault="00722347">
      <w:pPr>
        <w:spacing w:line="240" w:lineRule="auto"/>
      </w:pPr>
      <w:r>
        <w:separator/>
      </w:r>
    </w:p>
  </w:endnote>
  <w:endnote w:type="continuationSeparator" w:id="0">
    <w:p w14:paraId="38A4E062" w14:textId="77777777" w:rsidR="00722347" w:rsidRDefault="007223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Segoe UI Emoji">
    <w:panose1 w:val="020B0502040204020203"/>
    <w:charset w:val="00"/>
    <w:family w:val="swiss"/>
    <w:pitch w:val="variable"/>
    <w:sig w:usb0="00000003" w:usb1="02000000" w:usb2="08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000000" w:rsidRDefault="00000000" w:rsidP="00A365E5">
    <w:pPr>
      <w:pStyle w:val="a3"/>
      <w:framePr w:wrap="none" w:vAnchor="text" w:hAnchor="margin" w:xAlign="right" w:y="1"/>
      <w:rPr>
        <w:rStyle w:val="a5"/>
      </w:rPr>
    </w:pPr>
  </w:p>
  <w:p w14:paraId="40A0897E" w14:textId="77777777" w:rsidR="00000000"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000000"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000000"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20EBA0" w14:textId="77777777" w:rsidR="00722347" w:rsidRDefault="00722347">
      <w:pPr>
        <w:spacing w:line="240" w:lineRule="auto"/>
      </w:pPr>
      <w:r>
        <w:separator/>
      </w:r>
    </w:p>
  </w:footnote>
  <w:footnote w:type="continuationSeparator" w:id="0">
    <w:p w14:paraId="6A26057F" w14:textId="77777777" w:rsidR="00722347" w:rsidRDefault="0072234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008CE"/>
    <w:rsid w:val="000265DB"/>
    <w:rsid w:val="00037515"/>
    <w:rsid w:val="00055B2F"/>
    <w:rsid w:val="00067139"/>
    <w:rsid w:val="00077756"/>
    <w:rsid w:val="0008135C"/>
    <w:rsid w:val="000A4CE8"/>
    <w:rsid w:val="000C756D"/>
    <w:rsid w:val="000F49AD"/>
    <w:rsid w:val="001D2005"/>
    <w:rsid w:val="001D3330"/>
    <w:rsid w:val="00217ACF"/>
    <w:rsid w:val="00232793"/>
    <w:rsid w:val="00241E2D"/>
    <w:rsid w:val="002663E6"/>
    <w:rsid w:val="002722CD"/>
    <w:rsid w:val="002B6D04"/>
    <w:rsid w:val="002C4FB8"/>
    <w:rsid w:val="00310C7D"/>
    <w:rsid w:val="00361C80"/>
    <w:rsid w:val="003D1072"/>
    <w:rsid w:val="003D3D42"/>
    <w:rsid w:val="003D447D"/>
    <w:rsid w:val="003D47DD"/>
    <w:rsid w:val="004253C0"/>
    <w:rsid w:val="004307A6"/>
    <w:rsid w:val="004B51B8"/>
    <w:rsid w:val="004B5CBB"/>
    <w:rsid w:val="004B6993"/>
    <w:rsid w:val="004E11D4"/>
    <w:rsid w:val="004F0700"/>
    <w:rsid w:val="004F12A2"/>
    <w:rsid w:val="00514462"/>
    <w:rsid w:val="00526CE6"/>
    <w:rsid w:val="00541FA7"/>
    <w:rsid w:val="005520ED"/>
    <w:rsid w:val="005A0D0D"/>
    <w:rsid w:val="005B6803"/>
    <w:rsid w:val="00613956"/>
    <w:rsid w:val="006740E5"/>
    <w:rsid w:val="00685D31"/>
    <w:rsid w:val="006912BF"/>
    <w:rsid w:val="006919F3"/>
    <w:rsid w:val="006A41D0"/>
    <w:rsid w:val="006B08D5"/>
    <w:rsid w:val="006B227E"/>
    <w:rsid w:val="006D37F7"/>
    <w:rsid w:val="00722347"/>
    <w:rsid w:val="0074296D"/>
    <w:rsid w:val="00804498"/>
    <w:rsid w:val="008B6078"/>
    <w:rsid w:val="008F392D"/>
    <w:rsid w:val="008F58CB"/>
    <w:rsid w:val="00902722"/>
    <w:rsid w:val="00914C56"/>
    <w:rsid w:val="00950729"/>
    <w:rsid w:val="0097591C"/>
    <w:rsid w:val="009854A9"/>
    <w:rsid w:val="009C6E39"/>
    <w:rsid w:val="009E033F"/>
    <w:rsid w:val="00A07CED"/>
    <w:rsid w:val="00A54E16"/>
    <w:rsid w:val="00A856DC"/>
    <w:rsid w:val="00A94E63"/>
    <w:rsid w:val="00AD53E7"/>
    <w:rsid w:val="00B23478"/>
    <w:rsid w:val="00B87821"/>
    <w:rsid w:val="00BB6328"/>
    <w:rsid w:val="00BC22EB"/>
    <w:rsid w:val="00BF7871"/>
    <w:rsid w:val="00C3191D"/>
    <w:rsid w:val="00C51F73"/>
    <w:rsid w:val="00C77FF8"/>
    <w:rsid w:val="00CB1ED6"/>
    <w:rsid w:val="00CD563A"/>
    <w:rsid w:val="00CF2DDD"/>
    <w:rsid w:val="00D65199"/>
    <w:rsid w:val="00D8098C"/>
    <w:rsid w:val="00D84668"/>
    <w:rsid w:val="00DC6222"/>
    <w:rsid w:val="00DD78D5"/>
    <w:rsid w:val="00E35519"/>
    <w:rsid w:val="00E818D1"/>
    <w:rsid w:val="00E86DC7"/>
    <w:rsid w:val="00E94B1D"/>
    <w:rsid w:val="00EA316A"/>
    <w:rsid w:val="00ED48A3"/>
    <w:rsid w:val="00EF4B94"/>
    <w:rsid w:val="00FA5754"/>
    <w:rsid w:val="00FC35D7"/>
    <w:rsid w:val="00FD1E4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 w:type="character" w:styleId="a7">
    <w:name w:val="Hyperlink"/>
    <w:basedOn w:val="a0"/>
    <w:uiPriority w:val="99"/>
    <w:unhideWhenUsed/>
    <w:rsid w:val="009C6E39"/>
    <w:rPr>
      <w:color w:val="0563C1" w:themeColor="hyperlink"/>
      <w:u w:val="single"/>
    </w:rPr>
  </w:style>
  <w:style w:type="character" w:styleId="a8">
    <w:name w:val="Unresolved Mention"/>
    <w:basedOn w:val="a0"/>
    <w:uiPriority w:val="99"/>
    <w:semiHidden/>
    <w:unhideWhenUsed/>
    <w:rsid w:val="009C6E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77043">
      <w:bodyDiv w:val="1"/>
      <w:marLeft w:val="0"/>
      <w:marRight w:val="0"/>
      <w:marTop w:val="0"/>
      <w:marBottom w:val="0"/>
      <w:divBdr>
        <w:top w:val="none" w:sz="0" w:space="0" w:color="auto"/>
        <w:left w:val="none" w:sz="0" w:space="0" w:color="auto"/>
        <w:bottom w:val="none" w:sz="0" w:space="0" w:color="auto"/>
        <w:right w:val="none" w:sz="0" w:space="0" w:color="auto"/>
      </w:divBdr>
    </w:div>
    <w:div w:id="108356725">
      <w:bodyDiv w:val="1"/>
      <w:marLeft w:val="0"/>
      <w:marRight w:val="0"/>
      <w:marTop w:val="0"/>
      <w:marBottom w:val="0"/>
      <w:divBdr>
        <w:top w:val="none" w:sz="0" w:space="0" w:color="auto"/>
        <w:left w:val="none" w:sz="0" w:space="0" w:color="auto"/>
        <w:bottom w:val="none" w:sz="0" w:space="0" w:color="auto"/>
        <w:right w:val="none" w:sz="0" w:space="0" w:color="auto"/>
      </w:divBdr>
    </w:div>
    <w:div w:id="248194311">
      <w:bodyDiv w:val="1"/>
      <w:marLeft w:val="0"/>
      <w:marRight w:val="0"/>
      <w:marTop w:val="0"/>
      <w:marBottom w:val="0"/>
      <w:divBdr>
        <w:top w:val="none" w:sz="0" w:space="0" w:color="auto"/>
        <w:left w:val="none" w:sz="0" w:space="0" w:color="auto"/>
        <w:bottom w:val="none" w:sz="0" w:space="0" w:color="auto"/>
        <w:right w:val="none" w:sz="0" w:space="0" w:color="auto"/>
      </w:divBdr>
    </w:div>
    <w:div w:id="409274323">
      <w:bodyDiv w:val="1"/>
      <w:marLeft w:val="0"/>
      <w:marRight w:val="0"/>
      <w:marTop w:val="0"/>
      <w:marBottom w:val="0"/>
      <w:divBdr>
        <w:top w:val="none" w:sz="0" w:space="0" w:color="auto"/>
        <w:left w:val="none" w:sz="0" w:space="0" w:color="auto"/>
        <w:bottom w:val="none" w:sz="0" w:space="0" w:color="auto"/>
        <w:right w:val="none" w:sz="0" w:space="0" w:color="auto"/>
      </w:divBdr>
    </w:div>
    <w:div w:id="437067758">
      <w:bodyDiv w:val="1"/>
      <w:marLeft w:val="0"/>
      <w:marRight w:val="0"/>
      <w:marTop w:val="0"/>
      <w:marBottom w:val="0"/>
      <w:divBdr>
        <w:top w:val="none" w:sz="0" w:space="0" w:color="auto"/>
        <w:left w:val="none" w:sz="0" w:space="0" w:color="auto"/>
        <w:bottom w:val="none" w:sz="0" w:space="0" w:color="auto"/>
        <w:right w:val="none" w:sz="0" w:space="0" w:color="auto"/>
      </w:divBdr>
    </w:div>
    <w:div w:id="598218820">
      <w:bodyDiv w:val="1"/>
      <w:marLeft w:val="0"/>
      <w:marRight w:val="0"/>
      <w:marTop w:val="0"/>
      <w:marBottom w:val="0"/>
      <w:divBdr>
        <w:top w:val="none" w:sz="0" w:space="0" w:color="auto"/>
        <w:left w:val="none" w:sz="0" w:space="0" w:color="auto"/>
        <w:bottom w:val="none" w:sz="0" w:space="0" w:color="auto"/>
        <w:right w:val="none" w:sz="0" w:space="0" w:color="auto"/>
      </w:divBdr>
    </w:div>
    <w:div w:id="598758308">
      <w:bodyDiv w:val="1"/>
      <w:marLeft w:val="0"/>
      <w:marRight w:val="0"/>
      <w:marTop w:val="0"/>
      <w:marBottom w:val="0"/>
      <w:divBdr>
        <w:top w:val="none" w:sz="0" w:space="0" w:color="auto"/>
        <w:left w:val="none" w:sz="0" w:space="0" w:color="auto"/>
        <w:bottom w:val="none" w:sz="0" w:space="0" w:color="auto"/>
        <w:right w:val="none" w:sz="0" w:space="0" w:color="auto"/>
      </w:divBdr>
    </w:div>
    <w:div w:id="609557494">
      <w:bodyDiv w:val="1"/>
      <w:marLeft w:val="0"/>
      <w:marRight w:val="0"/>
      <w:marTop w:val="0"/>
      <w:marBottom w:val="0"/>
      <w:divBdr>
        <w:top w:val="none" w:sz="0" w:space="0" w:color="auto"/>
        <w:left w:val="none" w:sz="0" w:space="0" w:color="auto"/>
        <w:bottom w:val="none" w:sz="0" w:space="0" w:color="auto"/>
        <w:right w:val="none" w:sz="0" w:space="0" w:color="auto"/>
      </w:divBdr>
    </w:div>
    <w:div w:id="675770136">
      <w:bodyDiv w:val="1"/>
      <w:marLeft w:val="0"/>
      <w:marRight w:val="0"/>
      <w:marTop w:val="0"/>
      <w:marBottom w:val="0"/>
      <w:divBdr>
        <w:top w:val="none" w:sz="0" w:space="0" w:color="auto"/>
        <w:left w:val="none" w:sz="0" w:space="0" w:color="auto"/>
        <w:bottom w:val="none" w:sz="0" w:space="0" w:color="auto"/>
        <w:right w:val="none" w:sz="0" w:space="0" w:color="auto"/>
      </w:divBdr>
    </w:div>
    <w:div w:id="748041071">
      <w:bodyDiv w:val="1"/>
      <w:marLeft w:val="0"/>
      <w:marRight w:val="0"/>
      <w:marTop w:val="0"/>
      <w:marBottom w:val="0"/>
      <w:divBdr>
        <w:top w:val="none" w:sz="0" w:space="0" w:color="auto"/>
        <w:left w:val="none" w:sz="0" w:space="0" w:color="auto"/>
        <w:bottom w:val="none" w:sz="0" w:space="0" w:color="auto"/>
        <w:right w:val="none" w:sz="0" w:space="0" w:color="auto"/>
      </w:divBdr>
    </w:div>
    <w:div w:id="808404548">
      <w:bodyDiv w:val="1"/>
      <w:marLeft w:val="0"/>
      <w:marRight w:val="0"/>
      <w:marTop w:val="0"/>
      <w:marBottom w:val="0"/>
      <w:divBdr>
        <w:top w:val="none" w:sz="0" w:space="0" w:color="auto"/>
        <w:left w:val="none" w:sz="0" w:space="0" w:color="auto"/>
        <w:bottom w:val="none" w:sz="0" w:space="0" w:color="auto"/>
        <w:right w:val="none" w:sz="0" w:space="0" w:color="auto"/>
      </w:divBdr>
    </w:div>
    <w:div w:id="824203893">
      <w:bodyDiv w:val="1"/>
      <w:marLeft w:val="0"/>
      <w:marRight w:val="0"/>
      <w:marTop w:val="0"/>
      <w:marBottom w:val="0"/>
      <w:divBdr>
        <w:top w:val="none" w:sz="0" w:space="0" w:color="auto"/>
        <w:left w:val="none" w:sz="0" w:space="0" w:color="auto"/>
        <w:bottom w:val="none" w:sz="0" w:space="0" w:color="auto"/>
        <w:right w:val="none" w:sz="0" w:space="0" w:color="auto"/>
      </w:divBdr>
    </w:div>
    <w:div w:id="836727750">
      <w:bodyDiv w:val="1"/>
      <w:marLeft w:val="0"/>
      <w:marRight w:val="0"/>
      <w:marTop w:val="0"/>
      <w:marBottom w:val="0"/>
      <w:divBdr>
        <w:top w:val="none" w:sz="0" w:space="0" w:color="auto"/>
        <w:left w:val="none" w:sz="0" w:space="0" w:color="auto"/>
        <w:bottom w:val="none" w:sz="0" w:space="0" w:color="auto"/>
        <w:right w:val="none" w:sz="0" w:space="0" w:color="auto"/>
      </w:divBdr>
    </w:div>
    <w:div w:id="914818560">
      <w:bodyDiv w:val="1"/>
      <w:marLeft w:val="0"/>
      <w:marRight w:val="0"/>
      <w:marTop w:val="0"/>
      <w:marBottom w:val="0"/>
      <w:divBdr>
        <w:top w:val="none" w:sz="0" w:space="0" w:color="auto"/>
        <w:left w:val="none" w:sz="0" w:space="0" w:color="auto"/>
        <w:bottom w:val="none" w:sz="0" w:space="0" w:color="auto"/>
        <w:right w:val="none" w:sz="0" w:space="0" w:color="auto"/>
      </w:divBdr>
    </w:div>
    <w:div w:id="932595594">
      <w:bodyDiv w:val="1"/>
      <w:marLeft w:val="0"/>
      <w:marRight w:val="0"/>
      <w:marTop w:val="0"/>
      <w:marBottom w:val="0"/>
      <w:divBdr>
        <w:top w:val="none" w:sz="0" w:space="0" w:color="auto"/>
        <w:left w:val="none" w:sz="0" w:space="0" w:color="auto"/>
        <w:bottom w:val="none" w:sz="0" w:space="0" w:color="auto"/>
        <w:right w:val="none" w:sz="0" w:space="0" w:color="auto"/>
      </w:divBdr>
    </w:div>
    <w:div w:id="1331253011">
      <w:bodyDiv w:val="1"/>
      <w:marLeft w:val="0"/>
      <w:marRight w:val="0"/>
      <w:marTop w:val="0"/>
      <w:marBottom w:val="0"/>
      <w:divBdr>
        <w:top w:val="none" w:sz="0" w:space="0" w:color="auto"/>
        <w:left w:val="none" w:sz="0" w:space="0" w:color="auto"/>
        <w:bottom w:val="none" w:sz="0" w:space="0" w:color="auto"/>
        <w:right w:val="none" w:sz="0" w:space="0" w:color="auto"/>
      </w:divBdr>
    </w:div>
    <w:div w:id="1481264787">
      <w:bodyDiv w:val="1"/>
      <w:marLeft w:val="0"/>
      <w:marRight w:val="0"/>
      <w:marTop w:val="0"/>
      <w:marBottom w:val="0"/>
      <w:divBdr>
        <w:top w:val="none" w:sz="0" w:space="0" w:color="auto"/>
        <w:left w:val="none" w:sz="0" w:space="0" w:color="auto"/>
        <w:bottom w:val="none" w:sz="0" w:space="0" w:color="auto"/>
        <w:right w:val="none" w:sz="0" w:space="0" w:color="auto"/>
      </w:divBdr>
    </w:div>
    <w:div w:id="1548297130">
      <w:bodyDiv w:val="1"/>
      <w:marLeft w:val="0"/>
      <w:marRight w:val="0"/>
      <w:marTop w:val="0"/>
      <w:marBottom w:val="0"/>
      <w:divBdr>
        <w:top w:val="none" w:sz="0" w:space="0" w:color="auto"/>
        <w:left w:val="none" w:sz="0" w:space="0" w:color="auto"/>
        <w:bottom w:val="none" w:sz="0" w:space="0" w:color="auto"/>
        <w:right w:val="none" w:sz="0" w:space="0" w:color="auto"/>
      </w:divBdr>
    </w:div>
    <w:div w:id="1658611948">
      <w:bodyDiv w:val="1"/>
      <w:marLeft w:val="0"/>
      <w:marRight w:val="0"/>
      <w:marTop w:val="0"/>
      <w:marBottom w:val="0"/>
      <w:divBdr>
        <w:top w:val="none" w:sz="0" w:space="0" w:color="auto"/>
        <w:left w:val="none" w:sz="0" w:space="0" w:color="auto"/>
        <w:bottom w:val="none" w:sz="0" w:space="0" w:color="auto"/>
        <w:right w:val="none" w:sz="0" w:space="0" w:color="auto"/>
      </w:divBdr>
    </w:div>
    <w:div w:id="1679650365">
      <w:bodyDiv w:val="1"/>
      <w:marLeft w:val="0"/>
      <w:marRight w:val="0"/>
      <w:marTop w:val="0"/>
      <w:marBottom w:val="0"/>
      <w:divBdr>
        <w:top w:val="none" w:sz="0" w:space="0" w:color="auto"/>
        <w:left w:val="none" w:sz="0" w:space="0" w:color="auto"/>
        <w:bottom w:val="none" w:sz="0" w:space="0" w:color="auto"/>
        <w:right w:val="none" w:sz="0" w:space="0" w:color="auto"/>
      </w:divBdr>
    </w:div>
    <w:div w:id="1840192332">
      <w:bodyDiv w:val="1"/>
      <w:marLeft w:val="0"/>
      <w:marRight w:val="0"/>
      <w:marTop w:val="0"/>
      <w:marBottom w:val="0"/>
      <w:divBdr>
        <w:top w:val="none" w:sz="0" w:space="0" w:color="auto"/>
        <w:left w:val="none" w:sz="0" w:space="0" w:color="auto"/>
        <w:bottom w:val="none" w:sz="0" w:space="0" w:color="auto"/>
        <w:right w:val="none" w:sz="0" w:space="0" w:color="auto"/>
      </w:divBdr>
    </w:div>
    <w:div w:id="1852641240">
      <w:bodyDiv w:val="1"/>
      <w:marLeft w:val="0"/>
      <w:marRight w:val="0"/>
      <w:marTop w:val="0"/>
      <w:marBottom w:val="0"/>
      <w:divBdr>
        <w:top w:val="none" w:sz="0" w:space="0" w:color="auto"/>
        <w:left w:val="none" w:sz="0" w:space="0" w:color="auto"/>
        <w:bottom w:val="none" w:sz="0" w:space="0" w:color="auto"/>
        <w:right w:val="none" w:sz="0" w:space="0" w:color="auto"/>
      </w:divBdr>
    </w:div>
    <w:div w:id="1973899571">
      <w:bodyDiv w:val="1"/>
      <w:marLeft w:val="0"/>
      <w:marRight w:val="0"/>
      <w:marTop w:val="0"/>
      <w:marBottom w:val="0"/>
      <w:divBdr>
        <w:top w:val="none" w:sz="0" w:space="0" w:color="auto"/>
        <w:left w:val="none" w:sz="0" w:space="0" w:color="auto"/>
        <w:bottom w:val="none" w:sz="0" w:space="0" w:color="auto"/>
        <w:right w:val="none" w:sz="0" w:space="0" w:color="auto"/>
      </w:divBdr>
    </w:div>
    <w:div w:id="2038197493">
      <w:bodyDiv w:val="1"/>
      <w:marLeft w:val="0"/>
      <w:marRight w:val="0"/>
      <w:marTop w:val="0"/>
      <w:marBottom w:val="0"/>
      <w:divBdr>
        <w:top w:val="none" w:sz="0" w:space="0" w:color="auto"/>
        <w:left w:val="none" w:sz="0" w:space="0" w:color="auto"/>
        <w:bottom w:val="none" w:sz="0" w:space="0" w:color="auto"/>
        <w:right w:val="none" w:sz="0" w:space="0" w:color="auto"/>
      </w:divBdr>
    </w:div>
    <w:div w:id="2049256020">
      <w:bodyDiv w:val="1"/>
      <w:marLeft w:val="0"/>
      <w:marRight w:val="0"/>
      <w:marTop w:val="0"/>
      <w:marBottom w:val="0"/>
      <w:divBdr>
        <w:top w:val="none" w:sz="0" w:space="0" w:color="auto"/>
        <w:left w:val="none" w:sz="0" w:space="0" w:color="auto"/>
        <w:bottom w:val="none" w:sz="0" w:space="0" w:color="auto"/>
        <w:right w:val="none" w:sz="0" w:space="0" w:color="auto"/>
      </w:divBdr>
    </w:div>
    <w:div w:id="2075423524">
      <w:bodyDiv w:val="1"/>
      <w:marLeft w:val="0"/>
      <w:marRight w:val="0"/>
      <w:marTop w:val="0"/>
      <w:marBottom w:val="0"/>
      <w:divBdr>
        <w:top w:val="none" w:sz="0" w:space="0" w:color="auto"/>
        <w:left w:val="none" w:sz="0" w:space="0" w:color="auto"/>
        <w:bottom w:val="none" w:sz="0" w:space="0" w:color="auto"/>
        <w:right w:val="none" w:sz="0" w:space="0" w:color="auto"/>
      </w:divBdr>
    </w:div>
    <w:div w:id="2086341108">
      <w:bodyDiv w:val="1"/>
      <w:marLeft w:val="0"/>
      <w:marRight w:val="0"/>
      <w:marTop w:val="0"/>
      <w:marBottom w:val="0"/>
      <w:divBdr>
        <w:top w:val="none" w:sz="0" w:space="0" w:color="auto"/>
        <w:left w:val="none" w:sz="0" w:space="0" w:color="auto"/>
        <w:bottom w:val="none" w:sz="0" w:space="0" w:color="auto"/>
        <w:right w:val="none" w:sz="0" w:space="0" w:color="auto"/>
      </w:divBdr>
    </w:div>
    <w:div w:id="2102677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gwas.mrcieu.ac.uk/datasets"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4.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6</Pages>
  <Words>3357</Words>
  <Characters>19140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欣 刘</cp:lastModifiedBy>
  <cp:revision>63</cp:revision>
  <cp:lastPrinted>2021-09-28T07:08:00Z</cp:lastPrinted>
  <dcterms:created xsi:type="dcterms:W3CDTF">2022-04-07T08:09:00Z</dcterms:created>
  <dcterms:modified xsi:type="dcterms:W3CDTF">2024-08-20T10:50:00Z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