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BAA3C" w14:textId="77777777" w:rsidR="008937FF" w:rsidRPr="000520A5" w:rsidRDefault="008937FF" w:rsidP="008937FF">
      <w:pPr>
        <w:widowControl/>
        <w:spacing w:line="480" w:lineRule="exact"/>
        <w:jc w:val="left"/>
        <w:rPr>
          <w:rFonts w:ascii="Times New Roman" w:hAnsi="Times New Roman" w:cs="Times New Roman"/>
          <w:sz w:val="24"/>
        </w:rPr>
      </w:pPr>
    </w:p>
    <w:p w14:paraId="213D151B" w14:textId="77777777" w:rsidR="008937FF" w:rsidRDefault="008937FF" w:rsidP="00B71068">
      <w:pPr>
        <w:spacing w:line="480" w:lineRule="exact"/>
        <w:rPr>
          <w:rFonts w:ascii="Times New Roman" w:hAnsi="Times New Roman" w:cs="Times New Roman"/>
          <w:sz w:val="24"/>
        </w:rPr>
      </w:pPr>
      <w:r w:rsidRPr="000520A5">
        <w:rPr>
          <w:rFonts w:ascii="Times New Roman" w:hAnsi="Times New Roman" w:cs="Times New Roman"/>
          <w:sz w:val="24"/>
        </w:rPr>
        <w:t>Supplement</w:t>
      </w:r>
      <w:r>
        <w:rPr>
          <w:rFonts w:ascii="Times New Roman" w:hAnsi="Times New Roman" w:cs="Times New Roman"/>
          <w:sz w:val="24"/>
        </w:rPr>
        <w:t>al</w:t>
      </w:r>
      <w:r w:rsidRPr="000520A5">
        <w:rPr>
          <w:rFonts w:ascii="Times New Roman" w:hAnsi="Times New Roman" w:cs="Times New Roman"/>
          <w:sz w:val="24"/>
        </w:rPr>
        <w:t xml:space="preserve"> Figure 1. Anatomy of the oropharynx.</w:t>
      </w:r>
    </w:p>
    <w:p w14:paraId="11D37F75" w14:textId="7AC211ED" w:rsidR="008937FF" w:rsidRPr="006B4FA0" w:rsidRDefault="008937FF" w:rsidP="00B71068">
      <w:pPr>
        <w:spacing w:line="480" w:lineRule="exact"/>
        <w:rPr>
          <w:rFonts w:ascii="Times New Roman" w:hAnsi="Times New Roman" w:cs="Times New Roman"/>
          <w:sz w:val="24"/>
        </w:rPr>
      </w:pPr>
      <w:r w:rsidRPr="006B4FA0">
        <w:rPr>
          <w:rFonts w:ascii="Times New Roman" w:hAnsi="Times New Roman" w:cs="Times New Roman"/>
          <w:sz w:val="24"/>
        </w:rPr>
        <w:t xml:space="preserve">Supplemental Figure </w:t>
      </w:r>
      <w:r>
        <w:rPr>
          <w:rFonts w:ascii="Times New Roman" w:hAnsi="Times New Roman" w:cs="Times New Roman"/>
          <w:sz w:val="24"/>
        </w:rPr>
        <w:t>2</w:t>
      </w:r>
      <w:r w:rsidRPr="006B4FA0">
        <w:rPr>
          <w:rFonts w:ascii="Times New Roman" w:hAnsi="Times New Roman" w:cs="Times New Roman"/>
          <w:sz w:val="24"/>
        </w:rPr>
        <w:t xml:space="preserve">. Images of several representative cases. </w:t>
      </w:r>
    </w:p>
    <w:p w14:paraId="79CD6C2A" w14:textId="24A02D4B" w:rsidR="008937FF" w:rsidRPr="006B4FA0" w:rsidRDefault="008937FF" w:rsidP="00B71068">
      <w:pPr>
        <w:spacing w:line="480" w:lineRule="exact"/>
        <w:rPr>
          <w:rFonts w:ascii="Times New Roman" w:hAnsi="Times New Roman" w:cs="Times New Roman"/>
          <w:sz w:val="24"/>
        </w:rPr>
      </w:pPr>
      <w:r w:rsidRPr="006B4FA0">
        <w:rPr>
          <w:rFonts w:ascii="Times New Roman" w:hAnsi="Times New Roman" w:cs="Times New Roman"/>
          <w:sz w:val="24"/>
        </w:rPr>
        <w:t xml:space="preserve">These are representative images obtained by laryngoscopy (a, b) and </w:t>
      </w:r>
      <w:r w:rsidR="00FF1D13">
        <w:rPr>
          <w:rFonts w:ascii="Times New Roman" w:hAnsi="Times New Roman" w:cs="Times New Roman"/>
          <w:sz w:val="24"/>
        </w:rPr>
        <w:t>gastrointestinal endoscopy (GIE)</w:t>
      </w:r>
      <w:r w:rsidR="005867EE" w:rsidRPr="006B4FA0">
        <w:rPr>
          <w:rFonts w:ascii="Times New Roman" w:hAnsi="Times New Roman" w:cs="Times New Roman"/>
          <w:sz w:val="24"/>
        </w:rPr>
        <w:t xml:space="preserve"> </w:t>
      </w:r>
      <w:r w:rsidRPr="006B4FA0">
        <w:rPr>
          <w:rFonts w:ascii="Times New Roman" w:hAnsi="Times New Roman" w:cs="Times New Roman"/>
          <w:sz w:val="24"/>
        </w:rPr>
        <w:t>(c–h).</w:t>
      </w:r>
    </w:p>
    <w:p w14:paraId="44C3424E" w14:textId="537EC621" w:rsidR="008937FF" w:rsidRDefault="008937FF" w:rsidP="00B71068">
      <w:pPr>
        <w:spacing w:line="480" w:lineRule="exact"/>
        <w:rPr>
          <w:rFonts w:ascii="Times New Roman" w:hAnsi="Times New Roman" w:cs="Times New Roman"/>
          <w:sz w:val="24"/>
        </w:rPr>
      </w:pPr>
      <w:r w:rsidRPr="006B4FA0">
        <w:rPr>
          <w:rFonts w:ascii="Times New Roman" w:hAnsi="Times New Roman" w:cs="Times New Roman"/>
          <w:sz w:val="24"/>
        </w:rPr>
        <w:t xml:space="preserve">p16-positive lesions exhibiting a protruding morphology (type 0-I) and normal color were identified (a–c). Narrow-band imaging of the lesions revealed brownish areas, within which the microvessels resembled intrapapillary capillary loops classified as type B1-B2 according to the Japanese Esophageal Society classification (d). By contrast, p16-negative lesions demonstrating a flat morphology (type 0-II) with erythematous coloration were observed by </w:t>
      </w:r>
      <w:r w:rsidR="00FF1D13">
        <w:rPr>
          <w:rFonts w:ascii="Times New Roman" w:hAnsi="Times New Roman" w:cs="Times New Roman"/>
          <w:sz w:val="24"/>
        </w:rPr>
        <w:t>GIE</w:t>
      </w:r>
      <w:r w:rsidRPr="006B4FA0">
        <w:rPr>
          <w:rFonts w:ascii="Times New Roman" w:hAnsi="Times New Roman" w:cs="Times New Roman"/>
          <w:sz w:val="24"/>
        </w:rPr>
        <w:t xml:space="preserve"> (e–g). Similar to the p16-positive lesion, narrow-band imaging of the lesion revealed a brownish area (h).</w:t>
      </w:r>
    </w:p>
    <w:p w14:paraId="08BDD765" w14:textId="5E40644A" w:rsidR="008937FF" w:rsidRDefault="008937FF" w:rsidP="00B71068">
      <w:pPr>
        <w:spacing w:line="48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Supplemental Figure3.</w:t>
      </w:r>
      <w:r w:rsidRPr="008937F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Endoscopic i</w:t>
      </w:r>
      <w:r w:rsidRPr="006B4FA0">
        <w:rPr>
          <w:rFonts w:ascii="Times New Roman" w:hAnsi="Times New Roman" w:cs="Times New Roman"/>
          <w:sz w:val="24"/>
        </w:rPr>
        <w:t xml:space="preserve">mages of </w:t>
      </w:r>
      <w:r>
        <w:rPr>
          <w:rFonts w:ascii="Times New Roman" w:hAnsi="Times New Roman" w:cs="Times New Roman"/>
          <w:sz w:val="24"/>
        </w:rPr>
        <w:t xml:space="preserve">p16-positive </w:t>
      </w:r>
      <w:r w:rsidR="00FF1D13">
        <w:rPr>
          <w:rFonts w:ascii="Times New Roman" w:hAnsi="Times New Roman" w:cs="Times New Roman"/>
          <w:sz w:val="24"/>
        </w:rPr>
        <w:t>o</w:t>
      </w:r>
      <w:r w:rsidR="00FF1D13" w:rsidRPr="005867EE">
        <w:rPr>
          <w:rFonts w:ascii="Times New Roman" w:hAnsi="Times New Roman" w:cs="Times New Roman"/>
          <w:sz w:val="24"/>
        </w:rPr>
        <w:t>ropharyngeal squamous cell carcinoma</w:t>
      </w:r>
      <w:r w:rsidR="00FF1D13"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sz w:val="24"/>
        </w:rPr>
        <w:t>OPSCC</w:t>
      </w:r>
      <w:r w:rsidR="00FF1D13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detected by</w:t>
      </w:r>
      <w:r w:rsidR="00FF1D13" w:rsidRPr="00FF1D13">
        <w:rPr>
          <w:rFonts w:ascii="Times New Roman" w:hAnsi="Times New Roman" w:cs="Times New Roman"/>
          <w:sz w:val="24"/>
        </w:rPr>
        <w:t xml:space="preserve"> </w:t>
      </w:r>
      <w:r w:rsidR="00FF1D13">
        <w:rPr>
          <w:rFonts w:ascii="Times New Roman" w:hAnsi="Times New Roman" w:cs="Times New Roman"/>
          <w:sz w:val="24"/>
        </w:rPr>
        <w:t>gastrointestinal endoscopy</w:t>
      </w:r>
      <w:r>
        <w:rPr>
          <w:rFonts w:ascii="Times New Roman" w:hAnsi="Times New Roman" w:cs="Times New Roman"/>
          <w:sz w:val="24"/>
        </w:rPr>
        <w:t xml:space="preserve"> </w:t>
      </w:r>
      <w:r w:rsidR="00FF1D1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GIE</w:t>
      </w:r>
      <w:r w:rsidR="00FF1D13">
        <w:rPr>
          <w:rFonts w:ascii="Times New Roman" w:hAnsi="Times New Roman" w:cs="Times New Roman"/>
          <w:sz w:val="24"/>
        </w:rPr>
        <w:t>)</w:t>
      </w:r>
      <w:r w:rsidRPr="006B4FA0">
        <w:rPr>
          <w:rFonts w:ascii="Times New Roman" w:hAnsi="Times New Roman" w:cs="Times New Roman"/>
          <w:sz w:val="24"/>
        </w:rPr>
        <w:t>.</w:t>
      </w:r>
    </w:p>
    <w:p w14:paraId="485CE5C5" w14:textId="58F8D36F" w:rsidR="008937FF" w:rsidRDefault="008937FF" w:rsidP="00B71068">
      <w:pPr>
        <w:spacing w:line="480" w:lineRule="exact"/>
        <w:rPr>
          <w:rFonts w:ascii="Times New Roman" w:hAnsi="Times New Roman" w:cs="Times New Roman"/>
          <w:sz w:val="24"/>
        </w:rPr>
      </w:pPr>
      <w:r w:rsidRPr="008937FF">
        <w:rPr>
          <w:rFonts w:ascii="Times New Roman" w:hAnsi="Times New Roman" w:cs="Times New Roman"/>
          <w:sz w:val="24"/>
        </w:rPr>
        <w:t xml:space="preserve">These are representative images of </w:t>
      </w:r>
      <w:r>
        <w:rPr>
          <w:rFonts w:ascii="Times New Roman" w:hAnsi="Times New Roman" w:cs="Times New Roman"/>
          <w:sz w:val="24"/>
        </w:rPr>
        <w:t>GIE</w:t>
      </w:r>
      <w:r w:rsidRPr="008937FF">
        <w:rPr>
          <w:rFonts w:ascii="Times New Roman" w:hAnsi="Times New Roman" w:cs="Times New Roman"/>
          <w:sz w:val="24"/>
        </w:rPr>
        <w:t xml:space="preserve">, which are </w:t>
      </w:r>
      <w:r>
        <w:rPr>
          <w:rFonts w:ascii="Times New Roman" w:hAnsi="Times New Roman" w:cs="Times New Roman"/>
          <w:sz w:val="24"/>
        </w:rPr>
        <w:t>p16-positive</w:t>
      </w:r>
      <w:r w:rsidRPr="008937FF">
        <w:rPr>
          <w:rFonts w:ascii="Times New Roman" w:hAnsi="Times New Roman" w:cs="Times New Roman"/>
          <w:sz w:val="24"/>
        </w:rPr>
        <w:t xml:space="preserve"> OPSCC detected by </w:t>
      </w:r>
      <w:r>
        <w:rPr>
          <w:rFonts w:ascii="Times New Roman" w:hAnsi="Times New Roman" w:cs="Times New Roman"/>
          <w:sz w:val="24"/>
        </w:rPr>
        <w:t>GIE</w:t>
      </w:r>
      <w:r w:rsidRPr="008937FF">
        <w:rPr>
          <w:rFonts w:ascii="Times New Roman" w:hAnsi="Times New Roman" w:cs="Times New Roman"/>
          <w:sz w:val="24"/>
        </w:rPr>
        <w:t xml:space="preserve">. (a)(c)(e)(g) are normal hue, and (b)(d)(f)(h) are each narrow-band imaging. </w:t>
      </w:r>
      <w:r>
        <w:rPr>
          <w:rFonts w:ascii="Times New Roman" w:hAnsi="Times New Roman" w:cs="Times New Roman"/>
          <w:sz w:val="24"/>
        </w:rPr>
        <w:t>N</w:t>
      </w:r>
      <w:r w:rsidRPr="008937FF">
        <w:rPr>
          <w:rFonts w:ascii="Times New Roman" w:hAnsi="Times New Roman" w:cs="Times New Roman"/>
          <w:sz w:val="24"/>
        </w:rPr>
        <w:t>arrow-band imaging revealed a brownish area, and upon magnification, intrapapillary capillary loop-like microvessels, equivalent to type B1–B2 of the Japanese Esophageal Society classification, were observed</w:t>
      </w:r>
      <w:r w:rsidR="00FF1D13">
        <w:rPr>
          <w:rFonts w:ascii="Times New Roman" w:hAnsi="Times New Roman" w:cs="Times New Roman"/>
          <w:sz w:val="24"/>
        </w:rPr>
        <w:t xml:space="preserve"> </w:t>
      </w:r>
      <w:r w:rsidRPr="008937FF">
        <w:rPr>
          <w:rFonts w:ascii="Times New Roman" w:hAnsi="Times New Roman" w:cs="Times New Roman"/>
          <w:sz w:val="24"/>
        </w:rPr>
        <w:t>(b)(</w:t>
      </w:r>
      <w:r>
        <w:rPr>
          <w:rFonts w:ascii="Times New Roman" w:hAnsi="Times New Roman" w:cs="Times New Roman"/>
          <w:sz w:val="24"/>
        </w:rPr>
        <w:t>h</w:t>
      </w:r>
      <w:r w:rsidRPr="008937FF">
        <w:rPr>
          <w:rFonts w:ascii="Times New Roman" w:hAnsi="Times New Roman" w:cs="Times New Roman"/>
          <w:sz w:val="24"/>
        </w:rPr>
        <w:t>). </w:t>
      </w:r>
    </w:p>
    <w:p w14:paraId="473B3CEF" w14:textId="77777777" w:rsidR="008937FF" w:rsidRPr="008937FF" w:rsidRDefault="008937FF" w:rsidP="00B71068">
      <w:pPr>
        <w:spacing w:line="480" w:lineRule="exact"/>
        <w:rPr>
          <w:rFonts w:ascii="Times New Roman" w:hAnsi="Times New Roman" w:cs="Times New Roman"/>
          <w:sz w:val="24"/>
        </w:rPr>
      </w:pPr>
    </w:p>
    <w:p w14:paraId="3B8D2EF4" w14:textId="77777777" w:rsidR="008937FF" w:rsidRPr="008937FF" w:rsidRDefault="008937FF" w:rsidP="00B71068">
      <w:pPr>
        <w:spacing w:line="480" w:lineRule="exact"/>
      </w:pPr>
    </w:p>
    <w:sectPr w:rsidR="008937FF" w:rsidRPr="008937FF" w:rsidSect="008937FF">
      <w:headerReference w:type="default" r:id="rId6"/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26A98" w14:textId="77777777" w:rsidR="00786893" w:rsidRDefault="00786893">
      <w:r>
        <w:separator/>
      </w:r>
    </w:p>
  </w:endnote>
  <w:endnote w:type="continuationSeparator" w:id="0">
    <w:p w14:paraId="339E48D4" w14:textId="77777777" w:rsidR="00786893" w:rsidRDefault="00786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-2059624552"/>
      <w:docPartObj>
        <w:docPartGallery w:val="Page Numbers (Bottom of Page)"/>
        <w:docPartUnique/>
      </w:docPartObj>
    </w:sdtPr>
    <w:sdtContent>
      <w:p w14:paraId="2350ED39" w14:textId="77777777" w:rsidR="009643A1" w:rsidRDefault="00000000" w:rsidP="008F4B44">
        <w:pPr>
          <w:pStyle w:val="ac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7</w:t>
        </w:r>
        <w:r>
          <w:rPr>
            <w:rStyle w:val="ae"/>
          </w:rPr>
          <w:fldChar w:fldCharType="end"/>
        </w:r>
      </w:p>
    </w:sdtContent>
  </w:sdt>
  <w:p w14:paraId="72A96BB6" w14:textId="77777777" w:rsidR="009643A1" w:rsidRDefault="009643A1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-627855562"/>
      <w:docPartObj>
        <w:docPartGallery w:val="Page Numbers (Bottom of Page)"/>
        <w:docPartUnique/>
      </w:docPartObj>
    </w:sdtPr>
    <w:sdtContent>
      <w:p w14:paraId="609609D1" w14:textId="77777777" w:rsidR="009643A1" w:rsidRDefault="00000000" w:rsidP="008F4B44">
        <w:pPr>
          <w:pStyle w:val="ac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1</w:t>
        </w:r>
        <w:r>
          <w:rPr>
            <w:rStyle w:val="ae"/>
          </w:rPr>
          <w:fldChar w:fldCharType="end"/>
        </w:r>
      </w:p>
    </w:sdtContent>
  </w:sdt>
  <w:p w14:paraId="77037F13" w14:textId="77777777" w:rsidR="009643A1" w:rsidRDefault="009643A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BAB60" w14:textId="77777777" w:rsidR="00786893" w:rsidRDefault="00786893">
      <w:r>
        <w:separator/>
      </w:r>
    </w:p>
  </w:footnote>
  <w:footnote w:type="continuationSeparator" w:id="0">
    <w:p w14:paraId="47A6D6DE" w14:textId="77777777" w:rsidR="00786893" w:rsidRDefault="007868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EB8BB" w14:textId="77777777" w:rsidR="009643A1" w:rsidRDefault="009643A1" w:rsidP="00D2292B">
    <w:pPr>
      <w:pStyle w:val="aa"/>
      <w:spacing w:line="48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7FF"/>
    <w:rsid w:val="003011C9"/>
    <w:rsid w:val="005309F8"/>
    <w:rsid w:val="005867EE"/>
    <w:rsid w:val="00586AE0"/>
    <w:rsid w:val="00722EC1"/>
    <w:rsid w:val="00786893"/>
    <w:rsid w:val="00832CCA"/>
    <w:rsid w:val="0088605A"/>
    <w:rsid w:val="008937FF"/>
    <w:rsid w:val="009643A1"/>
    <w:rsid w:val="00A016D7"/>
    <w:rsid w:val="00B71068"/>
    <w:rsid w:val="00C833EC"/>
    <w:rsid w:val="00D6346A"/>
    <w:rsid w:val="00D77C04"/>
    <w:rsid w:val="00E65E55"/>
    <w:rsid w:val="00FF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4582E5"/>
  <w15:chartTrackingRefBased/>
  <w15:docId w15:val="{C43A70D3-D808-2140-9153-D4D1AAD21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7FF"/>
    <w:pPr>
      <w:widowControl w:val="0"/>
      <w:spacing w:after="0" w:line="240" w:lineRule="auto"/>
      <w:jc w:val="both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8937FF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37FF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37FF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37FF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937FF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937FF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937FF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937FF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937FF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937F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937F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937F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93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93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93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93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93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937F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937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93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937FF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937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937FF"/>
    <w:pPr>
      <w:spacing w:before="160" w:after="160" w:line="259" w:lineRule="auto"/>
      <w:jc w:val="center"/>
    </w:pPr>
    <w:rPr>
      <w:i/>
      <w:iCs/>
      <w:color w:val="404040" w:themeColor="text1" w:themeTint="BF"/>
      <w:sz w:val="22"/>
    </w:rPr>
  </w:style>
  <w:style w:type="character" w:customStyle="1" w:styleId="a8">
    <w:name w:val="引用文 (文字)"/>
    <w:basedOn w:val="a0"/>
    <w:link w:val="a7"/>
    <w:uiPriority w:val="29"/>
    <w:rsid w:val="008937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937FF"/>
    <w:pPr>
      <w:spacing w:after="160" w:line="259" w:lineRule="auto"/>
      <w:ind w:left="720"/>
      <w:contextualSpacing/>
      <w:jc w:val="left"/>
    </w:pPr>
    <w:rPr>
      <w:sz w:val="22"/>
    </w:rPr>
  </w:style>
  <w:style w:type="character" w:styleId="21">
    <w:name w:val="Intense Emphasis"/>
    <w:basedOn w:val="a0"/>
    <w:uiPriority w:val="21"/>
    <w:qFormat/>
    <w:rsid w:val="008937F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937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</w:rPr>
  </w:style>
  <w:style w:type="character" w:customStyle="1" w:styleId="23">
    <w:name w:val="引用文 2 (文字)"/>
    <w:basedOn w:val="a0"/>
    <w:link w:val="22"/>
    <w:uiPriority w:val="30"/>
    <w:rsid w:val="008937F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937F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8937F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937FF"/>
    <w:rPr>
      <w:sz w:val="21"/>
    </w:rPr>
  </w:style>
  <w:style w:type="paragraph" w:styleId="ac">
    <w:name w:val="footer"/>
    <w:basedOn w:val="a"/>
    <w:link w:val="ad"/>
    <w:uiPriority w:val="99"/>
    <w:unhideWhenUsed/>
    <w:rsid w:val="008937F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937FF"/>
    <w:rPr>
      <w:sz w:val="21"/>
    </w:rPr>
  </w:style>
  <w:style w:type="character" w:styleId="ae">
    <w:name w:val="page number"/>
    <w:basedOn w:val="a0"/>
    <w:uiPriority w:val="99"/>
    <w:semiHidden/>
    <w:unhideWhenUsed/>
    <w:rsid w:val="008937FF"/>
  </w:style>
  <w:style w:type="paragraph" w:styleId="af">
    <w:name w:val="Revision"/>
    <w:hidden/>
    <w:uiPriority w:val="99"/>
    <w:semiHidden/>
    <w:rsid w:val="00E65E55"/>
    <w:pPr>
      <w:spacing w:after="0" w:line="240" w:lineRule="auto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6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親吾 田山</dc:creator>
  <cp:keywords/>
  <dc:description/>
  <cp:lastModifiedBy>親吾 田山</cp:lastModifiedBy>
  <cp:revision>4</cp:revision>
  <dcterms:created xsi:type="dcterms:W3CDTF">2024-06-26T15:22:00Z</dcterms:created>
  <dcterms:modified xsi:type="dcterms:W3CDTF">2024-06-29T13:57:00Z</dcterms:modified>
</cp:coreProperties>
</file>