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C89CD" w14:textId="75FB25D5" w:rsidR="0078756E" w:rsidRPr="003B58B6" w:rsidRDefault="0078756E" w:rsidP="0078756E">
      <w:pPr>
        <w:spacing w:line="480" w:lineRule="auto"/>
        <w:rPr>
          <w:rFonts w:asciiTheme="majorHAnsi" w:hAnsiTheme="majorHAnsi" w:cstheme="majorHAnsi"/>
          <w:b/>
          <w:sz w:val="22"/>
        </w:rPr>
      </w:pPr>
      <w:r w:rsidRPr="0081044A">
        <w:rPr>
          <w:rFonts w:asciiTheme="majorHAnsi" w:hAnsiTheme="majorHAnsi" w:cstheme="majorHAnsi" w:hint="eastAsia"/>
          <w:b/>
          <w:bCs/>
          <w:sz w:val="22"/>
        </w:rPr>
        <w:t>S</w:t>
      </w:r>
      <w:r w:rsidRPr="0081044A">
        <w:rPr>
          <w:rFonts w:asciiTheme="majorHAnsi" w:hAnsiTheme="majorHAnsi" w:cstheme="majorHAnsi"/>
          <w:b/>
          <w:bCs/>
          <w:sz w:val="22"/>
        </w:rPr>
        <w:t xml:space="preserve">upplementary Figure </w:t>
      </w:r>
      <w:r>
        <w:rPr>
          <w:rFonts w:asciiTheme="majorHAnsi" w:hAnsiTheme="majorHAnsi" w:cstheme="majorHAnsi" w:hint="eastAsia"/>
          <w:b/>
          <w:bCs/>
          <w:sz w:val="22"/>
        </w:rPr>
        <w:t>1</w:t>
      </w:r>
      <w:r w:rsidRPr="0081044A">
        <w:rPr>
          <w:rFonts w:asciiTheme="majorHAnsi" w:hAnsiTheme="majorHAnsi" w:cstheme="majorHAnsi"/>
          <w:b/>
          <w:bCs/>
          <w:sz w:val="22"/>
        </w:rPr>
        <w:t>.</w:t>
      </w:r>
      <w:r w:rsidRPr="00AC322F">
        <w:rPr>
          <w:rFonts w:ascii="Arial" w:eastAsia="ＭＳ 明朝" w:hAnsi="Arial" w:cs="Arial" w:hint="eastAsia"/>
          <w:color w:val="000000"/>
          <w:kern w:val="24"/>
          <w:sz w:val="22"/>
        </w:rPr>
        <w:t xml:space="preserve"> </w:t>
      </w:r>
      <w:proofErr w:type="spellStart"/>
      <w:r w:rsidRPr="00493069">
        <w:rPr>
          <w:rFonts w:ascii="Arial" w:eastAsia="ＭＳ 明朝" w:hAnsi="Arial" w:cs="Arial"/>
          <w:b/>
          <w:bCs/>
          <w:color w:val="000000"/>
          <w:kern w:val="24"/>
          <w:sz w:val="22"/>
        </w:rPr>
        <w:t>Bax</w:t>
      </w:r>
      <w:proofErr w:type="spellEnd"/>
      <w:r w:rsidRPr="00493069">
        <w:rPr>
          <w:rFonts w:ascii="Arial" w:eastAsia="ＭＳ 明朝" w:hAnsi="Arial" w:cs="Arial"/>
          <w:b/>
          <w:bCs/>
          <w:color w:val="000000"/>
          <w:kern w:val="24"/>
          <w:sz w:val="22"/>
        </w:rPr>
        <w:t>/Bak deficiency completely block</w:t>
      </w:r>
      <w:r>
        <w:rPr>
          <w:rFonts w:ascii="Arial" w:eastAsia="ＭＳ 明朝" w:hAnsi="Arial" w:cs="Arial" w:hint="eastAsia"/>
          <w:b/>
          <w:bCs/>
          <w:color w:val="000000"/>
          <w:kern w:val="24"/>
          <w:sz w:val="22"/>
        </w:rPr>
        <w:t>s</w:t>
      </w:r>
      <w:r w:rsidRPr="00493069">
        <w:rPr>
          <w:rFonts w:ascii="Arial" w:eastAsia="ＭＳ 明朝" w:hAnsi="Arial" w:cs="Arial"/>
          <w:b/>
          <w:bCs/>
          <w:color w:val="000000"/>
          <w:kern w:val="24"/>
          <w:sz w:val="22"/>
        </w:rPr>
        <w:t xml:space="preserve"> the hepatocyte apoptosis induced by Mcl-1/</w:t>
      </w:r>
      <w:proofErr w:type="spellStart"/>
      <w:r w:rsidRPr="00493069">
        <w:rPr>
          <w:rFonts w:ascii="Arial" w:eastAsia="ＭＳ 明朝" w:hAnsi="Arial" w:cs="Arial"/>
          <w:b/>
          <w:bCs/>
          <w:color w:val="000000"/>
          <w:kern w:val="24"/>
          <w:sz w:val="22"/>
        </w:rPr>
        <w:t>Bcl-xL</w:t>
      </w:r>
      <w:proofErr w:type="spellEnd"/>
      <w:r w:rsidRPr="00493069">
        <w:rPr>
          <w:rFonts w:ascii="Arial" w:eastAsia="ＭＳ 明朝" w:hAnsi="Arial" w:cs="Arial"/>
          <w:b/>
          <w:bCs/>
          <w:color w:val="000000"/>
          <w:kern w:val="24"/>
          <w:sz w:val="22"/>
        </w:rPr>
        <w:t xml:space="preserve"> deficiency.</w:t>
      </w:r>
    </w:p>
    <w:p w14:paraId="204C4E07" w14:textId="73F16802" w:rsidR="0078756E" w:rsidRDefault="0078756E" w:rsidP="0078756E">
      <w:pPr>
        <w:spacing w:line="480" w:lineRule="auto"/>
        <w:rPr>
          <w:rFonts w:asciiTheme="majorHAnsi" w:hAnsiTheme="majorHAnsi" w:cstheme="majorHAnsi"/>
          <w:color w:val="000000"/>
          <w:kern w:val="24"/>
          <w:sz w:val="22"/>
        </w:rPr>
      </w:pPr>
      <w:r>
        <w:rPr>
          <w:rFonts w:asciiTheme="majorHAnsi" w:eastAsia="Arial Unicode MS" w:hAnsiTheme="majorHAnsi" w:cstheme="majorHAnsi"/>
          <w:color w:val="000000"/>
          <w:kern w:val="24"/>
          <w:sz w:val="22"/>
        </w:rPr>
        <w:t xml:space="preserve"> </w:t>
      </w:r>
      <w:r>
        <w:rPr>
          <w:rFonts w:asciiTheme="majorHAnsi" w:hAnsiTheme="majorHAnsi" w:cstheme="majorHAnsi"/>
          <w:sz w:val="22"/>
        </w:rPr>
        <w:t>(</w:t>
      </w:r>
      <w:r>
        <w:rPr>
          <w:rFonts w:asciiTheme="majorHAnsi" w:hAnsiTheme="majorHAnsi" w:cstheme="majorHAnsi" w:hint="eastAsia"/>
          <w:b/>
          <w:bCs/>
          <w:sz w:val="22"/>
        </w:rPr>
        <w:t>A-C</w:t>
      </w:r>
      <w:r w:rsidRPr="001014B6">
        <w:rPr>
          <w:rFonts w:asciiTheme="majorHAnsi" w:hAnsiTheme="majorHAnsi" w:cstheme="majorHAnsi"/>
          <w:sz w:val="22"/>
        </w:rPr>
        <w:t>)</w:t>
      </w:r>
      <w:r>
        <w:rPr>
          <w:rFonts w:asciiTheme="majorHAnsi" w:hAnsiTheme="majorHAnsi" w:cstheme="majorHAnsi" w:hint="eastAsia"/>
          <w:sz w:val="22"/>
        </w:rPr>
        <w:t xml:space="preserve"> 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</w:rPr>
        <w:t>Bcl-xL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</w:rPr>
        <w:t xml:space="preserve"> Mcl-1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</w:t>
      </w:r>
      <w:r>
        <w:rPr>
          <w:rFonts w:asciiTheme="majorHAnsi" w:eastAsia="Arial Unicode MS" w:hAnsiTheme="majorHAnsi" w:cstheme="majorHAnsi" w:hint="eastAsia"/>
          <w:i/>
          <w:sz w:val="22"/>
          <w:vertAlign w:val="superscript"/>
        </w:rPr>
        <w:t>x</w:t>
      </w:r>
      <w:proofErr w:type="spellEnd"/>
      <w:r>
        <w:rPr>
          <w:rFonts w:asciiTheme="majorHAnsi" w:eastAsia="Arial Unicode MS" w:hAnsiTheme="majorHAnsi" w:cstheme="majorHAnsi" w:hint="eastAsia"/>
          <w:i/>
          <w:sz w:val="22"/>
          <w:vertAlign w:val="superscript"/>
        </w:rPr>
        <w:t xml:space="preserve"> 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</w:rPr>
        <w:t>B</w:t>
      </w:r>
      <w:r>
        <w:rPr>
          <w:rFonts w:asciiTheme="majorHAnsi" w:eastAsia="Arial Unicode MS" w:hAnsiTheme="majorHAnsi" w:cstheme="majorHAnsi" w:hint="eastAsia"/>
          <w:i/>
          <w:sz w:val="22"/>
        </w:rPr>
        <w:t>ax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3B58B6">
        <w:rPr>
          <w:rFonts w:asciiTheme="majorHAnsi" w:eastAsia="Arial Unicode MS" w:hAnsiTheme="majorHAnsi" w:cstheme="majorHAnsi"/>
          <w:bCs/>
          <w:i/>
          <w:iCs/>
          <w:sz w:val="22"/>
        </w:rPr>
        <w:t xml:space="preserve"> </w:t>
      </w:r>
      <w:r w:rsidR="00563CE7" w:rsidRPr="00D80147">
        <w:rPr>
          <w:rFonts w:asciiTheme="majorHAnsi" w:eastAsia="Arial Unicode MS" w:hAnsiTheme="majorHAnsi" w:cstheme="majorHAnsi"/>
          <w:i/>
          <w:sz w:val="22"/>
        </w:rPr>
        <w:t>Alb-Cre ERT2</w:t>
      </w:r>
      <w:r w:rsidR="00563CE7" w:rsidRPr="00D80147">
        <w:rPr>
          <w:rFonts w:asciiTheme="majorHAnsi" w:eastAsia="Arial Unicode MS" w:hAnsiTheme="majorHAnsi" w:cstheme="majorHAnsi"/>
          <w:iCs/>
          <w:sz w:val="22"/>
        </w:rPr>
        <w:t xml:space="preserve"> 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B</w:t>
      </w:r>
      <w:r>
        <w:rPr>
          <w:rFonts w:asciiTheme="majorHAnsi" w:eastAsia="Arial Unicode MS" w:hAnsiTheme="majorHAnsi" w:cstheme="majorHAnsi" w:hint="eastAsia"/>
          <w:bCs/>
          <w:i/>
          <w:iCs/>
          <w:sz w:val="22"/>
        </w:rPr>
        <w:t>ak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  <w:vertAlign w:val="superscript"/>
        </w:rPr>
        <w:t>-/-</w:t>
      </w:r>
      <w:r w:rsidRPr="003B58B6">
        <w:rPr>
          <w:rFonts w:asciiTheme="majorHAnsi" w:eastAsia="Arial Unicode MS" w:hAnsiTheme="majorHAnsi" w:cstheme="majorHAnsi"/>
          <w:i/>
          <w:sz w:val="22"/>
        </w:rPr>
        <w:t xml:space="preserve"> </w:t>
      </w:r>
      <w:r w:rsidRPr="00D80147">
        <w:rPr>
          <w:rFonts w:asciiTheme="majorHAnsi" w:eastAsia="Arial Unicode MS" w:hAnsiTheme="majorHAnsi" w:cstheme="majorHAnsi"/>
          <w:iCs/>
          <w:sz w:val="22"/>
        </w:rPr>
        <w:t>mice</w:t>
      </w:r>
      <w:r>
        <w:rPr>
          <w:rFonts w:asciiTheme="majorHAnsi" w:eastAsia="Arial Unicode MS" w:hAnsiTheme="majorHAnsi" w:cstheme="majorHAnsi" w:hint="eastAsia"/>
          <w:iCs/>
          <w:sz w:val="22"/>
        </w:rPr>
        <w:t xml:space="preserve"> and control (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</w:rPr>
        <w:t>Bcl-xL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</w:rPr>
        <w:t xml:space="preserve"> Mcl-1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</w:t>
      </w:r>
      <w:r>
        <w:rPr>
          <w:rFonts w:asciiTheme="majorHAnsi" w:eastAsia="Arial Unicode MS" w:hAnsiTheme="majorHAnsi" w:cstheme="majorHAnsi" w:hint="eastAsia"/>
          <w:i/>
          <w:sz w:val="22"/>
          <w:vertAlign w:val="superscript"/>
        </w:rPr>
        <w:t>x</w:t>
      </w:r>
      <w:proofErr w:type="spellEnd"/>
      <w:r>
        <w:rPr>
          <w:rFonts w:asciiTheme="majorHAnsi" w:eastAsia="Arial Unicode MS" w:hAnsiTheme="majorHAnsi" w:cstheme="majorHAnsi" w:hint="eastAsia"/>
          <w:i/>
          <w:sz w:val="22"/>
          <w:vertAlign w:val="superscript"/>
        </w:rPr>
        <w:t xml:space="preserve"> 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</w:rPr>
        <w:t>B</w:t>
      </w:r>
      <w:r>
        <w:rPr>
          <w:rFonts w:asciiTheme="majorHAnsi" w:eastAsia="Arial Unicode MS" w:hAnsiTheme="majorHAnsi" w:cstheme="majorHAnsi" w:hint="eastAsia"/>
          <w:i/>
          <w:sz w:val="22"/>
        </w:rPr>
        <w:t>ax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3B58B6">
        <w:rPr>
          <w:rFonts w:asciiTheme="majorHAnsi" w:eastAsia="Arial Unicode MS" w:hAnsiTheme="majorHAnsi" w:cstheme="majorHAnsi"/>
          <w:bCs/>
          <w:i/>
          <w:iCs/>
          <w:sz w:val="22"/>
        </w:rPr>
        <w:t xml:space="preserve"> 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B</w:t>
      </w:r>
      <w:r>
        <w:rPr>
          <w:rFonts w:asciiTheme="majorHAnsi" w:eastAsia="Arial Unicode MS" w:hAnsiTheme="majorHAnsi" w:cstheme="majorHAnsi" w:hint="eastAsia"/>
          <w:bCs/>
          <w:i/>
          <w:iCs/>
          <w:sz w:val="22"/>
        </w:rPr>
        <w:t>ak</w:t>
      </w:r>
      <w:r>
        <w:rPr>
          <w:rFonts w:ascii="ＭＳ 明朝" w:eastAsia="ＭＳ 明朝" w:hAnsi="ＭＳ 明朝" w:cs="ＭＳ 明朝" w:hint="eastAsia"/>
          <w:bCs/>
          <w:i/>
          <w:iCs/>
          <w:sz w:val="22"/>
          <w:vertAlign w:val="superscript"/>
        </w:rPr>
        <w:t>-/-</w:t>
      </w:r>
      <w:r>
        <w:rPr>
          <w:rFonts w:asciiTheme="majorHAnsi" w:eastAsia="Arial Unicode MS" w:hAnsiTheme="majorHAnsi" w:cstheme="majorHAnsi" w:hint="eastAsia"/>
          <w:bCs/>
          <w:sz w:val="22"/>
        </w:rPr>
        <w:t xml:space="preserve">) mice </w:t>
      </w:r>
      <w:r>
        <w:rPr>
          <w:rFonts w:asciiTheme="majorHAnsi" w:eastAsia="Arial Unicode MS" w:hAnsiTheme="majorHAnsi" w:cstheme="majorHAnsi"/>
          <w:iCs/>
          <w:sz w:val="22"/>
        </w:rPr>
        <w:t xml:space="preserve">were </w:t>
      </w:r>
      <w:r w:rsidRPr="00D80147">
        <w:rPr>
          <w:rFonts w:asciiTheme="majorHAnsi" w:eastAsia="Arial Unicode MS" w:hAnsiTheme="majorHAnsi" w:cstheme="majorHAnsi"/>
          <w:iCs/>
          <w:sz w:val="22"/>
        </w:rPr>
        <w:t xml:space="preserve">injected intraperitoneally with 1mg of tamoxifen </w:t>
      </w:r>
      <w:r>
        <w:rPr>
          <w:rFonts w:asciiTheme="majorHAnsi" w:eastAsia="Arial Unicode MS" w:hAnsiTheme="majorHAnsi" w:cstheme="majorHAnsi"/>
          <w:iCs/>
          <w:sz w:val="22"/>
        </w:rPr>
        <w:t>for 5 consecutive days</w:t>
      </w:r>
      <w:r>
        <w:rPr>
          <w:rFonts w:asciiTheme="majorHAnsi" w:eastAsia="Arial Unicode MS" w:hAnsiTheme="majorHAnsi" w:cstheme="majorHAnsi" w:hint="eastAsia"/>
          <w:iCs/>
          <w:sz w:val="22"/>
        </w:rPr>
        <w:t xml:space="preserve"> and analyzed at day</w:t>
      </w:r>
      <w:r w:rsidR="00337FD4">
        <w:rPr>
          <w:rFonts w:asciiTheme="majorHAnsi" w:eastAsia="Arial Unicode MS" w:hAnsiTheme="majorHAnsi" w:cstheme="majorHAnsi" w:hint="eastAsia"/>
          <w:iCs/>
          <w:sz w:val="22"/>
        </w:rPr>
        <w:t xml:space="preserve"> </w:t>
      </w:r>
      <w:proofErr w:type="gramStart"/>
      <w:r>
        <w:rPr>
          <w:rFonts w:asciiTheme="majorHAnsi" w:eastAsia="Arial Unicode MS" w:hAnsiTheme="majorHAnsi" w:cstheme="majorHAnsi" w:hint="eastAsia"/>
          <w:iCs/>
          <w:sz w:val="22"/>
        </w:rPr>
        <w:t>6</w:t>
      </w:r>
      <w:r w:rsidRPr="00D80147">
        <w:rPr>
          <w:rFonts w:asciiTheme="majorHAnsi" w:eastAsia="Arial Unicode MS" w:hAnsiTheme="majorHAnsi" w:cstheme="majorHAnsi"/>
          <w:color w:val="000000"/>
          <w:kern w:val="24"/>
          <w:sz w:val="22"/>
        </w:rPr>
        <w:t>;</w:t>
      </w:r>
      <w:proofErr w:type="gramEnd"/>
      <w:r w:rsidRPr="00D80147">
        <w:rPr>
          <w:rFonts w:asciiTheme="majorHAnsi" w:eastAsia="Arial Unicode MS" w:hAnsiTheme="majorHAnsi" w:cstheme="majorHAnsi"/>
          <w:color w:val="000000"/>
          <w:kern w:val="24"/>
          <w:sz w:val="22"/>
        </w:rPr>
        <w:t xml:space="preserve"> n=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>3</w:t>
      </w:r>
      <w:r w:rsidRPr="00D80147">
        <w:rPr>
          <w:rFonts w:asciiTheme="majorHAnsi" w:eastAsia="Arial Unicode MS" w:hAnsiTheme="majorHAnsi" w:cstheme="majorHAnsi"/>
          <w:color w:val="000000"/>
          <w:kern w:val="24"/>
          <w:sz w:val="22"/>
        </w:rPr>
        <w:t xml:space="preserve"> per group.</w:t>
      </w:r>
      <w:r>
        <w:rPr>
          <w:rFonts w:asciiTheme="majorHAnsi" w:hAnsiTheme="majorHAnsi" w:cstheme="majorHAnsi" w:hint="eastAsia"/>
          <w:iCs/>
          <w:sz w:val="22"/>
        </w:rPr>
        <w:t xml:space="preserve"> (</w:t>
      </w:r>
      <w:r w:rsidRPr="001014B6">
        <w:rPr>
          <w:rFonts w:asciiTheme="majorHAnsi" w:hAnsiTheme="majorHAnsi" w:cstheme="majorHAnsi"/>
          <w:b/>
          <w:bCs/>
          <w:iCs/>
          <w:sz w:val="22"/>
        </w:rPr>
        <w:t>A</w:t>
      </w:r>
      <w:r>
        <w:rPr>
          <w:rFonts w:asciiTheme="majorHAnsi" w:hAnsiTheme="majorHAnsi" w:cstheme="majorHAnsi" w:hint="eastAsia"/>
          <w:iCs/>
          <w:sz w:val="22"/>
        </w:rPr>
        <w:t>) Serum ALT levels before and after tamoxifen injection.</w:t>
      </w:r>
      <w:r>
        <w:rPr>
          <w:rFonts w:asciiTheme="majorHAnsi" w:eastAsia="Arial Unicode MS" w:hAnsiTheme="majorHAnsi" w:cstheme="majorHAnsi" w:hint="eastAsia"/>
          <w:iCs/>
          <w:sz w:val="22"/>
        </w:rPr>
        <w:t xml:space="preserve"> </w:t>
      </w:r>
      <w:r w:rsidRPr="00D80147">
        <w:rPr>
          <w:rFonts w:asciiTheme="majorHAnsi" w:hAnsiTheme="majorHAnsi" w:cstheme="majorHAnsi"/>
          <w:color w:val="000000"/>
          <w:kern w:val="24"/>
          <w:sz w:val="22"/>
        </w:rPr>
        <w:t>(</w:t>
      </w:r>
      <w:r>
        <w:rPr>
          <w:rFonts w:asciiTheme="majorHAnsi" w:hAnsiTheme="majorHAnsi" w:cstheme="majorHAnsi" w:hint="eastAsia"/>
          <w:b/>
          <w:bCs/>
          <w:color w:val="000000"/>
          <w:kern w:val="24"/>
          <w:sz w:val="22"/>
        </w:rPr>
        <w:t>B</w:t>
      </w:r>
      <w:r w:rsidRPr="00D80147">
        <w:rPr>
          <w:rFonts w:asciiTheme="majorHAnsi" w:hAnsiTheme="majorHAnsi" w:cstheme="majorHAnsi"/>
          <w:color w:val="000000"/>
          <w:kern w:val="24"/>
          <w:sz w:val="22"/>
        </w:rPr>
        <w:t>)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 xml:space="preserve"> Western blot analysis before and after tamoxifen injection. (</w:t>
      </w:r>
      <w:r>
        <w:rPr>
          <w:rFonts w:asciiTheme="majorHAnsi" w:hAnsiTheme="majorHAnsi" w:cstheme="majorHAnsi" w:hint="eastAsia"/>
          <w:b/>
          <w:bCs/>
          <w:color w:val="000000"/>
          <w:kern w:val="24"/>
          <w:sz w:val="22"/>
        </w:rPr>
        <w:t>C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>)</w:t>
      </w:r>
      <w:r w:rsidRPr="00D80147">
        <w:rPr>
          <w:rFonts w:asciiTheme="majorHAnsi" w:hAnsiTheme="majorHAnsi" w:cstheme="majorHAnsi"/>
          <w:color w:val="000000"/>
          <w:kern w:val="24"/>
          <w:sz w:val="22"/>
        </w:rPr>
        <w:t xml:space="preserve"> Probability of survival after tamoxifen injection.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 xml:space="preserve"> </w:t>
      </w:r>
      <w:r>
        <w:rPr>
          <w:rFonts w:ascii="Arial" w:eastAsia="Arial Unicode MS" w:hAnsi="Arial" w:cs="Arial"/>
          <w:sz w:val="22"/>
        </w:rPr>
        <w:t>Data was analyzed by</w:t>
      </w:r>
      <w:r>
        <w:rPr>
          <w:rFonts w:ascii="ＭＳ 明朝" w:eastAsia="ＭＳ 明朝" w:hAnsi="ＭＳ 明朝" w:cs="ＭＳ 明朝" w:hint="eastAsia"/>
          <w:sz w:val="22"/>
        </w:rPr>
        <w:t xml:space="preserve">　</w:t>
      </w:r>
      <w:r w:rsidRPr="00CD7CC7">
        <w:rPr>
          <w:rFonts w:ascii="Arial" w:eastAsia="Arial Unicode MS" w:hAnsi="Arial" w:cs="Arial"/>
          <w:sz w:val="22"/>
        </w:rPr>
        <w:t xml:space="preserve"> </w:t>
      </w:r>
      <w:r>
        <w:rPr>
          <w:rFonts w:ascii="Arial" w:eastAsia="Arial Unicode MS" w:hAnsi="Arial" w:cs="Arial"/>
          <w:sz w:val="22"/>
        </w:rPr>
        <w:t>t</w:t>
      </w:r>
      <w:r w:rsidRPr="005A4A7B">
        <w:rPr>
          <w:rFonts w:ascii="Arial" w:eastAsia="Arial Unicode MS" w:hAnsi="Arial" w:cs="Arial"/>
          <w:sz w:val="22"/>
        </w:rPr>
        <w:t>wo-tailed unpaired </w:t>
      </w:r>
      <w:r w:rsidRPr="005A4A7B">
        <w:rPr>
          <w:rFonts w:ascii="Arial" w:eastAsia="Arial Unicode MS" w:hAnsi="Arial" w:cs="Arial"/>
          <w:i/>
          <w:iCs/>
          <w:sz w:val="22"/>
        </w:rPr>
        <w:t>t</w:t>
      </w:r>
      <w:r w:rsidRPr="005A4A7B">
        <w:rPr>
          <w:rFonts w:ascii="Arial" w:eastAsia="Arial Unicode MS" w:hAnsi="Arial" w:cs="Arial"/>
          <w:sz w:val="22"/>
        </w:rPr>
        <w:t>-test</w:t>
      </w:r>
      <w:r>
        <w:rPr>
          <w:rFonts w:ascii="Arial" w:eastAsia="Arial Unicode MS" w:hAnsi="Arial" w:cs="Arial"/>
          <w:sz w:val="22"/>
        </w:rPr>
        <w:t xml:space="preserve"> (</w:t>
      </w:r>
      <w:r>
        <w:rPr>
          <w:rFonts w:ascii="Arial" w:eastAsia="Arial Unicode MS" w:hAnsi="Arial" w:cs="Arial"/>
          <w:b/>
          <w:bCs/>
          <w:sz w:val="22"/>
        </w:rPr>
        <w:t>A</w:t>
      </w:r>
      <w:r>
        <w:rPr>
          <w:rFonts w:ascii="Arial" w:eastAsia="Arial Unicode MS" w:hAnsi="Arial" w:cs="Arial"/>
          <w:sz w:val="22"/>
        </w:rPr>
        <w:t>)</w:t>
      </w:r>
      <w:r w:rsidRPr="00D80147">
        <w:rPr>
          <w:rFonts w:asciiTheme="majorHAnsi" w:hAnsiTheme="majorHAnsi" w:cstheme="majorHAnsi"/>
          <w:color w:val="000000"/>
          <w:kern w:val="24"/>
          <w:sz w:val="22"/>
        </w:rPr>
        <w:t xml:space="preserve"> 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 xml:space="preserve">or </w:t>
      </w:r>
      <w:r>
        <w:rPr>
          <w:rFonts w:asciiTheme="majorHAnsi" w:hAnsiTheme="majorHAnsi" w:cstheme="majorHAnsi"/>
          <w:color w:val="000000"/>
          <w:kern w:val="24"/>
          <w:sz w:val="22"/>
        </w:rPr>
        <w:t>log-rank test (</w:t>
      </w:r>
      <w:r>
        <w:rPr>
          <w:rFonts w:asciiTheme="majorHAnsi" w:hAnsiTheme="majorHAnsi" w:cstheme="majorHAnsi" w:hint="eastAsia"/>
          <w:b/>
          <w:bCs/>
          <w:color w:val="000000"/>
          <w:kern w:val="24"/>
          <w:sz w:val="22"/>
        </w:rPr>
        <w:t>C</w:t>
      </w:r>
      <w:r>
        <w:rPr>
          <w:rFonts w:asciiTheme="majorHAnsi" w:hAnsiTheme="majorHAnsi" w:cstheme="majorHAnsi"/>
          <w:color w:val="000000"/>
          <w:kern w:val="24"/>
          <w:sz w:val="22"/>
        </w:rPr>
        <w:t>)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>.</w:t>
      </w:r>
    </w:p>
    <w:p w14:paraId="719F75CB" w14:textId="77777777" w:rsidR="0078756E" w:rsidRDefault="0078756E" w:rsidP="0078756E">
      <w:pPr>
        <w:spacing w:line="480" w:lineRule="auto"/>
        <w:rPr>
          <w:rFonts w:ascii="Arial" w:hAnsi="Arial" w:cs="Arial"/>
          <w:sz w:val="22"/>
        </w:rPr>
      </w:pPr>
    </w:p>
    <w:p w14:paraId="2BA4D220" w14:textId="61DDE531" w:rsidR="0078756E" w:rsidRDefault="0078756E" w:rsidP="0078756E">
      <w:pPr>
        <w:spacing w:line="480" w:lineRule="auto"/>
        <w:rPr>
          <w:rFonts w:asciiTheme="majorHAnsi" w:hAnsiTheme="majorHAnsi" w:cstheme="majorHAnsi"/>
          <w:sz w:val="22"/>
        </w:rPr>
      </w:pPr>
      <w:r w:rsidRPr="002939FD">
        <w:rPr>
          <w:rFonts w:asciiTheme="majorHAnsi" w:hAnsiTheme="majorHAnsi" w:cstheme="majorHAnsi"/>
          <w:b/>
          <w:bCs/>
          <w:sz w:val="22"/>
        </w:rPr>
        <w:t xml:space="preserve">Supplementary Figure </w:t>
      </w:r>
      <w:r>
        <w:rPr>
          <w:rFonts w:asciiTheme="majorHAnsi" w:hAnsiTheme="majorHAnsi" w:cstheme="majorHAnsi" w:hint="eastAsia"/>
          <w:b/>
          <w:bCs/>
          <w:sz w:val="22"/>
        </w:rPr>
        <w:t>2</w:t>
      </w:r>
      <w:r w:rsidRPr="002939FD">
        <w:rPr>
          <w:rFonts w:asciiTheme="majorHAnsi" w:hAnsiTheme="majorHAnsi" w:cstheme="majorHAnsi"/>
          <w:b/>
          <w:bCs/>
          <w:sz w:val="22"/>
        </w:rPr>
        <w:t>.</w:t>
      </w:r>
      <w:r>
        <w:rPr>
          <w:rFonts w:asciiTheme="majorHAnsi" w:hAnsiTheme="majorHAnsi" w:cstheme="majorHAnsi"/>
          <w:sz w:val="22"/>
        </w:rPr>
        <w:t xml:space="preserve"> </w:t>
      </w:r>
      <w:r>
        <w:rPr>
          <w:rFonts w:ascii="Arial" w:eastAsia="Arial Unicode MS" w:hAnsi="Arial" w:cs="Arial" w:hint="eastAsia"/>
          <w:b/>
          <w:sz w:val="22"/>
        </w:rPr>
        <w:t>S</w:t>
      </w:r>
      <w:r w:rsidRPr="003B58B6">
        <w:rPr>
          <w:rFonts w:ascii="Arial" w:eastAsia="Arial Unicode MS" w:hAnsi="Arial" w:cs="Arial"/>
          <w:b/>
          <w:sz w:val="22"/>
        </w:rPr>
        <w:t>iRNA-mediated knockdown significantly decrease</w:t>
      </w:r>
      <w:r>
        <w:rPr>
          <w:rFonts w:ascii="Arial" w:eastAsia="Arial Unicode MS" w:hAnsi="Arial" w:cs="Arial" w:hint="eastAsia"/>
          <w:b/>
          <w:sz w:val="22"/>
        </w:rPr>
        <w:t>s</w:t>
      </w:r>
      <w:r w:rsidRPr="003B58B6">
        <w:rPr>
          <w:rFonts w:ascii="Arial" w:eastAsia="Arial Unicode MS" w:hAnsi="Arial" w:cs="Arial"/>
          <w:b/>
          <w:sz w:val="22"/>
        </w:rPr>
        <w:t xml:space="preserve"> expression levels of </w:t>
      </w:r>
      <w:proofErr w:type="spellStart"/>
      <w:r w:rsidRPr="003B58B6">
        <w:rPr>
          <w:rFonts w:ascii="Arial" w:eastAsia="Arial Unicode MS" w:hAnsi="Arial" w:cs="Arial"/>
          <w:b/>
          <w:sz w:val="22"/>
        </w:rPr>
        <w:t>Noxa</w:t>
      </w:r>
      <w:proofErr w:type="spellEnd"/>
      <w:r w:rsidRPr="003B58B6">
        <w:rPr>
          <w:rFonts w:ascii="Arial" w:eastAsia="Arial Unicode MS" w:hAnsi="Arial" w:cs="Arial"/>
          <w:b/>
          <w:sz w:val="22"/>
        </w:rPr>
        <w:t xml:space="preserve"> Bad and </w:t>
      </w:r>
      <w:proofErr w:type="spellStart"/>
      <w:r w:rsidRPr="003B58B6">
        <w:rPr>
          <w:rFonts w:ascii="Arial" w:eastAsia="Arial Unicode MS" w:hAnsi="Arial" w:cs="Arial"/>
          <w:b/>
          <w:sz w:val="22"/>
        </w:rPr>
        <w:t>Bmf</w:t>
      </w:r>
      <w:proofErr w:type="spellEnd"/>
      <w:r w:rsidRPr="003B58B6">
        <w:rPr>
          <w:rFonts w:ascii="Arial" w:eastAsia="Arial Unicode MS" w:hAnsi="Arial" w:cs="Arial"/>
          <w:b/>
          <w:sz w:val="22"/>
        </w:rPr>
        <w:t>.</w:t>
      </w:r>
    </w:p>
    <w:p w14:paraId="6D1DD4DD" w14:textId="300AD478" w:rsidR="0078756E" w:rsidRDefault="0078756E" w:rsidP="0078756E">
      <w:pPr>
        <w:spacing w:line="480" w:lineRule="auto"/>
        <w:rPr>
          <w:rFonts w:ascii="Arial" w:eastAsia="Arial Unicode MS" w:hAnsi="Arial" w:cs="Arial"/>
          <w:sz w:val="22"/>
        </w:rPr>
      </w:pPr>
      <w:r>
        <w:rPr>
          <w:rFonts w:asciiTheme="majorHAnsi" w:hAnsiTheme="majorHAnsi" w:cstheme="majorHAnsi"/>
          <w:sz w:val="22"/>
        </w:rPr>
        <w:t>(</w:t>
      </w:r>
      <w:r>
        <w:rPr>
          <w:rFonts w:asciiTheme="majorHAnsi" w:hAnsiTheme="majorHAnsi" w:cstheme="majorHAnsi"/>
          <w:b/>
          <w:bCs/>
          <w:sz w:val="22"/>
        </w:rPr>
        <w:t>A-C</w:t>
      </w:r>
      <w:r>
        <w:rPr>
          <w:rFonts w:asciiTheme="majorHAnsi" w:hAnsiTheme="majorHAnsi" w:cstheme="majorHAnsi"/>
          <w:sz w:val="22"/>
        </w:rPr>
        <w:t xml:space="preserve">) </w:t>
      </w:r>
      <w:r w:rsidRPr="00D80147">
        <w:rPr>
          <w:rFonts w:asciiTheme="majorHAnsi" w:hAnsiTheme="majorHAnsi" w:cstheme="majorHAnsi"/>
          <w:sz w:val="22"/>
        </w:rPr>
        <w:t>Relative mRNA expression levels of</w:t>
      </w:r>
      <w:r>
        <w:rPr>
          <w:rFonts w:asciiTheme="majorHAnsi" w:hAnsiTheme="majorHAnsi" w:cstheme="majorHAnsi"/>
          <w:sz w:val="22"/>
        </w:rPr>
        <w:t xml:space="preserve"> (</w:t>
      </w:r>
      <w:r>
        <w:rPr>
          <w:rFonts w:asciiTheme="majorHAnsi" w:hAnsiTheme="majorHAnsi" w:cstheme="majorHAnsi"/>
          <w:b/>
          <w:bCs/>
          <w:sz w:val="22"/>
        </w:rPr>
        <w:t>A</w:t>
      </w:r>
      <w:r>
        <w:rPr>
          <w:rFonts w:asciiTheme="majorHAnsi" w:hAnsiTheme="majorHAnsi" w:cstheme="majorHAnsi"/>
          <w:sz w:val="22"/>
        </w:rPr>
        <w:t>)</w:t>
      </w:r>
      <w:r w:rsidRPr="00D80147">
        <w:rPr>
          <w:rFonts w:asciiTheme="majorHAnsi" w:hAnsiTheme="majorHAnsi" w:cstheme="majorHAnsi"/>
          <w:sz w:val="22"/>
        </w:rPr>
        <w:t xml:space="preserve"> </w:t>
      </w:r>
      <w:proofErr w:type="spellStart"/>
      <w:r w:rsidRPr="00CC162C">
        <w:rPr>
          <w:rFonts w:asciiTheme="majorHAnsi" w:hAnsiTheme="majorHAnsi" w:cstheme="majorHAnsi"/>
          <w:i/>
          <w:iCs/>
          <w:sz w:val="22"/>
        </w:rPr>
        <w:t>Noxa</w:t>
      </w:r>
      <w:proofErr w:type="spellEnd"/>
      <w:r w:rsidRPr="00D80147">
        <w:rPr>
          <w:rFonts w:asciiTheme="majorHAnsi" w:hAnsiTheme="majorHAnsi" w:cstheme="majorHAnsi"/>
          <w:sz w:val="22"/>
        </w:rPr>
        <w:t xml:space="preserve">, </w:t>
      </w:r>
      <w:r>
        <w:rPr>
          <w:rFonts w:asciiTheme="majorHAnsi" w:hAnsiTheme="majorHAnsi" w:cstheme="majorHAnsi"/>
          <w:sz w:val="22"/>
        </w:rPr>
        <w:t>(</w:t>
      </w:r>
      <w:r>
        <w:rPr>
          <w:rFonts w:asciiTheme="majorHAnsi" w:hAnsiTheme="majorHAnsi" w:cstheme="majorHAnsi"/>
          <w:b/>
          <w:bCs/>
          <w:sz w:val="22"/>
        </w:rPr>
        <w:t>B</w:t>
      </w:r>
      <w:r>
        <w:rPr>
          <w:rFonts w:asciiTheme="majorHAnsi" w:hAnsiTheme="majorHAnsi" w:cstheme="majorHAnsi"/>
          <w:sz w:val="22"/>
        </w:rPr>
        <w:t xml:space="preserve">) </w:t>
      </w:r>
      <w:r w:rsidRPr="00CC162C">
        <w:rPr>
          <w:rFonts w:asciiTheme="majorHAnsi" w:hAnsiTheme="majorHAnsi" w:cstheme="majorHAnsi"/>
          <w:i/>
          <w:iCs/>
          <w:sz w:val="22"/>
        </w:rPr>
        <w:t>Bad</w:t>
      </w:r>
      <w:r>
        <w:rPr>
          <w:rFonts w:asciiTheme="majorHAnsi" w:hAnsiTheme="majorHAnsi" w:cstheme="majorHAnsi"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 xml:space="preserve">and </w:t>
      </w:r>
      <w:r>
        <w:rPr>
          <w:rFonts w:asciiTheme="majorHAnsi" w:hAnsiTheme="majorHAnsi" w:cstheme="majorHAnsi"/>
          <w:sz w:val="22"/>
        </w:rPr>
        <w:t>(</w:t>
      </w:r>
      <w:r>
        <w:rPr>
          <w:rFonts w:asciiTheme="majorHAnsi" w:hAnsiTheme="majorHAnsi" w:cstheme="majorHAnsi"/>
          <w:b/>
          <w:bCs/>
          <w:sz w:val="22"/>
        </w:rPr>
        <w:t>C</w:t>
      </w:r>
      <w:r>
        <w:rPr>
          <w:rFonts w:asciiTheme="majorHAnsi" w:hAnsiTheme="majorHAnsi" w:cstheme="majorHAnsi"/>
          <w:sz w:val="22"/>
        </w:rPr>
        <w:t xml:space="preserve">) </w:t>
      </w:r>
      <w:proofErr w:type="spellStart"/>
      <w:r w:rsidRPr="00CC162C">
        <w:rPr>
          <w:rFonts w:asciiTheme="majorHAnsi" w:hAnsiTheme="majorHAnsi" w:cstheme="majorHAnsi"/>
          <w:i/>
          <w:iCs/>
          <w:sz w:val="22"/>
        </w:rPr>
        <w:t>Bmf</w:t>
      </w:r>
      <w:proofErr w:type="spellEnd"/>
      <w:r w:rsidRPr="00CC162C">
        <w:rPr>
          <w:rFonts w:asciiTheme="majorHAnsi" w:hAnsiTheme="majorHAnsi" w:cstheme="majorHAnsi"/>
          <w:i/>
          <w:iCs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>after</w:t>
      </w:r>
      <w:r>
        <w:rPr>
          <w:rFonts w:asciiTheme="majorHAnsi" w:hAnsiTheme="majorHAnsi" w:cstheme="majorHAnsi"/>
          <w:sz w:val="22"/>
        </w:rPr>
        <w:t xml:space="preserve"> siRNA transfection.</w:t>
      </w:r>
      <w:r w:rsidRPr="00F37624">
        <w:rPr>
          <w:rFonts w:asciiTheme="majorHAnsi" w:hAnsiTheme="majorHAnsi" w:cstheme="majorHAnsi" w:hint="eastAsia"/>
          <w:color w:val="000000"/>
          <w:kern w:val="24"/>
          <w:sz w:val="22"/>
        </w:rPr>
        <w:t xml:space="preserve"> 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>D</w:t>
      </w:r>
      <w:r>
        <w:rPr>
          <w:rFonts w:asciiTheme="majorHAnsi" w:hAnsiTheme="majorHAnsi" w:cstheme="majorHAnsi"/>
          <w:color w:val="000000"/>
          <w:kern w:val="24"/>
          <w:sz w:val="22"/>
        </w:rPr>
        <w:t xml:space="preserve">ata is represented as mean </w:t>
      </w:r>
      <w:r w:rsidRPr="006719A9">
        <w:rPr>
          <w:rFonts w:ascii="Arial" w:eastAsia="Arial Unicode MS" w:hAnsi="Arial" w:cs="Arial"/>
          <w:sz w:val="22"/>
        </w:rPr>
        <w:t>± SD.</w:t>
      </w:r>
      <w:r>
        <w:rPr>
          <w:rFonts w:ascii="Arial" w:eastAsia="Arial Unicode MS" w:hAnsi="Arial" w:cs="Arial"/>
          <w:sz w:val="22"/>
        </w:rPr>
        <w:t xml:space="preserve"> Data was analyzed by t</w:t>
      </w:r>
      <w:r w:rsidRPr="005A4A7B">
        <w:rPr>
          <w:rFonts w:ascii="Arial" w:eastAsia="Arial Unicode MS" w:hAnsi="Arial" w:cs="Arial"/>
          <w:sz w:val="22"/>
        </w:rPr>
        <w:t>wo-tailed unpaired </w:t>
      </w:r>
      <w:r w:rsidRPr="005A4A7B">
        <w:rPr>
          <w:rFonts w:ascii="Arial" w:eastAsia="Arial Unicode MS" w:hAnsi="Arial" w:cs="Arial"/>
          <w:i/>
          <w:iCs/>
          <w:sz w:val="22"/>
        </w:rPr>
        <w:t>t</w:t>
      </w:r>
      <w:r w:rsidRPr="005A4A7B">
        <w:rPr>
          <w:rFonts w:ascii="Arial" w:eastAsia="Arial Unicode MS" w:hAnsi="Arial" w:cs="Arial"/>
          <w:sz w:val="22"/>
        </w:rPr>
        <w:t>-test</w:t>
      </w:r>
      <w:r>
        <w:rPr>
          <w:rFonts w:ascii="Arial" w:eastAsia="Arial Unicode MS" w:hAnsi="Arial" w:cs="Arial"/>
          <w:sz w:val="22"/>
        </w:rPr>
        <w:t xml:space="preserve"> (</w:t>
      </w:r>
      <w:r>
        <w:rPr>
          <w:rFonts w:ascii="Arial" w:eastAsia="Arial Unicode MS" w:hAnsi="Arial" w:cs="Arial"/>
          <w:b/>
          <w:bCs/>
          <w:sz w:val="22"/>
        </w:rPr>
        <w:t>A-C</w:t>
      </w:r>
      <w:r>
        <w:rPr>
          <w:rFonts w:ascii="Arial" w:eastAsia="Arial Unicode MS" w:hAnsi="Arial" w:cs="Arial"/>
          <w:sz w:val="22"/>
        </w:rPr>
        <w:t>).</w:t>
      </w:r>
    </w:p>
    <w:p w14:paraId="0AFFCF0B" w14:textId="77777777" w:rsidR="0078756E" w:rsidRPr="0078756E" w:rsidRDefault="0078756E" w:rsidP="0078756E">
      <w:pPr>
        <w:spacing w:line="480" w:lineRule="auto"/>
        <w:rPr>
          <w:rFonts w:ascii="Arial" w:hAnsi="Arial" w:cs="Arial"/>
          <w:sz w:val="22"/>
        </w:rPr>
      </w:pPr>
    </w:p>
    <w:p w14:paraId="52009400" w14:textId="5346E0A5" w:rsidR="000C5B2F" w:rsidRPr="003A4D5B" w:rsidRDefault="000C5B2F" w:rsidP="000C5B2F">
      <w:pPr>
        <w:spacing w:line="480" w:lineRule="auto"/>
        <w:rPr>
          <w:rFonts w:ascii="Arial" w:eastAsia="Arial Unicode MS" w:hAnsi="Arial" w:cs="Arial"/>
          <w:b/>
          <w:bCs/>
          <w:iCs/>
          <w:sz w:val="22"/>
        </w:rPr>
      </w:pPr>
      <w:r w:rsidRPr="0081044A">
        <w:rPr>
          <w:rFonts w:asciiTheme="majorHAnsi" w:hAnsiTheme="majorHAnsi" w:cstheme="majorHAnsi" w:hint="eastAsia"/>
          <w:b/>
          <w:bCs/>
          <w:sz w:val="22"/>
        </w:rPr>
        <w:t>S</w:t>
      </w:r>
      <w:r w:rsidRPr="0081044A">
        <w:rPr>
          <w:rFonts w:asciiTheme="majorHAnsi" w:hAnsiTheme="majorHAnsi" w:cstheme="majorHAnsi"/>
          <w:b/>
          <w:bCs/>
          <w:sz w:val="22"/>
        </w:rPr>
        <w:t xml:space="preserve">upplementary Figure </w:t>
      </w:r>
      <w:r w:rsidR="0078756E">
        <w:rPr>
          <w:rFonts w:asciiTheme="majorHAnsi" w:hAnsiTheme="majorHAnsi" w:cstheme="majorHAnsi" w:hint="eastAsia"/>
          <w:b/>
          <w:bCs/>
          <w:sz w:val="22"/>
        </w:rPr>
        <w:t>3</w:t>
      </w:r>
      <w:r w:rsidRPr="0081044A">
        <w:rPr>
          <w:rFonts w:asciiTheme="majorHAnsi" w:hAnsiTheme="majorHAnsi" w:cstheme="majorHAnsi"/>
          <w:b/>
          <w:bCs/>
          <w:sz w:val="22"/>
        </w:rPr>
        <w:t>.</w:t>
      </w:r>
      <w:r>
        <w:rPr>
          <w:rFonts w:asciiTheme="majorHAnsi" w:hAnsiTheme="majorHAnsi" w:cstheme="majorHAnsi"/>
          <w:b/>
          <w:bCs/>
          <w:sz w:val="22"/>
        </w:rPr>
        <w:t xml:space="preserve"> </w:t>
      </w:r>
      <w:r w:rsidRPr="003A4D5B">
        <w:rPr>
          <w:rFonts w:ascii="Arial" w:eastAsia="Arial Unicode MS" w:hAnsi="Arial" w:cs="Arial"/>
          <w:b/>
          <w:bCs/>
          <w:iCs/>
          <w:sz w:val="22"/>
        </w:rPr>
        <w:t xml:space="preserve">Generation of </w:t>
      </w:r>
      <w:proofErr w:type="spellStart"/>
      <w:r w:rsidRPr="00453BB9">
        <w:rPr>
          <w:rFonts w:ascii="Arial" w:eastAsia="Arial Unicode MS" w:hAnsi="Arial" w:cs="Arial"/>
          <w:b/>
          <w:bCs/>
          <w:iCs/>
          <w:sz w:val="22"/>
        </w:rPr>
        <w:t>Noxa</w:t>
      </w:r>
      <w:proofErr w:type="spellEnd"/>
      <w:r w:rsidRPr="00453BB9">
        <w:rPr>
          <w:rFonts w:ascii="Arial" w:eastAsia="Arial Unicode MS" w:hAnsi="Arial" w:cs="Arial"/>
          <w:b/>
          <w:bCs/>
          <w:iCs/>
          <w:sz w:val="22"/>
        </w:rPr>
        <w:t xml:space="preserve"> </w:t>
      </w:r>
      <w:r>
        <w:rPr>
          <w:rFonts w:ascii="Arial" w:eastAsia="Arial Unicode MS" w:hAnsi="Arial" w:cs="Arial"/>
          <w:b/>
          <w:bCs/>
          <w:iCs/>
          <w:sz w:val="22"/>
        </w:rPr>
        <w:t>knockout mice</w:t>
      </w:r>
      <w:r>
        <w:rPr>
          <w:rFonts w:ascii="Arial" w:eastAsia="Arial Unicode MS" w:hAnsi="Arial" w:cs="Arial" w:hint="eastAsia"/>
          <w:b/>
          <w:bCs/>
          <w:iCs/>
          <w:sz w:val="22"/>
        </w:rPr>
        <w:t xml:space="preserve"> by </w:t>
      </w:r>
      <w:r w:rsidRPr="009A2366">
        <w:rPr>
          <w:rFonts w:ascii="Arial" w:eastAsia="Arial Unicode MS" w:hAnsi="Arial" w:cs="Arial"/>
          <w:b/>
          <w:bCs/>
          <w:iCs/>
          <w:sz w:val="22"/>
        </w:rPr>
        <w:t>CRISPR-Cas9</w:t>
      </w:r>
      <w:r>
        <w:rPr>
          <w:rFonts w:ascii="Arial" w:eastAsia="Arial Unicode MS" w:hAnsi="Arial" w:cs="Arial" w:hint="eastAsia"/>
          <w:b/>
          <w:bCs/>
          <w:iCs/>
          <w:sz w:val="22"/>
        </w:rPr>
        <w:t xml:space="preserve"> technology.</w:t>
      </w:r>
    </w:p>
    <w:p w14:paraId="7B3A99DD" w14:textId="77777777" w:rsidR="000C5B2F" w:rsidRPr="001014B6" w:rsidRDefault="000C5B2F" w:rsidP="000C5B2F">
      <w:pPr>
        <w:spacing w:line="480" w:lineRule="auto"/>
        <w:rPr>
          <w:rFonts w:asciiTheme="majorHAnsi" w:hAnsiTheme="majorHAnsi" w:cstheme="majorHAnsi"/>
          <w:bCs/>
          <w:sz w:val="22"/>
        </w:rPr>
      </w:pPr>
      <w:r>
        <w:rPr>
          <w:rFonts w:asciiTheme="majorHAnsi" w:hAnsiTheme="majorHAnsi" w:cstheme="majorHAnsi" w:hint="eastAsia"/>
          <w:bCs/>
          <w:sz w:val="22"/>
        </w:rPr>
        <w:t>(</w:t>
      </w:r>
      <w:r w:rsidRPr="001014B6">
        <w:rPr>
          <w:rFonts w:asciiTheme="majorHAnsi" w:hAnsiTheme="majorHAnsi" w:cstheme="majorHAnsi"/>
          <w:b/>
          <w:sz w:val="22"/>
        </w:rPr>
        <w:t>A</w:t>
      </w:r>
      <w:r>
        <w:rPr>
          <w:rFonts w:asciiTheme="majorHAnsi" w:hAnsiTheme="majorHAnsi" w:cstheme="majorHAnsi" w:hint="eastAsia"/>
          <w:bCs/>
          <w:sz w:val="22"/>
        </w:rPr>
        <w:t>)</w:t>
      </w:r>
      <w:r w:rsidRPr="001014B6">
        <w:rPr>
          <w:rFonts w:asciiTheme="majorHAnsi" w:hAnsiTheme="majorHAnsi" w:cstheme="majorHAnsi"/>
          <w:bCs/>
          <w:sz w:val="22"/>
        </w:rPr>
        <w:t xml:space="preserve"> Schematic of </w:t>
      </w:r>
      <w:proofErr w:type="spellStart"/>
      <w:r w:rsidRPr="001014B6">
        <w:rPr>
          <w:rFonts w:asciiTheme="majorHAnsi" w:hAnsiTheme="majorHAnsi" w:cstheme="majorHAnsi"/>
          <w:bCs/>
          <w:sz w:val="22"/>
        </w:rPr>
        <w:t>Noxa</w:t>
      </w:r>
      <w:proofErr w:type="spellEnd"/>
      <w:r w:rsidRPr="001014B6">
        <w:rPr>
          <w:rFonts w:asciiTheme="majorHAnsi" w:hAnsiTheme="majorHAnsi" w:cstheme="majorHAnsi"/>
          <w:bCs/>
          <w:sz w:val="22"/>
        </w:rPr>
        <w:t xml:space="preserve"> knockout in mice using CRISPR-Cas9 system. The gRNA </w:t>
      </w:r>
      <w:r w:rsidRPr="001014B6">
        <w:rPr>
          <w:rFonts w:asciiTheme="majorHAnsi" w:hAnsiTheme="majorHAnsi" w:cstheme="majorHAnsi"/>
          <w:bCs/>
          <w:sz w:val="22"/>
        </w:rPr>
        <w:lastRenderedPageBreak/>
        <w:t xml:space="preserve">sequences were designed using the online tools http://crispor.tefor.net/ and https://crispr.dbcls.jp/ to predict unique target sites throughout the mouse genome (gRNA1: 5’- ACGCGCCAGTGAACCCAACG -3’ and gRNA2: 5’- CTGGGAAGTCGCAAAAGAGC -3’). Specific Alt-R CRISPR-Cas9 crRNA was procured from IDT and assembled with Alt-R CRISPR-Cas9 </w:t>
      </w:r>
      <w:proofErr w:type="spellStart"/>
      <w:r w:rsidRPr="001014B6">
        <w:rPr>
          <w:rFonts w:asciiTheme="majorHAnsi" w:hAnsiTheme="majorHAnsi" w:cstheme="majorHAnsi"/>
          <w:bCs/>
          <w:sz w:val="22"/>
        </w:rPr>
        <w:t>tracrRNA</w:t>
      </w:r>
      <w:proofErr w:type="spellEnd"/>
      <w:r w:rsidRPr="001014B6">
        <w:rPr>
          <w:rFonts w:asciiTheme="majorHAnsi" w:hAnsiTheme="majorHAnsi" w:cstheme="majorHAnsi"/>
          <w:bCs/>
          <w:sz w:val="22"/>
        </w:rPr>
        <w:t>, following the manufacturer's instructions.</w:t>
      </w:r>
      <w:r>
        <w:rPr>
          <w:rFonts w:asciiTheme="majorHAnsi" w:hAnsiTheme="majorHAnsi" w:cstheme="majorHAnsi" w:hint="eastAsia"/>
          <w:bCs/>
          <w:sz w:val="22"/>
        </w:rPr>
        <w:t xml:space="preserve"> (</w:t>
      </w:r>
      <w:r w:rsidRPr="001014B6">
        <w:rPr>
          <w:rFonts w:asciiTheme="majorHAnsi" w:hAnsiTheme="majorHAnsi" w:cstheme="majorHAnsi"/>
          <w:b/>
          <w:sz w:val="22"/>
        </w:rPr>
        <w:t>B</w:t>
      </w:r>
      <w:r>
        <w:rPr>
          <w:rFonts w:asciiTheme="majorHAnsi" w:hAnsiTheme="majorHAnsi" w:cstheme="majorHAnsi" w:hint="eastAsia"/>
          <w:bCs/>
          <w:sz w:val="22"/>
        </w:rPr>
        <w:t xml:space="preserve">) Geno typing band of </w:t>
      </w:r>
      <w:proofErr w:type="spellStart"/>
      <w:r>
        <w:rPr>
          <w:rFonts w:asciiTheme="majorHAnsi" w:hAnsiTheme="majorHAnsi" w:cstheme="majorHAnsi" w:hint="eastAsia"/>
          <w:bCs/>
          <w:sz w:val="22"/>
        </w:rPr>
        <w:t>Noxa</w:t>
      </w:r>
      <w:proofErr w:type="spellEnd"/>
      <w:r>
        <w:rPr>
          <w:rFonts w:asciiTheme="majorHAnsi" w:hAnsiTheme="majorHAnsi" w:cstheme="majorHAnsi" w:hint="eastAsia"/>
          <w:bCs/>
          <w:sz w:val="22"/>
        </w:rPr>
        <w:t xml:space="preserve"> knockout mice. </w:t>
      </w:r>
      <w:proofErr w:type="spellStart"/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Noxa</w:t>
      </w:r>
      <w:proofErr w:type="spellEnd"/>
      <w:r>
        <w:rPr>
          <w:rFonts w:asciiTheme="majorHAnsi" w:eastAsia="Arial Unicode MS" w:hAnsiTheme="majorHAnsi" w:cstheme="majorHAnsi" w:hint="eastAsia"/>
          <w:bCs/>
          <w:i/>
          <w:iCs/>
          <w:sz w:val="22"/>
          <w:vertAlign w:val="superscript"/>
        </w:rPr>
        <w:t>+/+</w:t>
      </w:r>
      <w:r>
        <w:rPr>
          <w:rFonts w:asciiTheme="majorHAnsi" w:eastAsia="Arial Unicode MS" w:hAnsiTheme="majorHAnsi" w:cstheme="majorHAnsi" w:hint="eastAsia"/>
          <w:bCs/>
          <w:sz w:val="22"/>
        </w:rPr>
        <w:t xml:space="preserve">: 2523bp, </w:t>
      </w:r>
      <w:proofErr w:type="spellStart"/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Noxa</w:t>
      </w:r>
      <w:proofErr w:type="spellEnd"/>
      <w:r>
        <w:rPr>
          <w:rFonts w:asciiTheme="majorHAnsi" w:eastAsia="Arial Unicode MS" w:hAnsiTheme="majorHAnsi" w:cstheme="majorHAnsi" w:hint="eastAsia"/>
          <w:bCs/>
          <w:i/>
          <w:iCs/>
          <w:sz w:val="22"/>
          <w:vertAlign w:val="superscript"/>
        </w:rPr>
        <w:t>+/-</w:t>
      </w:r>
      <w:r>
        <w:rPr>
          <w:rFonts w:asciiTheme="majorHAnsi" w:eastAsia="Arial Unicode MS" w:hAnsiTheme="majorHAnsi" w:cstheme="majorHAnsi" w:hint="eastAsia"/>
          <w:bCs/>
          <w:sz w:val="22"/>
        </w:rPr>
        <w:t xml:space="preserve">: 2523bp+648bp, </w:t>
      </w:r>
      <w:proofErr w:type="spellStart"/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Noxa</w:t>
      </w:r>
      <w:proofErr w:type="spellEnd"/>
      <w:r>
        <w:rPr>
          <w:rFonts w:asciiTheme="majorHAnsi" w:eastAsia="Arial Unicode MS" w:hAnsiTheme="majorHAnsi" w:cstheme="majorHAnsi" w:hint="eastAsia"/>
          <w:bCs/>
          <w:i/>
          <w:iCs/>
          <w:sz w:val="22"/>
          <w:vertAlign w:val="superscript"/>
        </w:rPr>
        <w:t>-/-</w:t>
      </w:r>
      <w:r>
        <w:rPr>
          <w:rFonts w:asciiTheme="majorHAnsi" w:eastAsia="Arial Unicode MS" w:hAnsiTheme="majorHAnsi" w:cstheme="majorHAnsi" w:hint="eastAsia"/>
          <w:bCs/>
          <w:sz w:val="22"/>
        </w:rPr>
        <w:t>: 648bp.</w:t>
      </w:r>
    </w:p>
    <w:p w14:paraId="73DEE0FF" w14:textId="77777777" w:rsidR="00BC50DA" w:rsidRPr="000C5B2F" w:rsidRDefault="00BC50DA" w:rsidP="003A3C8B">
      <w:pPr>
        <w:spacing w:line="480" w:lineRule="auto"/>
        <w:rPr>
          <w:rFonts w:asciiTheme="majorHAnsi" w:hAnsiTheme="majorHAnsi" w:cstheme="majorHAnsi"/>
          <w:color w:val="000000"/>
          <w:kern w:val="24"/>
          <w:sz w:val="22"/>
        </w:rPr>
      </w:pPr>
    </w:p>
    <w:p w14:paraId="2EE5ED61" w14:textId="11AF7D2F" w:rsidR="0092722D" w:rsidRPr="00B04E5A" w:rsidRDefault="0092722D" w:rsidP="0092722D">
      <w:pPr>
        <w:spacing w:line="480" w:lineRule="auto"/>
        <w:rPr>
          <w:rFonts w:asciiTheme="majorHAnsi" w:hAnsiTheme="majorHAnsi" w:cstheme="majorHAnsi"/>
          <w:b/>
          <w:bCs/>
          <w:sz w:val="22"/>
        </w:rPr>
      </w:pPr>
      <w:r w:rsidRPr="0081044A">
        <w:rPr>
          <w:rFonts w:asciiTheme="majorHAnsi" w:hAnsiTheme="majorHAnsi" w:cstheme="majorHAnsi" w:hint="eastAsia"/>
          <w:b/>
          <w:bCs/>
          <w:sz w:val="22"/>
        </w:rPr>
        <w:t>S</w:t>
      </w:r>
      <w:r w:rsidRPr="0081044A">
        <w:rPr>
          <w:rFonts w:asciiTheme="majorHAnsi" w:hAnsiTheme="majorHAnsi" w:cstheme="majorHAnsi"/>
          <w:b/>
          <w:bCs/>
          <w:sz w:val="22"/>
        </w:rPr>
        <w:t xml:space="preserve">upplementary Figure </w:t>
      </w:r>
      <w:r w:rsidR="009A2366">
        <w:rPr>
          <w:rFonts w:asciiTheme="majorHAnsi" w:hAnsiTheme="majorHAnsi" w:cstheme="majorHAnsi" w:hint="eastAsia"/>
          <w:b/>
          <w:bCs/>
          <w:sz w:val="22"/>
        </w:rPr>
        <w:t>4</w:t>
      </w:r>
      <w:r w:rsidRPr="0081044A">
        <w:rPr>
          <w:rFonts w:asciiTheme="majorHAnsi" w:hAnsiTheme="majorHAnsi" w:cstheme="majorHAnsi"/>
          <w:b/>
          <w:bCs/>
          <w:sz w:val="22"/>
        </w:rPr>
        <w:t>.</w:t>
      </w:r>
      <w:r w:rsidR="00D52C33">
        <w:rPr>
          <w:rFonts w:asciiTheme="majorHAnsi" w:hAnsiTheme="majorHAnsi" w:cstheme="majorHAnsi"/>
          <w:b/>
          <w:bCs/>
          <w:sz w:val="22"/>
        </w:rPr>
        <w:t xml:space="preserve"> Knockdown of </w:t>
      </w:r>
      <w:r w:rsidR="001A439B">
        <w:rPr>
          <w:rFonts w:asciiTheme="majorHAnsi" w:hAnsiTheme="majorHAnsi" w:cstheme="majorHAnsi" w:hint="eastAsia"/>
          <w:b/>
          <w:bCs/>
          <w:sz w:val="22"/>
        </w:rPr>
        <w:t>Caspase6</w:t>
      </w:r>
      <w:r w:rsidR="00B04E5A" w:rsidRPr="00B04E5A">
        <w:rPr>
          <w:rFonts w:asciiTheme="majorHAnsi" w:hAnsiTheme="majorHAnsi" w:cstheme="majorHAnsi" w:hint="eastAsia"/>
          <w:b/>
          <w:bCs/>
          <w:sz w:val="22"/>
        </w:rPr>
        <w:t xml:space="preserve"> </w:t>
      </w:r>
      <w:r w:rsidR="00B04E5A" w:rsidRPr="00CC162C">
        <w:rPr>
          <w:rFonts w:ascii="Arial" w:eastAsia="Arial Unicode MS" w:hAnsi="Arial" w:cs="Arial"/>
          <w:b/>
          <w:bCs/>
          <w:sz w:val="22"/>
        </w:rPr>
        <w:t>increases relative cell viability in</w:t>
      </w:r>
      <w:r w:rsidR="005C0CBC" w:rsidRPr="005C0CBC">
        <w:rPr>
          <w:rFonts w:ascii="Arial" w:eastAsia="Arial Unicode MS" w:hAnsi="Arial" w:cs="Arial"/>
          <w:b/>
          <w:bCs/>
          <w:sz w:val="22"/>
        </w:rPr>
        <w:t xml:space="preserve"> </w:t>
      </w:r>
      <w:proofErr w:type="spellStart"/>
      <w:r w:rsidR="005C0CBC" w:rsidRPr="005C0CBC">
        <w:rPr>
          <w:rFonts w:ascii="Arial" w:eastAsia="Arial Unicode MS" w:hAnsi="Arial" w:cs="Arial"/>
          <w:b/>
          <w:bCs/>
          <w:sz w:val="22"/>
        </w:rPr>
        <w:t>Bcl-xL</w:t>
      </w:r>
      <w:proofErr w:type="spellEnd"/>
      <w:r w:rsidR="005C0CBC" w:rsidRPr="005C0CBC">
        <w:rPr>
          <w:rFonts w:ascii="Arial" w:eastAsia="Arial Unicode MS" w:hAnsi="Arial" w:cs="Arial"/>
          <w:b/>
          <w:bCs/>
          <w:sz w:val="22"/>
        </w:rPr>
        <w:t>-, Mcl-1-, Bid-, Bim-</w:t>
      </w:r>
      <w:r w:rsidR="005C0CBC">
        <w:rPr>
          <w:rFonts w:ascii="Arial" w:eastAsia="Arial Unicode MS" w:hAnsi="Arial" w:cs="Arial" w:hint="eastAsia"/>
          <w:b/>
          <w:bCs/>
          <w:sz w:val="22"/>
        </w:rPr>
        <w:t>,</w:t>
      </w:r>
      <w:r w:rsidR="005C0CBC" w:rsidRPr="005C0CBC">
        <w:rPr>
          <w:rFonts w:ascii="Arial" w:eastAsia="Arial Unicode MS" w:hAnsi="Arial" w:cs="Arial"/>
          <w:b/>
          <w:bCs/>
          <w:sz w:val="22"/>
        </w:rPr>
        <w:t xml:space="preserve"> Puma-</w:t>
      </w:r>
      <w:r w:rsidR="005C0CBC">
        <w:rPr>
          <w:rFonts w:ascii="Arial" w:eastAsia="Arial Unicode MS" w:hAnsi="Arial" w:cs="Arial" w:hint="eastAsia"/>
          <w:b/>
          <w:bCs/>
          <w:sz w:val="22"/>
        </w:rPr>
        <w:t xml:space="preserve">, and </w:t>
      </w:r>
      <w:proofErr w:type="spellStart"/>
      <w:r w:rsidR="005C0CBC">
        <w:rPr>
          <w:rFonts w:ascii="Arial" w:eastAsia="Arial Unicode MS" w:hAnsi="Arial" w:cs="Arial" w:hint="eastAsia"/>
          <w:b/>
          <w:bCs/>
          <w:sz w:val="22"/>
        </w:rPr>
        <w:t>Noxa</w:t>
      </w:r>
      <w:proofErr w:type="spellEnd"/>
      <w:r w:rsidR="005C0CBC">
        <w:rPr>
          <w:rFonts w:ascii="Arial" w:eastAsia="Arial Unicode MS" w:hAnsi="Arial" w:cs="Arial" w:hint="eastAsia"/>
          <w:b/>
          <w:bCs/>
          <w:sz w:val="22"/>
        </w:rPr>
        <w:t>-</w:t>
      </w:r>
      <w:r w:rsidR="005C0CBC" w:rsidRPr="005C0CBC">
        <w:rPr>
          <w:rFonts w:ascii="Arial" w:eastAsia="Arial Unicode MS" w:hAnsi="Arial" w:cs="Arial"/>
          <w:b/>
          <w:bCs/>
          <w:sz w:val="22"/>
        </w:rPr>
        <w:t>deficient hepatocytes.</w:t>
      </w:r>
    </w:p>
    <w:p w14:paraId="45D08093" w14:textId="3791E28A" w:rsidR="0092722D" w:rsidRDefault="0092722D" w:rsidP="0092722D">
      <w:pPr>
        <w:spacing w:line="480" w:lineRule="auto"/>
        <w:rPr>
          <w:rFonts w:asciiTheme="majorHAnsi" w:hAnsiTheme="majorHAnsi" w:cstheme="majorHAnsi"/>
          <w:sz w:val="22"/>
        </w:rPr>
      </w:pPr>
      <w:r w:rsidRPr="00D80147">
        <w:rPr>
          <w:rFonts w:asciiTheme="majorHAnsi" w:hAnsiTheme="majorHAnsi" w:cstheme="majorHAnsi"/>
          <w:sz w:val="22"/>
        </w:rPr>
        <w:t xml:space="preserve">Immortalized 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</w:rPr>
        <w:t>Bcl-xL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i/>
          <w:sz w:val="22"/>
        </w:rPr>
        <w:t xml:space="preserve"> Mcl-1</w:t>
      </w:r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flox/</w:t>
      </w:r>
      <w:proofErr w:type="spellStart"/>
      <w:r w:rsidRPr="00D80147">
        <w:rPr>
          <w:rFonts w:asciiTheme="majorHAnsi" w:eastAsia="Arial Unicode MS" w:hAnsiTheme="majorHAnsi" w:cstheme="majorHAnsi"/>
          <w:i/>
          <w:sz w:val="22"/>
          <w:vertAlign w:val="superscript"/>
        </w:rPr>
        <w:t>flox</w:t>
      </w:r>
      <w:proofErr w:type="spellEnd"/>
      <w:r w:rsidRPr="00D80147">
        <w:rPr>
          <w:rFonts w:asciiTheme="majorHAnsi" w:eastAsia="Arial Unicode MS" w:hAnsiTheme="majorHAnsi" w:cstheme="majorHAnsi"/>
          <w:bCs/>
          <w:sz w:val="22"/>
        </w:rPr>
        <w:t xml:space="preserve"> 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Bid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  <w:vertAlign w:val="superscript"/>
        </w:rPr>
        <w:t>-/-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 xml:space="preserve"> Bim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  <w:vertAlign w:val="superscript"/>
        </w:rPr>
        <w:t>-/-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 xml:space="preserve"> Puma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  <w:vertAlign w:val="superscript"/>
        </w:rPr>
        <w:t>-/-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 xml:space="preserve"> </w:t>
      </w:r>
      <w:proofErr w:type="spellStart"/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>Noxa</w:t>
      </w:r>
      <w:proofErr w:type="spellEnd"/>
      <w:r w:rsidRPr="00D80147">
        <w:rPr>
          <w:rFonts w:asciiTheme="majorHAnsi" w:eastAsia="Arial Unicode MS" w:hAnsiTheme="majorHAnsi" w:cstheme="majorHAnsi"/>
          <w:bCs/>
          <w:i/>
          <w:iCs/>
          <w:sz w:val="22"/>
          <w:vertAlign w:val="superscript"/>
        </w:rPr>
        <w:t>-/-</w:t>
      </w:r>
      <w:r w:rsidRPr="00D80147">
        <w:rPr>
          <w:rFonts w:asciiTheme="majorHAnsi" w:eastAsia="Arial Unicode MS" w:hAnsiTheme="majorHAnsi" w:cstheme="majorHAnsi"/>
          <w:bCs/>
          <w:i/>
          <w:iCs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 xml:space="preserve">mouse primary hepatocytes </w:t>
      </w:r>
      <w:r w:rsidR="00BC65BB" w:rsidRPr="00CD6ADB">
        <w:rPr>
          <w:rFonts w:ascii="Arial" w:eastAsia="Arial Unicode MS" w:hAnsi="Arial" w:cs="Arial"/>
          <w:sz w:val="22"/>
        </w:rPr>
        <w:t>with doxycycline-</w:t>
      </w:r>
      <w:r w:rsidR="00BC65BB">
        <w:rPr>
          <w:rFonts w:ascii="Arial" w:eastAsia="Arial Unicode MS" w:hAnsi="Arial" w:cs="Arial"/>
          <w:sz w:val="22"/>
        </w:rPr>
        <w:t>inducible</w:t>
      </w:r>
      <w:r w:rsidR="00BC65BB" w:rsidRPr="00CD6ADB">
        <w:rPr>
          <w:rFonts w:ascii="Arial" w:eastAsia="Arial Unicode MS" w:hAnsi="Arial" w:cs="Arial"/>
          <w:sz w:val="22"/>
        </w:rPr>
        <w:t xml:space="preserve"> Cre recombina</w:t>
      </w:r>
      <w:r w:rsidR="00BC65BB">
        <w:rPr>
          <w:rFonts w:ascii="Arial" w:eastAsia="Arial Unicode MS" w:hAnsi="Arial" w:cs="Arial"/>
          <w:sz w:val="22"/>
        </w:rPr>
        <w:t>se</w:t>
      </w:r>
      <w:r w:rsidR="00BC65BB" w:rsidRPr="00D80147">
        <w:rPr>
          <w:rFonts w:asciiTheme="majorHAnsi" w:hAnsiTheme="majorHAnsi" w:cstheme="majorHAnsi"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 xml:space="preserve">were treated with 0.3 </w:t>
      </w:r>
      <w:proofErr w:type="spellStart"/>
      <w:r w:rsidRPr="00D80147">
        <w:rPr>
          <w:rFonts w:asciiTheme="majorHAnsi" w:hAnsiTheme="majorHAnsi" w:cstheme="majorHAnsi"/>
          <w:sz w:val="22"/>
        </w:rPr>
        <w:t>μM</w:t>
      </w:r>
      <w:proofErr w:type="spellEnd"/>
      <w:r w:rsidRPr="00D80147">
        <w:rPr>
          <w:rFonts w:asciiTheme="majorHAnsi" w:hAnsiTheme="majorHAnsi" w:cstheme="majorHAnsi"/>
          <w:sz w:val="22"/>
        </w:rPr>
        <w:t xml:space="preserve"> </w:t>
      </w:r>
      <w:r w:rsidR="00B23EC1">
        <w:rPr>
          <w:rFonts w:asciiTheme="majorHAnsi" w:hAnsiTheme="majorHAnsi" w:cstheme="majorHAnsi" w:hint="eastAsia"/>
          <w:sz w:val="22"/>
        </w:rPr>
        <w:t>d</w:t>
      </w:r>
      <w:r w:rsidRPr="00D80147">
        <w:rPr>
          <w:rFonts w:asciiTheme="majorHAnsi" w:hAnsiTheme="majorHAnsi" w:cstheme="majorHAnsi"/>
          <w:sz w:val="22"/>
        </w:rPr>
        <w:t xml:space="preserve">oxycycline for </w:t>
      </w:r>
      <w:r w:rsidR="005E657A">
        <w:rPr>
          <w:rFonts w:asciiTheme="majorHAnsi" w:hAnsiTheme="majorHAnsi" w:cstheme="majorHAnsi" w:hint="eastAsia"/>
          <w:sz w:val="22"/>
        </w:rPr>
        <w:t>48</w:t>
      </w:r>
      <w:r w:rsidRPr="00D80147">
        <w:rPr>
          <w:rFonts w:asciiTheme="majorHAnsi" w:hAnsiTheme="majorHAnsi" w:cstheme="majorHAnsi"/>
          <w:sz w:val="22"/>
        </w:rPr>
        <w:t xml:space="preserve"> hours after transfection of</w:t>
      </w:r>
      <w:r w:rsidRPr="00D80147">
        <w:rPr>
          <w:rFonts w:asciiTheme="majorHAnsi" w:hAnsiTheme="majorHAnsi" w:cstheme="majorHAnsi"/>
          <w:i/>
          <w:iCs/>
          <w:sz w:val="22"/>
        </w:rPr>
        <w:t xml:space="preserve"> </w:t>
      </w:r>
      <w:r w:rsidR="001A439B">
        <w:rPr>
          <w:rFonts w:asciiTheme="majorHAnsi" w:hAnsiTheme="majorHAnsi" w:cstheme="majorHAnsi" w:hint="eastAsia"/>
          <w:i/>
          <w:iCs/>
          <w:sz w:val="22"/>
        </w:rPr>
        <w:t>Caspase6</w:t>
      </w:r>
      <w:r>
        <w:rPr>
          <w:rFonts w:asciiTheme="majorHAnsi" w:hAnsiTheme="majorHAnsi" w:cstheme="majorHAnsi"/>
          <w:i/>
          <w:iCs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>siRNA or control siRNA.</w:t>
      </w:r>
      <w:r>
        <w:rPr>
          <w:rFonts w:asciiTheme="majorHAnsi" w:hAnsiTheme="majorHAnsi" w:cstheme="majorHAnsi"/>
          <w:sz w:val="22"/>
        </w:rPr>
        <w:t xml:space="preserve"> (</w:t>
      </w:r>
      <w:r w:rsidR="00273EF2">
        <w:rPr>
          <w:rFonts w:asciiTheme="majorHAnsi" w:hAnsiTheme="majorHAnsi" w:cstheme="majorHAnsi" w:hint="eastAsia"/>
          <w:b/>
          <w:bCs/>
          <w:sz w:val="22"/>
        </w:rPr>
        <w:t>A</w:t>
      </w:r>
      <w:r>
        <w:rPr>
          <w:rFonts w:asciiTheme="majorHAnsi" w:hAnsiTheme="majorHAnsi" w:cstheme="majorHAnsi"/>
          <w:sz w:val="22"/>
        </w:rPr>
        <w:t xml:space="preserve">) </w:t>
      </w:r>
      <w:r w:rsidRPr="00D80147">
        <w:rPr>
          <w:rFonts w:asciiTheme="majorHAnsi" w:hAnsiTheme="majorHAnsi" w:cstheme="majorHAnsi"/>
          <w:sz w:val="22"/>
        </w:rPr>
        <w:t xml:space="preserve">Relative mRNA expression levels of </w:t>
      </w:r>
      <w:r w:rsidR="001A439B" w:rsidRPr="00CC162C">
        <w:rPr>
          <w:rFonts w:asciiTheme="majorHAnsi" w:hAnsiTheme="majorHAnsi" w:cstheme="majorHAnsi"/>
          <w:i/>
          <w:iCs/>
          <w:sz w:val="22"/>
        </w:rPr>
        <w:t>Caspase6</w:t>
      </w:r>
      <w:r w:rsidR="001A439B">
        <w:rPr>
          <w:rFonts w:asciiTheme="majorHAnsi" w:hAnsiTheme="majorHAnsi" w:cstheme="majorHAnsi" w:hint="eastAsia"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>after</w:t>
      </w:r>
      <w:r>
        <w:rPr>
          <w:rFonts w:asciiTheme="majorHAnsi" w:hAnsiTheme="majorHAnsi" w:cstheme="majorHAnsi"/>
          <w:sz w:val="22"/>
        </w:rPr>
        <w:t xml:space="preserve"> siRNA transfection. (</w:t>
      </w:r>
      <w:r w:rsidR="00273EF2">
        <w:rPr>
          <w:rFonts w:asciiTheme="majorHAnsi" w:hAnsiTheme="majorHAnsi" w:cstheme="majorHAnsi" w:hint="eastAsia"/>
          <w:b/>
          <w:bCs/>
          <w:sz w:val="22"/>
        </w:rPr>
        <w:t>B</w:t>
      </w:r>
      <w:r>
        <w:rPr>
          <w:rFonts w:asciiTheme="majorHAnsi" w:hAnsiTheme="majorHAnsi" w:cstheme="majorHAnsi"/>
          <w:sz w:val="22"/>
        </w:rPr>
        <w:t xml:space="preserve">) </w:t>
      </w:r>
      <w:r w:rsidRPr="00D80147">
        <w:rPr>
          <w:rFonts w:asciiTheme="majorHAnsi" w:hAnsiTheme="majorHAnsi" w:cstheme="majorHAnsi"/>
          <w:sz w:val="22"/>
        </w:rPr>
        <w:t>Caspase3/7 activity</w:t>
      </w:r>
      <w:r w:rsidRPr="006E6E75">
        <w:rPr>
          <w:rFonts w:asciiTheme="majorHAnsi" w:hAnsiTheme="majorHAnsi" w:cstheme="majorHAnsi"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 xml:space="preserve">and LDH activity in the culture supernatant, cell viability assessed with a WST assay after </w:t>
      </w:r>
      <w:r w:rsidR="001A439B">
        <w:rPr>
          <w:rFonts w:asciiTheme="majorHAnsi" w:hAnsiTheme="majorHAnsi" w:cstheme="majorHAnsi" w:hint="eastAsia"/>
          <w:sz w:val="22"/>
        </w:rPr>
        <w:t>Caspase6</w:t>
      </w:r>
      <w:r w:rsidRPr="00D80147">
        <w:rPr>
          <w:rFonts w:asciiTheme="majorHAnsi" w:hAnsiTheme="majorHAnsi" w:cstheme="majorHAnsi"/>
          <w:sz w:val="22"/>
        </w:rPr>
        <w:t xml:space="preserve"> knockdown.</w:t>
      </w:r>
      <w:r w:rsidRPr="002D1D56">
        <w:rPr>
          <w:rFonts w:asciiTheme="majorHAnsi" w:hAnsiTheme="majorHAnsi" w:cstheme="majorHAnsi" w:hint="eastAsia"/>
          <w:color w:val="000000"/>
          <w:kern w:val="24"/>
          <w:sz w:val="22"/>
        </w:rPr>
        <w:t xml:space="preserve"> 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>D</w:t>
      </w:r>
      <w:r>
        <w:rPr>
          <w:rFonts w:asciiTheme="majorHAnsi" w:hAnsiTheme="majorHAnsi" w:cstheme="majorHAnsi"/>
          <w:color w:val="000000"/>
          <w:kern w:val="24"/>
          <w:sz w:val="22"/>
        </w:rPr>
        <w:t xml:space="preserve">ata is represented as mean </w:t>
      </w:r>
      <w:r w:rsidRPr="006719A9">
        <w:rPr>
          <w:rFonts w:ascii="Arial" w:eastAsia="Arial Unicode MS" w:hAnsi="Arial" w:cs="Arial"/>
          <w:sz w:val="22"/>
        </w:rPr>
        <w:t>± SD.</w:t>
      </w:r>
      <w:r>
        <w:rPr>
          <w:rFonts w:ascii="Arial" w:eastAsia="Arial Unicode MS" w:hAnsi="Arial" w:cs="Arial"/>
          <w:sz w:val="22"/>
        </w:rPr>
        <w:t xml:space="preserve"> Data was analyzed by </w:t>
      </w:r>
      <w:r w:rsidR="00273EF2">
        <w:rPr>
          <w:rFonts w:ascii="Arial" w:eastAsia="Arial Unicode MS" w:hAnsi="Arial" w:cs="Arial"/>
          <w:sz w:val="22"/>
        </w:rPr>
        <w:t>t</w:t>
      </w:r>
      <w:r w:rsidR="00273EF2" w:rsidRPr="005A4A7B">
        <w:rPr>
          <w:rFonts w:ascii="Arial" w:eastAsia="Arial Unicode MS" w:hAnsi="Arial" w:cs="Arial"/>
          <w:sz w:val="22"/>
        </w:rPr>
        <w:t>wo-tailed unpaired </w:t>
      </w:r>
      <w:r w:rsidR="00273EF2" w:rsidRPr="005A4A7B">
        <w:rPr>
          <w:rFonts w:ascii="Arial" w:eastAsia="Arial Unicode MS" w:hAnsi="Arial" w:cs="Arial"/>
          <w:i/>
          <w:iCs/>
          <w:sz w:val="22"/>
        </w:rPr>
        <w:t>t</w:t>
      </w:r>
      <w:r w:rsidR="00273EF2" w:rsidRPr="005A4A7B">
        <w:rPr>
          <w:rFonts w:ascii="Arial" w:eastAsia="Arial Unicode MS" w:hAnsi="Arial" w:cs="Arial"/>
          <w:sz w:val="22"/>
        </w:rPr>
        <w:t>-test</w:t>
      </w:r>
      <w:r w:rsidR="00273EF2">
        <w:rPr>
          <w:rFonts w:ascii="Arial" w:eastAsia="Arial Unicode MS" w:hAnsi="Arial" w:cs="Arial"/>
          <w:sz w:val="22"/>
        </w:rPr>
        <w:t xml:space="preserve"> (</w:t>
      </w:r>
      <w:r w:rsidR="00273EF2">
        <w:rPr>
          <w:rFonts w:ascii="Arial" w:eastAsia="Arial Unicode MS" w:hAnsi="Arial" w:cs="Arial"/>
          <w:b/>
          <w:bCs/>
          <w:sz w:val="22"/>
        </w:rPr>
        <w:t>A</w:t>
      </w:r>
      <w:r w:rsidR="00273EF2">
        <w:rPr>
          <w:rFonts w:ascii="Arial" w:eastAsia="Arial Unicode MS" w:hAnsi="Arial" w:cs="Arial"/>
          <w:sz w:val="22"/>
        </w:rPr>
        <w:t>)</w:t>
      </w:r>
      <w:r w:rsidR="00273EF2" w:rsidRPr="00D80147">
        <w:rPr>
          <w:rFonts w:asciiTheme="majorHAnsi" w:hAnsiTheme="majorHAnsi" w:cstheme="majorHAnsi"/>
          <w:color w:val="000000"/>
          <w:kern w:val="24"/>
          <w:sz w:val="22"/>
        </w:rPr>
        <w:t xml:space="preserve"> </w:t>
      </w:r>
      <w:r w:rsidR="00273EF2">
        <w:rPr>
          <w:rFonts w:asciiTheme="majorHAnsi" w:hAnsiTheme="majorHAnsi" w:cstheme="majorHAnsi" w:hint="eastAsia"/>
          <w:color w:val="000000"/>
          <w:kern w:val="24"/>
          <w:sz w:val="22"/>
        </w:rPr>
        <w:t>or</w:t>
      </w:r>
      <w:r w:rsidR="00273EF2">
        <w:rPr>
          <w:rFonts w:ascii="Arial" w:eastAsia="Arial Unicode MS" w:hAnsi="Arial" w:cs="Arial"/>
          <w:sz w:val="22"/>
        </w:rPr>
        <w:t xml:space="preserve"> </w:t>
      </w:r>
      <w:r w:rsidR="00107690">
        <w:rPr>
          <w:rFonts w:ascii="Arial" w:eastAsia="Arial Unicode MS" w:hAnsi="Arial" w:cs="Arial"/>
          <w:sz w:val="22"/>
        </w:rPr>
        <w:t>O</w:t>
      </w:r>
      <w:r w:rsidR="00107690" w:rsidRPr="005A4A7B">
        <w:rPr>
          <w:rFonts w:ascii="Arial" w:eastAsia="Arial Unicode MS" w:hAnsi="Arial" w:cs="Arial"/>
          <w:sz w:val="22"/>
        </w:rPr>
        <w:t xml:space="preserve">ne-way ANOVA with </w:t>
      </w:r>
      <w:r w:rsidR="00107690">
        <w:rPr>
          <w:rFonts w:ascii="Arial" w:eastAsia="Arial Unicode MS" w:hAnsi="Arial" w:cs="Arial"/>
          <w:sz w:val="22"/>
        </w:rPr>
        <w:t>Sidak</w:t>
      </w:r>
      <w:r w:rsidR="00107690" w:rsidRPr="00F42506">
        <w:rPr>
          <w:rFonts w:ascii="Arial" w:eastAsia="Arial Unicode MS" w:hAnsi="Arial" w:cs="Arial"/>
          <w:sz w:val="22"/>
        </w:rPr>
        <w:t>'s multiple comparisons test</w:t>
      </w:r>
      <w:r w:rsidR="00107690" w:rsidDel="00107690">
        <w:rPr>
          <w:rFonts w:ascii="Arial" w:eastAsia="Arial Unicode MS" w:hAnsi="Arial" w:cs="Arial"/>
          <w:sz w:val="22"/>
        </w:rPr>
        <w:t xml:space="preserve"> </w:t>
      </w:r>
      <w:r>
        <w:rPr>
          <w:rFonts w:ascii="Arial" w:eastAsia="Arial Unicode MS" w:hAnsi="Arial" w:cs="Arial"/>
          <w:sz w:val="22"/>
        </w:rPr>
        <w:t>(</w:t>
      </w:r>
      <w:r w:rsidR="00273EF2">
        <w:rPr>
          <w:rFonts w:ascii="Arial" w:eastAsia="Arial Unicode MS" w:hAnsi="Arial" w:cs="Arial" w:hint="eastAsia"/>
          <w:b/>
          <w:bCs/>
          <w:sz w:val="22"/>
        </w:rPr>
        <w:t>B</w:t>
      </w:r>
      <w:r>
        <w:rPr>
          <w:rFonts w:ascii="Arial" w:eastAsia="Arial Unicode MS" w:hAnsi="Arial" w:cs="Arial"/>
          <w:sz w:val="22"/>
        </w:rPr>
        <w:t>).</w:t>
      </w:r>
    </w:p>
    <w:p w14:paraId="0FDC165B" w14:textId="77777777" w:rsidR="00DB19CB" w:rsidRPr="001014B6" w:rsidRDefault="00DB19CB" w:rsidP="003A3C8B">
      <w:pPr>
        <w:spacing w:line="480" w:lineRule="auto"/>
        <w:rPr>
          <w:rFonts w:asciiTheme="majorHAnsi" w:hAnsiTheme="majorHAnsi" w:cstheme="majorHAnsi"/>
          <w:color w:val="000000"/>
          <w:kern w:val="24"/>
          <w:sz w:val="22"/>
        </w:rPr>
      </w:pPr>
    </w:p>
    <w:p w14:paraId="08BB796E" w14:textId="50F6C15E" w:rsidR="00B425B3" w:rsidRPr="00D52C33" w:rsidRDefault="00B425B3" w:rsidP="00B425B3">
      <w:pPr>
        <w:spacing w:line="480" w:lineRule="auto"/>
        <w:rPr>
          <w:rFonts w:asciiTheme="majorHAnsi" w:hAnsiTheme="majorHAnsi" w:cstheme="majorHAnsi"/>
          <w:b/>
          <w:bCs/>
          <w:sz w:val="22"/>
        </w:rPr>
      </w:pPr>
      <w:r w:rsidRPr="0081044A">
        <w:rPr>
          <w:rFonts w:asciiTheme="majorHAnsi" w:hAnsiTheme="majorHAnsi" w:cstheme="majorHAnsi" w:hint="eastAsia"/>
          <w:b/>
          <w:bCs/>
          <w:sz w:val="22"/>
        </w:rPr>
        <w:t>S</w:t>
      </w:r>
      <w:r w:rsidRPr="0081044A">
        <w:rPr>
          <w:rFonts w:asciiTheme="majorHAnsi" w:hAnsiTheme="majorHAnsi" w:cstheme="majorHAnsi"/>
          <w:b/>
          <w:bCs/>
          <w:sz w:val="22"/>
        </w:rPr>
        <w:t xml:space="preserve">upplementary Figure </w:t>
      </w:r>
      <w:r w:rsidR="0011470E">
        <w:rPr>
          <w:rFonts w:asciiTheme="majorHAnsi" w:hAnsiTheme="majorHAnsi" w:cstheme="majorHAnsi" w:hint="eastAsia"/>
          <w:b/>
          <w:bCs/>
          <w:sz w:val="22"/>
        </w:rPr>
        <w:t>5</w:t>
      </w:r>
      <w:r w:rsidRPr="0081044A">
        <w:rPr>
          <w:rFonts w:asciiTheme="majorHAnsi" w:hAnsiTheme="majorHAnsi" w:cstheme="majorHAnsi"/>
          <w:b/>
          <w:bCs/>
          <w:sz w:val="22"/>
        </w:rPr>
        <w:t>.</w:t>
      </w:r>
      <w:r>
        <w:rPr>
          <w:rFonts w:asciiTheme="majorHAnsi" w:hAnsiTheme="majorHAnsi" w:cstheme="majorHAnsi"/>
          <w:b/>
          <w:bCs/>
          <w:sz w:val="22"/>
        </w:rPr>
        <w:t xml:space="preserve"> Knockdown of </w:t>
      </w:r>
      <w:r>
        <w:rPr>
          <w:rFonts w:asciiTheme="majorHAnsi" w:hAnsiTheme="majorHAnsi" w:cstheme="majorHAnsi" w:hint="eastAsia"/>
          <w:b/>
          <w:bCs/>
          <w:sz w:val="22"/>
        </w:rPr>
        <w:t>Caspase6</w:t>
      </w:r>
      <w:r w:rsidRPr="003B58B6">
        <w:rPr>
          <w:rFonts w:asciiTheme="majorHAnsi" w:hAnsiTheme="majorHAnsi" w:cstheme="majorHAnsi"/>
          <w:b/>
          <w:bCs/>
          <w:sz w:val="22"/>
        </w:rPr>
        <w:t xml:space="preserve"> </w:t>
      </w:r>
      <w:r>
        <w:rPr>
          <w:rFonts w:asciiTheme="majorHAnsi" w:hAnsiTheme="majorHAnsi" w:cstheme="majorHAnsi" w:hint="eastAsia"/>
          <w:b/>
          <w:bCs/>
          <w:sz w:val="22"/>
        </w:rPr>
        <w:t>improve</w:t>
      </w:r>
      <w:r w:rsidR="00E71D16">
        <w:rPr>
          <w:rFonts w:asciiTheme="majorHAnsi" w:hAnsiTheme="majorHAnsi" w:cstheme="majorHAnsi" w:hint="eastAsia"/>
          <w:b/>
          <w:bCs/>
          <w:sz w:val="22"/>
        </w:rPr>
        <w:t>s</w:t>
      </w:r>
      <w:r>
        <w:rPr>
          <w:rFonts w:asciiTheme="majorHAnsi" w:hAnsiTheme="majorHAnsi" w:cstheme="majorHAnsi" w:hint="eastAsia"/>
          <w:b/>
          <w:bCs/>
          <w:sz w:val="22"/>
        </w:rPr>
        <w:t xml:space="preserve"> the relative cell viability of BNL-CL2 cells treated with ABT-737.</w:t>
      </w:r>
    </w:p>
    <w:p w14:paraId="1B2E2916" w14:textId="79EEE0E6" w:rsidR="00B425B3" w:rsidRDefault="00B425B3" w:rsidP="00B425B3">
      <w:pPr>
        <w:spacing w:line="480" w:lineRule="auto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 w:hint="eastAsia"/>
          <w:sz w:val="22"/>
        </w:rPr>
        <w:t xml:space="preserve">BNL-CL2 cells </w:t>
      </w:r>
      <w:r w:rsidRPr="00D80147">
        <w:rPr>
          <w:rFonts w:asciiTheme="majorHAnsi" w:hAnsiTheme="majorHAnsi" w:cstheme="majorHAnsi"/>
          <w:sz w:val="22"/>
        </w:rPr>
        <w:t xml:space="preserve">were treated with </w:t>
      </w:r>
      <w:r>
        <w:rPr>
          <w:rFonts w:asciiTheme="majorHAnsi" w:hAnsiTheme="majorHAnsi" w:cstheme="majorHAnsi" w:hint="eastAsia"/>
          <w:sz w:val="22"/>
        </w:rPr>
        <w:t>4</w:t>
      </w:r>
      <w:r w:rsidRPr="00D80147">
        <w:rPr>
          <w:rFonts w:asciiTheme="majorHAnsi" w:hAnsiTheme="majorHAnsi" w:cstheme="majorHAnsi"/>
          <w:sz w:val="22"/>
        </w:rPr>
        <w:t xml:space="preserve"> </w:t>
      </w:r>
      <w:proofErr w:type="spellStart"/>
      <w:r w:rsidRPr="00D80147">
        <w:rPr>
          <w:rFonts w:asciiTheme="majorHAnsi" w:hAnsiTheme="majorHAnsi" w:cstheme="majorHAnsi"/>
          <w:sz w:val="22"/>
        </w:rPr>
        <w:t>μM</w:t>
      </w:r>
      <w:proofErr w:type="spellEnd"/>
      <w:r w:rsidRPr="00D80147">
        <w:rPr>
          <w:rFonts w:asciiTheme="majorHAnsi" w:hAnsiTheme="majorHAnsi" w:cstheme="majorHAnsi"/>
          <w:sz w:val="22"/>
        </w:rPr>
        <w:t xml:space="preserve"> </w:t>
      </w:r>
      <w:r>
        <w:rPr>
          <w:rFonts w:asciiTheme="majorHAnsi" w:hAnsiTheme="majorHAnsi" w:cstheme="majorHAnsi" w:hint="eastAsia"/>
          <w:sz w:val="22"/>
        </w:rPr>
        <w:t xml:space="preserve">ABT-737, which is the </w:t>
      </w:r>
      <w:proofErr w:type="spellStart"/>
      <w:r>
        <w:rPr>
          <w:rFonts w:asciiTheme="majorHAnsi" w:hAnsiTheme="majorHAnsi" w:cstheme="majorHAnsi" w:hint="eastAsia"/>
          <w:sz w:val="22"/>
        </w:rPr>
        <w:t>Bcl-xL</w:t>
      </w:r>
      <w:proofErr w:type="spellEnd"/>
      <w:r>
        <w:rPr>
          <w:rFonts w:asciiTheme="majorHAnsi" w:hAnsiTheme="majorHAnsi" w:cstheme="majorHAnsi" w:hint="eastAsia"/>
          <w:sz w:val="22"/>
        </w:rPr>
        <w:t xml:space="preserve"> inhibitor,</w:t>
      </w:r>
      <w:r w:rsidRPr="00D80147">
        <w:rPr>
          <w:rFonts w:asciiTheme="majorHAnsi" w:hAnsiTheme="majorHAnsi" w:cstheme="majorHAnsi"/>
          <w:sz w:val="22"/>
        </w:rPr>
        <w:t xml:space="preserve"> for </w:t>
      </w:r>
      <w:r w:rsidR="00B23EC1">
        <w:rPr>
          <w:rFonts w:asciiTheme="majorHAnsi" w:hAnsiTheme="majorHAnsi" w:cstheme="majorHAnsi" w:hint="eastAsia"/>
          <w:sz w:val="22"/>
        </w:rPr>
        <w:t>24</w:t>
      </w:r>
      <w:r w:rsidRPr="00D80147">
        <w:rPr>
          <w:rFonts w:asciiTheme="majorHAnsi" w:hAnsiTheme="majorHAnsi" w:cstheme="majorHAnsi"/>
          <w:sz w:val="22"/>
        </w:rPr>
        <w:t xml:space="preserve"> hours after transfection of</w:t>
      </w:r>
      <w:r w:rsidRPr="00D80147">
        <w:rPr>
          <w:rFonts w:asciiTheme="majorHAnsi" w:hAnsiTheme="majorHAnsi" w:cstheme="majorHAnsi"/>
          <w:i/>
          <w:iCs/>
          <w:sz w:val="22"/>
        </w:rPr>
        <w:t xml:space="preserve"> </w:t>
      </w:r>
      <w:r>
        <w:rPr>
          <w:rFonts w:asciiTheme="majorHAnsi" w:hAnsiTheme="majorHAnsi" w:cstheme="majorHAnsi" w:hint="eastAsia"/>
          <w:i/>
          <w:iCs/>
          <w:sz w:val="22"/>
        </w:rPr>
        <w:t>Caspase6</w:t>
      </w:r>
      <w:r>
        <w:rPr>
          <w:rFonts w:asciiTheme="majorHAnsi" w:hAnsiTheme="majorHAnsi" w:cstheme="majorHAnsi"/>
          <w:i/>
          <w:iCs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>siRNA or control siRNA.</w:t>
      </w:r>
      <w:r>
        <w:rPr>
          <w:rFonts w:asciiTheme="majorHAnsi" w:hAnsiTheme="majorHAnsi" w:cstheme="majorHAnsi"/>
          <w:sz w:val="22"/>
        </w:rPr>
        <w:t xml:space="preserve"> (</w:t>
      </w:r>
      <w:r>
        <w:rPr>
          <w:rFonts w:asciiTheme="majorHAnsi" w:hAnsiTheme="majorHAnsi" w:cstheme="majorHAnsi" w:hint="eastAsia"/>
          <w:b/>
          <w:bCs/>
          <w:sz w:val="22"/>
        </w:rPr>
        <w:t>A</w:t>
      </w:r>
      <w:r>
        <w:rPr>
          <w:rFonts w:asciiTheme="majorHAnsi" w:hAnsiTheme="majorHAnsi" w:cstheme="majorHAnsi"/>
          <w:sz w:val="22"/>
        </w:rPr>
        <w:t xml:space="preserve">) </w:t>
      </w:r>
      <w:r w:rsidRPr="00D80147">
        <w:rPr>
          <w:rFonts w:asciiTheme="majorHAnsi" w:hAnsiTheme="majorHAnsi" w:cstheme="majorHAnsi"/>
          <w:sz w:val="22"/>
        </w:rPr>
        <w:t>Caspase-3/7 activity</w:t>
      </w:r>
      <w:r w:rsidRPr="006E6E75">
        <w:rPr>
          <w:rFonts w:asciiTheme="majorHAnsi" w:hAnsiTheme="majorHAnsi" w:cstheme="majorHAnsi"/>
          <w:sz w:val="22"/>
        </w:rPr>
        <w:t xml:space="preserve"> </w:t>
      </w:r>
      <w:r w:rsidRPr="00D80147">
        <w:rPr>
          <w:rFonts w:asciiTheme="majorHAnsi" w:hAnsiTheme="majorHAnsi" w:cstheme="majorHAnsi"/>
          <w:sz w:val="22"/>
        </w:rPr>
        <w:t xml:space="preserve">and LDH activity in the culture supernatant, cell viability assessed with a WST assay after </w:t>
      </w:r>
      <w:r>
        <w:rPr>
          <w:rFonts w:asciiTheme="majorHAnsi" w:hAnsiTheme="majorHAnsi" w:cstheme="majorHAnsi" w:hint="eastAsia"/>
          <w:sz w:val="22"/>
        </w:rPr>
        <w:t>Caspase6</w:t>
      </w:r>
      <w:r w:rsidRPr="00D80147">
        <w:rPr>
          <w:rFonts w:asciiTheme="majorHAnsi" w:hAnsiTheme="majorHAnsi" w:cstheme="majorHAnsi"/>
          <w:sz w:val="22"/>
        </w:rPr>
        <w:t xml:space="preserve"> knockdown.</w:t>
      </w:r>
      <w:r w:rsidRPr="002D1D56">
        <w:rPr>
          <w:rFonts w:asciiTheme="majorHAnsi" w:hAnsiTheme="majorHAnsi" w:cstheme="majorHAnsi" w:hint="eastAsia"/>
          <w:color w:val="000000"/>
          <w:kern w:val="24"/>
          <w:sz w:val="22"/>
        </w:rPr>
        <w:t xml:space="preserve"> </w:t>
      </w:r>
      <w:r>
        <w:rPr>
          <w:rFonts w:asciiTheme="majorHAnsi" w:hAnsiTheme="majorHAnsi" w:cstheme="majorHAnsi" w:hint="eastAsia"/>
          <w:color w:val="000000"/>
          <w:kern w:val="24"/>
          <w:sz w:val="22"/>
        </w:rPr>
        <w:t>D</w:t>
      </w:r>
      <w:r>
        <w:rPr>
          <w:rFonts w:asciiTheme="majorHAnsi" w:hAnsiTheme="majorHAnsi" w:cstheme="majorHAnsi"/>
          <w:color w:val="000000"/>
          <w:kern w:val="24"/>
          <w:sz w:val="22"/>
        </w:rPr>
        <w:t xml:space="preserve">ata is represented as mean </w:t>
      </w:r>
      <w:r w:rsidRPr="006719A9">
        <w:rPr>
          <w:rFonts w:ascii="Arial" w:eastAsia="Arial Unicode MS" w:hAnsi="Arial" w:cs="Arial"/>
          <w:sz w:val="22"/>
        </w:rPr>
        <w:t>± SD.</w:t>
      </w:r>
      <w:r>
        <w:rPr>
          <w:rFonts w:ascii="Arial" w:eastAsia="Arial Unicode MS" w:hAnsi="Arial" w:cs="Arial"/>
          <w:sz w:val="22"/>
        </w:rPr>
        <w:t xml:space="preserve"> Data was analyzed by </w:t>
      </w:r>
      <w:r w:rsidR="00107690">
        <w:rPr>
          <w:rFonts w:ascii="Arial" w:eastAsia="Arial Unicode MS" w:hAnsi="Arial" w:cs="Arial"/>
          <w:sz w:val="22"/>
        </w:rPr>
        <w:t>O</w:t>
      </w:r>
      <w:r w:rsidR="00107690" w:rsidRPr="005A4A7B">
        <w:rPr>
          <w:rFonts w:ascii="Arial" w:eastAsia="Arial Unicode MS" w:hAnsi="Arial" w:cs="Arial"/>
          <w:sz w:val="22"/>
        </w:rPr>
        <w:t xml:space="preserve">ne-way ANOVA with </w:t>
      </w:r>
      <w:r w:rsidR="00107690">
        <w:rPr>
          <w:rFonts w:ascii="Arial" w:eastAsia="Arial Unicode MS" w:hAnsi="Arial" w:cs="Arial"/>
          <w:sz w:val="22"/>
        </w:rPr>
        <w:t>Sidak</w:t>
      </w:r>
      <w:r w:rsidR="00107690" w:rsidRPr="00F42506">
        <w:rPr>
          <w:rFonts w:ascii="Arial" w:eastAsia="Arial Unicode MS" w:hAnsi="Arial" w:cs="Arial"/>
          <w:sz w:val="22"/>
        </w:rPr>
        <w:t>'s multiple comparisons test</w:t>
      </w:r>
      <w:r w:rsidR="00107690">
        <w:rPr>
          <w:rFonts w:ascii="Arial" w:eastAsia="Arial Unicode MS" w:hAnsi="Arial" w:cs="Arial"/>
          <w:sz w:val="22"/>
        </w:rPr>
        <w:t xml:space="preserve"> </w:t>
      </w:r>
      <w:r>
        <w:rPr>
          <w:rFonts w:ascii="Arial" w:eastAsia="Arial Unicode MS" w:hAnsi="Arial" w:cs="Arial"/>
          <w:sz w:val="22"/>
        </w:rPr>
        <w:t>(</w:t>
      </w:r>
      <w:r>
        <w:rPr>
          <w:rFonts w:ascii="Arial" w:eastAsia="Arial Unicode MS" w:hAnsi="Arial" w:cs="Arial"/>
          <w:b/>
          <w:bCs/>
          <w:sz w:val="22"/>
        </w:rPr>
        <w:t>A</w:t>
      </w:r>
      <w:r>
        <w:rPr>
          <w:rFonts w:ascii="Arial" w:eastAsia="Arial Unicode MS" w:hAnsi="Arial" w:cs="Arial"/>
          <w:sz w:val="22"/>
        </w:rPr>
        <w:t>).</w:t>
      </w:r>
    </w:p>
    <w:p w14:paraId="605485B7" w14:textId="77777777" w:rsidR="00BC50DA" w:rsidRPr="00B425B3" w:rsidRDefault="00BC50DA" w:rsidP="003A3C8B">
      <w:pPr>
        <w:spacing w:line="480" w:lineRule="auto"/>
        <w:rPr>
          <w:rFonts w:asciiTheme="majorHAnsi" w:hAnsiTheme="majorHAnsi" w:cstheme="majorHAnsi"/>
          <w:sz w:val="22"/>
        </w:rPr>
      </w:pPr>
    </w:p>
    <w:p w14:paraId="4900EACB" w14:textId="77777777" w:rsidR="004D251A" w:rsidRPr="00443DDA" w:rsidRDefault="004D251A" w:rsidP="003A3C8B">
      <w:pPr>
        <w:spacing w:line="480" w:lineRule="auto"/>
        <w:rPr>
          <w:rFonts w:asciiTheme="majorHAnsi" w:hAnsiTheme="majorHAnsi" w:cstheme="majorHAnsi"/>
          <w:sz w:val="22"/>
        </w:rPr>
      </w:pPr>
    </w:p>
    <w:sectPr w:rsidR="004D251A" w:rsidRPr="00443DDA" w:rsidSect="00EE2890">
      <w:footerReference w:type="default" r:id="rId8"/>
      <w:pgSz w:w="11906" w:h="16838" w:code="9"/>
      <w:pgMar w:top="1985" w:right="1701" w:bottom="1701" w:left="1701" w:header="57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11670" w14:textId="77777777" w:rsidR="00024410" w:rsidRDefault="00024410">
      <w:r>
        <w:separator/>
      </w:r>
    </w:p>
  </w:endnote>
  <w:endnote w:type="continuationSeparator" w:id="0">
    <w:p w14:paraId="1065A949" w14:textId="77777777" w:rsidR="00024410" w:rsidRDefault="00024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 P丸ゴシック体M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76601885"/>
      <w:docPartObj>
        <w:docPartGallery w:val="Page Numbers (Bottom of Page)"/>
        <w:docPartUnique/>
      </w:docPartObj>
    </w:sdtPr>
    <w:sdtContent>
      <w:p w14:paraId="7FE4AF28" w14:textId="77777777" w:rsidR="00507BC9" w:rsidRDefault="00F25F8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1272" w:rsidRPr="00DD1272">
          <w:rPr>
            <w:noProof/>
            <w:lang w:val="ja-JP"/>
          </w:rPr>
          <w:t>6</w:t>
        </w:r>
        <w:r>
          <w:fldChar w:fldCharType="end"/>
        </w:r>
      </w:p>
    </w:sdtContent>
  </w:sdt>
  <w:p w14:paraId="0320915D" w14:textId="77777777" w:rsidR="00507BC9" w:rsidRDefault="00507BC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E21CCA" w14:textId="77777777" w:rsidR="00024410" w:rsidRDefault="00024410">
      <w:r>
        <w:separator/>
      </w:r>
    </w:p>
  </w:footnote>
  <w:footnote w:type="continuationSeparator" w:id="0">
    <w:p w14:paraId="4542DEBE" w14:textId="77777777" w:rsidR="00024410" w:rsidRDefault="00024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B076C3"/>
    <w:multiLevelType w:val="hybridMultilevel"/>
    <w:tmpl w:val="0DC48808"/>
    <w:lvl w:ilvl="0" w:tplc="AF5499E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F901D3"/>
    <w:multiLevelType w:val="hybridMultilevel"/>
    <w:tmpl w:val="4552AB6E"/>
    <w:lvl w:ilvl="0" w:tplc="E62E2288">
      <w:start w:val="1"/>
      <w:numFmt w:val="upperLetter"/>
      <w:lvlText w:val="(%1)"/>
      <w:lvlJc w:val="left"/>
      <w:pPr>
        <w:ind w:left="405" w:hanging="405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66138833">
    <w:abstractNumId w:val="0"/>
  </w:num>
  <w:num w:numId="2" w16cid:durableId="2110663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83"/>
    <w:rsid w:val="00001DF4"/>
    <w:rsid w:val="000155A7"/>
    <w:rsid w:val="00017BE3"/>
    <w:rsid w:val="00022D3F"/>
    <w:rsid w:val="0002306E"/>
    <w:rsid w:val="00024410"/>
    <w:rsid w:val="00024A8D"/>
    <w:rsid w:val="000356F9"/>
    <w:rsid w:val="00037D9C"/>
    <w:rsid w:val="00041913"/>
    <w:rsid w:val="00071D81"/>
    <w:rsid w:val="00075B5C"/>
    <w:rsid w:val="00082043"/>
    <w:rsid w:val="00083CDF"/>
    <w:rsid w:val="00086464"/>
    <w:rsid w:val="000A604E"/>
    <w:rsid w:val="000B16AC"/>
    <w:rsid w:val="000B1F9A"/>
    <w:rsid w:val="000C5B2F"/>
    <w:rsid w:val="000E20D7"/>
    <w:rsid w:val="001000D1"/>
    <w:rsid w:val="001014B6"/>
    <w:rsid w:val="001058C1"/>
    <w:rsid w:val="00107690"/>
    <w:rsid w:val="00111BF7"/>
    <w:rsid w:val="0011470E"/>
    <w:rsid w:val="00114F44"/>
    <w:rsid w:val="0012157E"/>
    <w:rsid w:val="00125D6D"/>
    <w:rsid w:val="00125E99"/>
    <w:rsid w:val="00146E7C"/>
    <w:rsid w:val="00173B16"/>
    <w:rsid w:val="00177CA1"/>
    <w:rsid w:val="00190171"/>
    <w:rsid w:val="00195F5B"/>
    <w:rsid w:val="001A439B"/>
    <w:rsid w:val="001C5CD6"/>
    <w:rsid w:val="001D4C42"/>
    <w:rsid w:val="001E0949"/>
    <w:rsid w:val="001E3DC2"/>
    <w:rsid w:val="001F6B3D"/>
    <w:rsid w:val="002017FD"/>
    <w:rsid w:val="002025C5"/>
    <w:rsid w:val="00241BC9"/>
    <w:rsid w:val="0024529D"/>
    <w:rsid w:val="002557F2"/>
    <w:rsid w:val="00257954"/>
    <w:rsid w:val="00273A56"/>
    <w:rsid w:val="00273EF2"/>
    <w:rsid w:val="00274511"/>
    <w:rsid w:val="002821B5"/>
    <w:rsid w:val="002860D1"/>
    <w:rsid w:val="002939FD"/>
    <w:rsid w:val="002A3FE3"/>
    <w:rsid w:val="002A6ED6"/>
    <w:rsid w:val="002B2CCD"/>
    <w:rsid w:val="002B6C9E"/>
    <w:rsid w:val="002C1CBF"/>
    <w:rsid w:val="002C4F7E"/>
    <w:rsid w:val="002C7260"/>
    <w:rsid w:val="002C7DEA"/>
    <w:rsid w:val="002D1D56"/>
    <w:rsid w:val="002E27F8"/>
    <w:rsid w:val="002E7071"/>
    <w:rsid w:val="00316D8D"/>
    <w:rsid w:val="00322533"/>
    <w:rsid w:val="00332C67"/>
    <w:rsid w:val="00337FD4"/>
    <w:rsid w:val="00341707"/>
    <w:rsid w:val="00350E3B"/>
    <w:rsid w:val="00356EED"/>
    <w:rsid w:val="00361669"/>
    <w:rsid w:val="003723EE"/>
    <w:rsid w:val="003743A6"/>
    <w:rsid w:val="003753EE"/>
    <w:rsid w:val="0039424E"/>
    <w:rsid w:val="00397741"/>
    <w:rsid w:val="003A3C8B"/>
    <w:rsid w:val="003B58B6"/>
    <w:rsid w:val="003D1A34"/>
    <w:rsid w:val="003E6940"/>
    <w:rsid w:val="00425564"/>
    <w:rsid w:val="00426225"/>
    <w:rsid w:val="0043117D"/>
    <w:rsid w:val="004314B8"/>
    <w:rsid w:val="00436102"/>
    <w:rsid w:val="00443DDA"/>
    <w:rsid w:val="004474A4"/>
    <w:rsid w:val="0045029C"/>
    <w:rsid w:val="00482912"/>
    <w:rsid w:val="00492022"/>
    <w:rsid w:val="004C1482"/>
    <w:rsid w:val="004C2178"/>
    <w:rsid w:val="004C6FE2"/>
    <w:rsid w:val="004D251A"/>
    <w:rsid w:val="004D5B4D"/>
    <w:rsid w:val="004E6EF9"/>
    <w:rsid w:val="00505382"/>
    <w:rsid w:val="00505BFB"/>
    <w:rsid w:val="00505EBC"/>
    <w:rsid w:val="00506909"/>
    <w:rsid w:val="00507BC9"/>
    <w:rsid w:val="005107C9"/>
    <w:rsid w:val="005166B2"/>
    <w:rsid w:val="00526302"/>
    <w:rsid w:val="0053171C"/>
    <w:rsid w:val="00531F8F"/>
    <w:rsid w:val="00532C3B"/>
    <w:rsid w:val="00533F1D"/>
    <w:rsid w:val="00550B57"/>
    <w:rsid w:val="00551C8B"/>
    <w:rsid w:val="00563CE7"/>
    <w:rsid w:val="00563D0D"/>
    <w:rsid w:val="00584284"/>
    <w:rsid w:val="005978D9"/>
    <w:rsid w:val="005A4D32"/>
    <w:rsid w:val="005C0CBC"/>
    <w:rsid w:val="005C1509"/>
    <w:rsid w:val="005C3122"/>
    <w:rsid w:val="005E657A"/>
    <w:rsid w:val="006208D6"/>
    <w:rsid w:val="0062591F"/>
    <w:rsid w:val="00644A2F"/>
    <w:rsid w:val="00651C41"/>
    <w:rsid w:val="00663639"/>
    <w:rsid w:val="00664BD3"/>
    <w:rsid w:val="00665974"/>
    <w:rsid w:val="00674E03"/>
    <w:rsid w:val="00681BA8"/>
    <w:rsid w:val="00684D7E"/>
    <w:rsid w:val="00687F54"/>
    <w:rsid w:val="006A2394"/>
    <w:rsid w:val="006C3656"/>
    <w:rsid w:val="006C56CC"/>
    <w:rsid w:val="006D4790"/>
    <w:rsid w:val="006E235A"/>
    <w:rsid w:val="006E6012"/>
    <w:rsid w:val="006E69B9"/>
    <w:rsid w:val="006E6E75"/>
    <w:rsid w:val="006F2932"/>
    <w:rsid w:val="00704C69"/>
    <w:rsid w:val="0073752A"/>
    <w:rsid w:val="0073784E"/>
    <w:rsid w:val="00745A67"/>
    <w:rsid w:val="007518F0"/>
    <w:rsid w:val="00757DEC"/>
    <w:rsid w:val="007761EE"/>
    <w:rsid w:val="0078756E"/>
    <w:rsid w:val="00791263"/>
    <w:rsid w:val="007A03C8"/>
    <w:rsid w:val="007A237E"/>
    <w:rsid w:val="007A6B9D"/>
    <w:rsid w:val="007B78D4"/>
    <w:rsid w:val="007C2031"/>
    <w:rsid w:val="00805298"/>
    <w:rsid w:val="0081141F"/>
    <w:rsid w:val="00817857"/>
    <w:rsid w:val="00821083"/>
    <w:rsid w:val="008368ED"/>
    <w:rsid w:val="008426A2"/>
    <w:rsid w:val="0087230B"/>
    <w:rsid w:val="00874BF6"/>
    <w:rsid w:val="00876985"/>
    <w:rsid w:val="008916C0"/>
    <w:rsid w:val="00892271"/>
    <w:rsid w:val="008A19E4"/>
    <w:rsid w:val="008B799F"/>
    <w:rsid w:val="008D12E7"/>
    <w:rsid w:val="00906A07"/>
    <w:rsid w:val="009158FA"/>
    <w:rsid w:val="009254BB"/>
    <w:rsid w:val="0092722D"/>
    <w:rsid w:val="00932F8F"/>
    <w:rsid w:val="00960AF3"/>
    <w:rsid w:val="00971734"/>
    <w:rsid w:val="00971EFA"/>
    <w:rsid w:val="009750F6"/>
    <w:rsid w:val="00977706"/>
    <w:rsid w:val="00997EF8"/>
    <w:rsid w:val="009A1999"/>
    <w:rsid w:val="009A2366"/>
    <w:rsid w:val="009A6CDE"/>
    <w:rsid w:val="009C1BE0"/>
    <w:rsid w:val="009C373C"/>
    <w:rsid w:val="009D1FB0"/>
    <w:rsid w:val="00A02200"/>
    <w:rsid w:val="00A31D2A"/>
    <w:rsid w:val="00A333D3"/>
    <w:rsid w:val="00A55D56"/>
    <w:rsid w:val="00A57813"/>
    <w:rsid w:val="00A617E2"/>
    <w:rsid w:val="00A84E5C"/>
    <w:rsid w:val="00A92B95"/>
    <w:rsid w:val="00A9349F"/>
    <w:rsid w:val="00AA2EA5"/>
    <w:rsid w:val="00AC161C"/>
    <w:rsid w:val="00AC322F"/>
    <w:rsid w:val="00AF0653"/>
    <w:rsid w:val="00B04E5A"/>
    <w:rsid w:val="00B103B0"/>
    <w:rsid w:val="00B1143D"/>
    <w:rsid w:val="00B120E3"/>
    <w:rsid w:val="00B23EC1"/>
    <w:rsid w:val="00B30310"/>
    <w:rsid w:val="00B425B3"/>
    <w:rsid w:val="00B5575E"/>
    <w:rsid w:val="00B65154"/>
    <w:rsid w:val="00B70773"/>
    <w:rsid w:val="00B91DEA"/>
    <w:rsid w:val="00B91ED9"/>
    <w:rsid w:val="00BA39F6"/>
    <w:rsid w:val="00BA6A27"/>
    <w:rsid w:val="00BC2734"/>
    <w:rsid w:val="00BC50DA"/>
    <w:rsid w:val="00BC65BB"/>
    <w:rsid w:val="00BD064F"/>
    <w:rsid w:val="00BD16D4"/>
    <w:rsid w:val="00BD7ADF"/>
    <w:rsid w:val="00BE05AF"/>
    <w:rsid w:val="00BF1960"/>
    <w:rsid w:val="00C01C4F"/>
    <w:rsid w:val="00C028A8"/>
    <w:rsid w:val="00C04112"/>
    <w:rsid w:val="00C21AFA"/>
    <w:rsid w:val="00C30A4A"/>
    <w:rsid w:val="00C37990"/>
    <w:rsid w:val="00C43E7F"/>
    <w:rsid w:val="00C545EA"/>
    <w:rsid w:val="00C77A28"/>
    <w:rsid w:val="00C90E1B"/>
    <w:rsid w:val="00C925AC"/>
    <w:rsid w:val="00CA0F5A"/>
    <w:rsid w:val="00CB26A7"/>
    <w:rsid w:val="00CB7CF6"/>
    <w:rsid w:val="00CB7DDE"/>
    <w:rsid w:val="00CC13AD"/>
    <w:rsid w:val="00CC162C"/>
    <w:rsid w:val="00CC274A"/>
    <w:rsid w:val="00CD056D"/>
    <w:rsid w:val="00CD72C0"/>
    <w:rsid w:val="00CD7BC5"/>
    <w:rsid w:val="00CD7CC7"/>
    <w:rsid w:val="00CF1F60"/>
    <w:rsid w:val="00CF46E8"/>
    <w:rsid w:val="00D0526E"/>
    <w:rsid w:val="00D40239"/>
    <w:rsid w:val="00D44C22"/>
    <w:rsid w:val="00D45700"/>
    <w:rsid w:val="00D52C33"/>
    <w:rsid w:val="00D56815"/>
    <w:rsid w:val="00D66BD0"/>
    <w:rsid w:val="00D73D78"/>
    <w:rsid w:val="00D80147"/>
    <w:rsid w:val="00D80432"/>
    <w:rsid w:val="00D80FC7"/>
    <w:rsid w:val="00DA2F0A"/>
    <w:rsid w:val="00DA3B5D"/>
    <w:rsid w:val="00DA5EA7"/>
    <w:rsid w:val="00DB19CB"/>
    <w:rsid w:val="00DB6AB3"/>
    <w:rsid w:val="00DD1272"/>
    <w:rsid w:val="00DD23BA"/>
    <w:rsid w:val="00DD3C75"/>
    <w:rsid w:val="00DD543A"/>
    <w:rsid w:val="00DD7BC8"/>
    <w:rsid w:val="00DE62B5"/>
    <w:rsid w:val="00DE7CA5"/>
    <w:rsid w:val="00DF3A25"/>
    <w:rsid w:val="00E04D1B"/>
    <w:rsid w:val="00E06DAB"/>
    <w:rsid w:val="00E13138"/>
    <w:rsid w:val="00E13C13"/>
    <w:rsid w:val="00E25F43"/>
    <w:rsid w:val="00E314E8"/>
    <w:rsid w:val="00E55AF1"/>
    <w:rsid w:val="00E6093D"/>
    <w:rsid w:val="00E71D16"/>
    <w:rsid w:val="00E7385D"/>
    <w:rsid w:val="00E7699A"/>
    <w:rsid w:val="00E845DC"/>
    <w:rsid w:val="00EA1AE0"/>
    <w:rsid w:val="00EB44B3"/>
    <w:rsid w:val="00EE009B"/>
    <w:rsid w:val="00EE0F7E"/>
    <w:rsid w:val="00EE2890"/>
    <w:rsid w:val="00EE46E8"/>
    <w:rsid w:val="00EE62D2"/>
    <w:rsid w:val="00F01062"/>
    <w:rsid w:val="00F15FFD"/>
    <w:rsid w:val="00F20C15"/>
    <w:rsid w:val="00F233ED"/>
    <w:rsid w:val="00F25F83"/>
    <w:rsid w:val="00F37624"/>
    <w:rsid w:val="00F42348"/>
    <w:rsid w:val="00F50F82"/>
    <w:rsid w:val="00F56413"/>
    <w:rsid w:val="00F72A9C"/>
    <w:rsid w:val="00F7346A"/>
    <w:rsid w:val="00F771F2"/>
    <w:rsid w:val="00F8687E"/>
    <w:rsid w:val="00F8726B"/>
    <w:rsid w:val="00F92DB1"/>
    <w:rsid w:val="00F972A3"/>
    <w:rsid w:val="00FA328C"/>
    <w:rsid w:val="00FC10F6"/>
    <w:rsid w:val="00FC3B8C"/>
    <w:rsid w:val="00FC5FD2"/>
    <w:rsid w:val="00FD2748"/>
    <w:rsid w:val="00FD7532"/>
    <w:rsid w:val="00FE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F4D10A"/>
  <w15:docId w15:val="{AB1A05EA-3CB2-4C18-9B3E-2835EDB83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5F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25F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F25F83"/>
  </w:style>
  <w:style w:type="paragraph" w:styleId="a5">
    <w:name w:val="header"/>
    <w:basedOn w:val="a"/>
    <w:link w:val="a6"/>
    <w:uiPriority w:val="99"/>
    <w:unhideWhenUsed/>
    <w:rsid w:val="00D568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56815"/>
  </w:style>
  <w:style w:type="paragraph" w:styleId="Web">
    <w:name w:val="Normal (Web)"/>
    <w:basedOn w:val="a"/>
    <w:uiPriority w:val="99"/>
    <w:semiHidden/>
    <w:unhideWhenUsed/>
    <w:rsid w:val="006A23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A2394"/>
    <w:pPr>
      <w:ind w:leftChars="400" w:left="840"/>
    </w:pPr>
  </w:style>
  <w:style w:type="paragraph" w:styleId="a8">
    <w:name w:val="Revision"/>
    <w:hidden/>
    <w:uiPriority w:val="99"/>
    <w:semiHidden/>
    <w:rsid w:val="00531F8F"/>
  </w:style>
  <w:style w:type="character" w:styleId="a9">
    <w:name w:val="annotation reference"/>
    <w:basedOn w:val="a0"/>
    <w:uiPriority w:val="99"/>
    <w:semiHidden/>
    <w:unhideWhenUsed/>
    <w:rsid w:val="00EB44B3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B44B3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EB44B3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B44B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B44B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6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76CB2-4CA6-41B1-9E8A-E8C0FD33B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Yoshinobu</dc:creator>
  <cp:keywords/>
  <dc:description/>
  <cp:lastModifiedBy>慎之輔 工藤</cp:lastModifiedBy>
  <cp:revision>4</cp:revision>
  <dcterms:created xsi:type="dcterms:W3CDTF">2024-07-08T09:09:00Z</dcterms:created>
  <dcterms:modified xsi:type="dcterms:W3CDTF">2024-07-08T09:22:00Z</dcterms:modified>
</cp:coreProperties>
</file>