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  <w:bookmarkStart w:id="0" w:name="OLE_LINK11"/>
      <w:r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  <w:t>Supplementary Material</w:t>
      </w:r>
    </w:p>
    <w:p>
      <w:pPr>
        <w:widowControl/>
        <w:spacing w:line="480" w:lineRule="auto"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</w:p>
    <w:p>
      <w:pPr>
        <w:widowControl/>
        <w:spacing w:line="480" w:lineRule="auto"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</w:p>
    <w:p>
      <w:pPr>
        <w:widowControl/>
        <w:spacing w:line="480" w:lineRule="auto"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</w:p>
    <w:p>
      <w:pPr>
        <w:widowControl/>
        <w:spacing w:line="480" w:lineRule="auto"/>
        <w:jc w:val="center"/>
        <w:rPr>
          <w:rFonts w:ascii="Times New Roman" w:hAnsi="Times New Roman" w:eastAsia="宋体" w:cs="Times New Roman"/>
          <w:b/>
          <w:bCs/>
          <w:kern w:val="0"/>
          <w:sz w:val="44"/>
          <w:szCs w:val="44"/>
        </w:rPr>
      </w:pPr>
    </w:p>
    <w:bookmarkEnd w:id="0"/>
    <w:p>
      <w:pPr>
        <w:pageBreakBefore w:val="0"/>
        <w:widowControl/>
        <w:kinsoku/>
        <w:overflowPunct w:val="0"/>
        <w:topLinePunct w:val="0"/>
        <w:autoSpaceDE w:val="0"/>
        <w:autoSpaceDN w:val="0"/>
        <w:bidi w:val="0"/>
        <w:adjustRightInd w:val="0"/>
        <w:snapToGrid/>
        <w:spacing w:before="120" w:after="0" w:line="480" w:lineRule="auto"/>
        <w:jc w:val="center"/>
        <w:textAlignment w:val="baseline"/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Times New Roman" w:cs="Times New Roman"/>
          <w:b/>
          <w:kern w:val="0"/>
          <w:sz w:val="36"/>
          <w:szCs w:val="36"/>
          <w:lang w:val="en-US" w:eastAsia="en-US" w:bidi="ar-SA"/>
        </w:rPr>
        <w:t xml:space="preserve">Lifestyle and Bone Health: Analyzing the Association Between LE8 Scores and </w:t>
      </w:r>
      <w:r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val="en-US" w:eastAsia="zh-CN" w:bidi="ar-SA"/>
        </w:rPr>
        <w:t>BMD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pageBreakBefore w:val="0"/>
        <w:widowControl/>
        <w:kinsoku/>
        <w:overflowPunct w:val="0"/>
        <w:topLinePunct w:val="0"/>
        <w:autoSpaceDE w:val="0"/>
        <w:autoSpaceDN w:val="0"/>
        <w:bidi w:val="0"/>
        <w:adjustRightInd w:val="0"/>
        <w:snapToGrid/>
        <w:spacing w:before="120" w:after="0" w:line="480" w:lineRule="auto"/>
        <w:jc w:val="center"/>
        <w:textAlignment w:val="baseline"/>
        <w:rPr>
          <w:rFonts w:hint="default" w:ascii="Times New Roman" w:hAnsi="Times New Roman" w:eastAsia="Times New Roman" w:cs="Times New Roman"/>
          <w:kern w:val="0"/>
          <w:sz w:val="24"/>
          <w:szCs w:val="24"/>
          <w:lang w:val="en-US" w:eastAsia="de-DE" w:bidi="ar-SA"/>
        </w:rPr>
      </w:pPr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en-US" w:eastAsia="de-DE" w:bidi="ar-SA"/>
        </w:rPr>
        <w:t xml:space="preserve">Yuyu Cui¹, Zhening Xu¹, Zhaoshu Cui¹, Yuanyuan Guo¹, </w:t>
      </w:r>
      <w:r>
        <w:rPr>
          <w:rFonts w:hint="eastAsia" w:ascii="Times New Roman" w:hAnsi="Times New Roman" w:eastAsia="Times New Roman" w:cs="Times New Roman"/>
          <w:kern w:val="0"/>
          <w:sz w:val="24"/>
          <w:szCs w:val="24"/>
          <w:lang w:val="en-US" w:eastAsia="zh-CN" w:bidi="ar-SA"/>
        </w:rPr>
        <w:t>Peiwei Wu</w:t>
      </w:r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en-US" w:eastAsia="de-DE" w:bidi="ar-SA"/>
        </w:rPr>
        <w:t>¹Xiaoyan Zhou¹*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after="200" w:line="480" w:lineRule="auto"/>
        <w:contextualSpacing/>
        <w:jc w:val="center"/>
        <w:textAlignment w:val="baseline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i/>
          <w:kern w:val="2"/>
          <w:sz w:val="24"/>
          <w:szCs w:val="24"/>
          <w:lang w:val="en-US" w:eastAsia="zh-CN" w:bidi="ar-SA"/>
        </w:rPr>
        <w:t>¹</w:t>
      </w:r>
      <w:r>
        <w:rPr>
          <w:rFonts w:hint="default" w:ascii="Times New Roman" w:hAnsi="Times New Roman" w:eastAsia="宋体" w:cs="Times New Roman"/>
          <w:i/>
          <w:kern w:val="2"/>
          <w:sz w:val="24"/>
          <w:szCs w:val="24"/>
          <w:lang w:val="en-US" w:eastAsia="zh-CN" w:bidi="ar-SA"/>
        </w:rPr>
        <w:t xml:space="preserve"> School of Medicine, Yan'an University, Yan'an, 716000, China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after="200" w:line="480" w:lineRule="auto"/>
        <w:contextualSpacing/>
        <w:jc w:val="center"/>
        <w:textAlignment w:val="baseline"/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0"/>
          <w:szCs w:val="20"/>
          <w:lang w:val="en-US" w:eastAsia="zh-CN" w:bidi="ar-SA"/>
        </w:rPr>
        <w:t>*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-SA"/>
        </w:rPr>
        <w:t xml:space="preserve">Correspondence: </w:t>
      </w:r>
      <w:r>
        <w:rPr>
          <w:rFonts w:hint="eastAsia" w:ascii="Times New Roman" w:hAnsi="Times New Roman" w:eastAsia="宋体" w:cs="Times New Roman"/>
          <w:kern w:val="2"/>
          <w:sz w:val="20"/>
          <w:szCs w:val="20"/>
          <w:lang w:val="en-US" w:eastAsia="zh-CN" w:bidi="ar-SA"/>
        </w:rPr>
        <w:t>13783147053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-SA"/>
        </w:rPr>
        <w:t>@163.com</w:t>
      </w:r>
    </w:p>
    <w:p/>
    <w:p/>
    <w:p/>
    <w:p/>
    <w:p/>
    <w:p/>
    <w:p/>
    <w:p/>
    <w:p/>
    <w:p/>
    <w:p/>
    <w:p/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  <w:bookmarkStart w:id="1" w:name="OLE_LINK4"/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bookmarkEnd w:id="1"/>
    <w:p>
      <w:pPr>
        <w:rPr>
          <w:b/>
          <w:bCs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jc w:val="center"/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  <w:bookmarkStart w:id="2" w:name="_GoBack"/>
      <w:r>
        <w:rPr>
          <w:rFonts w:hint="eastAsia" w:ascii="Times New Roman" w:hAnsi="Times New Roman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155440" cy="4380865"/>
            <wp:effectExtent l="0" t="0" r="10160" b="635"/>
            <wp:docPr id="1" name="图片 1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5440" cy="438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>
      <w:pPr>
        <w:jc w:val="center"/>
        <w:rPr>
          <w:rFonts w:hint="eastAsia" w:ascii="Times New Roman" w:hAnsi="Times New Roman" w:eastAsia="宋体" w:cs="Times New Roman"/>
          <w:b/>
          <w:bCs/>
          <w:color w:val="212121"/>
          <w:kern w:val="36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212121"/>
          <w:kern w:val="36"/>
          <w:sz w:val="24"/>
          <w:lang w:val="en-US" w:eastAsia="zh-CN"/>
        </w:rPr>
        <w:t>Figure S1 Flowchart of Sample Selection from NHANES 2011-2018</w:t>
      </w: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color w:val="212121"/>
          <w:kern w:val="36"/>
          <w:sz w:val="24"/>
        </w:rPr>
        <w:t>Supplementary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S</w:t>
      </w:r>
      <w:r>
        <w:rPr>
          <w:rFonts w:ascii="Times New Roman" w:hAnsi="Times New Roman" w:cs="Times New Roman"/>
          <w:b/>
          <w:sz w:val="24"/>
        </w:rPr>
        <w:t xml:space="preserve">1: </w:t>
      </w:r>
      <w:r>
        <w:rPr>
          <w:rFonts w:hint="eastAsia" w:ascii="Times New Roman" w:hAnsi="Times New Roman" w:cs="Times New Roman"/>
          <w:b/>
          <w:sz w:val="24"/>
        </w:rPr>
        <w:t>D</w:t>
      </w:r>
      <w:r>
        <w:rPr>
          <w:rFonts w:ascii="Times New Roman" w:hAnsi="Times New Roman" w:cs="Times New Roman"/>
          <w:b/>
          <w:sz w:val="24"/>
        </w:rPr>
        <w:t>efinition and scoring approach for the American Heart Association’s Life’s Essential 8 score.</w:t>
      </w:r>
    </w:p>
    <w:tbl>
      <w:tblPr>
        <w:tblStyle w:val="4"/>
        <w:tblW w:w="10065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264"/>
        <w:gridCol w:w="2283"/>
        <w:gridCol w:w="5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Domain</w:t>
            </w:r>
          </w:p>
        </w:tc>
        <w:tc>
          <w:tcPr>
            <w:tcW w:w="1275" w:type="dxa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CVH Metric</w:t>
            </w:r>
          </w:p>
        </w:tc>
        <w:tc>
          <w:tcPr>
            <w:tcW w:w="2216" w:type="dxa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Measurement</w:t>
            </w:r>
          </w:p>
        </w:tc>
        <w:tc>
          <w:tcPr>
            <w:tcW w:w="5155" w:type="dxa"/>
          </w:tcPr>
          <w:p>
            <w:pPr>
              <w:pStyle w:val="2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Quantification and Scoring of CVH Metric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restart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Health Behaviors </w:t>
            </w:r>
          </w:p>
        </w:tc>
        <w:tc>
          <w:tcPr>
            <w:tcW w:w="1275" w:type="dxa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Diet</w:t>
            </w:r>
          </w:p>
        </w:tc>
        <w:tc>
          <w:tcPr>
            <w:tcW w:w="2216" w:type="dxa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212529"/>
                <w:kern w:val="0"/>
                <w:sz w:val="24"/>
              </w:rPr>
              <w:t>Healthy Eating Index-2015 diet score percentile</w:t>
            </w:r>
          </w:p>
        </w:tc>
        <w:tc>
          <w:tcPr>
            <w:tcW w:w="5155" w:type="dxa"/>
          </w:tcPr>
          <w:p>
            <w:pPr>
              <w:pStyle w:val="6"/>
              <w:spacing w:before="4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Quantiles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of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DASH-style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diet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adherence</w:t>
            </w:r>
          </w:p>
          <w:p>
            <w:pPr>
              <w:pStyle w:val="6"/>
              <w:spacing w:before="4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left="106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Scoring</w:t>
            </w:r>
            <w:r>
              <w:rPr>
                <w:b/>
                <w:color w:val="000000" w:themeColor="text1"/>
                <w:spacing w:val="-2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(Population):</w:t>
            </w:r>
          </w:p>
          <w:p>
            <w:pPr>
              <w:pStyle w:val="6"/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color w:val="000000" w:themeColor="text1"/>
                <w:spacing w:val="7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Quantile</w:t>
            </w:r>
          </w:p>
          <w:p>
            <w:pPr>
              <w:pStyle w:val="6"/>
              <w:tabs>
                <w:tab w:val="left" w:pos="819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≥95</w:t>
            </w:r>
            <w:r>
              <w:rPr>
                <w:color w:val="000000" w:themeColor="text1"/>
                <w:w w:val="9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th</w:t>
            </w:r>
            <w:r>
              <w:rPr>
                <w:color w:val="000000" w:themeColor="text1"/>
                <w:spacing w:val="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212529"/>
                <w:sz w:val="24"/>
                <w:szCs w:val="24"/>
              </w:rPr>
              <w:t>percentile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(top/ideal</w:t>
            </w:r>
            <w:r>
              <w:rPr>
                <w:color w:val="000000" w:themeColor="text1"/>
                <w:spacing w:val="1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diet)</w:t>
            </w:r>
          </w:p>
          <w:p>
            <w:pPr>
              <w:pStyle w:val="6"/>
              <w:tabs>
                <w:tab w:val="left" w:pos="855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</w:t>
            </w:r>
            <w:r>
              <w:rPr>
                <w:color w:val="000000" w:themeColor="text1"/>
                <w:w w:val="9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th</w:t>
            </w:r>
            <w:r>
              <w:rPr>
                <w:color w:val="000000" w:themeColor="text1"/>
                <w:spacing w:val="-19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94</w:t>
            </w:r>
            <w:r>
              <w:rPr>
                <w:color w:val="000000" w:themeColor="text1"/>
                <w:w w:val="9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th</w:t>
            </w:r>
            <w:r>
              <w:rPr>
                <w:color w:val="000000" w:themeColor="text1"/>
                <w:spacing w:val="-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212529"/>
                <w:sz w:val="24"/>
                <w:szCs w:val="24"/>
              </w:rPr>
              <w:t>percentile</w:t>
            </w:r>
          </w:p>
          <w:p>
            <w:pPr>
              <w:pStyle w:val="6"/>
              <w:tabs>
                <w:tab w:val="left" w:pos="855"/>
              </w:tabs>
              <w:spacing w:before="12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w w:val="9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th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74</w:t>
            </w:r>
            <w:r>
              <w:rPr>
                <w:color w:val="000000" w:themeColor="text1"/>
                <w:w w:val="9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th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212529"/>
                <w:sz w:val="24"/>
                <w:szCs w:val="24"/>
              </w:rPr>
              <w:t>percentile</w:t>
            </w:r>
          </w:p>
          <w:p>
            <w:pPr>
              <w:pStyle w:val="6"/>
              <w:tabs>
                <w:tab w:val="left" w:pos="855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color w:val="000000" w:themeColor="text1"/>
                <w:w w:val="9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th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49</w:t>
            </w:r>
            <w:r>
              <w:rPr>
                <w:color w:val="000000" w:themeColor="text1"/>
                <w:w w:val="9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th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212529"/>
                <w:sz w:val="24"/>
                <w:szCs w:val="24"/>
              </w:rPr>
              <w:t>percentile</w:t>
            </w:r>
          </w:p>
          <w:p>
            <w:pPr>
              <w:spacing w:line="276" w:lineRule="auto"/>
              <w:ind w:firstLine="110" w:firstLineChars="50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st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3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4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th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4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212529"/>
                <w:kern w:val="0"/>
                <w:sz w:val="24"/>
              </w:rPr>
              <w:t>percentile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(bottom/least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5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ideal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4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quartile)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Physical activity </w:t>
            </w:r>
          </w:p>
        </w:tc>
        <w:tc>
          <w:tcPr>
            <w:tcW w:w="2216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Self-reported minutes of moderate or vigorous physical activity per week </w:t>
            </w:r>
          </w:p>
        </w:tc>
        <w:tc>
          <w:tcPr>
            <w:tcW w:w="5155" w:type="dxa"/>
          </w:tcPr>
          <w:p>
            <w:pPr>
              <w:pStyle w:val="6"/>
              <w:spacing w:before="4" w:line="254" w:lineRule="auto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Metric:</w:t>
            </w:r>
            <w:r>
              <w:rPr>
                <w:b/>
                <w:color w:val="000000" w:themeColor="text1"/>
                <w:spacing w:val="-12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Minutes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of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moderate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(or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greater)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intensity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activity per week</w:t>
            </w:r>
          </w:p>
          <w:p>
            <w:pPr>
              <w:pStyle w:val="6"/>
              <w:spacing w:before="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left="106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Scoring:</w:t>
            </w:r>
          </w:p>
          <w:p>
            <w:pPr>
              <w:pStyle w:val="6"/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color w:val="000000" w:themeColor="text1"/>
                <w:spacing w:val="53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Minutes</w:t>
            </w:r>
          </w:p>
          <w:p>
            <w:pPr>
              <w:pStyle w:val="6"/>
              <w:tabs>
                <w:tab w:val="left" w:pos="774"/>
              </w:tabs>
              <w:spacing w:before="12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≥150</w:t>
            </w:r>
          </w:p>
          <w:p>
            <w:pPr>
              <w:pStyle w:val="6"/>
              <w:tabs>
                <w:tab w:val="left" w:pos="764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149</w:t>
            </w:r>
          </w:p>
          <w:p>
            <w:pPr>
              <w:pStyle w:val="6"/>
              <w:tabs>
                <w:tab w:val="left" w:pos="764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119</w:t>
            </w:r>
          </w:p>
          <w:p>
            <w:pPr>
              <w:pStyle w:val="6"/>
              <w:tabs>
                <w:tab w:val="left" w:pos="764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6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  <w:p>
            <w:pPr>
              <w:pStyle w:val="6"/>
              <w:tabs>
                <w:tab w:val="left" w:pos="764"/>
              </w:tabs>
              <w:spacing w:before="12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6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  <w:p>
            <w:pPr>
              <w:pStyle w:val="6"/>
              <w:tabs>
                <w:tab w:val="left" w:pos="764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pacing w:val="-6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6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  <w:p>
            <w:pPr>
              <w:spacing w:line="276" w:lineRule="auto"/>
              <w:ind w:firstLine="110" w:firstLineChars="50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0  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Nicotine exposure </w:t>
            </w:r>
          </w:p>
        </w:tc>
        <w:tc>
          <w:tcPr>
            <w:tcW w:w="2216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Self-reported use of cigarettes or inhaled nicotine- delivery system </w:t>
            </w:r>
          </w:p>
        </w:tc>
        <w:tc>
          <w:tcPr>
            <w:tcW w:w="5155" w:type="dxa"/>
          </w:tcPr>
          <w:p>
            <w:pPr>
              <w:pStyle w:val="6"/>
              <w:spacing w:before="7"/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Metric: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Combustible tobacco use and/or inhaled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NDS</w:t>
            </w:r>
            <w:r>
              <w:rPr>
                <w:color w:val="000000" w:themeColor="text1"/>
                <w:spacing w:val="-12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use;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secondhand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smoke</w:t>
            </w:r>
            <w:r>
              <w:rPr>
                <w:color w:val="000000" w:themeColor="text1"/>
                <w:spacing w:val="-1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exposure</w:t>
            </w:r>
          </w:p>
          <w:p>
            <w:pPr>
              <w:pStyle w:val="6"/>
              <w:spacing w:before="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left="106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Scoring:</w:t>
            </w:r>
          </w:p>
          <w:p>
            <w:pPr>
              <w:pStyle w:val="6"/>
              <w:spacing w:before="13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color w:val="000000" w:themeColor="text1"/>
                <w:spacing w:val="53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Status</w:t>
            </w:r>
          </w:p>
          <w:p>
            <w:pPr>
              <w:pStyle w:val="6"/>
              <w:tabs>
                <w:tab w:val="left" w:pos="728"/>
              </w:tabs>
              <w:spacing w:before="14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Never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smoker</w:t>
            </w:r>
          </w:p>
          <w:p>
            <w:pPr>
              <w:pStyle w:val="6"/>
              <w:tabs>
                <w:tab w:val="left" w:pos="718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Former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smoker,</w:t>
            </w:r>
            <w:r>
              <w:rPr>
                <w:color w:val="000000" w:themeColor="text1"/>
                <w:spacing w:val="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quit</w:t>
            </w:r>
            <w:r>
              <w:rPr>
                <w:color w:val="000000" w:themeColor="text1"/>
                <w:spacing w:val="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yrs</w:t>
            </w:r>
          </w:p>
          <w:p>
            <w:pPr>
              <w:pStyle w:val="6"/>
              <w:tabs>
                <w:tab w:val="left" w:pos="718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Former</w:t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smoker,</w:t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quit</w:t>
            </w:r>
            <w:r>
              <w:rPr>
                <w:color w:val="000000" w:themeColor="text1"/>
                <w:spacing w:val="-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&lt;5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yrs</w:t>
            </w:r>
          </w:p>
          <w:p>
            <w:pPr>
              <w:pStyle w:val="6"/>
              <w:tabs>
                <w:tab w:val="left" w:pos="719"/>
              </w:tabs>
              <w:spacing w:before="13" w:line="254" w:lineRule="auto"/>
              <w:ind w:left="832" w:right="320" w:hanging="725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Former smoker, quit &lt;1 year, or currently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using</w:t>
            </w:r>
            <w:r>
              <w:rPr>
                <w:color w:val="000000" w:themeColor="text1"/>
                <w:spacing w:val="-1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inhaled</w:t>
            </w:r>
            <w:r>
              <w:rPr>
                <w:color w:val="000000" w:themeColor="text1"/>
                <w:spacing w:val="-1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NDS</w:t>
            </w:r>
          </w:p>
          <w:p>
            <w:pPr>
              <w:pStyle w:val="6"/>
              <w:tabs>
                <w:tab w:val="left" w:pos="707"/>
              </w:tabs>
              <w:spacing w:before="2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Current</w:t>
            </w:r>
            <w:r>
              <w:rPr>
                <w:color w:val="000000" w:themeColor="text1"/>
                <w:spacing w:val="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smoker</w:t>
            </w:r>
          </w:p>
          <w:p>
            <w:pPr>
              <w:pStyle w:val="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Subtract 20 points (unless score is 0) for living with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active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1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indoor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smoker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in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home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Sleep health </w:t>
            </w:r>
          </w:p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6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Self-reported average hours of sleep per night </w:t>
            </w:r>
          </w:p>
        </w:tc>
        <w:tc>
          <w:tcPr>
            <w:tcW w:w="5155" w:type="dxa"/>
          </w:tcPr>
          <w:p>
            <w:pPr>
              <w:pStyle w:val="6"/>
              <w:spacing w:before="4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Metric:</w:t>
            </w:r>
            <w:r>
              <w:rPr>
                <w:b/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Average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hours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of</w:t>
            </w:r>
            <w:r>
              <w:rPr>
                <w:color w:val="000000" w:themeColor="text1"/>
                <w:spacing w:val="-3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sleep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night</w:t>
            </w:r>
          </w:p>
          <w:p>
            <w:pPr>
              <w:pStyle w:val="6"/>
              <w:spacing w:before="11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left="106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Scoring:</w:t>
            </w:r>
          </w:p>
          <w:p>
            <w:pPr>
              <w:pStyle w:val="6"/>
              <w:tabs>
                <w:tab w:val="left" w:pos="774"/>
              </w:tabs>
              <w:spacing w:before="12" w:line="254" w:lineRule="auto"/>
              <w:ind w:left="106" w:right="313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color w:val="000000" w:themeColor="text1"/>
                <w:spacing w:val="33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Level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pStyle w:val="6"/>
              <w:tabs>
                <w:tab w:val="left" w:pos="774"/>
              </w:tabs>
              <w:spacing w:before="12" w:line="254" w:lineRule="auto"/>
              <w:ind w:left="106" w:right="313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color w:val="000000" w:themeColor="text1"/>
                <w:spacing w:val="-6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&lt;9</w:t>
            </w:r>
          </w:p>
          <w:p>
            <w:pPr>
              <w:pStyle w:val="6"/>
              <w:tabs>
                <w:tab w:val="left" w:pos="764"/>
              </w:tabs>
              <w:spacing w:before="2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color w:val="000000" w:themeColor="text1"/>
                <w:spacing w:val="-6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&lt;10</w:t>
            </w:r>
          </w:p>
          <w:p>
            <w:pPr>
              <w:pStyle w:val="6"/>
              <w:tabs>
                <w:tab w:val="left" w:pos="764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color w:val="000000" w:themeColor="text1"/>
                <w:spacing w:val="-6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&lt;7</w:t>
            </w:r>
          </w:p>
          <w:p>
            <w:pPr>
              <w:pStyle w:val="6"/>
              <w:tabs>
                <w:tab w:val="left" w:pos="764"/>
              </w:tabs>
              <w:spacing w:before="13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&lt;6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≥10</w:t>
            </w:r>
          </w:p>
          <w:p>
            <w:pPr>
              <w:pStyle w:val="6"/>
              <w:tabs>
                <w:tab w:val="left" w:pos="764"/>
              </w:tabs>
              <w:spacing w:before="14"/>
              <w:ind w:left="106"/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:spacing w:val="-6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&lt;5</w:t>
            </w:r>
          </w:p>
          <w:p>
            <w:pPr>
              <w:pStyle w:val="6"/>
              <w:tabs>
                <w:tab w:val="left" w:pos="764"/>
              </w:tabs>
              <w:spacing w:before="14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restart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Health Factors </w:t>
            </w:r>
          </w:p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Body mass index </w:t>
            </w:r>
          </w:p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6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Body weight (kg) divided by height squared (m</w:t>
            </w:r>
            <w:r>
              <w:rPr>
                <w:rFonts w:ascii="Times New Roman" w:hAnsi="Times New Roman" w:cs="Times New Roman"/>
                <w:color w:val="000000" w:themeColor="text1"/>
                <w:position w:val="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) </w:t>
            </w:r>
          </w:p>
        </w:tc>
        <w:tc>
          <w:tcPr>
            <w:tcW w:w="5155" w:type="dxa"/>
          </w:tcPr>
          <w:p>
            <w:pPr>
              <w:pStyle w:val="6"/>
              <w:spacing w:before="4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Metric:</w:t>
            </w:r>
            <w:r>
              <w:rPr>
                <w:b/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Body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mass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index</w:t>
            </w:r>
            <w:r>
              <w:rPr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(kg/m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6"/>
              <w:spacing w:before="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tabs>
                <w:tab w:val="left" w:pos="774"/>
              </w:tabs>
              <w:spacing w:before="1" w:line="254" w:lineRule="auto"/>
              <w:ind w:left="106" w:right="3231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2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Scoring: </w:t>
            </w:r>
            <w:r>
              <w:rPr>
                <w:color w:val="000000" w:themeColor="text1"/>
                <w:spacing w:val="-2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color w:val="000000" w:themeColor="text1"/>
                <w:spacing w:val="33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Level</w:t>
            </w:r>
            <w:r>
              <w:rPr>
                <w:color w:val="000000" w:themeColor="text1"/>
                <w:spacing w:val="-2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4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&lt;25</w:t>
            </w:r>
          </w:p>
          <w:p>
            <w:pPr>
              <w:pStyle w:val="6"/>
              <w:tabs>
                <w:tab w:val="left" w:pos="764"/>
              </w:tabs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25.0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29.9</w:t>
            </w:r>
          </w:p>
          <w:p>
            <w:pPr>
              <w:pStyle w:val="6"/>
              <w:tabs>
                <w:tab w:val="left" w:pos="764"/>
              </w:tabs>
              <w:spacing w:before="13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30.0</w:t>
            </w:r>
            <w:r>
              <w:rPr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34.9</w:t>
            </w:r>
          </w:p>
          <w:p>
            <w:pPr>
              <w:pStyle w:val="6"/>
              <w:tabs>
                <w:tab w:val="left" w:pos="764"/>
              </w:tabs>
              <w:spacing w:before="15"/>
              <w:ind w:left="106"/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35.0</w:t>
            </w:r>
            <w:r>
              <w:rPr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39.9</w:t>
            </w:r>
          </w:p>
          <w:p>
            <w:pPr>
              <w:pStyle w:val="6"/>
              <w:tabs>
                <w:tab w:val="left" w:pos="764"/>
              </w:tabs>
              <w:spacing w:before="15"/>
              <w:ind w:left="106"/>
              <w:rPr>
                <w:rFonts w:eastAsiaTheme="minorHAnsi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≥40.0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Blood lipids </w:t>
            </w:r>
          </w:p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6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Plasma total and HDL-cholesterol with calculation of non-HDL-cholesterol </w:t>
            </w:r>
          </w:p>
        </w:tc>
        <w:tc>
          <w:tcPr>
            <w:tcW w:w="5155" w:type="dxa"/>
          </w:tcPr>
          <w:p>
            <w:pPr>
              <w:pStyle w:val="6"/>
              <w:spacing w:before="4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Metric:</w:t>
            </w:r>
            <w:r>
              <w:rPr>
                <w:b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Non-HDL-cholesterol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(mg/dL)</w:t>
            </w:r>
          </w:p>
          <w:p>
            <w:pPr>
              <w:pStyle w:val="6"/>
              <w:spacing w:before="11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left="107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Scoring:</w:t>
            </w:r>
          </w:p>
          <w:p>
            <w:pPr>
              <w:pStyle w:val="6"/>
              <w:tabs>
                <w:tab w:val="left" w:pos="729"/>
              </w:tabs>
              <w:spacing w:before="15" w:line="252" w:lineRule="auto"/>
              <w:ind w:left="107" w:right="3230"/>
              <w:rPr>
                <w:color w:val="000000" w:themeColor="text1"/>
                <w:spacing w:val="-2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color w:val="000000" w:themeColor="text1"/>
                <w:spacing w:val="33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Level</w:t>
            </w:r>
            <w:r>
              <w:rPr>
                <w:color w:val="000000" w:themeColor="text1"/>
                <w:spacing w:val="-2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pStyle w:val="6"/>
              <w:tabs>
                <w:tab w:val="left" w:pos="729"/>
              </w:tabs>
              <w:spacing w:before="15" w:line="252" w:lineRule="auto"/>
              <w:ind w:left="107" w:right="3230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4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&lt;130</w:t>
            </w:r>
          </w:p>
          <w:p>
            <w:pPr>
              <w:pStyle w:val="6"/>
              <w:tabs>
                <w:tab w:val="left" w:pos="719"/>
              </w:tabs>
              <w:spacing w:before="4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130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159</w:t>
            </w:r>
          </w:p>
          <w:p>
            <w:pPr>
              <w:pStyle w:val="6"/>
              <w:tabs>
                <w:tab w:val="left" w:pos="719"/>
              </w:tabs>
              <w:spacing w:before="15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160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189</w:t>
            </w:r>
          </w:p>
          <w:p>
            <w:pPr>
              <w:pStyle w:val="6"/>
              <w:tabs>
                <w:tab w:val="left" w:pos="719"/>
              </w:tabs>
              <w:spacing w:before="12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190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219</w:t>
            </w:r>
          </w:p>
          <w:p>
            <w:pPr>
              <w:pStyle w:val="6"/>
              <w:tabs>
                <w:tab w:val="left" w:pos="707"/>
              </w:tabs>
              <w:spacing w:before="15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≥220</w:t>
            </w:r>
          </w:p>
          <w:p>
            <w:pPr>
              <w:pStyle w:val="6"/>
              <w:spacing w:before="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302"/>
              </w:tabs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If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drug-treated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8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level,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8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subtract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8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points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Blood glucose </w:t>
            </w:r>
          </w:p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6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Fasting blood glucose or casual hemoglobin A1c </w:t>
            </w:r>
          </w:p>
        </w:tc>
        <w:tc>
          <w:tcPr>
            <w:tcW w:w="5155" w:type="dxa"/>
          </w:tcPr>
          <w:p>
            <w:pPr>
              <w:pStyle w:val="6"/>
              <w:spacing w:before="4" w:line="254" w:lineRule="auto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Metric: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Fasting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blood glucose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(mg/dL)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or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Hemoglobin</w:t>
            </w:r>
            <w:r>
              <w:rPr>
                <w:color w:val="000000" w:themeColor="text1"/>
                <w:spacing w:val="-1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A1c</w:t>
            </w:r>
            <w:r>
              <w:rPr>
                <w:color w:val="000000" w:themeColor="text1"/>
                <w:spacing w:val="-1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(%)</w:t>
            </w:r>
          </w:p>
          <w:p>
            <w:pPr>
              <w:pStyle w:val="6"/>
              <w:spacing w:before="9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before="1"/>
              <w:ind w:left="107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Scoring:</w:t>
            </w:r>
          </w:p>
          <w:p>
            <w:pPr>
              <w:pStyle w:val="6"/>
              <w:spacing w:before="12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color w:val="000000" w:themeColor="text1"/>
                <w:spacing w:val="53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Level</w:t>
            </w:r>
          </w:p>
          <w:p>
            <w:pPr>
              <w:pStyle w:val="6"/>
              <w:tabs>
                <w:tab w:val="left" w:pos="729"/>
              </w:tabs>
              <w:spacing w:before="15" w:line="254" w:lineRule="auto"/>
              <w:ind w:left="789" w:right="424" w:hanging="682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history</w:t>
            </w:r>
            <w:r>
              <w:rPr>
                <w:color w:val="000000" w:themeColor="text1"/>
                <w:spacing w:val="-3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of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</w:t>
            </w:r>
            <w:r>
              <w:rPr>
                <w:color w:val="000000" w:themeColor="text1"/>
                <w:spacing w:val="-7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and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FBG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&lt;100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(or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HbA1c &lt; 5.7)</w:t>
            </w:r>
          </w:p>
          <w:p>
            <w:pPr>
              <w:pStyle w:val="6"/>
              <w:tabs>
                <w:tab w:val="left" w:pos="719"/>
              </w:tabs>
              <w:spacing w:line="254" w:lineRule="auto"/>
              <w:ind w:left="832" w:right="282" w:hanging="725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color w:val="000000" w:themeColor="text1"/>
                <w:spacing w:val="-9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</w:t>
            </w:r>
            <w:r>
              <w:rPr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and</w:t>
            </w:r>
            <w:r>
              <w:rPr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FBG</w:t>
            </w:r>
            <w:r>
              <w:rPr>
                <w:color w:val="000000" w:themeColor="text1"/>
                <w:spacing w:val="-9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125</w:t>
            </w:r>
            <w:r>
              <w:rPr>
                <w:color w:val="000000" w:themeColor="text1"/>
                <w:spacing w:val="-9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(or</w:t>
            </w:r>
            <w:r>
              <w:rPr>
                <w:color w:val="000000" w:themeColor="text1"/>
                <w:spacing w:val="-8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HbA1c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5.7-6.4)</w:t>
            </w:r>
            <w:r>
              <w:rPr>
                <w:color w:val="000000" w:themeColor="text1"/>
                <w:spacing w:val="-1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(Pre-diabetes)</w:t>
            </w:r>
          </w:p>
          <w:p>
            <w:pPr>
              <w:pStyle w:val="6"/>
              <w:tabs>
                <w:tab w:val="left" w:pos="719"/>
              </w:tabs>
              <w:spacing w:before="2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</w:t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with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HbA1c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&lt;7.0</w:t>
            </w:r>
          </w:p>
          <w:p>
            <w:pPr>
              <w:pStyle w:val="6"/>
              <w:tabs>
                <w:tab w:val="left" w:pos="719"/>
              </w:tabs>
              <w:spacing w:before="14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with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HbA1c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7.0</w:t>
            </w:r>
            <w:r>
              <w:rPr>
                <w:color w:val="000000" w:themeColor="text1"/>
                <w:spacing w:val="-3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3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7.9</w:t>
            </w:r>
          </w:p>
          <w:p>
            <w:pPr>
              <w:pStyle w:val="6"/>
              <w:tabs>
                <w:tab w:val="left" w:pos="719"/>
              </w:tabs>
              <w:spacing w:before="13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with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HbA1c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8.0</w:t>
            </w:r>
            <w:r>
              <w:rPr>
                <w:color w:val="000000" w:themeColor="text1"/>
                <w:spacing w:val="-3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3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8.9</w:t>
            </w:r>
          </w:p>
          <w:p>
            <w:pPr>
              <w:pStyle w:val="6"/>
              <w:tabs>
                <w:tab w:val="left" w:pos="719"/>
              </w:tabs>
              <w:spacing w:before="15"/>
              <w:ind w:left="107"/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with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Hb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A1c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9.0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9.9</w:t>
            </w:r>
          </w:p>
          <w:p>
            <w:pPr>
              <w:pStyle w:val="6"/>
              <w:tabs>
                <w:tab w:val="left" w:pos="719"/>
              </w:tabs>
              <w:spacing w:before="15"/>
              <w:ind w:left="107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</w:t>
            </w: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with</w:t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HbA1c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</w:tcPr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Blood pressure </w:t>
            </w:r>
          </w:p>
        </w:tc>
        <w:tc>
          <w:tcPr>
            <w:tcW w:w="2216" w:type="dxa"/>
          </w:tcPr>
          <w:p>
            <w:pPr>
              <w:pStyle w:val="2"/>
              <w:shd w:val="clear" w:color="auto" w:fill="FFFFFF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Appropriately measured systolic and diastolic blood pressure </w:t>
            </w:r>
          </w:p>
        </w:tc>
        <w:tc>
          <w:tcPr>
            <w:tcW w:w="5155" w:type="dxa"/>
          </w:tcPr>
          <w:p>
            <w:pPr>
              <w:spacing w:line="276" w:lineRule="auto"/>
              <w:rPr>
                <w:rFonts w:ascii="Times New Roman" w:hAnsi="Times New Roman" w:eastAsia="宋体" w:cs="Times New Roman"/>
                <w:color w:val="000000" w:themeColor="text1"/>
                <w:spacing w:val="-4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Metric: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Systolic and diastolic blood pressure (mm 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4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Hg)</w:t>
            </w:r>
          </w:p>
          <w:p>
            <w:pPr>
              <w:spacing w:line="276" w:lineRule="auto"/>
              <w:rPr>
                <w:rFonts w:ascii="Times New Roman" w:hAnsi="Times New Roman" w:eastAsia="宋体" w:cs="Times New Roman"/>
                <w:color w:val="000000" w:themeColor="text1"/>
                <w:spacing w:val="-4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left="106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Scoring:</w:t>
            </w:r>
          </w:p>
          <w:p>
            <w:pPr>
              <w:pStyle w:val="6"/>
              <w:spacing w:before="13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w w:val="95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color w:val="000000" w:themeColor="text1"/>
                <w:spacing w:val="53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Level</w:t>
            </w:r>
          </w:p>
          <w:p>
            <w:pPr>
              <w:pStyle w:val="6"/>
              <w:tabs>
                <w:tab w:val="left" w:pos="682"/>
              </w:tabs>
              <w:spacing w:before="14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&lt;120/&lt;80</w:t>
            </w:r>
            <w:r>
              <w:rPr>
                <w:color w:val="000000" w:themeColor="text1"/>
                <w:spacing w:val="-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(Optimal)</w:t>
            </w:r>
          </w:p>
          <w:p>
            <w:pPr>
              <w:pStyle w:val="6"/>
              <w:tabs>
                <w:tab w:val="left" w:pos="718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120-129/&lt;80</w:t>
            </w:r>
            <w:r>
              <w:rPr>
                <w:color w:val="000000" w:themeColor="text1"/>
                <w:spacing w:val="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(Elevated)</w:t>
            </w:r>
          </w:p>
          <w:p>
            <w:pPr>
              <w:pStyle w:val="6"/>
              <w:tabs>
                <w:tab w:val="left" w:pos="718"/>
              </w:tabs>
              <w:spacing w:before="15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w w:val="9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130-139</w:t>
            </w:r>
            <w:r>
              <w:rPr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80-89</w:t>
            </w:r>
            <w:r>
              <w:rPr>
                <w:color w:val="000000" w:themeColor="text1"/>
                <w:spacing w:val="-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(Stage</w:t>
            </w:r>
            <w:r>
              <w:rPr>
                <w:color w:val="000000" w:themeColor="text1"/>
                <w:spacing w:val="-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HTN)</w:t>
            </w:r>
          </w:p>
          <w:p>
            <w:pPr>
              <w:pStyle w:val="6"/>
              <w:tabs>
                <w:tab w:val="left" w:pos="718"/>
              </w:tabs>
              <w:spacing w:before="13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140-159</w:t>
            </w:r>
            <w:r>
              <w:rPr>
                <w:color w:val="000000" w:themeColor="text1"/>
                <w:spacing w:val="-2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color w:val="000000" w:themeColor="text1"/>
                <w:spacing w:val="-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90-</w:t>
            </w:r>
            <w:r>
              <w:rPr>
                <w:color w:val="000000" w:themeColor="text1"/>
                <w:spacing w:val="-5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  <w:p>
            <w:pPr>
              <w:pStyle w:val="6"/>
              <w:tabs>
                <w:tab w:val="left" w:pos="707"/>
              </w:tabs>
              <w:spacing w:before="14"/>
              <w:ind w:left="106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≥160</w:t>
            </w:r>
            <w:r>
              <w:rPr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or</w:t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w w:val="9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≥100</w:t>
            </w:r>
          </w:p>
          <w:p>
            <w:pPr>
              <w:pStyle w:val="6"/>
              <w:spacing w:before="5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76" w:lineRule="auto"/>
              <w:rPr>
                <w:rFonts w:ascii="Times New Roman" w:hAnsi="Times New Roman" w:cs="Times New Roman" w:eastAsiaTheme="minorHAnsi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Subtract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6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4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points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8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if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5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treated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7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pacing w:val="-4"/>
                <w:w w:val="9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level</w:t>
            </w:r>
          </w:p>
        </w:tc>
      </w:tr>
    </w:tbl>
    <w:p>
      <w:pPr>
        <w:shd w:val="clear" w:color="auto" w:fill="FFFFFF"/>
        <w:spacing w:before="100" w:beforeAutospacing="1"/>
        <w:ind w:right="90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Reference</w:t>
      </w:r>
    </w:p>
    <w:p>
      <w:pPr>
        <w:pStyle w:val="7"/>
        <w:numPr>
          <w:ilvl w:val="0"/>
          <w:numId w:val="1"/>
        </w:numPr>
        <w:ind w:firstLineChars="0"/>
        <w:rPr>
          <w:rFonts w:ascii="Times New Roman" w:hAnsi="Times New Roman" w:eastAsiaTheme="minorEastAsia"/>
          <w:bCs/>
          <w:color w:val="auto"/>
          <w:kern w:val="2"/>
        </w:rPr>
      </w:pPr>
      <w:r>
        <w:rPr>
          <w:rFonts w:ascii="Times New Roman" w:hAnsi="Times New Roman" w:eastAsiaTheme="minorEastAsia"/>
          <w:bCs/>
          <w:color w:val="auto"/>
          <w:kern w:val="2"/>
        </w:rPr>
        <w:t>Lloyd-Jones DM, Allen NB, Anderson CAM, et al. Life's Essential 8: Updating and Enhancing the American Heart Association's Construct of Cardiovascular Health: A Presidential Advisory From the American Heart Association. Circulation. Aug 2 2022;146(5):e18-e43.</w:t>
      </w:r>
    </w:p>
    <w:p>
      <w:pPr>
        <w:pStyle w:val="7"/>
        <w:numPr>
          <w:ilvl w:val="0"/>
          <w:numId w:val="1"/>
        </w:numPr>
        <w:ind w:firstLineChars="0"/>
        <w:rPr>
          <w:rFonts w:ascii="Times New Roman" w:hAnsi="Times New Roman" w:eastAsiaTheme="minorEastAsia"/>
          <w:bCs/>
          <w:color w:val="auto"/>
          <w:kern w:val="2"/>
        </w:rPr>
      </w:pPr>
      <w:r>
        <w:rPr>
          <w:rFonts w:ascii="Times New Roman" w:hAnsi="Times New Roman" w:eastAsiaTheme="minorEastAsia"/>
          <w:bCs/>
          <w:color w:val="auto"/>
          <w:kern w:val="2"/>
        </w:rPr>
        <w:t>Lloyd-Jones DM, Ning H, Labarthe D, et al. Status of Cardiovascular Health in US Adults and Children Using the American Heart Association's New "Life's Essential 8" Metrics: Prevalence Estimates From the National Health and Nutrition Examination Survey (NHANES), 2013 Through 2018. Circulation. Sep 13 2022;146(11):822-835.</w:t>
      </w: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20B0604020202020204"/>
    <w:charset w:val="00"/>
    <w:family w:val="roman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8F5D9B"/>
    <w:multiLevelType w:val="multilevel"/>
    <w:tmpl w:val="788F5D9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wOTk3ZjdkZmEyMjIzNTIzMzk4ZGM4Yjk2ZjdkYjQifQ=="/>
  </w:docVars>
  <w:rsids>
    <w:rsidRoot w:val="000478B8"/>
    <w:rsid w:val="000217B6"/>
    <w:rsid w:val="000478B8"/>
    <w:rsid w:val="00144097"/>
    <w:rsid w:val="00151770"/>
    <w:rsid w:val="00212620"/>
    <w:rsid w:val="002D3944"/>
    <w:rsid w:val="002F67B7"/>
    <w:rsid w:val="00307E29"/>
    <w:rsid w:val="003355C6"/>
    <w:rsid w:val="003C2708"/>
    <w:rsid w:val="005006CA"/>
    <w:rsid w:val="005D0029"/>
    <w:rsid w:val="005E1208"/>
    <w:rsid w:val="006E3530"/>
    <w:rsid w:val="008A2493"/>
    <w:rsid w:val="008A416A"/>
    <w:rsid w:val="008B799E"/>
    <w:rsid w:val="009F3088"/>
    <w:rsid w:val="00A5447A"/>
    <w:rsid w:val="00AF3538"/>
    <w:rsid w:val="00B6686D"/>
    <w:rsid w:val="00B75EE0"/>
    <w:rsid w:val="00D4368C"/>
    <w:rsid w:val="00D469F1"/>
    <w:rsid w:val="00E019BA"/>
    <w:rsid w:val="00E04047"/>
    <w:rsid w:val="00E205F6"/>
    <w:rsid w:val="00EE3A14"/>
    <w:rsid w:val="533B38FC"/>
    <w:rsid w:val="5A67147B"/>
    <w:rsid w:val="6E69248F"/>
    <w:rsid w:val="73610D05"/>
    <w:rsid w:val="7CE64029"/>
    <w:rsid w:val="7D83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4">
    <w:name w:val="Table Grid"/>
    <w:basedOn w:val="3"/>
    <w:uiPriority w:val="39"/>
    <w:rPr>
      <w:rFonts w:ascii="Times" w:hAnsi="Times" w:eastAsia="宋体" w:cs="Times New Roman"/>
      <w:color w:val="000000" w:themeColor="text1"/>
      <w:kern w:val="0"/>
      <w:sz w:val="24"/>
      <w14:textFill>
        <w14:solidFill>
          <w14:schemeClr w14:val="tx1"/>
        </w14:solidFill>
      </w14:textFill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qFormat/>
    <w:uiPriority w:val="1"/>
    <w:pPr>
      <w:autoSpaceDE w:val="0"/>
      <w:autoSpaceDN w:val="0"/>
      <w:jc w:val="left"/>
    </w:pPr>
    <w:rPr>
      <w:rFonts w:ascii="Times New Roman" w:hAnsi="Times New Roman" w:eastAsia="Times New Roman" w:cs="Times New Roman"/>
      <w:kern w:val="0"/>
      <w:sz w:val="22"/>
      <w:szCs w:val="22"/>
      <w:lang w:eastAsia="en-US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Times" w:hAnsi="Times" w:eastAsia="宋体" w:cs="Times New Roman"/>
      <w:color w:val="000000" w:themeColor="text1"/>
      <w:kern w:val="0"/>
      <w:sz w:val="24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7A0CCE-169D-D04B-ADDB-AAEAD9A1BD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706</Words>
  <Characters>3794</Characters>
  <Lines>32</Lines>
  <Paragraphs>9</Paragraphs>
  <TotalTime>0</TotalTime>
  <ScaleCrop>false</ScaleCrop>
  <LinksUpToDate>false</LinksUpToDate>
  <CharactersWithSpaces>4416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2024-01-29T08:37:00Z</dcterms:created>
  <dc:creator>远卓 杜</dc:creator>
  <cp:lastModifiedBy>sugar</cp:lastModifiedBy>
  <dcterms:modified xsi:type="dcterms:W3CDTF">2024-07-08T08:06:44Z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93E8473C612A401797FC74B6745FC296_12</vt:lpwstr>
  </property>
</Properties>
</file>