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Calibri" w:hAnsi="Calibri" w:eastAsia="宋体"/>
          <w:b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Supplementary</w:t>
      </w:r>
      <w:r>
        <w:rPr>
          <w:rFonts w:hint="eastAsia" w:ascii="Trebuchet MS" w:hAnsi="Trebuchet MS" w:cs="Trebuchet MS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information</w:t>
      </w:r>
    </w:p>
    <w:p>
      <w:pPr>
        <w:spacing w:line="480" w:lineRule="auto"/>
        <w:rPr>
          <w:rFonts w:ascii="Calibri" w:hAnsi="Calibri"/>
          <w:b/>
          <w:color w:val="800000"/>
          <w:sz w:val="24"/>
          <w:szCs w:val="24"/>
        </w:rPr>
      </w:pPr>
    </w:p>
    <w:p>
      <w:pPr>
        <w:rPr>
          <w:rFonts w:ascii="Calibri" w:hAnsi="Calibri"/>
          <w:b/>
          <w:color w:val="800000"/>
          <w:sz w:val="24"/>
          <w:szCs w:val="24"/>
        </w:rPr>
      </w:pPr>
      <w:r>
        <w:rPr>
          <w:rFonts w:ascii="Calibri" w:hAnsi="Calibri"/>
          <w:b/>
          <w:color w:val="800000"/>
          <w:sz w:val="24"/>
          <w:szCs w:val="24"/>
        </w:rPr>
        <w:t>Figure</w:t>
      </w:r>
      <w:r>
        <w:rPr>
          <w:rFonts w:hint="eastAsia" w:ascii="Calibri" w:hAnsi="Calibri"/>
          <w:b/>
          <w:color w:val="800000"/>
          <w:sz w:val="24"/>
          <w:szCs w:val="24"/>
        </w:rPr>
        <w:t xml:space="preserve"> </w:t>
      </w: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>S1</w:t>
      </w:r>
      <w:r>
        <w:rPr>
          <w:rFonts w:ascii="Calibri" w:hAnsi="Calibri"/>
          <w:b/>
          <w:color w:val="800000"/>
          <w:sz w:val="24"/>
          <w:szCs w:val="24"/>
        </w:rPr>
        <w:t>.</w:t>
      </w:r>
    </w:p>
    <w:p>
      <w:pPr>
        <w:rPr>
          <w:rFonts w:ascii="Calibri" w:hAnsi="Calibri"/>
          <w:b/>
          <w:color w:val="800000"/>
          <w:sz w:val="24"/>
          <w:szCs w:val="24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4953635" cy="3232785"/>
            <wp:effectExtent l="0" t="0" r="14605" b="13335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635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Calibri" w:hAnsi="Calibri"/>
          <w:b/>
          <w:color w:val="800000"/>
          <w:sz w:val="24"/>
          <w:szCs w:val="24"/>
          <w:highlight w:val="yellow"/>
          <w:lang w:val="en-US" w:eastAsia="zh-CN"/>
        </w:rPr>
      </w:pPr>
    </w:p>
    <w:p>
      <w:pPr>
        <w:spacing w:line="480" w:lineRule="auto"/>
        <w:rPr>
          <w:rFonts w:hint="eastAsia" w:ascii="Calibri" w:hAnsi="Calibri"/>
          <w:b/>
          <w:bCs w:val="0"/>
          <w:color w:val="800000"/>
          <w:sz w:val="24"/>
          <w:szCs w:val="24"/>
          <w:highlight w:val="none"/>
          <w:lang w:val="en-US" w:eastAsia="zh-CN"/>
        </w:rPr>
      </w:pP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 xml:space="preserve">Figure </w:t>
      </w:r>
      <w:r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  <w:t>S1.</w:t>
      </w: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  <w:t>GO analysis</w:t>
      </w: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 xml:space="preserve"> of </w:t>
      </w:r>
      <w:r>
        <w:rPr>
          <w:rFonts w:hint="eastAsia" w:ascii="Calibri" w:hAnsi="Calibri" w:cs="Times New Roman"/>
          <w:b/>
          <w:bCs w:val="0"/>
          <w:i/>
          <w:iCs/>
          <w:color w:val="800000"/>
          <w:sz w:val="24"/>
          <w:szCs w:val="24"/>
          <w:highlight w:val="none"/>
        </w:rPr>
        <w:t>cis</w:t>
      </w:r>
      <w:r>
        <w:rPr>
          <w:rFonts w:hint="eastAsia" w:ascii="Calibri" w:hAnsi="Calibri" w:cs="Times New Roman"/>
          <w:b/>
          <w:bCs w:val="0"/>
          <w:color w:val="800000"/>
          <w:sz w:val="24"/>
          <w:szCs w:val="24"/>
          <w:highlight w:val="none"/>
        </w:rPr>
        <w:t>-target mRNAs of OS-stimulated</w:t>
      </w:r>
      <w:r>
        <w:rPr>
          <w:rFonts w:hint="eastAsia" w:ascii="Calibri" w:hAnsi="Calibri" w:cs="Times New Roman"/>
          <w:b/>
          <w:bCs w:val="0"/>
          <w:color w:val="8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Calibri" w:hAnsi="Calibri" w:cs="Times New Roman"/>
          <w:b/>
          <w:bCs w:val="0"/>
          <w:color w:val="800000"/>
          <w:sz w:val="24"/>
          <w:szCs w:val="24"/>
          <w:highlight w:val="none"/>
        </w:rPr>
        <w:t>DELs</w:t>
      </w:r>
      <w:r>
        <w:rPr>
          <w:rFonts w:hint="eastAsia" w:ascii="Calibri" w:hAnsi="Calibri"/>
          <w:b/>
          <w:bCs w:val="0"/>
          <w:color w:val="800000"/>
          <w:sz w:val="24"/>
          <w:szCs w:val="24"/>
          <w:highlight w:val="none"/>
          <w:lang w:val="en-US" w:eastAsia="zh-CN"/>
        </w:rPr>
        <w:t>.</w:t>
      </w: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br w:type="page"/>
      </w:r>
    </w:p>
    <w:p>
      <w:pP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</w:pP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 xml:space="preserve">Figure </w:t>
      </w:r>
      <w:r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  <w:t>S</w:t>
      </w: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 xml:space="preserve"> </w:t>
      </w:r>
    </w:p>
    <w:p>
      <w:pP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</w:pP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4528820" cy="5385435"/>
            <wp:effectExtent l="0" t="0" r="12700" b="9525"/>
            <wp:docPr id="2" name="图片 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28820" cy="538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</w:pP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 xml:space="preserve">Figure </w:t>
      </w:r>
      <w:r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  <w:t>S</w:t>
      </w: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  <w:t>GO terms and KEGG pathway analysis</w:t>
      </w:r>
      <w:r>
        <w:rPr>
          <w:rFonts w:hint="eastAsia" w:ascii="Calibri" w:hAnsi="Calibri"/>
          <w:b/>
          <w:color w:val="800000"/>
          <w:sz w:val="24"/>
          <w:szCs w:val="24"/>
          <w:highlight w:val="none"/>
          <w:lang w:val="en-US" w:eastAsia="zh-CN"/>
        </w:rPr>
        <w:t xml:space="preserve"> of the putative TFs in the NORSF core promoter</w:t>
      </w:r>
      <w:r>
        <w:rPr>
          <w:rFonts w:hint="default" w:ascii="Calibri" w:hAnsi="Calibri"/>
          <w:b/>
          <w:color w:val="800000"/>
          <w:sz w:val="24"/>
          <w:szCs w:val="24"/>
          <w:highlight w:val="none"/>
          <w:lang w:val="en-US" w:eastAsia="zh-CN"/>
        </w:rPr>
        <w:t>.</w:t>
      </w:r>
    </w:p>
    <w:p>
      <w:pPr>
        <w:spacing w:line="480" w:lineRule="auto"/>
        <w:rPr>
          <w:rFonts w:hint="default" w:ascii="Calibri" w:hAnsi="Calibri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(A) </w:t>
      </w:r>
      <w:r>
        <w:rPr>
          <w:rFonts w:ascii="Calibri" w:hAnsi="Calibri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GO analysis</w:t>
      </w:r>
      <w:r>
        <w:rPr>
          <w:rFonts w:hint="eastAsia" w:ascii="Calibri" w:hAnsi="Calibri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(B) KEGG </w:t>
      </w:r>
      <w:r>
        <w:rPr>
          <w:rFonts w:ascii="Calibri" w:hAnsi="Calibri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analysis</w:t>
      </w:r>
      <w:r>
        <w:rPr>
          <w:rFonts w:hint="eastAsia" w:ascii="Calibri" w:hAnsi="Calibri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br w:type="page"/>
      </w:r>
    </w:p>
    <w:p>
      <w:pPr>
        <w:spacing w:line="480" w:lineRule="auto"/>
        <w:rPr>
          <w:rFonts w:ascii="Calibri" w:hAnsi="Calibri"/>
          <w:b/>
          <w:color w:val="800000"/>
          <w:sz w:val="24"/>
          <w:szCs w:val="24"/>
        </w:rPr>
      </w:pPr>
      <w:r>
        <w:rPr>
          <w:rFonts w:ascii="Calibri" w:hAnsi="Calibri"/>
          <w:b/>
          <w:color w:val="800000"/>
          <w:sz w:val="24"/>
          <w:szCs w:val="24"/>
        </w:rPr>
        <w:t>Figure</w:t>
      </w:r>
      <w:r>
        <w:rPr>
          <w:rFonts w:hint="eastAsia" w:ascii="Calibri" w:hAnsi="Calibri"/>
          <w:b/>
          <w:color w:val="800000"/>
          <w:sz w:val="24"/>
          <w:szCs w:val="24"/>
        </w:rPr>
        <w:t xml:space="preserve"> </w:t>
      </w: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>S3</w:t>
      </w:r>
      <w:r>
        <w:rPr>
          <w:rFonts w:ascii="Calibri" w:hAnsi="Calibri"/>
          <w:b/>
          <w:color w:val="800000"/>
          <w:sz w:val="24"/>
          <w:szCs w:val="24"/>
        </w:rPr>
        <w:t>.</w:t>
      </w:r>
    </w:p>
    <w:p>
      <w:pPr>
        <w:spacing w:line="480" w:lineRule="auto"/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</w:pPr>
    </w:p>
    <w:p>
      <w:pPr>
        <w:spacing w:line="480" w:lineRule="auto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269230" cy="2933065"/>
            <wp:effectExtent l="0" t="0" r="3810" b="8255"/>
            <wp:docPr id="3" name="图片 3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3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eastAsia="宋体"/>
          <w:lang w:val="en-US" w:eastAsia="zh-CN"/>
        </w:rPr>
      </w:pPr>
    </w:p>
    <w:p>
      <w:pPr>
        <w:spacing w:line="480" w:lineRule="auto"/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</w:pPr>
      <w:r>
        <w:rPr>
          <w:rFonts w:ascii="Calibri" w:hAnsi="Calibri"/>
          <w:b/>
          <w:color w:val="800000"/>
          <w:sz w:val="24"/>
          <w:szCs w:val="24"/>
        </w:rPr>
        <w:t>Figure</w:t>
      </w:r>
      <w:r>
        <w:rPr>
          <w:rFonts w:hint="eastAsia" w:ascii="Calibri" w:hAnsi="Calibri"/>
          <w:b/>
          <w:color w:val="800000"/>
          <w:sz w:val="24"/>
          <w:szCs w:val="24"/>
        </w:rPr>
        <w:t xml:space="preserve"> </w:t>
      </w: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 xml:space="preserve">S3. </w:t>
      </w:r>
      <w:r>
        <w:rPr>
          <w:rFonts w:ascii="Calibri" w:hAnsi="Calibri"/>
          <w:b/>
          <w:color w:val="800000"/>
          <w:sz w:val="24"/>
          <w:szCs w:val="24"/>
        </w:rPr>
        <w:t>Association analysis</w:t>
      </w: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 xml:space="preserve"> between </w:t>
      </w:r>
      <w:r>
        <w:rPr>
          <w:rFonts w:ascii="Calibri" w:hAnsi="Calibri"/>
          <w:b/>
          <w:color w:val="800000"/>
          <w:sz w:val="24"/>
          <w:szCs w:val="24"/>
        </w:rPr>
        <w:t>SNV g.-360C&gt;T</w:t>
      </w: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 xml:space="preserve"> and sow fertility traits.</w:t>
      </w:r>
    </w:p>
    <w:p>
      <w:pPr>
        <w:spacing w:line="480" w:lineRule="auto"/>
        <w:rPr>
          <w:rFonts w:hint="eastAsia" w:eastAsia="宋体"/>
          <w:lang w:val="en-US" w:eastAsia="zh-CN"/>
        </w:rPr>
      </w:pPr>
      <w:r>
        <w:rPr>
          <w:rFonts w:hint="eastAsia" w:ascii="Calibri" w:hAnsi="Calibri"/>
          <w:sz w:val="24"/>
          <w:szCs w:val="24"/>
          <w:lang w:val="en-US" w:eastAsia="zh-CN"/>
        </w:rPr>
        <w:t xml:space="preserve">(A) </w:t>
      </w:r>
      <w:r>
        <w:rPr>
          <w:rFonts w:ascii="Calibri" w:hAnsi="Calibri"/>
          <w:sz w:val="24"/>
          <w:szCs w:val="24"/>
        </w:rPr>
        <w:t>TNB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 trait.</w:t>
      </w:r>
      <w:r>
        <w:rPr>
          <w:rFonts w:ascii="Calibri" w:hAnsi="Calibri"/>
          <w:sz w:val="24"/>
          <w:szCs w:val="24"/>
        </w:rPr>
        <w:t xml:space="preserve"> (</w:t>
      </w:r>
      <w:r>
        <w:rPr>
          <w:rFonts w:hint="eastAsia" w:ascii="Calibri" w:hAnsi="Calibri"/>
          <w:sz w:val="24"/>
          <w:szCs w:val="24"/>
          <w:lang w:val="en-US" w:eastAsia="zh-CN"/>
        </w:rPr>
        <w:t>B</w:t>
      </w:r>
      <w:r>
        <w:rPr>
          <w:rFonts w:ascii="Calibri" w:hAnsi="Calibri"/>
          <w:sz w:val="24"/>
          <w:szCs w:val="24"/>
        </w:rPr>
        <w:t xml:space="preserve">) NBA 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trait. </w:t>
      </w:r>
      <w:r>
        <w:rPr>
          <w:rFonts w:ascii="Calibri" w:hAnsi="Calibri"/>
          <w:sz w:val="24"/>
          <w:szCs w:val="24"/>
        </w:rPr>
        <w:t>(</w:t>
      </w:r>
      <w:r>
        <w:rPr>
          <w:rFonts w:hint="eastAsia" w:ascii="Calibri" w:hAnsi="Calibri"/>
          <w:sz w:val="24"/>
          <w:szCs w:val="24"/>
          <w:lang w:val="en-US" w:eastAsia="zh-CN"/>
        </w:rPr>
        <w:t>C</w:t>
      </w:r>
      <w:r>
        <w:rPr>
          <w:rFonts w:ascii="Calibri" w:hAnsi="Calibri"/>
          <w:sz w:val="24"/>
          <w:szCs w:val="24"/>
        </w:rPr>
        <w:t xml:space="preserve">) NSP 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trait. </w:t>
      </w:r>
      <w:r>
        <w:rPr>
          <w:rFonts w:ascii="Calibri" w:hAnsi="Calibri"/>
          <w:sz w:val="24"/>
          <w:szCs w:val="24"/>
        </w:rPr>
        <w:t>(</w:t>
      </w:r>
      <w:r>
        <w:rPr>
          <w:rFonts w:hint="eastAsia" w:ascii="Calibri" w:hAnsi="Calibri"/>
          <w:sz w:val="24"/>
          <w:szCs w:val="24"/>
          <w:lang w:val="en-US" w:eastAsia="zh-CN"/>
        </w:rPr>
        <w:t>D</w:t>
      </w:r>
      <w:r>
        <w:rPr>
          <w:rFonts w:ascii="Calibri" w:hAnsi="Calibri"/>
          <w:sz w:val="24"/>
          <w:szCs w:val="24"/>
        </w:rPr>
        <w:t>) NSB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 trait.</w:t>
      </w:r>
      <w:r>
        <w:rPr>
          <w:rFonts w:ascii="Calibri" w:hAnsi="Calibri"/>
          <w:sz w:val="24"/>
          <w:szCs w:val="24"/>
        </w:rPr>
        <w:t xml:space="preserve"> (</w:t>
      </w:r>
      <w:r>
        <w:rPr>
          <w:rFonts w:hint="eastAsia" w:ascii="Calibri" w:hAnsi="Calibri"/>
          <w:sz w:val="24"/>
          <w:szCs w:val="24"/>
          <w:lang w:val="en-US" w:eastAsia="zh-CN"/>
        </w:rPr>
        <w:t>E</w:t>
      </w:r>
      <w:r>
        <w:rPr>
          <w:rFonts w:ascii="Calibri" w:hAnsi="Calibri"/>
          <w:sz w:val="24"/>
          <w:szCs w:val="24"/>
        </w:rPr>
        <w:t>)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 </w:t>
      </w:r>
      <w:r>
        <w:rPr>
          <w:rFonts w:ascii="Calibri" w:hAnsi="Calibri"/>
          <w:sz w:val="24"/>
          <w:szCs w:val="24"/>
        </w:rPr>
        <w:t>LW trait.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 </w:t>
      </w:r>
      <w:r>
        <w:rPr>
          <w:rFonts w:ascii="Calibri" w:hAnsi="Calibri"/>
          <w:sz w:val="24"/>
          <w:szCs w:val="24"/>
        </w:rPr>
        <w:t>Quantitative data are plotted as the least squares mean ± standard error</w:t>
      </w:r>
      <w:r>
        <w:rPr>
          <w:rFonts w:hint="eastAsia" w:ascii="Calibri" w:hAnsi="Calibri"/>
          <w:sz w:val="24"/>
          <w:szCs w:val="24"/>
          <w:lang w:val="en-US" w:eastAsia="zh-CN"/>
        </w:rPr>
        <w:t>.</w:t>
      </w:r>
    </w:p>
    <w:p>
      <w:pPr>
        <w:spacing w:line="480" w:lineRule="auto"/>
        <w:rPr>
          <w:rFonts w:hint="default" w:eastAsia="宋体"/>
          <w:lang w:val="en-US" w:eastAsia="zh-CN"/>
        </w:rPr>
      </w:pPr>
    </w:p>
    <w:p>
      <w:pPr>
        <w:spacing w:line="480" w:lineRule="auto"/>
        <w:rPr>
          <w:rFonts w:hint="default" w:eastAsia="宋体"/>
          <w:lang w:val="en-US" w:eastAsia="zh-CN"/>
        </w:rPr>
      </w:pPr>
    </w:p>
    <w:p>
      <w:pPr>
        <w:spacing w:line="480" w:lineRule="auto"/>
        <w:rPr>
          <w:rFonts w:hint="default" w:eastAsia="宋体"/>
          <w:lang w:val="en-US" w:eastAsia="zh-CN"/>
        </w:rPr>
      </w:pPr>
    </w:p>
    <w:p>
      <w:pPr>
        <w:spacing w:line="480" w:lineRule="auto"/>
        <w:rPr>
          <w:rFonts w:hint="default" w:eastAsia="宋体"/>
          <w:lang w:val="en-US" w:eastAsia="zh-CN"/>
        </w:rPr>
      </w:pPr>
    </w:p>
    <w:p>
      <w:pPr>
        <w:spacing w:line="480" w:lineRule="auto"/>
        <w:rPr>
          <w:rFonts w:hint="default" w:eastAsia="宋体"/>
          <w:lang w:val="en-US" w:eastAsia="zh-CN"/>
        </w:rPr>
      </w:pPr>
    </w:p>
    <w:p>
      <w:pPr>
        <w:spacing w:line="480" w:lineRule="auto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br w:type="page"/>
      </w:r>
    </w:p>
    <w:p>
      <w:pPr>
        <w:spacing w:line="480" w:lineRule="auto"/>
        <w:rPr>
          <w:rFonts w:ascii="Calibri" w:hAnsi="Calibri"/>
          <w:b/>
          <w:color w:val="800000"/>
          <w:sz w:val="24"/>
          <w:szCs w:val="24"/>
        </w:rPr>
      </w:pPr>
      <w:r>
        <w:rPr>
          <w:rFonts w:ascii="Calibri" w:hAnsi="Calibri"/>
          <w:b/>
          <w:color w:val="800000"/>
          <w:sz w:val="24"/>
          <w:szCs w:val="24"/>
        </w:rPr>
        <w:t>Figure</w:t>
      </w:r>
      <w:r>
        <w:rPr>
          <w:rFonts w:hint="eastAsia" w:ascii="Calibri" w:hAnsi="Calibri"/>
          <w:b/>
          <w:color w:val="800000"/>
          <w:sz w:val="24"/>
          <w:szCs w:val="24"/>
        </w:rPr>
        <w:t xml:space="preserve"> </w:t>
      </w: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>S4</w:t>
      </w:r>
      <w:r>
        <w:rPr>
          <w:rFonts w:ascii="Calibri" w:hAnsi="Calibri"/>
          <w:b/>
          <w:color w:val="800000"/>
          <w:sz w:val="24"/>
          <w:szCs w:val="24"/>
        </w:rPr>
        <w:t>.</w:t>
      </w:r>
    </w:p>
    <w:p>
      <w:pPr>
        <w:spacing w:line="480" w:lineRule="auto"/>
        <w:rPr>
          <w:rFonts w:hint="default" w:ascii="Calibri" w:hAnsi="Calibri"/>
          <w:b/>
          <w:color w:val="800000"/>
          <w:sz w:val="24"/>
          <w:szCs w:val="24"/>
          <w:lang w:val="en-US" w:eastAsia="zh-CN"/>
        </w:rPr>
      </w:pPr>
    </w:p>
    <w:p>
      <w:pPr>
        <w:spacing w:line="480" w:lineRule="auto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272405" cy="2865755"/>
            <wp:effectExtent l="0" t="0" r="635" b="14605"/>
            <wp:docPr id="5" name="图片 5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</w:pP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>Figure S4. Association analysis between SNV g.-359G&gt;A and sow fertility traits.</w:t>
      </w:r>
    </w:p>
    <w:p>
      <w:pPr>
        <w:spacing w:line="480" w:lineRule="auto"/>
        <w:rPr>
          <w:rFonts w:hint="eastAsia" w:eastAsia="宋体"/>
          <w:lang w:val="en-US" w:eastAsia="zh-CN"/>
        </w:rPr>
      </w:pPr>
      <w:r>
        <w:rPr>
          <w:rFonts w:hint="eastAsia" w:ascii="Calibri" w:hAnsi="Calibri"/>
          <w:sz w:val="24"/>
          <w:szCs w:val="24"/>
          <w:lang w:val="en-US" w:eastAsia="zh-CN"/>
        </w:rPr>
        <w:t xml:space="preserve">(A) </w:t>
      </w:r>
      <w:r>
        <w:rPr>
          <w:rFonts w:ascii="Calibri" w:hAnsi="Calibri"/>
          <w:sz w:val="24"/>
          <w:szCs w:val="24"/>
        </w:rPr>
        <w:t>TNB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 trait.</w:t>
      </w:r>
      <w:r>
        <w:rPr>
          <w:rFonts w:ascii="Calibri" w:hAnsi="Calibri"/>
          <w:sz w:val="24"/>
          <w:szCs w:val="24"/>
        </w:rPr>
        <w:t xml:space="preserve"> (</w:t>
      </w:r>
      <w:r>
        <w:rPr>
          <w:rFonts w:hint="eastAsia" w:ascii="Calibri" w:hAnsi="Calibri"/>
          <w:sz w:val="24"/>
          <w:szCs w:val="24"/>
          <w:lang w:val="en-US" w:eastAsia="zh-CN"/>
        </w:rPr>
        <w:t>B</w:t>
      </w:r>
      <w:r>
        <w:rPr>
          <w:rFonts w:ascii="Calibri" w:hAnsi="Calibri"/>
          <w:sz w:val="24"/>
          <w:szCs w:val="24"/>
        </w:rPr>
        <w:t xml:space="preserve">) NBA 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trait. </w:t>
      </w:r>
      <w:r>
        <w:rPr>
          <w:rFonts w:ascii="Calibri" w:hAnsi="Calibri"/>
          <w:sz w:val="24"/>
          <w:szCs w:val="24"/>
        </w:rPr>
        <w:t>(</w:t>
      </w:r>
      <w:r>
        <w:rPr>
          <w:rFonts w:hint="eastAsia" w:ascii="Calibri" w:hAnsi="Calibri"/>
          <w:sz w:val="24"/>
          <w:szCs w:val="24"/>
          <w:lang w:val="en-US" w:eastAsia="zh-CN"/>
        </w:rPr>
        <w:t>C</w:t>
      </w:r>
      <w:r>
        <w:rPr>
          <w:rFonts w:ascii="Calibri" w:hAnsi="Calibri"/>
          <w:sz w:val="24"/>
          <w:szCs w:val="24"/>
        </w:rPr>
        <w:t xml:space="preserve">) NSP 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trait. </w:t>
      </w:r>
      <w:r>
        <w:rPr>
          <w:rFonts w:ascii="Calibri" w:hAnsi="Calibri"/>
          <w:sz w:val="24"/>
          <w:szCs w:val="24"/>
        </w:rPr>
        <w:t>(</w:t>
      </w:r>
      <w:r>
        <w:rPr>
          <w:rFonts w:hint="eastAsia" w:ascii="Calibri" w:hAnsi="Calibri"/>
          <w:sz w:val="24"/>
          <w:szCs w:val="24"/>
          <w:lang w:val="en-US" w:eastAsia="zh-CN"/>
        </w:rPr>
        <w:t>D</w:t>
      </w:r>
      <w:r>
        <w:rPr>
          <w:rFonts w:ascii="Calibri" w:hAnsi="Calibri"/>
          <w:sz w:val="24"/>
          <w:szCs w:val="24"/>
        </w:rPr>
        <w:t>) NSB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 trait.</w:t>
      </w:r>
      <w:r>
        <w:rPr>
          <w:rFonts w:ascii="Calibri" w:hAnsi="Calibri"/>
          <w:sz w:val="24"/>
          <w:szCs w:val="24"/>
        </w:rPr>
        <w:t xml:space="preserve"> (</w:t>
      </w:r>
      <w:r>
        <w:rPr>
          <w:rFonts w:hint="eastAsia" w:ascii="Calibri" w:hAnsi="Calibri"/>
          <w:sz w:val="24"/>
          <w:szCs w:val="24"/>
          <w:lang w:val="en-US" w:eastAsia="zh-CN"/>
        </w:rPr>
        <w:t>E</w:t>
      </w:r>
      <w:r>
        <w:rPr>
          <w:rFonts w:ascii="Calibri" w:hAnsi="Calibri"/>
          <w:sz w:val="24"/>
          <w:szCs w:val="24"/>
        </w:rPr>
        <w:t>)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 </w:t>
      </w:r>
      <w:r>
        <w:rPr>
          <w:rFonts w:ascii="Calibri" w:hAnsi="Calibri"/>
          <w:sz w:val="24"/>
          <w:szCs w:val="24"/>
        </w:rPr>
        <w:t>LW trait.</w:t>
      </w:r>
      <w:r>
        <w:rPr>
          <w:rFonts w:hint="eastAsia" w:ascii="Calibri" w:hAnsi="Calibri"/>
          <w:sz w:val="24"/>
          <w:szCs w:val="24"/>
          <w:lang w:val="en-US" w:eastAsia="zh-CN"/>
        </w:rPr>
        <w:t xml:space="preserve"> </w:t>
      </w:r>
      <w:r>
        <w:rPr>
          <w:rFonts w:ascii="Calibri" w:hAnsi="Calibri"/>
          <w:sz w:val="24"/>
          <w:szCs w:val="24"/>
        </w:rPr>
        <w:t>Quantitative data are plotted as the least squares mean ± standard error</w:t>
      </w:r>
      <w:r>
        <w:rPr>
          <w:rFonts w:hint="eastAsia" w:ascii="Calibri" w:hAnsi="Calibri"/>
          <w:sz w:val="24"/>
          <w:szCs w:val="24"/>
          <w:lang w:val="en-US" w:eastAsia="zh-CN"/>
        </w:rPr>
        <w:t>.</w:t>
      </w: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rPr>
          <w:rFonts w:ascii="Calibri" w:hAnsi="Calibri"/>
          <w:b/>
          <w:color w:val="800000"/>
          <w:sz w:val="24"/>
          <w:szCs w:val="24"/>
        </w:rPr>
      </w:pPr>
      <w:r>
        <w:rPr>
          <w:rFonts w:ascii="Calibri" w:hAnsi="Calibri"/>
          <w:b/>
          <w:color w:val="800000"/>
          <w:sz w:val="24"/>
          <w:szCs w:val="24"/>
        </w:rPr>
        <w:br w:type="page"/>
      </w:r>
    </w:p>
    <w:p>
      <w:pPr>
        <w:spacing w:line="480" w:lineRule="auto"/>
        <w:rPr>
          <w:rFonts w:ascii="Calibri" w:hAnsi="Calibri"/>
          <w:b/>
          <w:color w:val="800000"/>
          <w:sz w:val="24"/>
          <w:szCs w:val="24"/>
        </w:rPr>
      </w:pPr>
      <w:r>
        <w:rPr>
          <w:rFonts w:ascii="Calibri" w:hAnsi="Calibri"/>
          <w:b/>
          <w:color w:val="800000"/>
          <w:sz w:val="24"/>
          <w:szCs w:val="24"/>
        </w:rPr>
        <w:t>Figure</w:t>
      </w:r>
      <w:r>
        <w:rPr>
          <w:rFonts w:hint="eastAsia" w:ascii="Calibri" w:hAnsi="Calibri"/>
          <w:b/>
          <w:color w:val="800000"/>
          <w:sz w:val="24"/>
          <w:szCs w:val="24"/>
        </w:rPr>
        <w:t xml:space="preserve"> </w:t>
      </w: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>S5</w:t>
      </w:r>
      <w:r>
        <w:rPr>
          <w:rFonts w:ascii="Calibri" w:hAnsi="Calibri"/>
          <w:b/>
          <w:color w:val="800000"/>
          <w:sz w:val="24"/>
          <w:szCs w:val="24"/>
        </w:rPr>
        <w:t>.</w:t>
      </w:r>
    </w:p>
    <w:p>
      <w:pPr>
        <w:spacing w:line="480" w:lineRule="auto"/>
        <w:rPr>
          <w:rFonts w:ascii="Calibri" w:hAnsi="Calibri"/>
          <w:b/>
          <w:color w:val="800000"/>
          <w:sz w:val="24"/>
          <w:szCs w:val="24"/>
        </w:rPr>
      </w:pPr>
    </w:p>
    <w:p>
      <w:pPr>
        <w:spacing w:line="480" w:lineRule="auto"/>
        <w:rPr>
          <w:rFonts w:hint="eastAsia" w:ascii="Calibri" w:hAnsi="Calibri" w:eastAsia="宋体"/>
          <w:b/>
          <w:color w:val="800000"/>
          <w:sz w:val="24"/>
          <w:szCs w:val="24"/>
          <w:lang w:eastAsia="zh-CN"/>
        </w:rPr>
      </w:pPr>
      <w:r>
        <w:rPr>
          <w:rFonts w:hint="eastAsia" w:ascii="Calibri" w:hAnsi="Calibri" w:eastAsia="宋体"/>
          <w:b/>
          <w:color w:val="800000"/>
          <w:sz w:val="24"/>
          <w:szCs w:val="24"/>
          <w:lang w:eastAsia="zh-CN"/>
        </w:rPr>
        <w:drawing>
          <wp:inline distT="0" distB="0" distL="114300" distR="114300">
            <wp:extent cx="5271135" cy="4399280"/>
            <wp:effectExtent l="0" t="0" r="1905" b="5080"/>
            <wp:docPr id="6" name="图片 6" descr="模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模式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39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Calibri" w:hAnsi="Calibri"/>
          <w:b/>
          <w:color w:val="800000"/>
          <w:sz w:val="24"/>
          <w:szCs w:val="24"/>
        </w:rPr>
      </w:pPr>
    </w:p>
    <w:p>
      <w:pPr>
        <w:spacing w:line="480" w:lineRule="auto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/>
          <w:color w:val="800000"/>
          <w:sz w:val="24"/>
          <w:szCs w:val="24"/>
        </w:rPr>
        <w:t>Figure</w:t>
      </w:r>
      <w:r>
        <w:rPr>
          <w:rFonts w:hint="eastAsia" w:ascii="Calibri" w:hAnsi="Calibri"/>
          <w:b/>
          <w:color w:val="800000"/>
          <w:sz w:val="24"/>
          <w:szCs w:val="24"/>
        </w:rPr>
        <w:t xml:space="preserve"> </w:t>
      </w:r>
      <w:r>
        <w:rPr>
          <w:rFonts w:hint="eastAsia" w:ascii="Calibri" w:hAnsi="Calibri"/>
          <w:b/>
          <w:color w:val="800000"/>
          <w:sz w:val="24"/>
          <w:szCs w:val="24"/>
          <w:lang w:val="en-US" w:eastAsia="zh-CN"/>
        </w:rPr>
        <w:t>S5</w:t>
      </w:r>
      <w:r>
        <w:rPr>
          <w:rFonts w:ascii="Calibri" w:hAnsi="Calibri"/>
          <w:b/>
          <w:color w:val="800000"/>
          <w:sz w:val="24"/>
          <w:szCs w:val="24"/>
        </w:rPr>
        <w:t xml:space="preserve">. Working model. </w:t>
      </w:r>
      <w:r>
        <w:rPr>
          <w:rFonts w:ascii="Calibri" w:hAnsi="Calibri"/>
          <w:bCs/>
          <w:sz w:val="24"/>
          <w:szCs w:val="24"/>
        </w:rPr>
        <w:t>OS activates NORSF transcription via its effector and TF, FoxO1, to inhibit the expression of the CYP19A1 gene, which encodes a rate-limiting enzyme in the E2 synthesis pathway, ultimately inhibiting E2 synthesis in sGCs.</w:t>
      </w:r>
    </w:p>
    <w:p>
      <w:p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61265B7"/>
    <w:rsid w:val="04BD6738"/>
    <w:rsid w:val="061265B7"/>
    <w:rsid w:val="1D8849AF"/>
    <w:rsid w:val="213231D3"/>
    <w:rsid w:val="2C731F8A"/>
    <w:rsid w:val="3FFE790A"/>
    <w:rsid w:val="49907FBD"/>
    <w:rsid w:val="505938DC"/>
    <w:rsid w:val="50BE11C1"/>
    <w:rsid w:val="51656787"/>
    <w:rsid w:val="661D66B2"/>
    <w:rsid w:val="6C4247CE"/>
    <w:rsid w:val="76A82E5C"/>
    <w:rsid w:val="79A8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159</Words>
  <Characters>822</Characters>
  <Lines>0</Lines>
  <Paragraphs>0</Paragraphs>
  <TotalTime>23</TotalTime>
  <ScaleCrop>false</ScaleCrop>
  <LinksUpToDate>false</LinksUpToDate>
  <CharactersWithSpaces>968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2024-07-01T08:30:00Z</dcterms:created>
  <dc:creator>Administrator</dc:creator>
  <cp:lastModifiedBy>shengchengzi</cp:lastModifiedBy>
  <dcterms:modified xsi:type="dcterms:W3CDTF">2024-07-08T06:30:00Z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27430319162B45B4B49D43B450DE76B8_13</vt:lpwstr>
  </property>
</Properties>
</file>