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A52937" w14:textId="77777777" w:rsidR="00834CE7" w:rsidRDefault="00834CE7" w:rsidP="00834CE7">
      <w:pPr>
        <w:pStyle w:val="Nagwek1"/>
      </w:pPr>
      <w:r>
        <w:t>Suplement</w:t>
      </w:r>
    </w:p>
    <w:p w14:paraId="682B291A" w14:textId="77777777" w:rsidR="00834CE7" w:rsidRDefault="00834CE7" w:rsidP="00834CE7">
      <w:pPr>
        <w:keepNext/>
        <w:jc w:val="center"/>
      </w:pPr>
      <w:r>
        <w:rPr>
          <w:noProof/>
        </w:rPr>
        <w:drawing>
          <wp:inline distT="0" distB="0" distL="0" distR="0" wp14:anchorId="6CD61DCA" wp14:editId="6D41AD04">
            <wp:extent cx="4162425" cy="2794679"/>
            <wp:effectExtent l="0" t="0" r="0" b="5715"/>
            <wp:docPr id="65098358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983582" name=""/>
                    <pic:cNvPicPr/>
                  </pic:nvPicPr>
                  <pic:blipFill>
                    <a:blip r:embed="rId5"/>
                    <a:stretch>
                      <a:fillRect/>
                    </a:stretch>
                  </pic:blipFill>
                  <pic:spPr>
                    <a:xfrm>
                      <a:off x="0" y="0"/>
                      <a:ext cx="4166058" cy="2797118"/>
                    </a:xfrm>
                    <a:prstGeom prst="rect">
                      <a:avLst/>
                    </a:prstGeom>
                  </pic:spPr>
                </pic:pic>
              </a:graphicData>
            </a:graphic>
          </wp:inline>
        </w:drawing>
      </w:r>
    </w:p>
    <w:p w14:paraId="5AD4A9AE" w14:textId="77777777" w:rsidR="00834CE7" w:rsidRPr="00731E90" w:rsidRDefault="00834CE7" w:rsidP="00834CE7">
      <w:pPr>
        <w:pStyle w:val="Legenda"/>
        <w:jc w:val="center"/>
        <w:rPr>
          <w:lang w:val="en-GB"/>
        </w:rPr>
      </w:pPr>
      <w:r w:rsidRPr="00731E90">
        <w:rPr>
          <w:lang w:val="en-GB"/>
        </w:rPr>
        <w:t>Fig</w:t>
      </w:r>
      <w:r>
        <w:rPr>
          <w:lang w:val="en-GB"/>
        </w:rPr>
        <w:t>ure</w:t>
      </w:r>
      <w:r w:rsidRPr="00731E90">
        <w:rPr>
          <w:lang w:val="en-GB"/>
        </w:rPr>
        <w:t xml:space="preserve"> </w:t>
      </w:r>
      <w:r>
        <w:rPr>
          <w:lang w:val="en-GB"/>
        </w:rPr>
        <w:t>S</w:t>
      </w:r>
      <w:r>
        <w:fldChar w:fldCharType="begin"/>
      </w:r>
      <w:r w:rsidRPr="00731E90">
        <w:rPr>
          <w:lang w:val="en-GB"/>
        </w:rPr>
        <w:instrText xml:space="preserve"> SEQ Figure \* ARABIC </w:instrText>
      </w:r>
      <w:r>
        <w:fldChar w:fldCharType="separate"/>
      </w:r>
      <w:r w:rsidRPr="00731E90">
        <w:rPr>
          <w:noProof/>
          <w:lang w:val="en-GB"/>
        </w:rPr>
        <w:t>1</w:t>
      </w:r>
      <w:r>
        <w:fldChar w:fldCharType="end"/>
      </w:r>
      <w:r w:rsidRPr="00731E90">
        <w:rPr>
          <w:lang w:val="en-GB"/>
        </w:rPr>
        <w:t xml:space="preserve">. Sedimentation </w:t>
      </w:r>
      <w:r>
        <w:rPr>
          <w:lang w:val="en-GB"/>
        </w:rPr>
        <w:t xml:space="preserve">and viability </w:t>
      </w:r>
      <w:r w:rsidRPr="00731E90">
        <w:rPr>
          <w:lang w:val="en-GB"/>
        </w:rPr>
        <w:t xml:space="preserve">of LESC </w:t>
      </w:r>
      <w:r>
        <w:rPr>
          <w:lang w:val="en-GB"/>
        </w:rPr>
        <w:t>inside printing nozzle for medium wit 1% MC. Cell density remains more stable over 60 min time compared to medium without MC (Fig. 2A).</w:t>
      </w:r>
    </w:p>
    <w:p w14:paraId="2B7E4CE2" w14:textId="77777777" w:rsidR="00834CE7" w:rsidRPr="00731E90" w:rsidRDefault="00834CE7" w:rsidP="00834CE7">
      <w:pPr>
        <w:rPr>
          <w:lang w:val="en-GB"/>
        </w:rPr>
      </w:pPr>
    </w:p>
    <w:p w14:paraId="27583752" w14:textId="77777777" w:rsidR="00834CE7" w:rsidRPr="00FC48DB" w:rsidRDefault="00834CE7" w:rsidP="00834CE7">
      <w:pPr>
        <w:keepNext/>
        <w:rPr>
          <w:lang w:val="en-GB"/>
        </w:rPr>
      </w:pPr>
      <w:r>
        <w:rPr>
          <w:noProof/>
          <w:lang w:eastAsia="pl-PL"/>
        </w:rPr>
        <w:lastRenderedPageBreak/>
        <w:drawing>
          <wp:inline distT="0" distB="0" distL="0" distR="0" wp14:anchorId="0B975C2E" wp14:editId="48B80F93">
            <wp:extent cx="5760720" cy="6852920"/>
            <wp:effectExtent l="0" t="0" r="0" b="5080"/>
            <wp:docPr id="203328745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243220" name=""/>
                    <pic:cNvPicPr/>
                  </pic:nvPicPr>
                  <pic:blipFill>
                    <a:blip r:embed="rId6"/>
                    <a:stretch>
                      <a:fillRect/>
                    </a:stretch>
                  </pic:blipFill>
                  <pic:spPr>
                    <a:xfrm>
                      <a:off x="0" y="0"/>
                      <a:ext cx="5760720" cy="6852920"/>
                    </a:xfrm>
                    <a:prstGeom prst="rect">
                      <a:avLst/>
                    </a:prstGeom>
                  </pic:spPr>
                </pic:pic>
              </a:graphicData>
            </a:graphic>
          </wp:inline>
        </w:drawing>
      </w:r>
    </w:p>
    <w:p w14:paraId="7E4F079F" w14:textId="77777777" w:rsidR="00834CE7" w:rsidRPr="009E324E" w:rsidRDefault="00834CE7" w:rsidP="00834CE7">
      <w:pPr>
        <w:pStyle w:val="Legenda"/>
        <w:rPr>
          <w:lang w:val="en-US"/>
        </w:rPr>
      </w:pPr>
      <w:r w:rsidRPr="009E324E">
        <w:rPr>
          <w:lang w:val="en-US"/>
        </w:rPr>
        <w:t>Fig</w:t>
      </w:r>
      <w:r>
        <w:rPr>
          <w:lang w:val="en-US"/>
        </w:rPr>
        <w:t>ure</w:t>
      </w:r>
      <w:r w:rsidRPr="009E324E">
        <w:rPr>
          <w:lang w:val="en-US"/>
        </w:rPr>
        <w:t xml:space="preserve"> </w:t>
      </w:r>
      <w:r>
        <w:rPr>
          <w:lang w:val="en-US"/>
        </w:rPr>
        <w:t>S2</w:t>
      </w:r>
      <w:r w:rsidRPr="009E324E">
        <w:rPr>
          <w:lang w:val="en-US"/>
        </w:rPr>
        <w:t>. Ini</w:t>
      </w:r>
      <w:r>
        <w:rPr>
          <w:lang w:val="en-US"/>
        </w:rPr>
        <w:t xml:space="preserve">tial retention of the cells and further cell spreading over surface was strongly dependent on fibrin hydration (represented by time od drying 5, 10, 15 min) and time of preincubation prior to adding medium (1, 1.5, 2h). Stronger dehydration caused either by initial fibrin drying or preincubation led to decrease in cell proliferative potential. However strong hydration of fibrin caused initial cell lost while covered by medium which led also to decreasing proliferative potential. </w:t>
      </w:r>
    </w:p>
    <w:p w14:paraId="38E45FDD" w14:textId="77777777" w:rsidR="00834CE7" w:rsidRDefault="00834CE7" w:rsidP="00834CE7">
      <w:pPr>
        <w:keepNext/>
      </w:pPr>
      <w:r>
        <w:rPr>
          <w:noProof/>
          <w:lang w:eastAsia="pl-PL"/>
        </w:rPr>
        <w:lastRenderedPageBreak/>
        <w:drawing>
          <wp:inline distT="0" distB="0" distL="0" distR="0" wp14:anchorId="583A6373" wp14:editId="530625F1">
            <wp:extent cx="5760720" cy="4512133"/>
            <wp:effectExtent l="0" t="0" r="0" b="3175"/>
            <wp:docPr id="193519625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196257" name="Obraz 1"/>
                    <pic:cNvPicPr/>
                  </pic:nvPicPr>
                  <pic:blipFill>
                    <a:blip r:embed="rId7">
                      <a:extLst>
                        <a:ext uri="{28A0092B-C50C-407E-A947-70E740481C1C}">
                          <a14:useLocalDpi xmlns:a14="http://schemas.microsoft.com/office/drawing/2010/main" val="0"/>
                        </a:ext>
                      </a:extLst>
                    </a:blip>
                    <a:stretch>
                      <a:fillRect/>
                    </a:stretch>
                  </pic:blipFill>
                  <pic:spPr>
                    <a:xfrm>
                      <a:off x="0" y="0"/>
                      <a:ext cx="5760720" cy="4512133"/>
                    </a:xfrm>
                    <a:prstGeom prst="rect">
                      <a:avLst/>
                    </a:prstGeom>
                  </pic:spPr>
                </pic:pic>
              </a:graphicData>
            </a:graphic>
          </wp:inline>
        </w:drawing>
      </w:r>
    </w:p>
    <w:p w14:paraId="2C3E79ED" w14:textId="77777777" w:rsidR="00834CE7" w:rsidRPr="00881C4B" w:rsidRDefault="00834CE7" w:rsidP="00834CE7">
      <w:pPr>
        <w:pStyle w:val="Legenda"/>
        <w:rPr>
          <w:highlight w:val="red"/>
          <w:lang w:val="en-US"/>
        </w:rPr>
      </w:pPr>
      <w:r w:rsidRPr="009E324E">
        <w:rPr>
          <w:lang w:val="en-US"/>
        </w:rPr>
        <w:t>Fig</w:t>
      </w:r>
      <w:r>
        <w:rPr>
          <w:lang w:val="en-US"/>
        </w:rPr>
        <w:t>ure</w:t>
      </w:r>
      <w:r w:rsidRPr="009E324E">
        <w:rPr>
          <w:lang w:val="en-US"/>
        </w:rPr>
        <w:t xml:space="preserve"> </w:t>
      </w:r>
      <w:r>
        <w:rPr>
          <w:lang w:val="en-US"/>
        </w:rPr>
        <w:t>S3</w:t>
      </w:r>
      <w:r w:rsidRPr="009E324E">
        <w:rPr>
          <w:lang w:val="en-US"/>
        </w:rPr>
        <w:t xml:space="preserve">. </w:t>
      </w:r>
      <w:r w:rsidRPr="00881C4B">
        <w:rPr>
          <w:lang w:val="en-US"/>
        </w:rPr>
        <w:t>Quantitative characterization of p63 and CK14 antigens across the scaffold surface</w:t>
      </w:r>
      <w:r>
        <w:rPr>
          <w:lang w:val="en-US"/>
        </w:rPr>
        <w:t>.</w:t>
      </w:r>
      <w:r w:rsidRPr="00881C4B">
        <w:rPr>
          <w:highlight w:val="red"/>
          <w:lang w:val="en-US"/>
        </w:rPr>
        <w:t xml:space="preserve"> </w:t>
      </w:r>
      <w:r w:rsidRPr="00881C4B">
        <w:rPr>
          <w:lang w:val="en-US"/>
        </w:rPr>
        <w:t xml:space="preserve">Differentiated (CK14- and p63-) cells are more abundant on the edges of samples produced by drop method. Quantitative date of cell number (A, B,C) showed significance between 6k vs 12k samples. However quantitative data of p63 and CK14 percentages (D,E) did not showed significant differences between corresponding groups. </w:t>
      </w:r>
    </w:p>
    <w:p w14:paraId="73D84E5D" w14:textId="77777777" w:rsidR="00834CE7" w:rsidRDefault="00834CE7" w:rsidP="00834CE7">
      <w:pPr>
        <w:pStyle w:val="Legenda"/>
        <w:rPr>
          <w:lang w:val="en-US"/>
        </w:rPr>
      </w:pPr>
    </w:p>
    <w:p w14:paraId="4C433ABF" w14:textId="77777777" w:rsidR="00834CE7" w:rsidRDefault="00834CE7" w:rsidP="00834CE7">
      <w:pPr>
        <w:keepNext/>
      </w:pPr>
      <w:r>
        <w:rPr>
          <w:noProof/>
        </w:rPr>
        <w:lastRenderedPageBreak/>
        <w:drawing>
          <wp:inline distT="0" distB="0" distL="0" distR="0" wp14:anchorId="2DEA6F5C" wp14:editId="15BEE9FA">
            <wp:extent cx="5760720" cy="4936490"/>
            <wp:effectExtent l="0" t="0" r="0" b="0"/>
            <wp:docPr id="39275229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752299" name=""/>
                    <pic:cNvPicPr/>
                  </pic:nvPicPr>
                  <pic:blipFill>
                    <a:blip r:embed="rId8"/>
                    <a:stretch>
                      <a:fillRect/>
                    </a:stretch>
                  </pic:blipFill>
                  <pic:spPr>
                    <a:xfrm>
                      <a:off x="0" y="0"/>
                      <a:ext cx="5760720" cy="4936490"/>
                    </a:xfrm>
                    <a:prstGeom prst="rect">
                      <a:avLst/>
                    </a:prstGeom>
                  </pic:spPr>
                </pic:pic>
              </a:graphicData>
            </a:graphic>
          </wp:inline>
        </w:drawing>
      </w:r>
    </w:p>
    <w:p w14:paraId="4A31A00E" w14:textId="77777777" w:rsidR="00834CE7" w:rsidRPr="008E1FF9" w:rsidRDefault="00834CE7" w:rsidP="00834CE7">
      <w:pPr>
        <w:pStyle w:val="Legenda"/>
        <w:rPr>
          <w:lang w:val="en-US"/>
        </w:rPr>
      </w:pPr>
      <w:r w:rsidRPr="008E1FF9">
        <w:rPr>
          <w:lang w:val="en-GB"/>
        </w:rPr>
        <w:t>Fig</w:t>
      </w:r>
      <w:r>
        <w:rPr>
          <w:lang w:val="en-GB"/>
        </w:rPr>
        <w:t>ure</w:t>
      </w:r>
      <w:r w:rsidRPr="008E1FF9">
        <w:rPr>
          <w:lang w:val="en-GB"/>
        </w:rPr>
        <w:t xml:space="preserve"> S</w:t>
      </w:r>
      <w:r>
        <w:rPr>
          <w:lang w:val="en-GB"/>
        </w:rPr>
        <w:t>4</w:t>
      </w:r>
      <w:r>
        <w:rPr>
          <w:lang w:val="en-US"/>
        </w:rPr>
        <w:t xml:space="preserve">. Distribution of p63, CK14 </w:t>
      </w:r>
      <w:r w:rsidRPr="00881C4B">
        <w:rPr>
          <w:lang w:val="en-US"/>
        </w:rPr>
        <w:t>antigens across the scaffold surface</w:t>
      </w:r>
      <w:r>
        <w:rPr>
          <w:lang w:val="en-US"/>
        </w:rPr>
        <w:t xml:space="preserve">. </w:t>
      </w:r>
      <w:r w:rsidRPr="2E78AFB3">
        <w:rPr>
          <w:lang w:val="en-GB"/>
        </w:rPr>
        <w:t xml:space="preserve">Samples from the traditional method were characterised by a favourable phenotype in the centre, but the edges were dominated unfavourable </w:t>
      </w:r>
      <w:r>
        <w:rPr>
          <w:lang w:val="en-GB"/>
        </w:rPr>
        <w:t xml:space="preserve">phenotype. </w:t>
      </w:r>
      <w:proofErr w:type="spellStart"/>
      <w:r>
        <w:rPr>
          <w:lang w:val="en-GB"/>
        </w:rPr>
        <w:t>Bioprinted</w:t>
      </w:r>
      <w:proofErr w:type="spellEnd"/>
      <w:r>
        <w:rPr>
          <w:lang w:val="en-GB"/>
        </w:rPr>
        <w:t xml:space="preserve"> samples were uniformly covered with cells.</w:t>
      </w:r>
    </w:p>
    <w:p w14:paraId="734627F5" w14:textId="77777777" w:rsidR="00A2738F" w:rsidRDefault="00A2738F"/>
    <w:sectPr w:rsidR="00A2738F" w:rsidSect="000E6D4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9995DA8"/>
    <w:multiLevelType w:val="multilevel"/>
    <w:tmpl w:val="88BAE18A"/>
    <w:lvl w:ilvl="0">
      <w:start w:val="1"/>
      <w:numFmt w:val="decimal"/>
      <w:pStyle w:val="Nagwek1"/>
      <w:lvlText w:val="%1."/>
      <w:lvlJc w:val="left"/>
      <w:pPr>
        <w:ind w:left="360" w:hanging="360"/>
      </w:pPr>
      <w:rPr>
        <w:rFonts w:hint="default"/>
      </w:rPr>
    </w:lvl>
    <w:lvl w:ilvl="1">
      <w:start w:val="1"/>
      <w:numFmt w:val="decimal"/>
      <w:pStyle w:val="Nagwek2"/>
      <w:lvlText w:val="%1.%2."/>
      <w:lvlJc w:val="left"/>
      <w:pPr>
        <w:ind w:left="792" w:hanging="432"/>
      </w:pPr>
      <w:rPr>
        <w:rFonts w:hint="default"/>
        <w:lang w:val="en-US"/>
      </w:rPr>
    </w:lvl>
    <w:lvl w:ilvl="2">
      <w:start w:val="1"/>
      <w:numFmt w:val="decimal"/>
      <w:pStyle w:val="Nagwek3"/>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8857472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CE7"/>
    <w:rsid w:val="000E6D47"/>
    <w:rsid w:val="004C39F5"/>
    <w:rsid w:val="00585389"/>
    <w:rsid w:val="00834CE7"/>
    <w:rsid w:val="00A2738F"/>
    <w:rsid w:val="00B00EA5"/>
    <w:rsid w:val="00F0171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8AD62"/>
  <w15:chartTrackingRefBased/>
  <w15:docId w15:val="{B62DB29D-21D5-4483-B055-FE67890B4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34CE7"/>
    <w:pPr>
      <w:spacing w:line="360" w:lineRule="auto"/>
      <w:jc w:val="both"/>
    </w:pPr>
  </w:style>
  <w:style w:type="paragraph" w:styleId="Nagwek1">
    <w:name w:val="heading 1"/>
    <w:basedOn w:val="Normalny"/>
    <w:next w:val="Normalny"/>
    <w:link w:val="Nagwek1Znak"/>
    <w:uiPriority w:val="9"/>
    <w:qFormat/>
    <w:rsid w:val="00834CE7"/>
    <w:pPr>
      <w:keepNext/>
      <w:keepLines/>
      <w:pageBreakBefore/>
      <w:numPr>
        <w:numId w:val="1"/>
      </w:numPr>
      <w:spacing w:before="240" w:after="240"/>
      <w:ind w:left="357" w:hanging="357"/>
      <w:outlineLvl w:val="0"/>
    </w:pPr>
    <w:rPr>
      <w:rFonts w:eastAsiaTheme="majorEastAsia" w:cstheme="majorBidi"/>
      <w:b/>
      <w:sz w:val="28"/>
      <w:szCs w:val="32"/>
    </w:rPr>
  </w:style>
  <w:style w:type="paragraph" w:styleId="Nagwek2">
    <w:name w:val="heading 2"/>
    <w:basedOn w:val="Normalny"/>
    <w:next w:val="Normalny"/>
    <w:link w:val="Nagwek2Znak"/>
    <w:uiPriority w:val="9"/>
    <w:unhideWhenUsed/>
    <w:qFormat/>
    <w:rsid w:val="00834CE7"/>
    <w:pPr>
      <w:keepNext/>
      <w:keepLines/>
      <w:numPr>
        <w:ilvl w:val="1"/>
        <w:numId w:val="1"/>
      </w:numPr>
      <w:spacing w:before="360" w:after="360"/>
      <w:ind w:left="788" w:hanging="431"/>
      <w:outlineLvl w:val="1"/>
    </w:pPr>
    <w:rPr>
      <w:rFonts w:eastAsiaTheme="majorEastAsia" w:cstheme="majorBidi"/>
      <w:sz w:val="26"/>
      <w:szCs w:val="26"/>
    </w:rPr>
  </w:style>
  <w:style w:type="paragraph" w:styleId="Nagwek3">
    <w:name w:val="heading 3"/>
    <w:basedOn w:val="Normalny"/>
    <w:next w:val="Normalny"/>
    <w:link w:val="Nagwek3Znak"/>
    <w:uiPriority w:val="9"/>
    <w:unhideWhenUsed/>
    <w:qFormat/>
    <w:rsid w:val="00834CE7"/>
    <w:pPr>
      <w:keepNext/>
      <w:keepLines/>
      <w:numPr>
        <w:ilvl w:val="2"/>
        <w:numId w:val="1"/>
      </w:numPr>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834CE7"/>
    <w:rPr>
      <w:rFonts w:eastAsiaTheme="majorEastAsia" w:cstheme="majorBidi"/>
      <w:b/>
      <w:sz w:val="28"/>
      <w:szCs w:val="32"/>
    </w:rPr>
  </w:style>
  <w:style w:type="character" w:customStyle="1" w:styleId="Nagwek2Znak">
    <w:name w:val="Nagłówek 2 Znak"/>
    <w:basedOn w:val="Domylnaczcionkaakapitu"/>
    <w:link w:val="Nagwek2"/>
    <w:uiPriority w:val="9"/>
    <w:rsid w:val="00834CE7"/>
    <w:rPr>
      <w:rFonts w:eastAsiaTheme="majorEastAsia" w:cstheme="majorBidi"/>
      <w:sz w:val="26"/>
      <w:szCs w:val="26"/>
    </w:rPr>
  </w:style>
  <w:style w:type="character" w:customStyle="1" w:styleId="Nagwek3Znak">
    <w:name w:val="Nagłówek 3 Znak"/>
    <w:basedOn w:val="Domylnaczcionkaakapitu"/>
    <w:link w:val="Nagwek3"/>
    <w:uiPriority w:val="9"/>
    <w:rsid w:val="00834CE7"/>
    <w:rPr>
      <w:rFonts w:asciiTheme="majorHAnsi" w:eastAsiaTheme="majorEastAsia" w:hAnsiTheme="majorHAnsi" w:cstheme="majorBidi"/>
      <w:color w:val="1F3763" w:themeColor="accent1" w:themeShade="7F"/>
      <w:sz w:val="24"/>
      <w:szCs w:val="24"/>
    </w:rPr>
  </w:style>
  <w:style w:type="paragraph" w:styleId="Legenda">
    <w:name w:val="caption"/>
    <w:basedOn w:val="Normalny"/>
    <w:next w:val="Normalny"/>
    <w:uiPriority w:val="35"/>
    <w:unhideWhenUsed/>
    <w:qFormat/>
    <w:rsid w:val="00834CE7"/>
    <w:pPr>
      <w:spacing w:after="200" w:line="240" w:lineRule="auto"/>
    </w:pPr>
    <w:rPr>
      <w:i/>
      <w:iCs/>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203</Words>
  <Characters>1222</Characters>
  <Application>Microsoft Office Word</Application>
  <DocSecurity>0</DocSecurity>
  <Lines>10</Lines>
  <Paragraphs>2</Paragraphs>
  <ScaleCrop>false</ScaleCrop>
  <Company/>
  <LinksUpToDate>false</LinksUpToDate>
  <CharactersWithSpaces>1423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 Pietryga</dc:creator>
  <cp:keywords/>
  <dc:description/>
  <cp:lastModifiedBy>Krzysztof Pietryga</cp:lastModifiedBy>
  <cp:revision>1</cp:revision>
  <dcterms:created xsi:type="dcterms:W3CDTF">2024-04-16T11:32:00Z</dcterms:created>
  <dcterms:modified xsi:type="dcterms:W3CDTF">2024-04-16T11:32:00Z</dcterms:modified>
</cp:coreProperties>
</file>