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9373F2" w14:textId="77777777" w:rsidR="00C91454" w:rsidRPr="00C91454" w:rsidRDefault="00C91454" w:rsidP="00C91454">
      <w:r w:rsidRPr="00C91454">
        <w:rPr>
          <w:b/>
          <w:bCs/>
        </w:rPr>
        <w:t>Table 8.</w:t>
      </w:r>
      <w:r w:rsidRPr="00C91454">
        <w:t xml:space="preserve"> Summary results in time domain</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5807"/>
        <w:gridCol w:w="3255"/>
      </w:tblGrid>
      <w:tr w:rsidR="00C91454" w:rsidRPr="00C91454" w14:paraId="6C319402" w14:textId="77777777" w:rsidTr="00C91454">
        <w:trPr>
          <w:trHeight w:val="132"/>
        </w:trPr>
        <w:tc>
          <w:tcPr>
            <w:tcW w:w="5807" w:type="dxa"/>
            <w:tcBorders>
              <w:top w:val="single" w:sz="4" w:space="0" w:color="auto"/>
              <w:left w:val="nil"/>
              <w:bottom w:val="single" w:sz="4" w:space="0" w:color="auto"/>
              <w:right w:val="nil"/>
            </w:tcBorders>
            <w:hideMark/>
          </w:tcPr>
          <w:p w14:paraId="23D3D3E5" w14:textId="77777777" w:rsidR="00C91454" w:rsidRPr="00C91454" w:rsidRDefault="00C91454" w:rsidP="00C91454">
            <w:pPr>
              <w:rPr>
                <w:lang w:val="tr-TR"/>
              </w:rPr>
            </w:pPr>
            <w:r w:rsidRPr="00C91454">
              <w:rPr>
                <w:lang w:val="tr-TR"/>
              </w:rPr>
              <w:t>Afyon Dinar earthquake constituted the largest analysis result parameter in the masonry arch bridge structure with a displacement value of 1,079 mm. It is thought that the Afyon Dinar earthquake caused limited damage to the bridge structure.</w:t>
            </w:r>
          </w:p>
        </w:tc>
        <w:tc>
          <w:tcPr>
            <w:tcW w:w="3255" w:type="dxa"/>
            <w:tcBorders>
              <w:top w:val="single" w:sz="4" w:space="0" w:color="auto"/>
              <w:left w:val="nil"/>
              <w:bottom w:val="single" w:sz="4" w:space="0" w:color="auto"/>
              <w:right w:val="nil"/>
            </w:tcBorders>
            <w:hideMark/>
          </w:tcPr>
          <w:p w14:paraId="1074CEE3" w14:textId="71EBDBFB" w:rsidR="00C91454" w:rsidRPr="00C91454" w:rsidRDefault="00C91454" w:rsidP="00C91454">
            <w:pPr>
              <w:rPr>
                <w:lang w:val="tr-TR"/>
              </w:rPr>
            </w:pPr>
            <w:r w:rsidRPr="00C91454">
              <w:rPr>
                <w:lang w:val="tr-TR"/>
              </w:rPr>
              <w:drawing>
                <wp:inline distT="0" distB="0" distL="0" distR="0" wp14:anchorId="7FC2C7CE" wp14:editId="615CDAFD">
                  <wp:extent cx="1914525" cy="1438275"/>
                  <wp:effectExtent l="0" t="0" r="9525" b="9525"/>
                  <wp:docPr id="1589322051" name="Picture 22" descr="A multicolored model of a pla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322051" name="Picture 22" descr="A multicolored model of a plane&#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14525" cy="1438275"/>
                          </a:xfrm>
                          <a:prstGeom prst="rect">
                            <a:avLst/>
                          </a:prstGeom>
                          <a:noFill/>
                          <a:ln>
                            <a:noFill/>
                          </a:ln>
                        </pic:spPr>
                      </pic:pic>
                    </a:graphicData>
                  </a:graphic>
                </wp:inline>
              </w:drawing>
            </w:r>
          </w:p>
        </w:tc>
      </w:tr>
      <w:tr w:rsidR="00C91454" w:rsidRPr="00C91454" w14:paraId="7ED48999" w14:textId="77777777" w:rsidTr="00C91454">
        <w:tc>
          <w:tcPr>
            <w:tcW w:w="5807" w:type="dxa"/>
            <w:tcBorders>
              <w:top w:val="single" w:sz="4" w:space="0" w:color="auto"/>
              <w:left w:val="nil"/>
              <w:bottom w:val="single" w:sz="4" w:space="0" w:color="auto"/>
              <w:right w:val="nil"/>
            </w:tcBorders>
            <w:hideMark/>
          </w:tcPr>
          <w:p w14:paraId="4507FDBF" w14:textId="77777777" w:rsidR="00C91454" w:rsidRPr="00C91454" w:rsidRDefault="00C91454" w:rsidP="00C91454">
            <w:pPr>
              <w:rPr>
                <w:lang w:val="tr-TR"/>
              </w:rPr>
            </w:pPr>
            <w:r w:rsidRPr="00C91454">
              <w:rPr>
                <w:lang w:val="tr-TR"/>
              </w:rPr>
              <w:t>Bingöl earthquake created an acceleration value of 0.465g in the support areas of the bridge and where the shear force effect was greatest.</w:t>
            </w:r>
          </w:p>
        </w:tc>
        <w:tc>
          <w:tcPr>
            <w:tcW w:w="3255" w:type="dxa"/>
            <w:tcBorders>
              <w:top w:val="single" w:sz="4" w:space="0" w:color="auto"/>
              <w:left w:val="nil"/>
              <w:bottom w:val="single" w:sz="4" w:space="0" w:color="auto"/>
              <w:right w:val="nil"/>
            </w:tcBorders>
            <w:hideMark/>
          </w:tcPr>
          <w:p w14:paraId="5E9E6D50" w14:textId="4E7A4C43" w:rsidR="00C91454" w:rsidRPr="00C91454" w:rsidRDefault="00C91454" w:rsidP="00C91454">
            <w:pPr>
              <w:rPr>
                <w:lang w:val="tr-TR"/>
              </w:rPr>
            </w:pPr>
            <w:r w:rsidRPr="00C91454">
              <w:rPr>
                <w:lang w:val="tr-TR"/>
              </w:rPr>
              <w:drawing>
                <wp:inline distT="0" distB="0" distL="0" distR="0" wp14:anchorId="6E7820F8" wp14:editId="2490C832">
                  <wp:extent cx="1914525" cy="1438275"/>
                  <wp:effectExtent l="0" t="0" r="9525" b="9525"/>
                  <wp:docPr id="628106969" name="Picture 21" descr="A model of a pla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106969" name="Picture 21" descr="A model of a plane&#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14525" cy="1438275"/>
                          </a:xfrm>
                          <a:prstGeom prst="rect">
                            <a:avLst/>
                          </a:prstGeom>
                          <a:noFill/>
                          <a:ln>
                            <a:noFill/>
                          </a:ln>
                        </pic:spPr>
                      </pic:pic>
                    </a:graphicData>
                  </a:graphic>
                </wp:inline>
              </w:drawing>
            </w:r>
          </w:p>
        </w:tc>
      </w:tr>
      <w:tr w:rsidR="00C91454" w:rsidRPr="00C91454" w14:paraId="42673888" w14:textId="77777777" w:rsidTr="00C91454">
        <w:tc>
          <w:tcPr>
            <w:tcW w:w="5807" w:type="dxa"/>
            <w:tcBorders>
              <w:top w:val="single" w:sz="4" w:space="0" w:color="auto"/>
              <w:left w:val="nil"/>
              <w:bottom w:val="single" w:sz="4" w:space="0" w:color="auto"/>
              <w:right w:val="nil"/>
            </w:tcBorders>
            <w:hideMark/>
          </w:tcPr>
          <w:p w14:paraId="3AAFB63B" w14:textId="77777777" w:rsidR="00C91454" w:rsidRPr="00C91454" w:rsidRDefault="00C91454" w:rsidP="00C91454">
            <w:pPr>
              <w:rPr>
                <w:lang w:val="tr-TR"/>
              </w:rPr>
            </w:pPr>
            <w:r w:rsidRPr="00C91454">
              <w:rPr>
                <w:lang w:val="tr-TR"/>
              </w:rPr>
              <w:t>The ChiChi earthquake caused a deformation of 0.00223 in the support areas of the bridge. It was thought that the ChiChi earthquake might cause limited cracks in the supports of the bridge.</w:t>
            </w:r>
          </w:p>
        </w:tc>
        <w:tc>
          <w:tcPr>
            <w:tcW w:w="3255" w:type="dxa"/>
            <w:tcBorders>
              <w:top w:val="single" w:sz="4" w:space="0" w:color="auto"/>
              <w:left w:val="nil"/>
              <w:bottom w:val="single" w:sz="4" w:space="0" w:color="auto"/>
              <w:right w:val="nil"/>
            </w:tcBorders>
            <w:hideMark/>
          </w:tcPr>
          <w:p w14:paraId="01EED4D2" w14:textId="6AC68BD5" w:rsidR="00C91454" w:rsidRPr="00C91454" w:rsidRDefault="00C91454" w:rsidP="00C91454">
            <w:pPr>
              <w:rPr>
                <w:lang w:val="tr-TR"/>
              </w:rPr>
            </w:pPr>
            <w:r w:rsidRPr="00C91454">
              <w:rPr>
                <w:lang w:val="tr-TR"/>
              </w:rPr>
              <w:drawing>
                <wp:inline distT="0" distB="0" distL="0" distR="0" wp14:anchorId="1195C31B" wp14:editId="1CEF54B1">
                  <wp:extent cx="1914525" cy="1438275"/>
                  <wp:effectExtent l="0" t="0" r="9525" b="9525"/>
                  <wp:docPr id="531634262" name="Picture 20" descr="A blue object with different colo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634262" name="Picture 20" descr="A blue object with different colors&#10;&#10;Description automatically generated with medium confidenc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14525" cy="1438275"/>
                          </a:xfrm>
                          <a:prstGeom prst="rect">
                            <a:avLst/>
                          </a:prstGeom>
                          <a:noFill/>
                          <a:ln>
                            <a:noFill/>
                          </a:ln>
                        </pic:spPr>
                      </pic:pic>
                    </a:graphicData>
                  </a:graphic>
                </wp:inline>
              </w:drawing>
            </w:r>
          </w:p>
        </w:tc>
      </w:tr>
      <w:tr w:rsidR="00C91454" w:rsidRPr="00C91454" w14:paraId="53616A73" w14:textId="77777777" w:rsidTr="00C91454">
        <w:tc>
          <w:tcPr>
            <w:tcW w:w="5807" w:type="dxa"/>
            <w:tcBorders>
              <w:top w:val="single" w:sz="4" w:space="0" w:color="auto"/>
              <w:left w:val="nil"/>
              <w:bottom w:val="single" w:sz="4" w:space="0" w:color="auto"/>
              <w:right w:val="nil"/>
            </w:tcBorders>
            <w:hideMark/>
          </w:tcPr>
          <w:p w14:paraId="0CF094C0" w14:textId="77777777" w:rsidR="00C91454" w:rsidRPr="00C91454" w:rsidRDefault="00C91454" w:rsidP="00C91454">
            <w:pPr>
              <w:rPr>
                <w:lang w:val="tr-TR"/>
              </w:rPr>
            </w:pPr>
            <w:r w:rsidRPr="00C91454">
              <w:rPr>
                <w:lang w:val="tr-TR"/>
              </w:rPr>
              <w:t>Elbistan earthquake created an acceleration value of 0.561g in the support areas of the bridge and where the shear force effect was greatest.</w:t>
            </w:r>
          </w:p>
        </w:tc>
        <w:tc>
          <w:tcPr>
            <w:tcW w:w="3255" w:type="dxa"/>
            <w:tcBorders>
              <w:top w:val="single" w:sz="4" w:space="0" w:color="auto"/>
              <w:left w:val="nil"/>
              <w:bottom w:val="single" w:sz="4" w:space="0" w:color="auto"/>
              <w:right w:val="nil"/>
            </w:tcBorders>
            <w:hideMark/>
          </w:tcPr>
          <w:p w14:paraId="04873DFB" w14:textId="13E5E16C" w:rsidR="00C91454" w:rsidRPr="00C91454" w:rsidRDefault="00C91454" w:rsidP="00C91454">
            <w:pPr>
              <w:rPr>
                <w:lang w:val="tr-TR"/>
              </w:rPr>
            </w:pPr>
            <w:r w:rsidRPr="00C91454">
              <w:rPr>
                <w:lang w:val="tr-TR"/>
              </w:rPr>
              <w:drawing>
                <wp:inline distT="0" distB="0" distL="0" distR="0" wp14:anchorId="396AA3C6" wp14:editId="36274E30">
                  <wp:extent cx="1914525" cy="1438275"/>
                  <wp:effectExtent l="0" t="0" r="9525" b="9525"/>
                  <wp:docPr id="188903051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14525" cy="1438275"/>
                          </a:xfrm>
                          <a:prstGeom prst="rect">
                            <a:avLst/>
                          </a:prstGeom>
                          <a:noFill/>
                          <a:ln>
                            <a:noFill/>
                          </a:ln>
                        </pic:spPr>
                      </pic:pic>
                    </a:graphicData>
                  </a:graphic>
                </wp:inline>
              </w:drawing>
            </w:r>
          </w:p>
        </w:tc>
      </w:tr>
      <w:tr w:rsidR="00C91454" w:rsidRPr="00C91454" w14:paraId="32E80ABE" w14:textId="77777777" w:rsidTr="00C91454">
        <w:tc>
          <w:tcPr>
            <w:tcW w:w="5807" w:type="dxa"/>
            <w:tcBorders>
              <w:top w:val="single" w:sz="4" w:space="0" w:color="auto"/>
              <w:left w:val="nil"/>
              <w:bottom w:val="single" w:sz="4" w:space="0" w:color="auto"/>
              <w:right w:val="nil"/>
            </w:tcBorders>
            <w:hideMark/>
          </w:tcPr>
          <w:p w14:paraId="5B3D9451" w14:textId="77777777" w:rsidR="00C91454" w:rsidRPr="00C91454" w:rsidRDefault="00C91454" w:rsidP="00C91454">
            <w:pPr>
              <w:rPr>
                <w:lang w:val="tr-TR"/>
              </w:rPr>
            </w:pPr>
            <w:r w:rsidRPr="00C91454">
              <w:rPr>
                <w:lang w:val="tr-TR"/>
              </w:rPr>
              <w:t>The Erzincan earthquake caused a deformation of 0.00123 in the support areas of the bridge. It was thought that the Erzincan earthquake might cause limited cracks in the supports of the bridge.</w:t>
            </w:r>
          </w:p>
        </w:tc>
        <w:tc>
          <w:tcPr>
            <w:tcW w:w="3255" w:type="dxa"/>
            <w:tcBorders>
              <w:top w:val="single" w:sz="4" w:space="0" w:color="auto"/>
              <w:left w:val="nil"/>
              <w:bottom w:val="single" w:sz="4" w:space="0" w:color="auto"/>
              <w:right w:val="nil"/>
            </w:tcBorders>
            <w:hideMark/>
          </w:tcPr>
          <w:p w14:paraId="646FDFC2" w14:textId="7B562876" w:rsidR="00C91454" w:rsidRPr="00C91454" w:rsidRDefault="00C91454" w:rsidP="00C91454">
            <w:pPr>
              <w:rPr>
                <w:lang w:val="tr-TR"/>
              </w:rPr>
            </w:pPr>
            <w:r w:rsidRPr="00C91454">
              <w:rPr>
                <w:lang w:val="tr-TR"/>
              </w:rPr>
              <w:drawing>
                <wp:inline distT="0" distB="0" distL="0" distR="0" wp14:anchorId="4B19A8EA" wp14:editId="4950A719">
                  <wp:extent cx="1914525" cy="1438275"/>
                  <wp:effectExtent l="0" t="0" r="9525" b="9525"/>
                  <wp:docPr id="62580871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14525" cy="1438275"/>
                          </a:xfrm>
                          <a:prstGeom prst="rect">
                            <a:avLst/>
                          </a:prstGeom>
                          <a:noFill/>
                          <a:ln>
                            <a:noFill/>
                          </a:ln>
                        </pic:spPr>
                      </pic:pic>
                    </a:graphicData>
                  </a:graphic>
                </wp:inline>
              </w:drawing>
            </w:r>
          </w:p>
        </w:tc>
      </w:tr>
      <w:tr w:rsidR="00C91454" w:rsidRPr="00C91454" w14:paraId="4A89DA65" w14:textId="77777777" w:rsidTr="00C91454">
        <w:tc>
          <w:tcPr>
            <w:tcW w:w="5807" w:type="dxa"/>
            <w:tcBorders>
              <w:top w:val="single" w:sz="4" w:space="0" w:color="auto"/>
              <w:left w:val="nil"/>
              <w:bottom w:val="single" w:sz="4" w:space="0" w:color="auto"/>
              <w:right w:val="nil"/>
            </w:tcBorders>
            <w:hideMark/>
          </w:tcPr>
          <w:p w14:paraId="0AF0D8C5" w14:textId="77777777" w:rsidR="00C91454" w:rsidRPr="00C91454" w:rsidRDefault="00C91454" w:rsidP="00C91454">
            <w:pPr>
              <w:rPr>
                <w:lang w:val="tr-TR"/>
              </w:rPr>
            </w:pPr>
            <w:r w:rsidRPr="00C91454">
              <w:rPr>
                <w:lang w:val="tr-TR"/>
              </w:rPr>
              <w:lastRenderedPageBreak/>
              <w:t>Van earthquake created an acceleration value of 0.370g in the spans where shear force effect was greatest.</w:t>
            </w:r>
          </w:p>
        </w:tc>
        <w:tc>
          <w:tcPr>
            <w:tcW w:w="3255" w:type="dxa"/>
            <w:tcBorders>
              <w:top w:val="single" w:sz="4" w:space="0" w:color="auto"/>
              <w:left w:val="nil"/>
              <w:bottom w:val="single" w:sz="4" w:space="0" w:color="auto"/>
              <w:right w:val="nil"/>
            </w:tcBorders>
            <w:hideMark/>
          </w:tcPr>
          <w:p w14:paraId="54B8A474" w14:textId="26B2B989" w:rsidR="00C91454" w:rsidRPr="00C91454" w:rsidRDefault="00C91454" w:rsidP="00C91454">
            <w:pPr>
              <w:rPr>
                <w:lang w:val="tr-TR"/>
              </w:rPr>
            </w:pPr>
            <w:r w:rsidRPr="00C91454">
              <w:rPr>
                <w:lang w:val="tr-TR"/>
              </w:rPr>
              <w:drawing>
                <wp:inline distT="0" distB="0" distL="0" distR="0" wp14:anchorId="3271E583" wp14:editId="6664EFCE">
                  <wp:extent cx="1914525" cy="1438275"/>
                  <wp:effectExtent l="0" t="0" r="9525" b="9525"/>
                  <wp:docPr id="1514784865" name="Picture 17" descr="A multicolored model of a pla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784865" name="Picture 17" descr="A multicolored model of a plane&#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14525" cy="1438275"/>
                          </a:xfrm>
                          <a:prstGeom prst="rect">
                            <a:avLst/>
                          </a:prstGeom>
                          <a:noFill/>
                          <a:ln>
                            <a:noFill/>
                          </a:ln>
                        </pic:spPr>
                      </pic:pic>
                    </a:graphicData>
                  </a:graphic>
                </wp:inline>
              </w:drawing>
            </w:r>
          </w:p>
        </w:tc>
      </w:tr>
      <w:tr w:rsidR="00C91454" w:rsidRPr="00C91454" w14:paraId="6FAAEFAF" w14:textId="77777777" w:rsidTr="00C91454">
        <w:tc>
          <w:tcPr>
            <w:tcW w:w="5807" w:type="dxa"/>
            <w:tcBorders>
              <w:top w:val="single" w:sz="4" w:space="0" w:color="auto"/>
              <w:left w:val="nil"/>
              <w:bottom w:val="single" w:sz="4" w:space="0" w:color="auto"/>
              <w:right w:val="nil"/>
            </w:tcBorders>
            <w:hideMark/>
          </w:tcPr>
          <w:p w14:paraId="258C2FE2" w14:textId="77777777" w:rsidR="00C91454" w:rsidRPr="00C91454" w:rsidRDefault="00C91454" w:rsidP="00C91454">
            <w:pPr>
              <w:rPr>
                <w:lang w:val="tr-TR"/>
              </w:rPr>
            </w:pPr>
            <w:r w:rsidRPr="00C91454">
              <w:rPr>
                <w:lang w:val="tr-TR"/>
              </w:rPr>
              <w:t xml:space="preserve">The Imper Valley earthquake created a tensile stress of 1.90 MPa where the bridge supports joints the arch. Since this value is above 1 MPa, it is expected that significant cracks may occur in these regions. </w:t>
            </w:r>
          </w:p>
        </w:tc>
        <w:tc>
          <w:tcPr>
            <w:tcW w:w="3255" w:type="dxa"/>
            <w:tcBorders>
              <w:top w:val="single" w:sz="4" w:space="0" w:color="auto"/>
              <w:left w:val="nil"/>
              <w:bottom w:val="single" w:sz="4" w:space="0" w:color="auto"/>
              <w:right w:val="nil"/>
            </w:tcBorders>
            <w:hideMark/>
          </w:tcPr>
          <w:p w14:paraId="0E15A6C1" w14:textId="7F259FAC" w:rsidR="00C91454" w:rsidRPr="00C91454" w:rsidRDefault="00C91454" w:rsidP="00C91454">
            <w:pPr>
              <w:rPr>
                <w:lang w:val="tr-TR"/>
              </w:rPr>
            </w:pPr>
            <w:r w:rsidRPr="00C91454">
              <w:rPr>
                <w:lang w:val="tr-TR"/>
              </w:rPr>
              <w:drawing>
                <wp:inline distT="0" distB="0" distL="0" distR="0" wp14:anchorId="567E9786" wp14:editId="482C4BCE">
                  <wp:extent cx="1914525" cy="1438275"/>
                  <wp:effectExtent l="0" t="0" r="9525" b="9525"/>
                  <wp:docPr id="681959699" name="Picture 16" descr="A blue model of a brid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959699" name="Picture 16" descr="A blue model of a bridge&#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14525" cy="1438275"/>
                          </a:xfrm>
                          <a:prstGeom prst="rect">
                            <a:avLst/>
                          </a:prstGeom>
                          <a:noFill/>
                          <a:ln>
                            <a:noFill/>
                          </a:ln>
                        </pic:spPr>
                      </pic:pic>
                    </a:graphicData>
                  </a:graphic>
                </wp:inline>
              </w:drawing>
            </w:r>
          </w:p>
        </w:tc>
      </w:tr>
      <w:tr w:rsidR="00C91454" w:rsidRPr="00C91454" w14:paraId="51F55CF8" w14:textId="77777777" w:rsidTr="00C91454">
        <w:tc>
          <w:tcPr>
            <w:tcW w:w="5807" w:type="dxa"/>
            <w:tcBorders>
              <w:top w:val="single" w:sz="4" w:space="0" w:color="auto"/>
              <w:left w:val="nil"/>
              <w:bottom w:val="single" w:sz="4" w:space="0" w:color="auto"/>
              <w:right w:val="nil"/>
            </w:tcBorders>
            <w:hideMark/>
          </w:tcPr>
          <w:p w14:paraId="0BBA07E9" w14:textId="77777777" w:rsidR="00C91454" w:rsidRPr="00C91454" w:rsidRDefault="00C91454" w:rsidP="00C91454">
            <w:pPr>
              <w:rPr>
                <w:lang w:val="tr-TR"/>
              </w:rPr>
            </w:pPr>
            <w:r w:rsidRPr="00C91454">
              <w:rPr>
                <w:lang w:val="tr-TR"/>
              </w:rPr>
              <w:t>İzmit earthquake created an acceleration value of 0.462g in the spans where shear force effect was greatest.</w:t>
            </w:r>
          </w:p>
        </w:tc>
        <w:tc>
          <w:tcPr>
            <w:tcW w:w="3255" w:type="dxa"/>
            <w:tcBorders>
              <w:top w:val="single" w:sz="4" w:space="0" w:color="auto"/>
              <w:left w:val="nil"/>
              <w:bottom w:val="single" w:sz="4" w:space="0" w:color="auto"/>
              <w:right w:val="nil"/>
            </w:tcBorders>
            <w:hideMark/>
          </w:tcPr>
          <w:p w14:paraId="7ACE2885" w14:textId="40AACB7A" w:rsidR="00C91454" w:rsidRPr="00C91454" w:rsidRDefault="00C91454" w:rsidP="00C91454">
            <w:pPr>
              <w:rPr>
                <w:lang w:val="tr-TR"/>
              </w:rPr>
            </w:pPr>
            <w:r w:rsidRPr="00C91454">
              <w:rPr>
                <w:lang w:val="tr-TR"/>
              </w:rPr>
              <w:drawing>
                <wp:inline distT="0" distB="0" distL="0" distR="0" wp14:anchorId="5187CDB7" wp14:editId="2039101F">
                  <wp:extent cx="1914525" cy="1438275"/>
                  <wp:effectExtent l="0" t="0" r="9525" b="9525"/>
                  <wp:docPr id="165965696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14525" cy="1438275"/>
                          </a:xfrm>
                          <a:prstGeom prst="rect">
                            <a:avLst/>
                          </a:prstGeom>
                          <a:noFill/>
                          <a:ln>
                            <a:noFill/>
                          </a:ln>
                        </pic:spPr>
                      </pic:pic>
                    </a:graphicData>
                  </a:graphic>
                </wp:inline>
              </w:drawing>
            </w:r>
          </w:p>
        </w:tc>
      </w:tr>
      <w:tr w:rsidR="00C91454" w:rsidRPr="00C91454" w14:paraId="181572D7" w14:textId="77777777" w:rsidTr="00C91454">
        <w:tc>
          <w:tcPr>
            <w:tcW w:w="5807" w:type="dxa"/>
            <w:tcBorders>
              <w:top w:val="single" w:sz="4" w:space="0" w:color="auto"/>
              <w:left w:val="nil"/>
              <w:bottom w:val="single" w:sz="4" w:space="0" w:color="auto"/>
              <w:right w:val="nil"/>
            </w:tcBorders>
            <w:hideMark/>
          </w:tcPr>
          <w:p w14:paraId="4CFC6A3D" w14:textId="77777777" w:rsidR="00C91454" w:rsidRPr="00C91454" w:rsidRDefault="00C91454" w:rsidP="00C91454">
            <w:pPr>
              <w:rPr>
                <w:lang w:val="tr-TR"/>
              </w:rPr>
            </w:pPr>
            <w:r w:rsidRPr="00C91454">
              <w:rPr>
                <w:lang w:val="tr-TR"/>
              </w:rPr>
              <w:t>Although the acceleration value created by the Kobe earthquake in the bridge structure is less than the acceleration values created by the Izmit, Elbistan and Bingöl earthquakes, the acceleration in the supports and shear openings of the bridge is a remarkable result. The Kobe earthquake produced the largest response acceleration of 0.393g.</w:t>
            </w:r>
          </w:p>
        </w:tc>
        <w:tc>
          <w:tcPr>
            <w:tcW w:w="3255" w:type="dxa"/>
            <w:tcBorders>
              <w:top w:val="single" w:sz="4" w:space="0" w:color="auto"/>
              <w:left w:val="nil"/>
              <w:bottom w:val="single" w:sz="4" w:space="0" w:color="auto"/>
              <w:right w:val="nil"/>
            </w:tcBorders>
            <w:hideMark/>
          </w:tcPr>
          <w:p w14:paraId="0A847F54" w14:textId="68F653DA" w:rsidR="00C91454" w:rsidRPr="00C91454" w:rsidRDefault="00C91454" w:rsidP="00C91454">
            <w:pPr>
              <w:rPr>
                <w:lang w:val="tr-TR"/>
              </w:rPr>
            </w:pPr>
            <w:r w:rsidRPr="00C91454">
              <w:rPr>
                <w:lang w:val="tr-TR"/>
              </w:rPr>
              <w:drawing>
                <wp:inline distT="0" distB="0" distL="0" distR="0" wp14:anchorId="61EBBDBF" wp14:editId="75F056A6">
                  <wp:extent cx="1914525" cy="1438275"/>
                  <wp:effectExtent l="0" t="0" r="9525" b="9525"/>
                  <wp:docPr id="888348842" name="Picture 14" descr="A multicolored plane mod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348842" name="Picture 14" descr="A multicolored plane model&#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14525" cy="1438275"/>
                          </a:xfrm>
                          <a:prstGeom prst="rect">
                            <a:avLst/>
                          </a:prstGeom>
                          <a:noFill/>
                          <a:ln>
                            <a:noFill/>
                          </a:ln>
                        </pic:spPr>
                      </pic:pic>
                    </a:graphicData>
                  </a:graphic>
                </wp:inline>
              </w:drawing>
            </w:r>
          </w:p>
        </w:tc>
      </w:tr>
      <w:tr w:rsidR="00C91454" w:rsidRPr="00C91454" w14:paraId="4A593C60" w14:textId="77777777" w:rsidTr="00C91454">
        <w:tc>
          <w:tcPr>
            <w:tcW w:w="5807" w:type="dxa"/>
            <w:tcBorders>
              <w:top w:val="single" w:sz="4" w:space="0" w:color="auto"/>
              <w:left w:val="nil"/>
              <w:bottom w:val="single" w:sz="4" w:space="0" w:color="auto"/>
              <w:right w:val="nil"/>
            </w:tcBorders>
            <w:hideMark/>
          </w:tcPr>
          <w:p w14:paraId="09E353DD" w14:textId="77777777" w:rsidR="00C91454" w:rsidRPr="00C91454" w:rsidRDefault="00C91454" w:rsidP="00C91454">
            <w:pPr>
              <w:rPr>
                <w:lang w:val="tr-TR"/>
              </w:rPr>
            </w:pPr>
            <w:r w:rsidRPr="00C91454">
              <w:rPr>
                <w:lang w:val="tr-TR"/>
              </w:rPr>
              <w:t xml:space="preserve">Although the maximum ground acceleration value of the Nurdağı earthquake was larger than most earthquakes used in the study, it produced maximum acceleration values </w:t>
            </w:r>
            <w:r w:rsidRPr="00C91454">
              <w:rPr>
                <w:rFonts w:ascii="Arial" w:hAnsi="Arial" w:cs="Arial"/>
                <w:lang w:val="tr-TR"/>
              </w:rPr>
              <w:t>​​</w:t>
            </w:r>
            <w:r w:rsidRPr="00C91454">
              <w:rPr>
                <w:lang w:val="tr-TR"/>
              </w:rPr>
              <w:t>in the shear span of the bridge structure in only one direction. Due to the effect of the Nurda</w:t>
            </w:r>
            <w:r w:rsidRPr="00C91454">
              <w:rPr>
                <w:rFonts w:ascii="Aptos" w:hAnsi="Aptos" w:cs="Aptos"/>
                <w:lang w:val="tr-TR"/>
              </w:rPr>
              <w:t>ğı</w:t>
            </w:r>
            <w:r w:rsidRPr="00C91454">
              <w:rPr>
                <w:lang w:val="tr-TR"/>
              </w:rPr>
              <w:t xml:space="preserve"> earthquake, the largest acceleration value of 0.482g occurred in the bridge structure.</w:t>
            </w:r>
          </w:p>
        </w:tc>
        <w:tc>
          <w:tcPr>
            <w:tcW w:w="3255" w:type="dxa"/>
            <w:tcBorders>
              <w:top w:val="single" w:sz="4" w:space="0" w:color="auto"/>
              <w:left w:val="nil"/>
              <w:bottom w:val="single" w:sz="4" w:space="0" w:color="auto"/>
              <w:right w:val="nil"/>
            </w:tcBorders>
            <w:hideMark/>
          </w:tcPr>
          <w:p w14:paraId="7114E9C6" w14:textId="4B6BB955" w:rsidR="00C91454" w:rsidRPr="00C91454" w:rsidRDefault="00C91454" w:rsidP="00C91454">
            <w:pPr>
              <w:rPr>
                <w:lang w:val="tr-TR"/>
              </w:rPr>
            </w:pPr>
            <w:r w:rsidRPr="00C91454">
              <w:rPr>
                <w:lang w:val="tr-TR"/>
              </w:rPr>
              <w:drawing>
                <wp:inline distT="0" distB="0" distL="0" distR="0" wp14:anchorId="2BDB212E" wp14:editId="7782F4A5">
                  <wp:extent cx="1914525" cy="1438275"/>
                  <wp:effectExtent l="0" t="0" r="9525" b="9525"/>
                  <wp:docPr id="1957645101" name="Picture 13" descr="A multicolored object with a rainbow patter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645101" name="Picture 13" descr="A multicolored object with a rainbow pattern&#10;&#10;Description automatically generated with medium confidenc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14525" cy="1438275"/>
                          </a:xfrm>
                          <a:prstGeom prst="rect">
                            <a:avLst/>
                          </a:prstGeom>
                          <a:noFill/>
                          <a:ln>
                            <a:noFill/>
                          </a:ln>
                        </pic:spPr>
                      </pic:pic>
                    </a:graphicData>
                  </a:graphic>
                </wp:inline>
              </w:drawing>
            </w:r>
          </w:p>
        </w:tc>
      </w:tr>
      <w:tr w:rsidR="00C91454" w:rsidRPr="00C91454" w14:paraId="534E6CE1" w14:textId="77777777" w:rsidTr="00C91454">
        <w:tc>
          <w:tcPr>
            <w:tcW w:w="5807" w:type="dxa"/>
            <w:tcBorders>
              <w:top w:val="single" w:sz="4" w:space="0" w:color="auto"/>
              <w:left w:val="nil"/>
              <w:bottom w:val="single" w:sz="4" w:space="0" w:color="auto"/>
              <w:right w:val="nil"/>
            </w:tcBorders>
            <w:hideMark/>
          </w:tcPr>
          <w:p w14:paraId="5C6E1AFF" w14:textId="77777777" w:rsidR="00C91454" w:rsidRPr="00C91454" w:rsidRDefault="00C91454" w:rsidP="00C91454">
            <w:pPr>
              <w:rPr>
                <w:lang w:val="tr-TR"/>
              </w:rPr>
            </w:pPr>
            <w:r w:rsidRPr="00C91454">
              <w:rPr>
                <w:lang w:val="tr-TR"/>
              </w:rPr>
              <w:lastRenderedPageBreak/>
              <w:t>Sivrice earthquake created an acceleration value of 0.528g in the support areas of the bridge and where the shear force effect was greatest.</w:t>
            </w:r>
          </w:p>
        </w:tc>
        <w:tc>
          <w:tcPr>
            <w:tcW w:w="3255" w:type="dxa"/>
            <w:tcBorders>
              <w:top w:val="single" w:sz="4" w:space="0" w:color="auto"/>
              <w:left w:val="nil"/>
              <w:bottom w:val="single" w:sz="4" w:space="0" w:color="auto"/>
              <w:right w:val="nil"/>
            </w:tcBorders>
            <w:hideMark/>
          </w:tcPr>
          <w:p w14:paraId="070E869A" w14:textId="0E33AA9F" w:rsidR="00C91454" w:rsidRPr="00C91454" w:rsidRDefault="00C91454" w:rsidP="00C91454">
            <w:pPr>
              <w:rPr>
                <w:lang w:val="tr-TR"/>
              </w:rPr>
            </w:pPr>
            <w:r w:rsidRPr="00C91454">
              <w:rPr>
                <w:lang w:val="tr-TR"/>
              </w:rPr>
              <w:drawing>
                <wp:inline distT="0" distB="0" distL="0" distR="0" wp14:anchorId="10949E8E" wp14:editId="5B94D381">
                  <wp:extent cx="1914525" cy="1438275"/>
                  <wp:effectExtent l="0" t="0" r="9525" b="9525"/>
                  <wp:docPr id="745067429" name="Picture 12" descr="A multicolored model of a pla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067429" name="Picture 12" descr="A multicolored model of a plane&#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14525" cy="1438275"/>
                          </a:xfrm>
                          <a:prstGeom prst="rect">
                            <a:avLst/>
                          </a:prstGeom>
                          <a:noFill/>
                          <a:ln>
                            <a:noFill/>
                          </a:ln>
                        </pic:spPr>
                      </pic:pic>
                    </a:graphicData>
                  </a:graphic>
                </wp:inline>
              </w:drawing>
            </w:r>
          </w:p>
        </w:tc>
      </w:tr>
    </w:tbl>
    <w:p w14:paraId="02B3D0A7" w14:textId="77777777" w:rsidR="00C91454" w:rsidRPr="00C91454" w:rsidRDefault="00C91454" w:rsidP="00C91454"/>
    <w:p w14:paraId="187B2D17" w14:textId="77777777" w:rsidR="00AD1398" w:rsidRDefault="00AD1398"/>
    <w:sectPr w:rsidR="00AD13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454"/>
    <w:rsid w:val="005374DE"/>
    <w:rsid w:val="00871FE1"/>
    <w:rsid w:val="00A0490E"/>
    <w:rsid w:val="00AD1398"/>
    <w:rsid w:val="00C914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A0E22"/>
  <w15:chartTrackingRefBased/>
  <w15:docId w15:val="{BC3CCC80-566E-40B5-B86B-4094E1115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14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14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14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14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14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14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14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14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14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14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14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14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14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14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14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14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14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1454"/>
    <w:rPr>
      <w:rFonts w:eastAsiaTheme="majorEastAsia" w:cstheme="majorBidi"/>
      <w:color w:val="272727" w:themeColor="text1" w:themeTint="D8"/>
    </w:rPr>
  </w:style>
  <w:style w:type="paragraph" w:styleId="Title">
    <w:name w:val="Title"/>
    <w:basedOn w:val="Normal"/>
    <w:next w:val="Normal"/>
    <w:link w:val="TitleChar"/>
    <w:uiPriority w:val="10"/>
    <w:qFormat/>
    <w:rsid w:val="00C914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14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14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14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1454"/>
    <w:pPr>
      <w:spacing w:before="160"/>
      <w:jc w:val="center"/>
    </w:pPr>
    <w:rPr>
      <w:i/>
      <w:iCs/>
      <w:color w:val="404040" w:themeColor="text1" w:themeTint="BF"/>
    </w:rPr>
  </w:style>
  <w:style w:type="character" w:customStyle="1" w:styleId="QuoteChar">
    <w:name w:val="Quote Char"/>
    <w:basedOn w:val="DefaultParagraphFont"/>
    <w:link w:val="Quote"/>
    <w:uiPriority w:val="29"/>
    <w:rsid w:val="00C91454"/>
    <w:rPr>
      <w:i/>
      <w:iCs/>
      <w:color w:val="404040" w:themeColor="text1" w:themeTint="BF"/>
    </w:rPr>
  </w:style>
  <w:style w:type="paragraph" w:styleId="ListParagraph">
    <w:name w:val="List Paragraph"/>
    <w:basedOn w:val="Normal"/>
    <w:uiPriority w:val="34"/>
    <w:qFormat/>
    <w:rsid w:val="00C91454"/>
    <w:pPr>
      <w:ind w:left="720"/>
      <w:contextualSpacing/>
    </w:pPr>
  </w:style>
  <w:style w:type="character" w:styleId="IntenseEmphasis">
    <w:name w:val="Intense Emphasis"/>
    <w:basedOn w:val="DefaultParagraphFont"/>
    <w:uiPriority w:val="21"/>
    <w:qFormat/>
    <w:rsid w:val="00C91454"/>
    <w:rPr>
      <w:i/>
      <w:iCs/>
      <w:color w:val="0F4761" w:themeColor="accent1" w:themeShade="BF"/>
    </w:rPr>
  </w:style>
  <w:style w:type="paragraph" w:styleId="IntenseQuote">
    <w:name w:val="Intense Quote"/>
    <w:basedOn w:val="Normal"/>
    <w:next w:val="Normal"/>
    <w:link w:val="IntenseQuoteChar"/>
    <w:uiPriority w:val="30"/>
    <w:qFormat/>
    <w:rsid w:val="00C914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1454"/>
    <w:rPr>
      <w:i/>
      <w:iCs/>
      <w:color w:val="0F4761" w:themeColor="accent1" w:themeShade="BF"/>
    </w:rPr>
  </w:style>
  <w:style w:type="character" w:styleId="IntenseReference">
    <w:name w:val="Intense Reference"/>
    <w:basedOn w:val="DefaultParagraphFont"/>
    <w:uiPriority w:val="32"/>
    <w:qFormat/>
    <w:rsid w:val="00C9145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9693617">
      <w:bodyDiv w:val="1"/>
      <w:marLeft w:val="0"/>
      <w:marRight w:val="0"/>
      <w:marTop w:val="0"/>
      <w:marBottom w:val="0"/>
      <w:divBdr>
        <w:top w:val="none" w:sz="0" w:space="0" w:color="auto"/>
        <w:left w:val="none" w:sz="0" w:space="0" w:color="auto"/>
        <w:bottom w:val="none" w:sz="0" w:space="0" w:color="auto"/>
        <w:right w:val="none" w:sz="0" w:space="0" w:color="auto"/>
      </w:divBdr>
    </w:div>
    <w:div w:id="1884053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334</Words>
  <Characters>1910</Characters>
  <Application>Microsoft Office Word</Application>
  <DocSecurity>0</DocSecurity>
  <Lines>15</Lines>
  <Paragraphs>4</Paragraphs>
  <ScaleCrop>false</ScaleCrop>
  <Company>Springer Nature</Company>
  <LinksUpToDate>false</LinksUpToDate>
  <CharactersWithSpaces>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Bhushan Tandale</dc:creator>
  <cp:keywords/>
  <dc:description/>
  <cp:lastModifiedBy>Bhushan Tandale</cp:lastModifiedBy>
  <cp:revision>1</cp:revision>
  <dcterms:created xsi:type="dcterms:W3CDTF">2024-08-29T10:54:00Z</dcterms:created>
  <dcterms:modified xsi:type="dcterms:W3CDTF">2024-08-29T10:55:00Z</dcterms:modified>
</cp:coreProperties>
</file>