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140AF" w14:textId="635E761B" w:rsidR="00A15E27" w:rsidRPr="00A15E27" w:rsidRDefault="00A15E27" w:rsidP="003A21B5">
      <w:pPr>
        <w:pStyle w:val="Caption"/>
        <w:keepNext/>
        <w:rPr>
          <w:rFonts w:ascii="Times New Roman" w:hAnsi="Times New Roman" w:cs="Times New Roman"/>
          <w:b/>
          <w:bCs/>
          <w:i w:val="0"/>
          <w:iCs w:val="0"/>
          <w:color w:val="auto"/>
          <w:sz w:val="24"/>
          <w:szCs w:val="24"/>
        </w:rPr>
      </w:pPr>
      <w:r w:rsidRPr="00A15E27">
        <w:rPr>
          <w:rFonts w:ascii="Times New Roman" w:hAnsi="Times New Roman" w:cs="Times New Roman"/>
          <w:b/>
          <w:bCs/>
          <w:i w:val="0"/>
          <w:iCs w:val="0"/>
          <w:color w:val="auto"/>
          <w:sz w:val="24"/>
          <w:szCs w:val="24"/>
        </w:rPr>
        <w:t>SUPPLEMENTARY MATERIALS</w:t>
      </w:r>
    </w:p>
    <w:p w14:paraId="6D8695A2" w14:textId="493699A6" w:rsidR="003A21B5" w:rsidRPr="00A15E27" w:rsidRDefault="003A21B5" w:rsidP="003A21B5">
      <w:pPr>
        <w:pStyle w:val="Caption"/>
        <w:keepNext/>
        <w:rPr>
          <w:rFonts w:ascii="Times New Roman" w:hAnsi="Times New Roman" w:cs="Times New Roman"/>
          <w:b/>
          <w:bCs/>
          <w:color w:val="auto"/>
          <w:sz w:val="24"/>
          <w:szCs w:val="24"/>
        </w:rPr>
      </w:pPr>
      <w:r w:rsidRPr="00A15E27">
        <w:rPr>
          <w:rFonts w:ascii="Times New Roman" w:hAnsi="Times New Roman" w:cs="Times New Roman"/>
          <w:b/>
          <w:bCs/>
          <w:color w:val="auto"/>
          <w:sz w:val="24"/>
          <w:szCs w:val="24"/>
        </w:rPr>
        <w:t xml:space="preserve">Table </w:t>
      </w:r>
      <w:r w:rsidRPr="00A15E27">
        <w:rPr>
          <w:rFonts w:ascii="Times New Roman" w:hAnsi="Times New Roman" w:cs="Times New Roman"/>
          <w:b/>
          <w:bCs/>
          <w:color w:val="auto"/>
          <w:sz w:val="24"/>
          <w:szCs w:val="24"/>
        </w:rPr>
        <w:fldChar w:fldCharType="begin"/>
      </w:r>
      <w:r w:rsidRPr="00A15E27">
        <w:rPr>
          <w:rFonts w:ascii="Times New Roman" w:hAnsi="Times New Roman" w:cs="Times New Roman"/>
          <w:b/>
          <w:bCs/>
          <w:color w:val="auto"/>
          <w:sz w:val="24"/>
          <w:szCs w:val="24"/>
        </w:rPr>
        <w:instrText xml:space="preserve"> SEQ Table \* ARABIC </w:instrText>
      </w:r>
      <w:r w:rsidRPr="00A15E27">
        <w:rPr>
          <w:rFonts w:ascii="Times New Roman" w:hAnsi="Times New Roman" w:cs="Times New Roman"/>
          <w:b/>
          <w:bCs/>
          <w:color w:val="auto"/>
          <w:sz w:val="24"/>
          <w:szCs w:val="24"/>
        </w:rPr>
        <w:fldChar w:fldCharType="separate"/>
      </w:r>
      <w:r w:rsidR="00297C5F" w:rsidRPr="00A15E27">
        <w:rPr>
          <w:rFonts w:ascii="Times New Roman" w:hAnsi="Times New Roman" w:cs="Times New Roman"/>
          <w:b/>
          <w:bCs/>
          <w:noProof/>
          <w:color w:val="auto"/>
          <w:sz w:val="24"/>
          <w:szCs w:val="24"/>
        </w:rPr>
        <w:t>1</w:t>
      </w:r>
      <w:r w:rsidRPr="00A15E27">
        <w:rPr>
          <w:rFonts w:ascii="Times New Roman" w:hAnsi="Times New Roman" w:cs="Times New Roman"/>
          <w:b/>
          <w:bCs/>
          <w:color w:val="auto"/>
          <w:sz w:val="24"/>
          <w:szCs w:val="24"/>
        </w:rPr>
        <w:fldChar w:fldCharType="end"/>
      </w:r>
      <w:r w:rsidRPr="00A15E27">
        <w:rPr>
          <w:rFonts w:ascii="Times New Roman" w:hAnsi="Times New Roman" w:cs="Times New Roman"/>
          <w:b/>
          <w:bCs/>
          <w:color w:val="auto"/>
          <w:sz w:val="24"/>
          <w:szCs w:val="24"/>
        </w:rPr>
        <w:t>: Database Search Protocol</w:t>
      </w:r>
    </w:p>
    <w:tbl>
      <w:tblPr>
        <w:tblStyle w:val="PlainTable2"/>
        <w:tblW w:w="0" w:type="auto"/>
        <w:tblLook w:val="04A0" w:firstRow="1" w:lastRow="0" w:firstColumn="1" w:lastColumn="0" w:noHBand="0" w:noVBand="1"/>
      </w:tblPr>
      <w:tblGrid>
        <w:gridCol w:w="2448"/>
        <w:gridCol w:w="5746"/>
      </w:tblGrid>
      <w:tr w:rsidR="003A21B5" w:rsidRPr="00A15E27" w14:paraId="52454F10" w14:textId="77777777" w:rsidTr="0094207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48" w:type="dxa"/>
          </w:tcPr>
          <w:p w14:paraId="0B3DD7E4"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Search Protocol</w:t>
            </w:r>
          </w:p>
        </w:tc>
        <w:tc>
          <w:tcPr>
            <w:tcW w:w="5746" w:type="dxa"/>
          </w:tcPr>
          <w:p w14:paraId="5E8FEB5E" w14:textId="77777777" w:rsidR="003A21B5" w:rsidRPr="00A15E27" w:rsidRDefault="003A21B5" w:rsidP="00F133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Details</w:t>
            </w:r>
          </w:p>
        </w:tc>
      </w:tr>
      <w:tr w:rsidR="003A21B5" w:rsidRPr="00A15E27" w14:paraId="1110BEBF" w14:textId="77777777" w:rsidTr="0094207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48" w:type="dxa"/>
          </w:tcPr>
          <w:p w14:paraId="47F6F174"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1</w:t>
            </w:r>
          </w:p>
        </w:tc>
        <w:tc>
          <w:tcPr>
            <w:tcW w:w="5746" w:type="dxa"/>
          </w:tcPr>
          <w:p w14:paraId="6799C468" w14:textId="77777777" w:rsidR="003A21B5" w:rsidRPr="00A15E27" w:rsidRDefault="003A21B5" w:rsidP="00F133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“History OR "historical studies" OR "historical research" OR "historiography" OR "past events" OR "historical analysis" OR "historical documents" OR "historical records" OR "ancient history"</w:t>
            </w:r>
          </w:p>
        </w:tc>
      </w:tr>
      <w:tr w:rsidR="003A21B5" w:rsidRPr="00A15E27" w14:paraId="254B0F1C" w14:textId="77777777" w:rsidTr="0094207B">
        <w:trPr>
          <w:trHeight w:val="274"/>
        </w:trPr>
        <w:tc>
          <w:tcPr>
            <w:cnfStyle w:val="001000000000" w:firstRow="0" w:lastRow="0" w:firstColumn="1" w:lastColumn="0" w:oddVBand="0" w:evenVBand="0" w:oddHBand="0" w:evenHBand="0" w:firstRowFirstColumn="0" w:firstRowLastColumn="0" w:lastRowFirstColumn="0" w:lastRowLastColumn="0"/>
            <w:tcW w:w="2448" w:type="dxa"/>
          </w:tcPr>
          <w:p w14:paraId="4A726D9E"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2</w:t>
            </w:r>
          </w:p>
        </w:tc>
        <w:tc>
          <w:tcPr>
            <w:tcW w:w="5746" w:type="dxa"/>
          </w:tcPr>
          <w:p w14:paraId="22E42423" w14:textId="77777777" w:rsidR="003A21B5" w:rsidRPr="00A15E27" w:rsidRDefault="003A21B5" w:rsidP="00F133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“Historical figures” OR “historical events” OR “historical periods” OR “historical movements” OR "historical narratives" OR "historical accounts" OR "historical perspectives"</w:t>
            </w:r>
          </w:p>
        </w:tc>
      </w:tr>
      <w:tr w:rsidR="003A21B5" w:rsidRPr="00A15E27" w14:paraId="1C56EAB0" w14:textId="77777777" w:rsidTr="0094207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48" w:type="dxa"/>
          </w:tcPr>
          <w:p w14:paraId="4B8F6815"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3</w:t>
            </w:r>
          </w:p>
        </w:tc>
        <w:tc>
          <w:tcPr>
            <w:tcW w:w="5746" w:type="dxa"/>
          </w:tcPr>
          <w:p w14:paraId="5798CF56" w14:textId="77777777" w:rsidR="003A21B5" w:rsidRPr="00A15E27" w:rsidRDefault="003A21B5" w:rsidP="00F133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“Historical analysis” OR “historical interpretation” OR "historical context" OR "historical significance" OR "historical documentation" OR "historical evidence"</w:t>
            </w:r>
          </w:p>
        </w:tc>
      </w:tr>
      <w:tr w:rsidR="003A21B5" w:rsidRPr="00A15E27" w14:paraId="3F48C569" w14:textId="77777777" w:rsidTr="0094207B">
        <w:trPr>
          <w:trHeight w:val="274"/>
        </w:trPr>
        <w:tc>
          <w:tcPr>
            <w:cnfStyle w:val="001000000000" w:firstRow="0" w:lastRow="0" w:firstColumn="1" w:lastColumn="0" w:oddVBand="0" w:evenVBand="0" w:oddHBand="0" w:evenHBand="0" w:firstRowFirstColumn="0" w:firstRowLastColumn="0" w:lastRowFirstColumn="0" w:lastRowLastColumn="0"/>
            <w:tcW w:w="2448" w:type="dxa"/>
          </w:tcPr>
          <w:p w14:paraId="4D76309D"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4</w:t>
            </w:r>
          </w:p>
        </w:tc>
        <w:tc>
          <w:tcPr>
            <w:tcW w:w="5746" w:type="dxa"/>
          </w:tcPr>
          <w:p w14:paraId="4A33C63C" w14:textId="77777777" w:rsidR="003A21B5" w:rsidRPr="00A15E27" w:rsidRDefault="003A21B5" w:rsidP="00F133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Nigeria</w:t>
            </w:r>
          </w:p>
        </w:tc>
      </w:tr>
      <w:tr w:rsidR="003A21B5" w:rsidRPr="00A15E27" w14:paraId="6C747F2C" w14:textId="77777777" w:rsidTr="0094207B">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448" w:type="dxa"/>
          </w:tcPr>
          <w:p w14:paraId="65CA3046"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5</w:t>
            </w:r>
          </w:p>
        </w:tc>
        <w:tc>
          <w:tcPr>
            <w:tcW w:w="5746" w:type="dxa"/>
          </w:tcPr>
          <w:p w14:paraId="18AAD32F" w14:textId="77777777" w:rsidR="003A21B5" w:rsidRPr="00A15E27" w:rsidRDefault="003A21B5" w:rsidP="00F133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1 AND 2 AND 3 AND 4</w:t>
            </w:r>
          </w:p>
        </w:tc>
      </w:tr>
      <w:tr w:rsidR="003A21B5" w:rsidRPr="00A15E27" w14:paraId="1AF384B4" w14:textId="77777777" w:rsidTr="0094207B">
        <w:trPr>
          <w:trHeight w:val="805"/>
        </w:trPr>
        <w:tc>
          <w:tcPr>
            <w:cnfStyle w:val="001000000000" w:firstRow="0" w:lastRow="0" w:firstColumn="1" w:lastColumn="0" w:oddVBand="0" w:evenVBand="0" w:oddHBand="0" w:evenHBand="0" w:firstRowFirstColumn="0" w:firstRowLastColumn="0" w:lastRowFirstColumn="0" w:lastRowLastColumn="0"/>
            <w:tcW w:w="2448" w:type="dxa"/>
          </w:tcPr>
          <w:p w14:paraId="4C3FB7AA"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Population Keywords</w:t>
            </w:r>
          </w:p>
        </w:tc>
        <w:tc>
          <w:tcPr>
            <w:tcW w:w="5746" w:type="dxa"/>
          </w:tcPr>
          <w:p w14:paraId="4375D830" w14:textId="77777777" w:rsidR="003A21B5" w:rsidRPr="00A15E27" w:rsidRDefault="003A21B5" w:rsidP="00F133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caregivers, mothers, fathers, children, infants, paediatric population</w:t>
            </w:r>
          </w:p>
        </w:tc>
      </w:tr>
      <w:tr w:rsidR="003A21B5" w:rsidRPr="00A15E27" w14:paraId="61AD37D6" w14:textId="77777777" w:rsidTr="0094207B">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448" w:type="dxa"/>
          </w:tcPr>
          <w:p w14:paraId="0B36AA03"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Topic Keywords</w:t>
            </w:r>
          </w:p>
        </w:tc>
        <w:tc>
          <w:tcPr>
            <w:tcW w:w="5746" w:type="dxa"/>
          </w:tcPr>
          <w:p w14:paraId="4B24E68B" w14:textId="77777777" w:rsidR="003A21B5" w:rsidRPr="00A15E27" w:rsidRDefault="003A21B5" w:rsidP="00F133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childhood immunization, vaccination uptake, vaccine hesitancy, immunization barriers</w:t>
            </w:r>
          </w:p>
        </w:tc>
      </w:tr>
      <w:tr w:rsidR="003A21B5" w:rsidRPr="00A15E27" w14:paraId="12B1CD1E" w14:textId="77777777" w:rsidTr="0094207B">
        <w:trPr>
          <w:trHeight w:val="822"/>
        </w:trPr>
        <w:tc>
          <w:tcPr>
            <w:cnfStyle w:val="001000000000" w:firstRow="0" w:lastRow="0" w:firstColumn="1" w:lastColumn="0" w:oddVBand="0" w:evenVBand="0" w:oddHBand="0" w:evenHBand="0" w:firstRowFirstColumn="0" w:firstRowLastColumn="0" w:lastRowFirstColumn="0" w:lastRowLastColumn="0"/>
            <w:tcW w:w="2448" w:type="dxa"/>
          </w:tcPr>
          <w:p w14:paraId="4D4408AC"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Behavior Keywords</w:t>
            </w:r>
          </w:p>
        </w:tc>
        <w:tc>
          <w:tcPr>
            <w:tcW w:w="5746" w:type="dxa"/>
          </w:tcPr>
          <w:p w14:paraId="460D98F5" w14:textId="77777777" w:rsidR="003A21B5" w:rsidRPr="00A15E27" w:rsidRDefault="003A21B5" w:rsidP="00F133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health-seeking behavior, vaccination practices, vaccine refusal, vaccine delay</w:t>
            </w:r>
          </w:p>
        </w:tc>
      </w:tr>
      <w:tr w:rsidR="003A21B5" w:rsidRPr="00A15E27" w14:paraId="7E94C360" w14:textId="77777777" w:rsidTr="0094207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448" w:type="dxa"/>
          </w:tcPr>
          <w:p w14:paraId="4A16B0C5"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Location Keywords</w:t>
            </w:r>
          </w:p>
        </w:tc>
        <w:tc>
          <w:tcPr>
            <w:tcW w:w="5746" w:type="dxa"/>
          </w:tcPr>
          <w:p w14:paraId="63884A3C" w14:textId="77777777" w:rsidR="003A21B5" w:rsidRPr="00A15E27" w:rsidRDefault="003A21B5" w:rsidP="00F133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Nigeria, Nigerian states (e.g., Lagos, Kano, Enugu)</w:t>
            </w:r>
          </w:p>
        </w:tc>
      </w:tr>
      <w:tr w:rsidR="003A21B5" w:rsidRPr="00A15E27" w14:paraId="5235EE25" w14:textId="77777777" w:rsidTr="0094207B">
        <w:trPr>
          <w:trHeight w:val="274"/>
        </w:trPr>
        <w:tc>
          <w:tcPr>
            <w:cnfStyle w:val="001000000000" w:firstRow="0" w:lastRow="0" w:firstColumn="1" w:lastColumn="0" w:oddVBand="0" w:evenVBand="0" w:oddHBand="0" w:evenHBand="0" w:firstRowFirstColumn="0" w:firstRowLastColumn="0" w:lastRowFirstColumn="0" w:lastRowLastColumn="0"/>
            <w:tcW w:w="2448" w:type="dxa"/>
          </w:tcPr>
          <w:p w14:paraId="2C182313"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Boolean Operators</w:t>
            </w:r>
          </w:p>
        </w:tc>
        <w:tc>
          <w:tcPr>
            <w:tcW w:w="5746" w:type="dxa"/>
          </w:tcPr>
          <w:p w14:paraId="35066AA4" w14:textId="77777777" w:rsidR="003A21B5" w:rsidRPr="00A15E27" w:rsidRDefault="003A21B5" w:rsidP="00F133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AND, OR</w:t>
            </w:r>
          </w:p>
        </w:tc>
      </w:tr>
      <w:tr w:rsidR="003A21B5" w:rsidRPr="00A15E27" w14:paraId="35662D3E" w14:textId="77777777" w:rsidTr="0094207B">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448" w:type="dxa"/>
          </w:tcPr>
          <w:p w14:paraId="79FDCFBD"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Filters Applied</w:t>
            </w:r>
          </w:p>
        </w:tc>
        <w:tc>
          <w:tcPr>
            <w:tcW w:w="5746" w:type="dxa"/>
          </w:tcPr>
          <w:p w14:paraId="19177EBF" w14:textId="77777777" w:rsidR="003A21B5" w:rsidRPr="00A15E27" w:rsidRDefault="003A21B5" w:rsidP="00F133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Publication date (January 2014 - June 2024), Language (English)</w:t>
            </w:r>
          </w:p>
        </w:tc>
      </w:tr>
      <w:tr w:rsidR="003A21B5" w:rsidRPr="00A15E27" w14:paraId="7FD49711" w14:textId="77777777" w:rsidTr="0094207B">
        <w:trPr>
          <w:trHeight w:val="805"/>
        </w:trPr>
        <w:tc>
          <w:tcPr>
            <w:cnfStyle w:val="001000000000" w:firstRow="0" w:lastRow="0" w:firstColumn="1" w:lastColumn="0" w:oddVBand="0" w:evenVBand="0" w:oddHBand="0" w:evenHBand="0" w:firstRowFirstColumn="0" w:firstRowLastColumn="0" w:lastRowFirstColumn="0" w:lastRowLastColumn="0"/>
            <w:tcW w:w="2448" w:type="dxa"/>
          </w:tcPr>
          <w:p w14:paraId="2BE284C8"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Inclusion Criteria</w:t>
            </w:r>
          </w:p>
        </w:tc>
        <w:tc>
          <w:tcPr>
            <w:tcW w:w="5746" w:type="dxa"/>
          </w:tcPr>
          <w:p w14:paraId="2C0CBDA8" w14:textId="77777777" w:rsidR="003A21B5" w:rsidRPr="00A15E27" w:rsidRDefault="003A21B5" w:rsidP="00F133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English studies, conducted in Nigeria, barriers to childhood immunization</w:t>
            </w:r>
          </w:p>
        </w:tc>
      </w:tr>
      <w:tr w:rsidR="003A21B5" w:rsidRPr="00A15E27" w14:paraId="23DF0FB6" w14:textId="77777777" w:rsidTr="0094207B">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448" w:type="dxa"/>
          </w:tcPr>
          <w:p w14:paraId="19B45A7E"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Exclusion Criteria</w:t>
            </w:r>
          </w:p>
        </w:tc>
        <w:tc>
          <w:tcPr>
            <w:tcW w:w="5746" w:type="dxa"/>
          </w:tcPr>
          <w:p w14:paraId="37005C3B" w14:textId="77777777" w:rsidR="003A21B5" w:rsidRPr="00A15E27" w:rsidRDefault="003A21B5" w:rsidP="00F133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Non-English studies, studies outside Nigeria, reviews, editorials, letters</w:t>
            </w:r>
          </w:p>
        </w:tc>
      </w:tr>
      <w:tr w:rsidR="003A21B5" w:rsidRPr="00A15E27" w14:paraId="6C24C944" w14:textId="77777777" w:rsidTr="0094207B">
        <w:trPr>
          <w:trHeight w:val="805"/>
        </w:trPr>
        <w:tc>
          <w:tcPr>
            <w:cnfStyle w:val="001000000000" w:firstRow="0" w:lastRow="0" w:firstColumn="1" w:lastColumn="0" w:oddVBand="0" w:evenVBand="0" w:oddHBand="0" w:evenHBand="0" w:firstRowFirstColumn="0" w:firstRowLastColumn="0" w:lastRowFirstColumn="0" w:lastRowLastColumn="0"/>
            <w:tcW w:w="2448" w:type="dxa"/>
          </w:tcPr>
          <w:p w14:paraId="3F6A8F83" w14:textId="77777777" w:rsidR="003A21B5" w:rsidRPr="00A15E27" w:rsidRDefault="003A21B5" w:rsidP="00F1337F">
            <w:pPr>
              <w:rPr>
                <w:rFonts w:ascii="Times New Roman" w:hAnsi="Times New Roman" w:cs="Times New Roman"/>
                <w:b w:val="0"/>
                <w:bCs w:val="0"/>
                <w:sz w:val="24"/>
                <w:szCs w:val="24"/>
              </w:rPr>
            </w:pPr>
            <w:r w:rsidRPr="00A15E27">
              <w:rPr>
                <w:rFonts w:ascii="Times New Roman" w:hAnsi="Times New Roman" w:cs="Times New Roman"/>
                <w:sz w:val="24"/>
                <w:szCs w:val="24"/>
              </w:rPr>
              <w:t>Expected Output</w:t>
            </w:r>
          </w:p>
        </w:tc>
        <w:tc>
          <w:tcPr>
            <w:tcW w:w="5746" w:type="dxa"/>
          </w:tcPr>
          <w:p w14:paraId="7610589F" w14:textId="77777777" w:rsidR="003A21B5" w:rsidRPr="00A15E27" w:rsidRDefault="003A21B5" w:rsidP="00F133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15E27">
              <w:rPr>
                <w:rFonts w:ascii="Times New Roman" w:hAnsi="Times New Roman" w:cs="Times New Roman"/>
                <w:sz w:val="24"/>
                <w:szCs w:val="24"/>
              </w:rPr>
              <w:t>Comprehensive review of studies on childhood immunization barriers in Nigeria</w:t>
            </w:r>
          </w:p>
        </w:tc>
      </w:tr>
    </w:tbl>
    <w:p w14:paraId="002E45AD" w14:textId="77777777" w:rsidR="003A21B5" w:rsidRPr="00A15E27" w:rsidRDefault="003A21B5" w:rsidP="00D94C11">
      <w:pPr>
        <w:rPr>
          <w:rFonts w:ascii="Times New Roman" w:hAnsi="Times New Roman" w:cs="Times New Roman"/>
          <w:b/>
          <w:bCs/>
          <w:sz w:val="24"/>
          <w:szCs w:val="24"/>
        </w:rPr>
      </w:pPr>
    </w:p>
    <w:p w14:paraId="41ABC527" w14:textId="77777777" w:rsidR="00A15E27" w:rsidRDefault="00A15E27" w:rsidP="00297C5F">
      <w:pPr>
        <w:pStyle w:val="NormalWeb"/>
      </w:pPr>
    </w:p>
    <w:p w14:paraId="13E88603" w14:textId="77777777" w:rsidR="00A15E27" w:rsidRDefault="00A15E27" w:rsidP="00297C5F">
      <w:pPr>
        <w:pStyle w:val="NormalWeb"/>
      </w:pPr>
    </w:p>
    <w:p w14:paraId="2BD112F1" w14:textId="75B74BEC" w:rsidR="00297C5F" w:rsidRPr="00A15E27" w:rsidRDefault="00297C5F" w:rsidP="006B3679">
      <w:pPr>
        <w:pStyle w:val="NormalWeb"/>
        <w:spacing w:line="360" w:lineRule="auto"/>
        <w:jc w:val="both"/>
      </w:pPr>
      <w:r w:rsidRPr="00A15E27">
        <w:lastRenderedPageBreak/>
        <w:t>The search protocol began with PubMed, utilizing its advanced search interface and extensive biomedical literature database. The search query was meticulously crafted with Boolean operators to effectively combine terms. Filters were applied to restrict results to recent publications (within the last decade) and peer-reviewed articles published in English, ensuring retrieval of relevant and high-quality literature.</w:t>
      </w:r>
    </w:p>
    <w:p w14:paraId="0ED06CCA" w14:textId="77777777" w:rsidR="00297C5F" w:rsidRPr="00A15E27" w:rsidRDefault="00297C5F" w:rsidP="006B3679">
      <w:pPr>
        <w:pStyle w:val="NormalWeb"/>
        <w:spacing w:line="360" w:lineRule="auto"/>
        <w:jc w:val="both"/>
      </w:pPr>
      <w:r w:rsidRPr="00A15E27">
        <w:t>Next, the protocol was adapted for Embase, another prominent biomedical and pharmacological database. Similar to PubMed, the search query was carefully constructed with Boolean operators. Filters were applied to limit results to recent publications and peer-reviewed articles in English. Embase's advanced search features, including medical subject headings (</w:t>
      </w:r>
      <w:proofErr w:type="spellStart"/>
      <w:r w:rsidRPr="00A15E27">
        <w:t>MeSH</w:t>
      </w:r>
      <w:proofErr w:type="spellEnd"/>
      <w:r w:rsidRPr="00A15E27">
        <w:t>) and study type filters, were used to refine the search and retrieve pertinent literature within the biomedical and pharmacological fields.</w:t>
      </w:r>
    </w:p>
    <w:p w14:paraId="6CEA2E90" w14:textId="77777777" w:rsidR="00297C5F" w:rsidRPr="00A15E27" w:rsidRDefault="00297C5F" w:rsidP="006B3679">
      <w:pPr>
        <w:pStyle w:val="NormalWeb"/>
        <w:spacing w:line="360" w:lineRule="auto"/>
        <w:jc w:val="both"/>
      </w:pPr>
      <w:r w:rsidRPr="00A15E27">
        <w:t>For African Journals Online (AJOL), advanced search functionalities were employed, and filters were applied to focus on publications from the past decade and peer-reviewed articles in English. This approach ensured the retrieval of relevant literature while maintaining rigorous quality standards.</w:t>
      </w:r>
    </w:p>
    <w:p w14:paraId="0E26A614" w14:textId="77777777" w:rsidR="003A21B5" w:rsidRPr="00A15E27" w:rsidRDefault="003A21B5" w:rsidP="006B3679">
      <w:pPr>
        <w:spacing w:line="360" w:lineRule="auto"/>
        <w:jc w:val="both"/>
        <w:rPr>
          <w:rFonts w:ascii="Times New Roman" w:hAnsi="Times New Roman" w:cs="Times New Roman"/>
          <w:b/>
          <w:bCs/>
          <w:sz w:val="24"/>
          <w:szCs w:val="24"/>
        </w:rPr>
      </w:pPr>
    </w:p>
    <w:p w14:paraId="5ACB753C" w14:textId="308F8D26" w:rsidR="00D94C11" w:rsidRPr="00A15E27" w:rsidRDefault="00D94C11" w:rsidP="00D94C11">
      <w:pPr>
        <w:rPr>
          <w:rFonts w:ascii="Times New Roman" w:hAnsi="Times New Roman" w:cs="Times New Roman"/>
          <w:b/>
          <w:bCs/>
          <w:sz w:val="24"/>
          <w:szCs w:val="24"/>
        </w:rPr>
      </w:pPr>
      <w:r w:rsidRPr="00A15E27">
        <w:rPr>
          <w:rFonts w:ascii="Times New Roman" w:hAnsi="Times New Roman" w:cs="Times New Roman"/>
          <w:b/>
          <w:bCs/>
          <w:sz w:val="24"/>
          <w:szCs w:val="24"/>
        </w:rPr>
        <w:t>JBI Critical Appraisal Checklist for Analytical Cross-Sectional Studies</w:t>
      </w:r>
    </w:p>
    <w:p w14:paraId="4A5D5963" w14:textId="77777777" w:rsidR="00D94C11" w:rsidRPr="00A15E27" w:rsidRDefault="00D94C11" w:rsidP="00D94C11">
      <w:pPr>
        <w:rPr>
          <w:rFonts w:ascii="Times New Roman" w:hAnsi="Times New Roman" w:cs="Times New Roman"/>
          <w:sz w:val="24"/>
          <w:szCs w:val="24"/>
        </w:rPr>
      </w:pPr>
      <w:r w:rsidRPr="00A15E27">
        <w:rPr>
          <w:rFonts w:ascii="Times New Roman" w:hAnsi="Times New Roman" w:cs="Times New Roman"/>
          <w:sz w:val="24"/>
          <w:szCs w:val="24"/>
        </w:rPr>
        <w:t>1.Were the criteria for inclusion in the sample clearly defined?</w:t>
      </w:r>
    </w:p>
    <w:p w14:paraId="7A3AF597" w14:textId="77777777" w:rsidR="00D94C11" w:rsidRPr="00A15E27" w:rsidRDefault="00D94C11" w:rsidP="00D94C11">
      <w:pPr>
        <w:rPr>
          <w:rFonts w:ascii="Times New Roman" w:hAnsi="Times New Roman" w:cs="Times New Roman"/>
          <w:sz w:val="24"/>
          <w:szCs w:val="24"/>
        </w:rPr>
      </w:pPr>
      <w:r w:rsidRPr="00A15E27">
        <w:rPr>
          <w:rFonts w:ascii="Times New Roman" w:hAnsi="Times New Roman" w:cs="Times New Roman"/>
          <w:sz w:val="24"/>
          <w:szCs w:val="24"/>
        </w:rPr>
        <w:t>2.Were the study subjects and the setting described in detail?</w:t>
      </w:r>
    </w:p>
    <w:p w14:paraId="42EC9EC3" w14:textId="77777777" w:rsidR="00D94C11" w:rsidRPr="00A15E27" w:rsidRDefault="00D94C11" w:rsidP="00D94C11">
      <w:pPr>
        <w:rPr>
          <w:rFonts w:ascii="Times New Roman" w:hAnsi="Times New Roman" w:cs="Times New Roman"/>
          <w:sz w:val="24"/>
          <w:szCs w:val="24"/>
        </w:rPr>
      </w:pPr>
      <w:r w:rsidRPr="00A15E27">
        <w:rPr>
          <w:rFonts w:ascii="Times New Roman" w:hAnsi="Times New Roman" w:cs="Times New Roman"/>
          <w:sz w:val="24"/>
          <w:szCs w:val="24"/>
        </w:rPr>
        <w:t>3.Was the exposure measured in a valid and reliable way?</w:t>
      </w:r>
    </w:p>
    <w:p w14:paraId="0A9370E4" w14:textId="77777777" w:rsidR="00D94C11" w:rsidRPr="00A15E27" w:rsidRDefault="00D94C11" w:rsidP="00D94C11">
      <w:pPr>
        <w:rPr>
          <w:rFonts w:ascii="Times New Roman" w:hAnsi="Times New Roman" w:cs="Times New Roman"/>
          <w:sz w:val="24"/>
          <w:szCs w:val="24"/>
        </w:rPr>
      </w:pPr>
      <w:r w:rsidRPr="00A15E27">
        <w:rPr>
          <w:rFonts w:ascii="Times New Roman" w:hAnsi="Times New Roman" w:cs="Times New Roman"/>
          <w:sz w:val="24"/>
          <w:szCs w:val="24"/>
        </w:rPr>
        <w:t>4.Were objective, standard criteria used for measurement of the condition?</w:t>
      </w:r>
    </w:p>
    <w:p w14:paraId="555E8A55" w14:textId="77777777" w:rsidR="00D94C11" w:rsidRPr="00A15E27" w:rsidRDefault="00D94C11" w:rsidP="00D94C11">
      <w:pPr>
        <w:rPr>
          <w:rFonts w:ascii="Times New Roman" w:hAnsi="Times New Roman" w:cs="Times New Roman"/>
          <w:sz w:val="24"/>
          <w:szCs w:val="24"/>
        </w:rPr>
      </w:pPr>
      <w:r w:rsidRPr="00A15E27">
        <w:rPr>
          <w:rFonts w:ascii="Times New Roman" w:hAnsi="Times New Roman" w:cs="Times New Roman"/>
          <w:sz w:val="24"/>
          <w:szCs w:val="24"/>
        </w:rPr>
        <w:t>5.Were confounding factors identified?</w:t>
      </w:r>
    </w:p>
    <w:p w14:paraId="26EDBEDD" w14:textId="77777777" w:rsidR="00D94C11" w:rsidRPr="00A15E27" w:rsidRDefault="00D94C11" w:rsidP="00D94C11">
      <w:pPr>
        <w:rPr>
          <w:rFonts w:ascii="Times New Roman" w:hAnsi="Times New Roman" w:cs="Times New Roman"/>
          <w:sz w:val="24"/>
          <w:szCs w:val="24"/>
        </w:rPr>
      </w:pPr>
      <w:r w:rsidRPr="00A15E27">
        <w:rPr>
          <w:rFonts w:ascii="Times New Roman" w:hAnsi="Times New Roman" w:cs="Times New Roman"/>
          <w:sz w:val="24"/>
          <w:szCs w:val="24"/>
        </w:rPr>
        <w:t>6.Were strategies to deal with confounding factors stated?</w:t>
      </w:r>
    </w:p>
    <w:p w14:paraId="09BFF1EA" w14:textId="77777777" w:rsidR="00D94C11" w:rsidRPr="00A15E27" w:rsidRDefault="00D94C11" w:rsidP="00D94C11">
      <w:pPr>
        <w:rPr>
          <w:rFonts w:ascii="Times New Roman" w:hAnsi="Times New Roman" w:cs="Times New Roman"/>
          <w:sz w:val="24"/>
          <w:szCs w:val="24"/>
        </w:rPr>
      </w:pPr>
      <w:r w:rsidRPr="00A15E27">
        <w:rPr>
          <w:rFonts w:ascii="Times New Roman" w:hAnsi="Times New Roman" w:cs="Times New Roman"/>
          <w:sz w:val="24"/>
          <w:szCs w:val="24"/>
        </w:rPr>
        <w:t>7.Were the outcomes measured in a valid and reliable way?</w:t>
      </w:r>
    </w:p>
    <w:p w14:paraId="56F09353" w14:textId="6650B3C3" w:rsidR="006B3679" w:rsidRDefault="00D94C11" w:rsidP="006B3679">
      <w:pPr>
        <w:rPr>
          <w:rFonts w:ascii="Times New Roman" w:hAnsi="Times New Roman" w:cs="Times New Roman"/>
          <w:sz w:val="24"/>
          <w:szCs w:val="24"/>
        </w:rPr>
      </w:pPr>
      <w:r w:rsidRPr="00A15E27">
        <w:rPr>
          <w:rFonts w:ascii="Times New Roman" w:hAnsi="Times New Roman" w:cs="Times New Roman"/>
          <w:sz w:val="24"/>
          <w:szCs w:val="24"/>
        </w:rPr>
        <w:t>8.Was appropriate statistical analysis used?</w:t>
      </w:r>
    </w:p>
    <w:p w14:paraId="318A5842" w14:textId="77777777" w:rsidR="006B3679" w:rsidRDefault="006B3679" w:rsidP="006B3679">
      <w:pPr>
        <w:rPr>
          <w:rFonts w:ascii="Times New Roman" w:hAnsi="Times New Roman" w:cs="Times New Roman"/>
          <w:sz w:val="24"/>
          <w:szCs w:val="24"/>
        </w:rPr>
      </w:pPr>
    </w:p>
    <w:p w14:paraId="036A20B9" w14:textId="77777777" w:rsidR="006B3679" w:rsidRDefault="006B3679" w:rsidP="006B3679">
      <w:pPr>
        <w:rPr>
          <w:rFonts w:ascii="Times New Roman" w:hAnsi="Times New Roman" w:cs="Times New Roman"/>
          <w:sz w:val="24"/>
          <w:szCs w:val="24"/>
        </w:rPr>
      </w:pPr>
    </w:p>
    <w:p w14:paraId="0DB029FE" w14:textId="77777777" w:rsidR="006B3679" w:rsidRPr="006B3679" w:rsidRDefault="006B3679" w:rsidP="006B3679">
      <w:pPr>
        <w:rPr>
          <w:rFonts w:ascii="Times New Roman" w:hAnsi="Times New Roman" w:cs="Times New Roman"/>
          <w:sz w:val="24"/>
          <w:szCs w:val="24"/>
        </w:rPr>
      </w:pPr>
    </w:p>
    <w:p w14:paraId="0B1B95EA" w14:textId="2FF7F7F7" w:rsidR="00D94C11" w:rsidRPr="006B3679" w:rsidRDefault="00D94C11" w:rsidP="00D94C11">
      <w:pPr>
        <w:pStyle w:val="Caption"/>
        <w:keepNext/>
        <w:rPr>
          <w:rFonts w:ascii="Times New Roman" w:hAnsi="Times New Roman" w:cs="Times New Roman"/>
          <w:b/>
          <w:bCs/>
          <w:i w:val="0"/>
          <w:iCs w:val="0"/>
          <w:color w:val="auto"/>
          <w:sz w:val="24"/>
          <w:szCs w:val="24"/>
        </w:rPr>
      </w:pPr>
      <w:r w:rsidRPr="006B3679">
        <w:rPr>
          <w:rFonts w:ascii="Times New Roman" w:hAnsi="Times New Roman" w:cs="Times New Roman"/>
          <w:b/>
          <w:bCs/>
          <w:i w:val="0"/>
          <w:iCs w:val="0"/>
          <w:color w:val="auto"/>
          <w:sz w:val="24"/>
          <w:szCs w:val="24"/>
        </w:rPr>
        <w:lastRenderedPageBreak/>
        <w:t xml:space="preserve">Table </w:t>
      </w:r>
      <w:r w:rsidRPr="006B3679">
        <w:rPr>
          <w:rFonts w:ascii="Times New Roman" w:hAnsi="Times New Roman" w:cs="Times New Roman"/>
          <w:b/>
          <w:bCs/>
          <w:i w:val="0"/>
          <w:iCs w:val="0"/>
          <w:color w:val="auto"/>
          <w:sz w:val="24"/>
          <w:szCs w:val="24"/>
        </w:rPr>
        <w:fldChar w:fldCharType="begin"/>
      </w:r>
      <w:r w:rsidRPr="006B3679">
        <w:rPr>
          <w:rFonts w:ascii="Times New Roman" w:hAnsi="Times New Roman" w:cs="Times New Roman"/>
          <w:b/>
          <w:bCs/>
          <w:i w:val="0"/>
          <w:iCs w:val="0"/>
          <w:color w:val="auto"/>
          <w:sz w:val="24"/>
          <w:szCs w:val="24"/>
        </w:rPr>
        <w:instrText xml:space="preserve"> SEQ Table \* ARABIC </w:instrText>
      </w:r>
      <w:r w:rsidRPr="006B3679">
        <w:rPr>
          <w:rFonts w:ascii="Times New Roman" w:hAnsi="Times New Roman" w:cs="Times New Roman"/>
          <w:b/>
          <w:bCs/>
          <w:i w:val="0"/>
          <w:iCs w:val="0"/>
          <w:color w:val="auto"/>
          <w:sz w:val="24"/>
          <w:szCs w:val="24"/>
        </w:rPr>
        <w:fldChar w:fldCharType="separate"/>
      </w:r>
      <w:r w:rsidR="00297C5F" w:rsidRPr="006B3679">
        <w:rPr>
          <w:rFonts w:ascii="Times New Roman" w:hAnsi="Times New Roman" w:cs="Times New Roman"/>
          <w:b/>
          <w:bCs/>
          <w:i w:val="0"/>
          <w:iCs w:val="0"/>
          <w:noProof/>
          <w:color w:val="auto"/>
          <w:sz w:val="24"/>
          <w:szCs w:val="24"/>
        </w:rPr>
        <w:t>2</w:t>
      </w:r>
      <w:r w:rsidRPr="006B3679">
        <w:rPr>
          <w:rFonts w:ascii="Times New Roman" w:hAnsi="Times New Roman" w:cs="Times New Roman"/>
          <w:b/>
          <w:bCs/>
          <w:i w:val="0"/>
          <w:iCs w:val="0"/>
          <w:color w:val="auto"/>
          <w:sz w:val="24"/>
          <w:szCs w:val="24"/>
        </w:rPr>
        <w:fldChar w:fldCharType="end"/>
      </w:r>
      <w:r w:rsidR="00297C5F" w:rsidRPr="006B3679">
        <w:rPr>
          <w:rFonts w:ascii="Times New Roman" w:hAnsi="Times New Roman" w:cs="Times New Roman"/>
          <w:b/>
          <w:bCs/>
          <w:i w:val="0"/>
          <w:iCs w:val="0"/>
          <w:color w:val="auto"/>
          <w:sz w:val="24"/>
          <w:szCs w:val="24"/>
        </w:rPr>
        <w:t>: Critical Appraisal for Cross-Sectional Studies</w:t>
      </w:r>
    </w:p>
    <w:tbl>
      <w:tblPr>
        <w:tblStyle w:val="TableGrid"/>
        <w:tblW w:w="10072" w:type="dxa"/>
        <w:tblLook w:val="04A0" w:firstRow="1" w:lastRow="0" w:firstColumn="1" w:lastColumn="0" w:noHBand="0" w:noVBand="1"/>
      </w:tblPr>
      <w:tblGrid>
        <w:gridCol w:w="4118"/>
        <w:gridCol w:w="608"/>
        <w:gridCol w:w="598"/>
        <w:gridCol w:w="590"/>
        <w:gridCol w:w="609"/>
        <w:gridCol w:w="590"/>
        <w:gridCol w:w="976"/>
        <w:gridCol w:w="603"/>
        <w:gridCol w:w="590"/>
        <w:gridCol w:w="790"/>
      </w:tblGrid>
      <w:tr w:rsidR="00D94C11" w:rsidRPr="00A15E27" w14:paraId="223A6689" w14:textId="77777777" w:rsidTr="006B13D6">
        <w:trPr>
          <w:trHeight w:val="266"/>
        </w:trPr>
        <w:tc>
          <w:tcPr>
            <w:tcW w:w="4118" w:type="dxa"/>
            <w:hideMark/>
          </w:tcPr>
          <w:p w14:paraId="056B99BC"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Author(s)</w:t>
            </w:r>
          </w:p>
        </w:tc>
        <w:tc>
          <w:tcPr>
            <w:tcW w:w="608" w:type="dxa"/>
            <w:hideMark/>
          </w:tcPr>
          <w:p w14:paraId="0BF56CD5"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Q1</w:t>
            </w:r>
          </w:p>
        </w:tc>
        <w:tc>
          <w:tcPr>
            <w:tcW w:w="598" w:type="dxa"/>
            <w:hideMark/>
          </w:tcPr>
          <w:p w14:paraId="615CEF4F"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Q2</w:t>
            </w:r>
          </w:p>
        </w:tc>
        <w:tc>
          <w:tcPr>
            <w:tcW w:w="590" w:type="dxa"/>
            <w:hideMark/>
          </w:tcPr>
          <w:p w14:paraId="455591ED"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Q3</w:t>
            </w:r>
          </w:p>
        </w:tc>
        <w:tc>
          <w:tcPr>
            <w:tcW w:w="609" w:type="dxa"/>
            <w:hideMark/>
          </w:tcPr>
          <w:p w14:paraId="7ECBFDF8"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Q4</w:t>
            </w:r>
          </w:p>
        </w:tc>
        <w:tc>
          <w:tcPr>
            <w:tcW w:w="590" w:type="dxa"/>
            <w:hideMark/>
          </w:tcPr>
          <w:p w14:paraId="72DB213B"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Q5</w:t>
            </w:r>
          </w:p>
        </w:tc>
        <w:tc>
          <w:tcPr>
            <w:tcW w:w="976" w:type="dxa"/>
            <w:hideMark/>
          </w:tcPr>
          <w:p w14:paraId="5B96C44D"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Q6</w:t>
            </w:r>
          </w:p>
        </w:tc>
        <w:tc>
          <w:tcPr>
            <w:tcW w:w="603" w:type="dxa"/>
            <w:hideMark/>
          </w:tcPr>
          <w:p w14:paraId="41F59F28"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Q7</w:t>
            </w:r>
          </w:p>
        </w:tc>
        <w:tc>
          <w:tcPr>
            <w:tcW w:w="590" w:type="dxa"/>
            <w:hideMark/>
          </w:tcPr>
          <w:p w14:paraId="06E78B90"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Q8</w:t>
            </w:r>
          </w:p>
        </w:tc>
        <w:tc>
          <w:tcPr>
            <w:tcW w:w="790" w:type="dxa"/>
            <w:hideMark/>
          </w:tcPr>
          <w:p w14:paraId="7BE1D878" w14:textId="77777777" w:rsidR="00017846" w:rsidRPr="00A15E27" w:rsidRDefault="00017846" w:rsidP="00017846">
            <w:pPr>
              <w:jc w:val="cente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Total Score</w:t>
            </w:r>
          </w:p>
        </w:tc>
      </w:tr>
      <w:tr w:rsidR="00D94C11" w:rsidRPr="00A15E27" w14:paraId="5806BC85" w14:textId="77777777" w:rsidTr="006B13D6">
        <w:trPr>
          <w:trHeight w:val="413"/>
        </w:trPr>
        <w:tc>
          <w:tcPr>
            <w:tcW w:w="4118" w:type="dxa"/>
            <w:hideMark/>
          </w:tcPr>
          <w:p w14:paraId="357C61D3" w14:textId="20E0BD49" w:rsidR="00017846" w:rsidRPr="00A15E27" w:rsidRDefault="006B13D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Sato</w:t>
            </w:r>
            <w:r w:rsidR="00017846" w:rsidRPr="00A15E27">
              <w:rPr>
                <w:rFonts w:ascii="Times New Roman" w:eastAsia="Times New Roman" w:hAnsi="Times New Roman" w:cs="Times New Roman"/>
                <w:b/>
                <w:bCs/>
                <w:kern w:val="0"/>
                <w:sz w:val="24"/>
                <w:szCs w:val="24"/>
                <w:lang w:val="en-US"/>
                <w14:ligatures w14:val="none"/>
              </w:rPr>
              <w:t>, and Fintan 2020</w:t>
            </w:r>
          </w:p>
        </w:tc>
        <w:tc>
          <w:tcPr>
            <w:tcW w:w="608" w:type="dxa"/>
            <w:hideMark/>
          </w:tcPr>
          <w:p w14:paraId="7FC19D23"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41B63E7A"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787A46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79BB450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20542B89"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976" w:type="dxa"/>
            <w:hideMark/>
          </w:tcPr>
          <w:p w14:paraId="5816E256"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603" w:type="dxa"/>
            <w:hideMark/>
          </w:tcPr>
          <w:p w14:paraId="00F5E69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749C1787"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233F8CBC"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6/8</w:t>
            </w:r>
          </w:p>
        </w:tc>
      </w:tr>
      <w:tr w:rsidR="00D94C11" w:rsidRPr="00A15E27" w14:paraId="5C0FB64B" w14:textId="77777777" w:rsidTr="006B13D6">
        <w:trPr>
          <w:trHeight w:val="305"/>
        </w:trPr>
        <w:tc>
          <w:tcPr>
            <w:tcW w:w="4118" w:type="dxa"/>
            <w:hideMark/>
          </w:tcPr>
          <w:p w14:paraId="157B2B50" w14:textId="35C862B5" w:rsidR="00017846" w:rsidRPr="00A15E27" w:rsidRDefault="006B13D6" w:rsidP="00017846">
            <w:pPr>
              <w:rPr>
                <w:rFonts w:ascii="Times New Roman" w:eastAsia="Times New Roman" w:hAnsi="Times New Roman" w:cs="Times New Roman"/>
                <w:b/>
                <w:bCs/>
                <w:kern w:val="0"/>
                <w:sz w:val="24"/>
                <w:szCs w:val="24"/>
                <w:lang w:val="en-US"/>
                <w14:ligatures w14:val="none"/>
              </w:rPr>
            </w:pPr>
            <w:bookmarkStart w:id="0" w:name="_Hlk169986169"/>
            <w:proofErr w:type="spellStart"/>
            <w:r w:rsidRPr="00A15E27">
              <w:rPr>
                <w:rFonts w:ascii="Times New Roman" w:eastAsia="Times New Roman" w:hAnsi="Times New Roman" w:cs="Times New Roman"/>
                <w:b/>
                <w:bCs/>
                <w:kern w:val="0"/>
                <w:sz w:val="24"/>
                <w:szCs w:val="24"/>
                <w:lang w:val="en-US"/>
                <w14:ligatures w14:val="none"/>
              </w:rPr>
              <w:t>Omomila</w:t>
            </w:r>
            <w:proofErr w:type="spellEnd"/>
            <w:r w:rsidRPr="00A15E27">
              <w:rPr>
                <w:rFonts w:ascii="Times New Roman" w:eastAsia="Times New Roman" w:hAnsi="Times New Roman" w:cs="Times New Roman"/>
                <w:b/>
                <w:bCs/>
                <w:kern w:val="0"/>
                <w:sz w:val="24"/>
                <w:szCs w:val="24"/>
                <w:lang w:val="en-US"/>
                <w14:ligatures w14:val="none"/>
              </w:rPr>
              <w:t xml:space="preserve"> </w:t>
            </w:r>
            <w:r w:rsidR="00017846" w:rsidRPr="00A15E27">
              <w:rPr>
                <w:rFonts w:ascii="Times New Roman" w:eastAsia="Times New Roman" w:hAnsi="Times New Roman" w:cs="Times New Roman"/>
                <w:b/>
                <w:bCs/>
                <w:kern w:val="0"/>
                <w:sz w:val="24"/>
                <w:szCs w:val="24"/>
                <w:lang w:val="en-US"/>
                <w14:ligatures w14:val="none"/>
              </w:rPr>
              <w:t>et al., 2020</w:t>
            </w:r>
          </w:p>
        </w:tc>
        <w:tc>
          <w:tcPr>
            <w:tcW w:w="608" w:type="dxa"/>
            <w:hideMark/>
          </w:tcPr>
          <w:p w14:paraId="31394C3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7E2EB87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6168AF09"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080FD074"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61BC9FFF"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1C52D9C6" w14:textId="3B3AD782" w:rsidR="00017846" w:rsidRPr="00A15E27" w:rsidRDefault="000F750B"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Unclear</w:t>
            </w:r>
          </w:p>
        </w:tc>
        <w:tc>
          <w:tcPr>
            <w:tcW w:w="603" w:type="dxa"/>
            <w:hideMark/>
          </w:tcPr>
          <w:p w14:paraId="31793621"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121E687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339AFE04" w14:textId="1E2624AB" w:rsidR="00017846" w:rsidRPr="00A15E27" w:rsidRDefault="000F750B"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7</w:t>
            </w:r>
            <w:r w:rsidR="00017846" w:rsidRPr="00A15E27">
              <w:rPr>
                <w:rFonts w:ascii="Times New Roman" w:eastAsia="Times New Roman" w:hAnsi="Times New Roman" w:cs="Times New Roman"/>
                <w:kern w:val="0"/>
                <w:sz w:val="24"/>
                <w:szCs w:val="24"/>
                <w:lang w:val="en-US"/>
                <w14:ligatures w14:val="none"/>
              </w:rPr>
              <w:t>/8</w:t>
            </w:r>
          </w:p>
        </w:tc>
      </w:tr>
      <w:tr w:rsidR="00D94C11" w:rsidRPr="00A15E27" w14:paraId="3273C793" w14:textId="77777777" w:rsidTr="006B13D6">
        <w:trPr>
          <w:trHeight w:val="314"/>
        </w:trPr>
        <w:tc>
          <w:tcPr>
            <w:tcW w:w="4118" w:type="dxa"/>
            <w:hideMark/>
          </w:tcPr>
          <w:p w14:paraId="61D14917"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Wallace et al., 2017</w:t>
            </w:r>
          </w:p>
        </w:tc>
        <w:tc>
          <w:tcPr>
            <w:tcW w:w="608" w:type="dxa"/>
            <w:hideMark/>
          </w:tcPr>
          <w:p w14:paraId="34EDDC23"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2422E9F5"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6A761B2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4FFD1F2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3CA20A64"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2F7580A3" w14:textId="0AB2974B" w:rsidR="00017846" w:rsidRPr="00A15E27" w:rsidRDefault="000F750B"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603" w:type="dxa"/>
            <w:hideMark/>
          </w:tcPr>
          <w:p w14:paraId="49D4ACA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7EF16347"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0D7A935B" w14:textId="5AFBF254" w:rsidR="00017846" w:rsidRPr="00A15E27" w:rsidRDefault="000F750B"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7</w:t>
            </w:r>
            <w:r w:rsidR="00017846" w:rsidRPr="00A15E27">
              <w:rPr>
                <w:rFonts w:ascii="Times New Roman" w:eastAsia="Times New Roman" w:hAnsi="Times New Roman" w:cs="Times New Roman"/>
                <w:kern w:val="0"/>
                <w:sz w:val="24"/>
                <w:szCs w:val="24"/>
                <w:lang w:val="en-US"/>
                <w14:ligatures w14:val="none"/>
              </w:rPr>
              <w:t>/8</w:t>
            </w:r>
          </w:p>
        </w:tc>
      </w:tr>
      <w:tr w:rsidR="00D94C11" w:rsidRPr="00A15E27" w14:paraId="20A9E3AB" w14:textId="77777777" w:rsidTr="006B13D6">
        <w:trPr>
          <w:trHeight w:val="341"/>
        </w:trPr>
        <w:tc>
          <w:tcPr>
            <w:tcW w:w="4118" w:type="dxa"/>
            <w:hideMark/>
          </w:tcPr>
          <w:p w14:paraId="1EBC311D" w14:textId="1F5C90B0" w:rsidR="00017846" w:rsidRPr="00A15E27" w:rsidRDefault="006B13D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 xml:space="preserve">Ayodele </w:t>
            </w:r>
            <w:r w:rsidR="00017846" w:rsidRPr="00A15E27">
              <w:rPr>
                <w:rFonts w:ascii="Times New Roman" w:eastAsia="Times New Roman" w:hAnsi="Times New Roman" w:cs="Times New Roman"/>
                <w:b/>
                <w:bCs/>
                <w:kern w:val="0"/>
                <w:sz w:val="24"/>
                <w:szCs w:val="24"/>
                <w:lang w:val="en-US"/>
                <w14:ligatures w14:val="none"/>
              </w:rPr>
              <w:t>2023</w:t>
            </w:r>
          </w:p>
        </w:tc>
        <w:tc>
          <w:tcPr>
            <w:tcW w:w="608" w:type="dxa"/>
            <w:hideMark/>
          </w:tcPr>
          <w:p w14:paraId="34B4EFCA"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1C5FF273"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27E4E5F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13580E4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34296F53"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34A08457" w14:textId="2C0F4DCF" w:rsidR="00017846" w:rsidRPr="00A15E27" w:rsidRDefault="000F750B"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Unclear</w:t>
            </w:r>
          </w:p>
        </w:tc>
        <w:tc>
          <w:tcPr>
            <w:tcW w:w="603" w:type="dxa"/>
            <w:hideMark/>
          </w:tcPr>
          <w:p w14:paraId="0D01D87F"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1ADB4047"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683DA9D9" w14:textId="3A1CBF1A" w:rsidR="00017846" w:rsidRPr="00A15E27" w:rsidRDefault="000F750B"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7</w:t>
            </w:r>
            <w:r w:rsidR="00017846" w:rsidRPr="00A15E27">
              <w:rPr>
                <w:rFonts w:ascii="Times New Roman" w:eastAsia="Times New Roman" w:hAnsi="Times New Roman" w:cs="Times New Roman"/>
                <w:kern w:val="0"/>
                <w:sz w:val="24"/>
                <w:szCs w:val="24"/>
                <w:lang w:val="en-US"/>
                <w14:ligatures w14:val="none"/>
              </w:rPr>
              <w:t>/8</w:t>
            </w:r>
          </w:p>
        </w:tc>
      </w:tr>
      <w:tr w:rsidR="006B13D6" w:rsidRPr="00A15E27" w14:paraId="26A201FF" w14:textId="77777777" w:rsidTr="006B13D6">
        <w:trPr>
          <w:trHeight w:val="332"/>
        </w:trPr>
        <w:tc>
          <w:tcPr>
            <w:tcW w:w="4118" w:type="dxa"/>
            <w:hideMark/>
          </w:tcPr>
          <w:p w14:paraId="308FD7EF" w14:textId="71D16A6C" w:rsidR="006B13D6" w:rsidRPr="00A15E27" w:rsidRDefault="006B13D6" w:rsidP="006B13D6">
            <w:pPr>
              <w:rPr>
                <w:rFonts w:ascii="Times New Roman" w:eastAsia="Times New Roman" w:hAnsi="Times New Roman" w:cs="Times New Roman"/>
                <w:b/>
                <w:bCs/>
                <w:kern w:val="0"/>
                <w:sz w:val="24"/>
                <w:szCs w:val="24"/>
                <w:lang w:val="en-US"/>
                <w14:ligatures w14:val="none"/>
              </w:rPr>
            </w:pPr>
            <w:proofErr w:type="spellStart"/>
            <w:r w:rsidRPr="00A15E27">
              <w:rPr>
                <w:rFonts w:ascii="Times New Roman" w:hAnsi="Times New Roman" w:cs="Times New Roman"/>
                <w:b/>
                <w:bCs/>
                <w:sz w:val="24"/>
                <w:szCs w:val="24"/>
              </w:rPr>
              <w:t>Akamike</w:t>
            </w:r>
            <w:proofErr w:type="spellEnd"/>
            <w:r w:rsidRPr="00A15E27">
              <w:rPr>
                <w:rFonts w:ascii="Times New Roman" w:hAnsi="Times New Roman" w:cs="Times New Roman"/>
                <w:b/>
                <w:bCs/>
                <w:sz w:val="24"/>
                <w:szCs w:val="24"/>
              </w:rPr>
              <w:t xml:space="preserve"> et al., 2022</w:t>
            </w:r>
          </w:p>
        </w:tc>
        <w:tc>
          <w:tcPr>
            <w:tcW w:w="608" w:type="dxa"/>
            <w:hideMark/>
          </w:tcPr>
          <w:p w14:paraId="195BCA3D"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716A348A"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126E7CAF"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33B20471"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4F6125BD"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5CF19076" w14:textId="057C1573"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Unclear</w:t>
            </w:r>
          </w:p>
        </w:tc>
        <w:tc>
          <w:tcPr>
            <w:tcW w:w="603" w:type="dxa"/>
            <w:hideMark/>
          </w:tcPr>
          <w:p w14:paraId="3A3FDFAD"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3F74BD66"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7C92CBD1" w14:textId="4519935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7/8</w:t>
            </w:r>
          </w:p>
        </w:tc>
      </w:tr>
      <w:tr w:rsidR="006B13D6" w:rsidRPr="00A15E27" w14:paraId="32D761B0" w14:textId="77777777" w:rsidTr="006B13D6">
        <w:trPr>
          <w:trHeight w:val="260"/>
        </w:trPr>
        <w:tc>
          <w:tcPr>
            <w:tcW w:w="4118" w:type="dxa"/>
            <w:hideMark/>
          </w:tcPr>
          <w:p w14:paraId="30334ADC" w14:textId="5699BBDE" w:rsidR="006B13D6" w:rsidRPr="00A15E27" w:rsidRDefault="006B13D6" w:rsidP="006B13D6">
            <w:pPr>
              <w:rPr>
                <w:rFonts w:ascii="Times New Roman" w:eastAsia="Times New Roman" w:hAnsi="Times New Roman" w:cs="Times New Roman"/>
                <w:b/>
                <w:bCs/>
                <w:kern w:val="0"/>
                <w:sz w:val="24"/>
                <w:szCs w:val="24"/>
                <w:lang w:val="en-US"/>
                <w14:ligatures w14:val="none"/>
              </w:rPr>
            </w:pPr>
            <w:r w:rsidRPr="00A15E27">
              <w:rPr>
                <w:rFonts w:ascii="Times New Roman" w:hAnsi="Times New Roman" w:cs="Times New Roman"/>
                <w:b/>
                <w:bCs/>
                <w:sz w:val="24"/>
                <w:szCs w:val="24"/>
              </w:rPr>
              <w:t>Anyanwu et al., 2021</w:t>
            </w:r>
          </w:p>
        </w:tc>
        <w:tc>
          <w:tcPr>
            <w:tcW w:w="608" w:type="dxa"/>
            <w:hideMark/>
          </w:tcPr>
          <w:p w14:paraId="3ACBAEBE"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32FB7A2D"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748AF14D"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115818D4"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7BBD283F"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22BDF1AC" w14:textId="1DC8CBB0"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603" w:type="dxa"/>
            <w:hideMark/>
          </w:tcPr>
          <w:p w14:paraId="6BED25D4"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3D127C3" w14:textId="77777777"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09EF0D21" w14:textId="1C14BA9B" w:rsidR="006B13D6" w:rsidRPr="00A15E27" w:rsidRDefault="006B13D6" w:rsidP="006B13D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7/8</w:t>
            </w:r>
          </w:p>
        </w:tc>
      </w:tr>
      <w:bookmarkEnd w:id="0"/>
      <w:tr w:rsidR="00D94C11" w:rsidRPr="00A15E27" w14:paraId="10AF2811" w14:textId="77777777" w:rsidTr="006B13D6">
        <w:trPr>
          <w:trHeight w:val="314"/>
        </w:trPr>
        <w:tc>
          <w:tcPr>
            <w:tcW w:w="4118" w:type="dxa"/>
            <w:hideMark/>
          </w:tcPr>
          <w:p w14:paraId="0BCB6758"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proofErr w:type="spellStart"/>
            <w:r w:rsidRPr="00A15E27">
              <w:rPr>
                <w:rFonts w:ascii="Times New Roman" w:eastAsia="Times New Roman" w:hAnsi="Times New Roman" w:cs="Times New Roman"/>
                <w:b/>
                <w:bCs/>
                <w:kern w:val="0"/>
                <w:sz w:val="24"/>
                <w:szCs w:val="24"/>
                <w:lang w:val="en-US"/>
                <w14:ligatures w14:val="none"/>
              </w:rPr>
              <w:t>Adedire</w:t>
            </w:r>
            <w:proofErr w:type="spellEnd"/>
            <w:r w:rsidRPr="00A15E27">
              <w:rPr>
                <w:rFonts w:ascii="Times New Roman" w:eastAsia="Times New Roman" w:hAnsi="Times New Roman" w:cs="Times New Roman"/>
                <w:b/>
                <w:bCs/>
                <w:kern w:val="0"/>
                <w:sz w:val="24"/>
                <w:szCs w:val="24"/>
                <w:lang w:val="en-US"/>
                <w14:ligatures w14:val="none"/>
              </w:rPr>
              <w:t xml:space="preserve"> et al., 2021</w:t>
            </w:r>
          </w:p>
        </w:tc>
        <w:tc>
          <w:tcPr>
            <w:tcW w:w="608" w:type="dxa"/>
            <w:hideMark/>
          </w:tcPr>
          <w:p w14:paraId="15485C9C"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141584A5"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188E7BB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2D2D0A27"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33EB3882"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976" w:type="dxa"/>
            <w:hideMark/>
          </w:tcPr>
          <w:p w14:paraId="61E3B1DC"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603" w:type="dxa"/>
            <w:hideMark/>
          </w:tcPr>
          <w:p w14:paraId="772B2E91"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4EA67539"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62EBF1F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6/8</w:t>
            </w:r>
          </w:p>
        </w:tc>
      </w:tr>
      <w:tr w:rsidR="00D94C11" w:rsidRPr="00A15E27" w14:paraId="6D5C30D2" w14:textId="77777777" w:rsidTr="006B13D6">
        <w:trPr>
          <w:trHeight w:val="278"/>
        </w:trPr>
        <w:tc>
          <w:tcPr>
            <w:tcW w:w="4118" w:type="dxa"/>
            <w:hideMark/>
          </w:tcPr>
          <w:p w14:paraId="2AA0CDA6"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bookmarkStart w:id="1" w:name="_Hlk169986062"/>
            <w:proofErr w:type="spellStart"/>
            <w:r w:rsidRPr="00A15E27">
              <w:rPr>
                <w:rFonts w:ascii="Times New Roman" w:eastAsia="Times New Roman" w:hAnsi="Times New Roman" w:cs="Times New Roman"/>
                <w:b/>
                <w:bCs/>
                <w:kern w:val="0"/>
                <w:sz w:val="24"/>
                <w:szCs w:val="24"/>
                <w:lang w:val="en-US"/>
                <w14:ligatures w14:val="none"/>
              </w:rPr>
              <w:t>Obanewa</w:t>
            </w:r>
            <w:proofErr w:type="spellEnd"/>
            <w:r w:rsidRPr="00A15E27">
              <w:rPr>
                <w:rFonts w:ascii="Times New Roman" w:eastAsia="Times New Roman" w:hAnsi="Times New Roman" w:cs="Times New Roman"/>
                <w:b/>
                <w:bCs/>
                <w:kern w:val="0"/>
                <w:sz w:val="24"/>
                <w:szCs w:val="24"/>
                <w:lang w:val="en-US"/>
                <w14:ligatures w14:val="none"/>
              </w:rPr>
              <w:t xml:space="preserve"> and Newell 2020</w:t>
            </w:r>
          </w:p>
        </w:tc>
        <w:tc>
          <w:tcPr>
            <w:tcW w:w="608" w:type="dxa"/>
            <w:hideMark/>
          </w:tcPr>
          <w:p w14:paraId="75FE18F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3011B140"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31C9AA29"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2091AC6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F90C105"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3F49941D"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3" w:type="dxa"/>
            <w:hideMark/>
          </w:tcPr>
          <w:p w14:paraId="04C3F854"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6D1A4F2F"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255C9F6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8/8</w:t>
            </w:r>
          </w:p>
        </w:tc>
      </w:tr>
      <w:tr w:rsidR="00D94C11" w:rsidRPr="00A15E27" w14:paraId="01E5FAAC" w14:textId="77777777" w:rsidTr="006B13D6">
        <w:trPr>
          <w:trHeight w:val="260"/>
        </w:trPr>
        <w:tc>
          <w:tcPr>
            <w:tcW w:w="4118" w:type="dxa"/>
            <w:hideMark/>
          </w:tcPr>
          <w:p w14:paraId="04C9D28B"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 xml:space="preserve">Sato and </w:t>
            </w:r>
            <w:proofErr w:type="spellStart"/>
            <w:r w:rsidRPr="00A15E27">
              <w:rPr>
                <w:rFonts w:ascii="Times New Roman" w:eastAsia="Times New Roman" w:hAnsi="Times New Roman" w:cs="Times New Roman"/>
                <w:b/>
                <w:bCs/>
                <w:kern w:val="0"/>
                <w:sz w:val="24"/>
                <w:szCs w:val="24"/>
                <w:lang w:val="en-US"/>
                <w14:ligatures w14:val="none"/>
              </w:rPr>
              <w:t>Fintanb</w:t>
            </w:r>
            <w:proofErr w:type="spellEnd"/>
            <w:r w:rsidRPr="00A15E27">
              <w:rPr>
                <w:rFonts w:ascii="Times New Roman" w:eastAsia="Times New Roman" w:hAnsi="Times New Roman" w:cs="Times New Roman"/>
                <w:b/>
                <w:bCs/>
                <w:kern w:val="0"/>
                <w:sz w:val="24"/>
                <w:szCs w:val="24"/>
                <w:lang w:val="en-US"/>
                <w14:ligatures w14:val="none"/>
              </w:rPr>
              <w:t xml:space="preserve"> 2020</w:t>
            </w:r>
          </w:p>
        </w:tc>
        <w:tc>
          <w:tcPr>
            <w:tcW w:w="608" w:type="dxa"/>
            <w:hideMark/>
          </w:tcPr>
          <w:p w14:paraId="4D9EC17D"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5E71AB94"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49D03E6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54F7F0D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46DFD4C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976" w:type="dxa"/>
            <w:hideMark/>
          </w:tcPr>
          <w:p w14:paraId="13F3B51C"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603" w:type="dxa"/>
            <w:hideMark/>
          </w:tcPr>
          <w:p w14:paraId="0777B796"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16CAA2C0"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76D26E7F"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6/8</w:t>
            </w:r>
          </w:p>
        </w:tc>
      </w:tr>
      <w:tr w:rsidR="00D94C11" w:rsidRPr="00A15E27" w14:paraId="2C8E921B" w14:textId="77777777" w:rsidTr="006B13D6">
        <w:trPr>
          <w:trHeight w:val="242"/>
        </w:trPr>
        <w:tc>
          <w:tcPr>
            <w:tcW w:w="4118" w:type="dxa"/>
            <w:hideMark/>
          </w:tcPr>
          <w:p w14:paraId="7AA27B49"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Ibraheem et al., 2021</w:t>
            </w:r>
          </w:p>
        </w:tc>
        <w:tc>
          <w:tcPr>
            <w:tcW w:w="608" w:type="dxa"/>
            <w:hideMark/>
          </w:tcPr>
          <w:p w14:paraId="4660959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02583F5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E82B2E4"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471596D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2248A7EC"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585EDF33"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3" w:type="dxa"/>
            <w:hideMark/>
          </w:tcPr>
          <w:p w14:paraId="4AA598E5"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4DE75C36"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3FC96759"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8/8</w:t>
            </w:r>
          </w:p>
        </w:tc>
      </w:tr>
      <w:tr w:rsidR="00D94C11" w:rsidRPr="00A15E27" w14:paraId="23C71553" w14:textId="77777777" w:rsidTr="006B13D6">
        <w:trPr>
          <w:trHeight w:val="323"/>
        </w:trPr>
        <w:tc>
          <w:tcPr>
            <w:tcW w:w="4118" w:type="dxa"/>
            <w:hideMark/>
          </w:tcPr>
          <w:p w14:paraId="7487E84D"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Ibraheem and Akintola 2017</w:t>
            </w:r>
          </w:p>
        </w:tc>
        <w:tc>
          <w:tcPr>
            <w:tcW w:w="608" w:type="dxa"/>
            <w:hideMark/>
          </w:tcPr>
          <w:p w14:paraId="1CE7D1A7"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0462BAE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5AA9E5F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42E84D0F"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64E11CDA"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2B1CC052"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3" w:type="dxa"/>
            <w:hideMark/>
          </w:tcPr>
          <w:p w14:paraId="090ADD90"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0E293A4"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0F46A225"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8/8</w:t>
            </w:r>
          </w:p>
        </w:tc>
      </w:tr>
      <w:tr w:rsidR="00D94C11" w:rsidRPr="00A15E27" w14:paraId="7338A410" w14:textId="77777777" w:rsidTr="006B13D6">
        <w:trPr>
          <w:trHeight w:val="260"/>
        </w:trPr>
        <w:tc>
          <w:tcPr>
            <w:tcW w:w="4118" w:type="dxa"/>
            <w:hideMark/>
          </w:tcPr>
          <w:p w14:paraId="2789D2C1"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proofErr w:type="spellStart"/>
            <w:r w:rsidRPr="00A15E27">
              <w:rPr>
                <w:rFonts w:ascii="Times New Roman" w:eastAsia="Times New Roman" w:hAnsi="Times New Roman" w:cs="Times New Roman"/>
                <w:b/>
                <w:bCs/>
                <w:kern w:val="0"/>
                <w:sz w:val="24"/>
                <w:szCs w:val="24"/>
                <w:lang w:val="en-US"/>
                <w14:ligatures w14:val="none"/>
              </w:rPr>
              <w:t>Umeokonkwo</w:t>
            </w:r>
            <w:proofErr w:type="spellEnd"/>
            <w:r w:rsidRPr="00A15E27">
              <w:rPr>
                <w:rFonts w:ascii="Times New Roman" w:eastAsia="Times New Roman" w:hAnsi="Times New Roman" w:cs="Times New Roman"/>
                <w:b/>
                <w:bCs/>
                <w:kern w:val="0"/>
                <w:sz w:val="24"/>
                <w:szCs w:val="24"/>
                <w:lang w:val="en-US"/>
                <w14:ligatures w14:val="none"/>
              </w:rPr>
              <w:t xml:space="preserve"> et al., 2021</w:t>
            </w:r>
          </w:p>
        </w:tc>
        <w:tc>
          <w:tcPr>
            <w:tcW w:w="608" w:type="dxa"/>
            <w:hideMark/>
          </w:tcPr>
          <w:p w14:paraId="6D66FDC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2322C4AD"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7DFE902"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33FAA222"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312AB2D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4E1CB12F"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3" w:type="dxa"/>
            <w:hideMark/>
          </w:tcPr>
          <w:p w14:paraId="3DC63D4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792A9C05"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72B05EFA"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8/8</w:t>
            </w:r>
          </w:p>
        </w:tc>
      </w:tr>
      <w:tr w:rsidR="00D94C11" w:rsidRPr="00A15E27" w14:paraId="4DB7EFE4" w14:textId="77777777" w:rsidTr="006B13D6">
        <w:trPr>
          <w:trHeight w:val="242"/>
        </w:trPr>
        <w:tc>
          <w:tcPr>
            <w:tcW w:w="4118" w:type="dxa"/>
            <w:hideMark/>
          </w:tcPr>
          <w:p w14:paraId="5EFAF4C5"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Iliyasu, et al., 2021</w:t>
            </w:r>
          </w:p>
        </w:tc>
        <w:tc>
          <w:tcPr>
            <w:tcW w:w="608" w:type="dxa"/>
            <w:hideMark/>
          </w:tcPr>
          <w:p w14:paraId="5C8D0640"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2935B98A"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D1BB961"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7BA37455"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48B2E6A0"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12466ACF"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3" w:type="dxa"/>
            <w:hideMark/>
          </w:tcPr>
          <w:p w14:paraId="327C4325"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6428A1E7"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05D8155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8/8</w:t>
            </w:r>
          </w:p>
        </w:tc>
      </w:tr>
      <w:tr w:rsidR="00D94C11" w:rsidRPr="00A15E27" w14:paraId="51099A1B" w14:textId="77777777" w:rsidTr="006B13D6">
        <w:trPr>
          <w:trHeight w:val="314"/>
        </w:trPr>
        <w:tc>
          <w:tcPr>
            <w:tcW w:w="4118" w:type="dxa"/>
            <w:hideMark/>
          </w:tcPr>
          <w:p w14:paraId="247AE1A2"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Akinrinade et al., 2018</w:t>
            </w:r>
          </w:p>
        </w:tc>
        <w:tc>
          <w:tcPr>
            <w:tcW w:w="608" w:type="dxa"/>
            <w:hideMark/>
          </w:tcPr>
          <w:p w14:paraId="192EDB9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35AB249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1A7B4E9"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19D41262"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77D1F4D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976" w:type="dxa"/>
            <w:hideMark/>
          </w:tcPr>
          <w:p w14:paraId="4CABE7FD"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No</w:t>
            </w:r>
          </w:p>
        </w:tc>
        <w:tc>
          <w:tcPr>
            <w:tcW w:w="603" w:type="dxa"/>
            <w:hideMark/>
          </w:tcPr>
          <w:p w14:paraId="79EFB663"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7C35003A"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1856B279"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6/8</w:t>
            </w:r>
          </w:p>
        </w:tc>
      </w:tr>
      <w:tr w:rsidR="00D94C11" w:rsidRPr="00A15E27" w14:paraId="7AB7C66B" w14:textId="77777777" w:rsidTr="006B13D6">
        <w:trPr>
          <w:trHeight w:val="341"/>
        </w:trPr>
        <w:tc>
          <w:tcPr>
            <w:tcW w:w="4118" w:type="dxa"/>
            <w:hideMark/>
          </w:tcPr>
          <w:p w14:paraId="2983EB92" w14:textId="5DEE0A22" w:rsidR="00017846" w:rsidRPr="00A15E27" w:rsidRDefault="006B13D6" w:rsidP="00017846">
            <w:pPr>
              <w:rPr>
                <w:rFonts w:ascii="Times New Roman" w:eastAsia="Times New Roman" w:hAnsi="Times New Roman" w:cs="Times New Roman"/>
                <w:b/>
                <w:bCs/>
                <w:kern w:val="0"/>
                <w:sz w:val="24"/>
                <w:szCs w:val="24"/>
                <w:lang w:val="en-US"/>
                <w14:ligatures w14:val="none"/>
              </w:rPr>
            </w:pPr>
            <w:proofErr w:type="spellStart"/>
            <w:r w:rsidRPr="00A15E27">
              <w:rPr>
                <w:rFonts w:ascii="Times New Roman" w:eastAsia="Times New Roman" w:hAnsi="Times New Roman" w:cs="Times New Roman"/>
                <w:b/>
                <w:bCs/>
                <w:kern w:val="0"/>
                <w:sz w:val="24"/>
                <w:szCs w:val="24"/>
                <w:lang w:val="en-US"/>
                <w14:ligatures w14:val="none"/>
              </w:rPr>
              <w:t>Valekar</w:t>
            </w:r>
            <w:proofErr w:type="spellEnd"/>
            <w:r w:rsidRPr="00A15E27">
              <w:rPr>
                <w:rFonts w:ascii="Times New Roman" w:eastAsia="Times New Roman" w:hAnsi="Times New Roman" w:cs="Times New Roman"/>
                <w:b/>
                <w:bCs/>
                <w:kern w:val="0"/>
                <w:sz w:val="24"/>
                <w:szCs w:val="24"/>
                <w:lang w:val="en-US"/>
                <w14:ligatures w14:val="none"/>
              </w:rPr>
              <w:t xml:space="preserve"> et al., 2023</w:t>
            </w:r>
          </w:p>
        </w:tc>
        <w:tc>
          <w:tcPr>
            <w:tcW w:w="608" w:type="dxa"/>
            <w:hideMark/>
          </w:tcPr>
          <w:p w14:paraId="44F1075F"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6DB49E5A"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452BD08A"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3CEC2310"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4A09E9FD"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79626C31"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3" w:type="dxa"/>
            <w:hideMark/>
          </w:tcPr>
          <w:p w14:paraId="4FDD9979"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3559299"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04E5B0A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8/8</w:t>
            </w:r>
          </w:p>
        </w:tc>
      </w:tr>
      <w:tr w:rsidR="00D94C11" w:rsidRPr="00A15E27" w14:paraId="4FAA6536" w14:textId="77777777" w:rsidTr="006B13D6">
        <w:trPr>
          <w:trHeight w:val="323"/>
        </w:trPr>
        <w:tc>
          <w:tcPr>
            <w:tcW w:w="4118" w:type="dxa"/>
            <w:hideMark/>
          </w:tcPr>
          <w:p w14:paraId="7743F473"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Abdullahi et al., 2021</w:t>
            </w:r>
          </w:p>
        </w:tc>
        <w:tc>
          <w:tcPr>
            <w:tcW w:w="608" w:type="dxa"/>
            <w:hideMark/>
          </w:tcPr>
          <w:p w14:paraId="0505CA1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4A2717B1"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58C4CFB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1162A230"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FF4D013"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3DDF2B11"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3" w:type="dxa"/>
            <w:hideMark/>
          </w:tcPr>
          <w:p w14:paraId="3583ED90"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213D849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5014F93C"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8/8</w:t>
            </w:r>
          </w:p>
        </w:tc>
      </w:tr>
      <w:tr w:rsidR="00D94C11" w:rsidRPr="00A15E27" w14:paraId="1E1942A6" w14:textId="77777777" w:rsidTr="006B13D6">
        <w:trPr>
          <w:trHeight w:val="305"/>
        </w:trPr>
        <w:tc>
          <w:tcPr>
            <w:tcW w:w="4118" w:type="dxa"/>
            <w:hideMark/>
          </w:tcPr>
          <w:p w14:paraId="56F9B077" w14:textId="77777777" w:rsidR="00017846" w:rsidRPr="00A15E27" w:rsidRDefault="00017846" w:rsidP="00017846">
            <w:pPr>
              <w:rPr>
                <w:rFonts w:ascii="Times New Roman" w:eastAsia="Times New Roman" w:hAnsi="Times New Roman" w:cs="Times New Roman"/>
                <w:b/>
                <w:bCs/>
                <w:kern w:val="0"/>
                <w:sz w:val="24"/>
                <w:szCs w:val="24"/>
                <w:lang w:val="en-US"/>
                <w14:ligatures w14:val="none"/>
              </w:rPr>
            </w:pPr>
            <w:proofErr w:type="spellStart"/>
            <w:r w:rsidRPr="00A15E27">
              <w:rPr>
                <w:rFonts w:ascii="Times New Roman" w:eastAsia="Times New Roman" w:hAnsi="Times New Roman" w:cs="Times New Roman"/>
                <w:b/>
                <w:bCs/>
                <w:kern w:val="0"/>
                <w:sz w:val="24"/>
                <w:szCs w:val="24"/>
                <w:lang w:val="en-US"/>
                <w14:ligatures w14:val="none"/>
              </w:rPr>
              <w:t>Anichukwu</w:t>
            </w:r>
            <w:proofErr w:type="spellEnd"/>
            <w:r w:rsidRPr="00A15E27">
              <w:rPr>
                <w:rFonts w:ascii="Times New Roman" w:eastAsia="Times New Roman" w:hAnsi="Times New Roman" w:cs="Times New Roman"/>
                <w:b/>
                <w:bCs/>
                <w:kern w:val="0"/>
                <w:sz w:val="24"/>
                <w:szCs w:val="24"/>
                <w:lang w:val="en-US"/>
                <w14:ligatures w14:val="none"/>
              </w:rPr>
              <w:t xml:space="preserve"> et al., 2019</w:t>
            </w:r>
          </w:p>
        </w:tc>
        <w:tc>
          <w:tcPr>
            <w:tcW w:w="608" w:type="dxa"/>
            <w:hideMark/>
          </w:tcPr>
          <w:p w14:paraId="43F3BBF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787FD54A"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5B2665CD"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6B1C554B"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390106B2"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776ABC98"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3" w:type="dxa"/>
            <w:hideMark/>
          </w:tcPr>
          <w:p w14:paraId="54D1FC91"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16D32F81"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3ED21FC3"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8/8</w:t>
            </w:r>
          </w:p>
        </w:tc>
      </w:tr>
      <w:tr w:rsidR="00D94C11" w:rsidRPr="00A15E27" w14:paraId="3ABA3514" w14:textId="77777777" w:rsidTr="006B13D6">
        <w:trPr>
          <w:trHeight w:val="251"/>
        </w:trPr>
        <w:tc>
          <w:tcPr>
            <w:tcW w:w="4118" w:type="dxa"/>
            <w:hideMark/>
          </w:tcPr>
          <w:p w14:paraId="22D4AFE9" w14:textId="61072995" w:rsidR="00017846" w:rsidRPr="00A15E27" w:rsidRDefault="00017846" w:rsidP="00017846">
            <w:pPr>
              <w:rPr>
                <w:rFonts w:ascii="Times New Roman" w:eastAsia="Times New Roman" w:hAnsi="Times New Roman" w:cs="Times New Roman"/>
                <w:b/>
                <w:bCs/>
                <w:kern w:val="0"/>
                <w:sz w:val="24"/>
                <w:szCs w:val="24"/>
                <w:lang w:val="en-US"/>
                <w14:ligatures w14:val="none"/>
              </w:rPr>
            </w:pPr>
            <w:r w:rsidRPr="00A15E27">
              <w:rPr>
                <w:rFonts w:ascii="Times New Roman" w:eastAsia="Times New Roman" w:hAnsi="Times New Roman" w:cs="Times New Roman"/>
                <w:b/>
                <w:bCs/>
                <w:kern w:val="0"/>
                <w:sz w:val="24"/>
                <w:szCs w:val="24"/>
                <w:lang w:val="en-US"/>
                <w14:ligatures w14:val="none"/>
              </w:rPr>
              <w:t>Ogundele and Ogundele, 2018</w:t>
            </w:r>
          </w:p>
        </w:tc>
        <w:tc>
          <w:tcPr>
            <w:tcW w:w="608" w:type="dxa"/>
            <w:hideMark/>
          </w:tcPr>
          <w:p w14:paraId="546D3B62"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8" w:type="dxa"/>
            <w:hideMark/>
          </w:tcPr>
          <w:p w14:paraId="7D8C1236"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1A3AC3D"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9" w:type="dxa"/>
            <w:hideMark/>
          </w:tcPr>
          <w:p w14:paraId="7F135522"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23B5E34E"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976" w:type="dxa"/>
            <w:hideMark/>
          </w:tcPr>
          <w:p w14:paraId="13DDE036"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603" w:type="dxa"/>
            <w:hideMark/>
          </w:tcPr>
          <w:p w14:paraId="41EF25EC"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590" w:type="dxa"/>
            <w:hideMark/>
          </w:tcPr>
          <w:p w14:paraId="0E8EB251"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Yes</w:t>
            </w:r>
          </w:p>
        </w:tc>
        <w:tc>
          <w:tcPr>
            <w:tcW w:w="790" w:type="dxa"/>
            <w:hideMark/>
          </w:tcPr>
          <w:p w14:paraId="135B9044" w14:textId="77777777" w:rsidR="00017846" w:rsidRPr="00A15E27" w:rsidRDefault="00017846" w:rsidP="00017846">
            <w:pPr>
              <w:rPr>
                <w:rFonts w:ascii="Times New Roman" w:eastAsia="Times New Roman" w:hAnsi="Times New Roman" w:cs="Times New Roman"/>
                <w:kern w:val="0"/>
                <w:sz w:val="24"/>
                <w:szCs w:val="24"/>
                <w:lang w:val="en-US"/>
                <w14:ligatures w14:val="none"/>
              </w:rPr>
            </w:pPr>
            <w:r w:rsidRPr="00A15E27">
              <w:rPr>
                <w:rFonts w:ascii="Times New Roman" w:eastAsia="Times New Roman" w:hAnsi="Times New Roman" w:cs="Times New Roman"/>
                <w:kern w:val="0"/>
                <w:sz w:val="24"/>
                <w:szCs w:val="24"/>
                <w:lang w:val="en-US"/>
                <w14:ligatures w14:val="none"/>
              </w:rPr>
              <w:t>8/8</w:t>
            </w:r>
          </w:p>
        </w:tc>
      </w:tr>
      <w:bookmarkEnd w:id="1"/>
    </w:tbl>
    <w:p w14:paraId="44DFA256" w14:textId="77777777" w:rsidR="00BA480F" w:rsidRPr="00A15E27" w:rsidRDefault="00BA480F">
      <w:pPr>
        <w:rPr>
          <w:rFonts w:ascii="Times New Roman" w:hAnsi="Times New Roman" w:cs="Times New Roman"/>
          <w:sz w:val="24"/>
          <w:szCs w:val="24"/>
        </w:rPr>
      </w:pPr>
    </w:p>
    <w:p w14:paraId="41A3E290" w14:textId="77777777" w:rsidR="00D94C11" w:rsidRPr="00A15E27" w:rsidRDefault="00D94C11" w:rsidP="00D94C11">
      <w:pPr>
        <w:rPr>
          <w:rFonts w:ascii="Times New Roman" w:hAnsi="Times New Roman" w:cs="Times New Roman"/>
          <w:b/>
          <w:sz w:val="24"/>
          <w:szCs w:val="24"/>
          <w:lang w:val="en-NZ"/>
        </w:rPr>
      </w:pPr>
      <w:r w:rsidRPr="00A15E27">
        <w:rPr>
          <w:rFonts w:ascii="Times New Roman" w:hAnsi="Times New Roman" w:cs="Times New Roman"/>
          <w:b/>
          <w:sz w:val="24"/>
          <w:szCs w:val="24"/>
          <w:lang w:val="en-NZ"/>
        </w:rPr>
        <w:t xml:space="preserve">JBI </w:t>
      </w:r>
      <w:bookmarkStart w:id="2" w:name="_Hlk169169937"/>
      <w:r w:rsidRPr="00A15E27">
        <w:rPr>
          <w:rFonts w:ascii="Times New Roman" w:hAnsi="Times New Roman" w:cs="Times New Roman"/>
          <w:b/>
          <w:sz w:val="24"/>
          <w:szCs w:val="24"/>
          <w:lang w:val="en-NZ"/>
        </w:rPr>
        <w:t>Critical Appraisal Checklist for Qualitative Research</w:t>
      </w:r>
      <w:bookmarkEnd w:id="2"/>
    </w:p>
    <w:p w14:paraId="47377F16"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1.Is there congruity between the stated philosophical perspective and the research methodology?</w:t>
      </w:r>
    </w:p>
    <w:p w14:paraId="3713417D"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2.Is there congruity between the research methodology and the research question or objectives?</w:t>
      </w:r>
    </w:p>
    <w:p w14:paraId="78C431B9"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3.Is there congruity between the research methodology and the methods used to collect data?</w:t>
      </w:r>
    </w:p>
    <w:p w14:paraId="19B473D4"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4.Is there congruity between the research methodology and the representation and analysis of data?</w:t>
      </w:r>
    </w:p>
    <w:p w14:paraId="3ACC5BF7"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5.Is there congruity between the research methodology and the interpretation of results?</w:t>
      </w:r>
    </w:p>
    <w:p w14:paraId="4CF0E54D"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6.Is there a statement locating the researcher culturally or theoretically?</w:t>
      </w:r>
    </w:p>
    <w:p w14:paraId="50999B41"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7.Is the influence of the researcher on the research, and vice- versa, addressed?</w:t>
      </w:r>
    </w:p>
    <w:p w14:paraId="2FE5F61D"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8.Are participants, and their voices, adequately represented?</w:t>
      </w:r>
    </w:p>
    <w:p w14:paraId="241F86C9"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9.Is the research ethical according to current criteria or, for recent studies, and is there evidence of ethical approval by an appropriate body?</w:t>
      </w:r>
    </w:p>
    <w:p w14:paraId="68829519" w14:textId="77777777" w:rsidR="00D94C11" w:rsidRPr="00A15E27" w:rsidRDefault="00D94C11" w:rsidP="006B3679">
      <w:pPr>
        <w:spacing w:line="240" w:lineRule="auto"/>
        <w:rPr>
          <w:rFonts w:ascii="Times New Roman" w:hAnsi="Times New Roman" w:cs="Times New Roman"/>
          <w:sz w:val="24"/>
          <w:szCs w:val="24"/>
        </w:rPr>
      </w:pPr>
      <w:r w:rsidRPr="00A15E27">
        <w:rPr>
          <w:rFonts w:ascii="Times New Roman" w:hAnsi="Times New Roman" w:cs="Times New Roman"/>
          <w:sz w:val="24"/>
          <w:szCs w:val="24"/>
        </w:rPr>
        <w:t>10.Do the conclusions drawn in the research report flow from the analysis, or interpretation, of the data?</w:t>
      </w:r>
    </w:p>
    <w:p w14:paraId="5DBDF57D" w14:textId="6C3345D0" w:rsidR="00297C5F" w:rsidRPr="006B3679" w:rsidRDefault="00297C5F" w:rsidP="00297C5F">
      <w:pPr>
        <w:pStyle w:val="Caption"/>
        <w:keepNext/>
        <w:rPr>
          <w:rFonts w:ascii="Times New Roman" w:hAnsi="Times New Roman" w:cs="Times New Roman"/>
          <w:b/>
          <w:bCs/>
          <w:i w:val="0"/>
          <w:iCs w:val="0"/>
          <w:color w:val="auto"/>
          <w:sz w:val="24"/>
          <w:szCs w:val="24"/>
        </w:rPr>
      </w:pPr>
      <w:r w:rsidRPr="006B3679">
        <w:rPr>
          <w:rFonts w:ascii="Times New Roman" w:hAnsi="Times New Roman" w:cs="Times New Roman"/>
          <w:b/>
          <w:bCs/>
          <w:i w:val="0"/>
          <w:iCs w:val="0"/>
          <w:color w:val="auto"/>
          <w:sz w:val="24"/>
          <w:szCs w:val="24"/>
        </w:rPr>
        <w:lastRenderedPageBreak/>
        <w:t xml:space="preserve">Table </w:t>
      </w:r>
      <w:r w:rsidRPr="006B3679">
        <w:rPr>
          <w:rFonts w:ascii="Times New Roman" w:hAnsi="Times New Roman" w:cs="Times New Roman"/>
          <w:b/>
          <w:bCs/>
          <w:i w:val="0"/>
          <w:iCs w:val="0"/>
          <w:color w:val="auto"/>
          <w:sz w:val="24"/>
          <w:szCs w:val="24"/>
        </w:rPr>
        <w:fldChar w:fldCharType="begin"/>
      </w:r>
      <w:r w:rsidRPr="006B3679">
        <w:rPr>
          <w:rFonts w:ascii="Times New Roman" w:hAnsi="Times New Roman" w:cs="Times New Roman"/>
          <w:b/>
          <w:bCs/>
          <w:i w:val="0"/>
          <w:iCs w:val="0"/>
          <w:color w:val="auto"/>
          <w:sz w:val="24"/>
          <w:szCs w:val="24"/>
        </w:rPr>
        <w:instrText xml:space="preserve"> SEQ Table \* ARABIC </w:instrText>
      </w:r>
      <w:r w:rsidRPr="006B3679">
        <w:rPr>
          <w:rFonts w:ascii="Times New Roman" w:hAnsi="Times New Roman" w:cs="Times New Roman"/>
          <w:b/>
          <w:bCs/>
          <w:i w:val="0"/>
          <w:iCs w:val="0"/>
          <w:color w:val="auto"/>
          <w:sz w:val="24"/>
          <w:szCs w:val="24"/>
        </w:rPr>
        <w:fldChar w:fldCharType="separate"/>
      </w:r>
      <w:r w:rsidRPr="006B3679">
        <w:rPr>
          <w:rFonts w:ascii="Times New Roman" w:hAnsi="Times New Roman" w:cs="Times New Roman"/>
          <w:b/>
          <w:bCs/>
          <w:i w:val="0"/>
          <w:iCs w:val="0"/>
          <w:noProof/>
          <w:color w:val="auto"/>
          <w:sz w:val="24"/>
          <w:szCs w:val="24"/>
        </w:rPr>
        <w:t>3</w:t>
      </w:r>
      <w:r w:rsidRPr="006B3679">
        <w:rPr>
          <w:rFonts w:ascii="Times New Roman" w:hAnsi="Times New Roman" w:cs="Times New Roman"/>
          <w:b/>
          <w:bCs/>
          <w:i w:val="0"/>
          <w:iCs w:val="0"/>
          <w:color w:val="auto"/>
          <w:sz w:val="24"/>
          <w:szCs w:val="24"/>
        </w:rPr>
        <w:fldChar w:fldCharType="end"/>
      </w:r>
      <w:r w:rsidRPr="006B3679">
        <w:rPr>
          <w:rFonts w:ascii="Times New Roman" w:hAnsi="Times New Roman" w:cs="Times New Roman"/>
          <w:b/>
          <w:bCs/>
          <w:i w:val="0"/>
          <w:iCs w:val="0"/>
          <w:color w:val="auto"/>
          <w:sz w:val="24"/>
          <w:szCs w:val="24"/>
        </w:rPr>
        <w:t>: Critical Appraisal for Qualitative Research</w:t>
      </w:r>
    </w:p>
    <w:tbl>
      <w:tblPr>
        <w:tblStyle w:val="TableGrid"/>
        <w:tblW w:w="0" w:type="auto"/>
        <w:tblLook w:val="04A0" w:firstRow="1" w:lastRow="0" w:firstColumn="1" w:lastColumn="0" w:noHBand="0" w:noVBand="1"/>
      </w:tblPr>
      <w:tblGrid>
        <w:gridCol w:w="1989"/>
        <w:gridCol w:w="566"/>
        <w:gridCol w:w="585"/>
        <w:gridCol w:w="566"/>
        <w:gridCol w:w="566"/>
        <w:gridCol w:w="566"/>
        <w:gridCol w:w="976"/>
        <w:gridCol w:w="976"/>
        <w:gridCol w:w="566"/>
        <w:gridCol w:w="566"/>
        <w:gridCol w:w="643"/>
        <w:gridCol w:w="785"/>
      </w:tblGrid>
      <w:tr w:rsidR="0070564C" w:rsidRPr="00A15E27" w14:paraId="384F83D7" w14:textId="77777777" w:rsidTr="00297C5F">
        <w:tc>
          <w:tcPr>
            <w:tcW w:w="2508" w:type="dxa"/>
          </w:tcPr>
          <w:p w14:paraId="7B82FEE6" w14:textId="3C902C95"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Authors</w:t>
            </w:r>
          </w:p>
        </w:tc>
        <w:tc>
          <w:tcPr>
            <w:tcW w:w="540" w:type="dxa"/>
          </w:tcPr>
          <w:p w14:paraId="6B79AAD6" w14:textId="020B136B"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Q1</w:t>
            </w:r>
          </w:p>
        </w:tc>
        <w:tc>
          <w:tcPr>
            <w:tcW w:w="598" w:type="dxa"/>
          </w:tcPr>
          <w:p w14:paraId="359BBDEB" w14:textId="7DF4A7B0"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Q2</w:t>
            </w:r>
          </w:p>
        </w:tc>
        <w:tc>
          <w:tcPr>
            <w:tcW w:w="519" w:type="dxa"/>
          </w:tcPr>
          <w:p w14:paraId="32D1A2AF" w14:textId="2DD21782"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Q3</w:t>
            </w:r>
          </w:p>
        </w:tc>
        <w:tc>
          <w:tcPr>
            <w:tcW w:w="503" w:type="dxa"/>
          </w:tcPr>
          <w:p w14:paraId="2F5AE3E6" w14:textId="6FDC977D"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Q4</w:t>
            </w:r>
          </w:p>
        </w:tc>
        <w:tc>
          <w:tcPr>
            <w:tcW w:w="516" w:type="dxa"/>
          </w:tcPr>
          <w:p w14:paraId="4CE5BD9B" w14:textId="7CAC7843"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Q5</w:t>
            </w:r>
          </w:p>
        </w:tc>
        <w:tc>
          <w:tcPr>
            <w:tcW w:w="908" w:type="dxa"/>
          </w:tcPr>
          <w:p w14:paraId="24A7AEFD" w14:textId="7F8EAB3B"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Q6</w:t>
            </w:r>
          </w:p>
        </w:tc>
        <w:tc>
          <w:tcPr>
            <w:tcW w:w="920" w:type="dxa"/>
          </w:tcPr>
          <w:p w14:paraId="4FF0E4EB" w14:textId="1F4BF13E"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Q7</w:t>
            </w:r>
          </w:p>
        </w:tc>
        <w:tc>
          <w:tcPr>
            <w:tcW w:w="529" w:type="dxa"/>
          </w:tcPr>
          <w:p w14:paraId="678AF05F" w14:textId="3F72A646"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Q8</w:t>
            </w:r>
          </w:p>
        </w:tc>
        <w:tc>
          <w:tcPr>
            <w:tcW w:w="503" w:type="dxa"/>
          </w:tcPr>
          <w:p w14:paraId="58346705" w14:textId="2C61A199"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Q9</w:t>
            </w:r>
          </w:p>
        </w:tc>
        <w:tc>
          <w:tcPr>
            <w:tcW w:w="590" w:type="dxa"/>
          </w:tcPr>
          <w:p w14:paraId="6D6103FB" w14:textId="38814013"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Q10</w:t>
            </w:r>
          </w:p>
        </w:tc>
        <w:tc>
          <w:tcPr>
            <w:tcW w:w="716" w:type="dxa"/>
          </w:tcPr>
          <w:p w14:paraId="3DE293DE" w14:textId="5183FC68"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Total Score</w:t>
            </w:r>
          </w:p>
        </w:tc>
      </w:tr>
      <w:tr w:rsidR="0070564C" w:rsidRPr="00A15E27" w14:paraId="36FA6E0A" w14:textId="77777777" w:rsidTr="00297C5F">
        <w:tc>
          <w:tcPr>
            <w:tcW w:w="2508" w:type="dxa"/>
          </w:tcPr>
          <w:p w14:paraId="5D81A0ED" w14:textId="4F770403"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Oku et al., 2017</w:t>
            </w:r>
          </w:p>
        </w:tc>
        <w:tc>
          <w:tcPr>
            <w:tcW w:w="540" w:type="dxa"/>
          </w:tcPr>
          <w:p w14:paraId="51078B6C" w14:textId="1ECE86FD"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98" w:type="dxa"/>
          </w:tcPr>
          <w:p w14:paraId="297C9A95" w14:textId="2773D378"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19" w:type="dxa"/>
          </w:tcPr>
          <w:p w14:paraId="2C4312A2" w14:textId="2184746B"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03" w:type="dxa"/>
          </w:tcPr>
          <w:p w14:paraId="242E95CA" w14:textId="7172EDD5"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16" w:type="dxa"/>
          </w:tcPr>
          <w:p w14:paraId="2A351E0E" w14:textId="611AF0B9"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908" w:type="dxa"/>
          </w:tcPr>
          <w:p w14:paraId="52CED75A" w14:textId="6191DC38"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Unclear</w:t>
            </w:r>
          </w:p>
        </w:tc>
        <w:tc>
          <w:tcPr>
            <w:tcW w:w="920" w:type="dxa"/>
          </w:tcPr>
          <w:p w14:paraId="6428707C" w14:textId="33BA4994"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Unclear</w:t>
            </w:r>
          </w:p>
        </w:tc>
        <w:tc>
          <w:tcPr>
            <w:tcW w:w="529" w:type="dxa"/>
          </w:tcPr>
          <w:p w14:paraId="7E702840" w14:textId="0CA58890"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03" w:type="dxa"/>
          </w:tcPr>
          <w:p w14:paraId="2FC50BF9" w14:textId="2924EC6A"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90" w:type="dxa"/>
          </w:tcPr>
          <w:p w14:paraId="35691883" w14:textId="28690B7B"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716" w:type="dxa"/>
          </w:tcPr>
          <w:p w14:paraId="1BDE3741" w14:textId="70FCCFC5" w:rsidR="0070564C" w:rsidRPr="00A15E27" w:rsidRDefault="00CC741D" w:rsidP="0070564C">
            <w:pPr>
              <w:rPr>
                <w:rFonts w:ascii="Times New Roman" w:hAnsi="Times New Roman" w:cs="Times New Roman"/>
                <w:sz w:val="24"/>
                <w:szCs w:val="24"/>
              </w:rPr>
            </w:pPr>
            <w:r w:rsidRPr="00A15E27">
              <w:rPr>
                <w:rFonts w:ascii="Times New Roman" w:hAnsi="Times New Roman" w:cs="Times New Roman"/>
                <w:sz w:val="24"/>
                <w:szCs w:val="24"/>
              </w:rPr>
              <w:t>8</w:t>
            </w:r>
            <w:r w:rsidR="0070564C" w:rsidRPr="00A15E27">
              <w:rPr>
                <w:rFonts w:ascii="Times New Roman" w:hAnsi="Times New Roman" w:cs="Times New Roman"/>
                <w:sz w:val="24"/>
                <w:szCs w:val="24"/>
              </w:rPr>
              <w:t>/10</w:t>
            </w:r>
          </w:p>
        </w:tc>
      </w:tr>
      <w:tr w:rsidR="0070564C" w:rsidRPr="00A15E27" w14:paraId="120A5060" w14:textId="77777777" w:rsidTr="00297C5F">
        <w:tc>
          <w:tcPr>
            <w:tcW w:w="2508" w:type="dxa"/>
          </w:tcPr>
          <w:p w14:paraId="405C3CAA" w14:textId="32AA14AA" w:rsidR="0070564C" w:rsidRPr="00A15E27" w:rsidRDefault="006B13D6" w:rsidP="0070564C">
            <w:pPr>
              <w:rPr>
                <w:rFonts w:ascii="Times New Roman" w:hAnsi="Times New Roman" w:cs="Times New Roman"/>
                <w:b/>
                <w:bCs/>
                <w:sz w:val="24"/>
                <w:szCs w:val="24"/>
              </w:rPr>
            </w:pPr>
            <w:r w:rsidRPr="00A15E27">
              <w:rPr>
                <w:rFonts w:ascii="Times New Roman" w:hAnsi="Times New Roman" w:cs="Times New Roman"/>
                <w:b/>
                <w:bCs/>
                <w:sz w:val="24"/>
                <w:szCs w:val="24"/>
              </w:rPr>
              <w:t>Akaba et al., 2023</w:t>
            </w:r>
          </w:p>
        </w:tc>
        <w:tc>
          <w:tcPr>
            <w:tcW w:w="540" w:type="dxa"/>
          </w:tcPr>
          <w:p w14:paraId="2D902717" w14:textId="22BC8852"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98" w:type="dxa"/>
          </w:tcPr>
          <w:p w14:paraId="0E387553" w14:textId="04622B0C"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19" w:type="dxa"/>
          </w:tcPr>
          <w:p w14:paraId="26F9AE12" w14:textId="451A1146"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03" w:type="dxa"/>
          </w:tcPr>
          <w:p w14:paraId="5397B5DD" w14:textId="141580D3"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16" w:type="dxa"/>
          </w:tcPr>
          <w:p w14:paraId="7E28CA81" w14:textId="17FBE2B1"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908" w:type="dxa"/>
          </w:tcPr>
          <w:p w14:paraId="7DEDB44A" w14:textId="35345115"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Unclear</w:t>
            </w:r>
          </w:p>
        </w:tc>
        <w:tc>
          <w:tcPr>
            <w:tcW w:w="920" w:type="dxa"/>
          </w:tcPr>
          <w:p w14:paraId="232A7DC9" w14:textId="33174F9F"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Unclear</w:t>
            </w:r>
          </w:p>
        </w:tc>
        <w:tc>
          <w:tcPr>
            <w:tcW w:w="529" w:type="dxa"/>
          </w:tcPr>
          <w:p w14:paraId="30284816" w14:textId="20565B0F"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03" w:type="dxa"/>
          </w:tcPr>
          <w:p w14:paraId="14623316" w14:textId="5CF67CA4"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90" w:type="dxa"/>
          </w:tcPr>
          <w:p w14:paraId="164E8439" w14:textId="33837BE1"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716" w:type="dxa"/>
          </w:tcPr>
          <w:p w14:paraId="5D333F25" w14:textId="14DD38A1" w:rsidR="0070564C" w:rsidRPr="00A15E27" w:rsidRDefault="00CC741D" w:rsidP="0070564C">
            <w:pPr>
              <w:rPr>
                <w:rFonts w:ascii="Times New Roman" w:hAnsi="Times New Roman" w:cs="Times New Roman"/>
                <w:sz w:val="24"/>
                <w:szCs w:val="24"/>
              </w:rPr>
            </w:pPr>
            <w:r w:rsidRPr="00A15E27">
              <w:rPr>
                <w:rFonts w:ascii="Times New Roman" w:hAnsi="Times New Roman" w:cs="Times New Roman"/>
                <w:sz w:val="24"/>
                <w:szCs w:val="24"/>
              </w:rPr>
              <w:t>8</w:t>
            </w:r>
            <w:r w:rsidR="0070564C" w:rsidRPr="00A15E27">
              <w:rPr>
                <w:rFonts w:ascii="Times New Roman" w:hAnsi="Times New Roman" w:cs="Times New Roman"/>
                <w:sz w:val="24"/>
                <w:szCs w:val="24"/>
              </w:rPr>
              <w:t>/10</w:t>
            </w:r>
          </w:p>
        </w:tc>
      </w:tr>
      <w:tr w:rsidR="0019266D" w:rsidRPr="00A15E27" w14:paraId="373F375B" w14:textId="77777777" w:rsidTr="00297C5F">
        <w:tc>
          <w:tcPr>
            <w:tcW w:w="2508" w:type="dxa"/>
          </w:tcPr>
          <w:p w14:paraId="30BA35DD" w14:textId="54D89EE1" w:rsidR="0070564C" w:rsidRPr="00A15E27" w:rsidRDefault="0070564C" w:rsidP="0070564C">
            <w:pPr>
              <w:rPr>
                <w:rFonts w:ascii="Times New Roman" w:hAnsi="Times New Roman" w:cs="Times New Roman"/>
                <w:b/>
                <w:bCs/>
                <w:sz w:val="24"/>
                <w:szCs w:val="24"/>
              </w:rPr>
            </w:pPr>
            <w:r w:rsidRPr="00A15E27">
              <w:rPr>
                <w:rFonts w:ascii="Times New Roman" w:hAnsi="Times New Roman" w:cs="Times New Roman"/>
                <w:b/>
                <w:bCs/>
                <w:sz w:val="24"/>
                <w:szCs w:val="24"/>
              </w:rPr>
              <w:t xml:space="preserve">Adeyanju and </w:t>
            </w:r>
            <w:proofErr w:type="spellStart"/>
            <w:r w:rsidRPr="00A15E27">
              <w:rPr>
                <w:rFonts w:ascii="Times New Roman" w:hAnsi="Times New Roman" w:cs="Times New Roman"/>
                <w:b/>
                <w:bCs/>
                <w:sz w:val="24"/>
                <w:szCs w:val="24"/>
              </w:rPr>
              <w:t>Betscha</w:t>
            </w:r>
            <w:proofErr w:type="spellEnd"/>
            <w:r w:rsidRPr="00A15E27">
              <w:rPr>
                <w:rFonts w:ascii="Times New Roman" w:hAnsi="Times New Roman" w:cs="Times New Roman"/>
                <w:b/>
                <w:bCs/>
                <w:sz w:val="24"/>
                <w:szCs w:val="24"/>
              </w:rPr>
              <w:t xml:space="preserve"> 2024</w:t>
            </w:r>
          </w:p>
        </w:tc>
        <w:tc>
          <w:tcPr>
            <w:tcW w:w="540" w:type="dxa"/>
          </w:tcPr>
          <w:p w14:paraId="72B12198" w14:textId="1960D9C5"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98" w:type="dxa"/>
          </w:tcPr>
          <w:p w14:paraId="1062BAE9" w14:textId="56C20BDB"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19" w:type="dxa"/>
          </w:tcPr>
          <w:p w14:paraId="36A92555" w14:textId="6D4DA3BA"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03" w:type="dxa"/>
          </w:tcPr>
          <w:p w14:paraId="1209F98F" w14:textId="568F083C"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16" w:type="dxa"/>
          </w:tcPr>
          <w:p w14:paraId="23B7A7F6" w14:textId="483BD4C4"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908" w:type="dxa"/>
          </w:tcPr>
          <w:p w14:paraId="57B34702" w14:textId="3A5E3D6B"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Unclear</w:t>
            </w:r>
          </w:p>
        </w:tc>
        <w:tc>
          <w:tcPr>
            <w:tcW w:w="920" w:type="dxa"/>
          </w:tcPr>
          <w:p w14:paraId="13B7EBE0" w14:textId="4C670005"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Unclear</w:t>
            </w:r>
          </w:p>
        </w:tc>
        <w:tc>
          <w:tcPr>
            <w:tcW w:w="529" w:type="dxa"/>
          </w:tcPr>
          <w:p w14:paraId="11E0A32E" w14:textId="2678AAF7"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03" w:type="dxa"/>
          </w:tcPr>
          <w:p w14:paraId="71E0D507" w14:textId="0216429D"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590" w:type="dxa"/>
          </w:tcPr>
          <w:p w14:paraId="59596C05" w14:textId="01D7C687" w:rsidR="0070564C" w:rsidRPr="00A15E27" w:rsidRDefault="0070564C" w:rsidP="0070564C">
            <w:pPr>
              <w:rPr>
                <w:rFonts w:ascii="Times New Roman" w:hAnsi="Times New Roman" w:cs="Times New Roman"/>
                <w:sz w:val="24"/>
                <w:szCs w:val="24"/>
              </w:rPr>
            </w:pPr>
            <w:r w:rsidRPr="00A15E27">
              <w:rPr>
                <w:rFonts w:ascii="Times New Roman" w:hAnsi="Times New Roman" w:cs="Times New Roman"/>
                <w:sz w:val="24"/>
                <w:szCs w:val="24"/>
              </w:rPr>
              <w:t>Yes</w:t>
            </w:r>
          </w:p>
        </w:tc>
        <w:tc>
          <w:tcPr>
            <w:tcW w:w="716" w:type="dxa"/>
          </w:tcPr>
          <w:p w14:paraId="5691ED08" w14:textId="6A609ABD" w:rsidR="0070564C" w:rsidRPr="00A15E27" w:rsidRDefault="00CC741D" w:rsidP="0070564C">
            <w:pPr>
              <w:rPr>
                <w:rFonts w:ascii="Times New Roman" w:hAnsi="Times New Roman" w:cs="Times New Roman"/>
                <w:sz w:val="24"/>
                <w:szCs w:val="24"/>
              </w:rPr>
            </w:pPr>
            <w:r w:rsidRPr="00A15E27">
              <w:rPr>
                <w:rFonts w:ascii="Times New Roman" w:hAnsi="Times New Roman" w:cs="Times New Roman"/>
                <w:sz w:val="24"/>
                <w:szCs w:val="24"/>
              </w:rPr>
              <w:t>8</w:t>
            </w:r>
            <w:r w:rsidR="0070564C" w:rsidRPr="00A15E27">
              <w:rPr>
                <w:rFonts w:ascii="Times New Roman" w:hAnsi="Times New Roman" w:cs="Times New Roman"/>
                <w:sz w:val="24"/>
                <w:szCs w:val="24"/>
              </w:rPr>
              <w:t>/10</w:t>
            </w:r>
          </w:p>
        </w:tc>
      </w:tr>
    </w:tbl>
    <w:p w14:paraId="23B03F60" w14:textId="77777777" w:rsidR="00C479D4" w:rsidRPr="00A15E27" w:rsidRDefault="00C479D4">
      <w:pPr>
        <w:rPr>
          <w:rFonts w:ascii="Times New Roman" w:hAnsi="Times New Roman" w:cs="Times New Roman"/>
          <w:sz w:val="24"/>
          <w:szCs w:val="24"/>
        </w:rPr>
      </w:pPr>
    </w:p>
    <w:sectPr w:rsidR="00C479D4" w:rsidRPr="00A15E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846"/>
    <w:rsid w:val="00017846"/>
    <w:rsid w:val="000F750B"/>
    <w:rsid w:val="0019266D"/>
    <w:rsid w:val="0023451A"/>
    <w:rsid w:val="00297C5F"/>
    <w:rsid w:val="003A21B5"/>
    <w:rsid w:val="004C0781"/>
    <w:rsid w:val="006B13D6"/>
    <w:rsid w:val="006B3679"/>
    <w:rsid w:val="006F3B5B"/>
    <w:rsid w:val="0070564C"/>
    <w:rsid w:val="00750133"/>
    <w:rsid w:val="00861D6C"/>
    <w:rsid w:val="00934344"/>
    <w:rsid w:val="0094207B"/>
    <w:rsid w:val="00A15E27"/>
    <w:rsid w:val="00BA480F"/>
    <w:rsid w:val="00BF6B9B"/>
    <w:rsid w:val="00C06E3F"/>
    <w:rsid w:val="00C479D4"/>
    <w:rsid w:val="00CC741D"/>
    <w:rsid w:val="00D94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5CF1"/>
  <w15:chartTrackingRefBased/>
  <w15:docId w15:val="{538E6810-2191-4F20-B586-56911C4A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7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17846"/>
    <w:rPr>
      <w:b/>
      <w:bCs/>
    </w:rPr>
  </w:style>
  <w:style w:type="paragraph" w:styleId="Caption">
    <w:name w:val="caption"/>
    <w:basedOn w:val="Normal"/>
    <w:next w:val="Normal"/>
    <w:uiPriority w:val="35"/>
    <w:unhideWhenUsed/>
    <w:qFormat/>
    <w:rsid w:val="00D94C11"/>
    <w:pPr>
      <w:spacing w:after="200" w:line="240" w:lineRule="auto"/>
    </w:pPr>
    <w:rPr>
      <w:i/>
      <w:iCs/>
      <w:color w:val="44546A" w:themeColor="text2"/>
      <w:sz w:val="18"/>
      <w:szCs w:val="18"/>
    </w:rPr>
  </w:style>
  <w:style w:type="paragraph" w:styleId="NormalWeb">
    <w:name w:val="Normal (Web)"/>
    <w:basedOn w:val="Normal"/>
    <w:uiPriority w:val="99"/>
    <w:semiHidden/>
    <w:unhideWhenUsed/>
    <w:rsid w:val="00297C5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PlainTable2">
    <w:name w:val="Plain Table 2"/>
    <w:basedOn w:val="TableNormal"/>
    <w:uiPriority w:val="42"/>
    <w:rsid w:val="00942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245458">
      <w:bodyDiv w:val="1"/>
      <w:marLeft w:val="0"/>
      <w:marRight w:val="0"/>
      <w:marTop w:val="0"/>
      <w:marBottom w:val="0"/>
      <w:divBdr>
        <w:top w:val="none" w:sz="0" w:space="0" w:color="auto"/>
        <w:left w:val="none" w:sz="0" w:space="0" w:color="auto"/>
        <w:bottom w:val="none" w:sz="0" w:space="0" w:color="auto"/>
        <w:right w:val="none" w:sz="0" w:space="0" w:color="auto"/>
      </w:divBdr>
    </w:div>
    <w:div w:id="1690646174">
      <w:bodyDiv w:val="1"/>
      <w:marLeft w:val="0"/>
      <w:marRight w:val="0"/>
      <w:marTop w:val="0"/>
      <w:marBottom w:val="0"/>
      <w:divBdr>
        <w:top w:val="none" w:sz="0" w:space="0" w:color="auto"/>
        <w:left w:val="none" w:sz="0" w:space="0" w:color="auto"/>
        <w:bottom w:val="none" w:sz="0" w:space="0" w:color="auto"/>
        <w:right w:val="none" w:sz="0" w:space="0" w:color="auto"/>
      </w:divBdr>
    </w:div>
    <w:div w:id="2016178011">
      <w:bodyDiv w:val="1"/>
      <w:marLeft w:val="0"/>
      <w:marRight w:val="0"/>
      <w:marTop w:val="0"/>
      <w:marBottom w:val="0"/>
      <w:divBdr>
        <w:top w:val="none" w:sz="0" w:space="0" w:color="auto"/>
        <w:left w:val="none" w:sz="0" w:space="0" w:color="auto"/>
        <w:bottom w:val="none" w:sz="0" w:space="0" w:color="auto"/>
        <w:right w:val="none" w:sz="0" w:space="0" w:color="auto"/>
      </w:divBdr>
    </w:div>
    <w:div w:id="20741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775</TotalTime>
  <Pages>4</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Abhadionmhen</dc:creator>
  <cp:keywords/>
  <dc:description/>
  <cp:lastModifiedBy>Abel Abhadionmhen</cp:lastModifiedBy>
  <cp:revision>11</cp:revision>
  <dcterms:created xsi:type="dcterms:W3CDTF">2024-06-22T08:00:00Z</dcterms:created>
  <dcterms:modified xsi:type="dcterms:W3CDTF">2024-07-06T06:14:00Z</dcterms:modified>
</cp:coreProperties>
</file>