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3D868D" w14:textId="7D139EC9" w:rsidR="0081114E" w:rsidRPr="00461BC6" w:rsidRDefault="0081114E" w:rsidP="0081114E">
      <w:pPr>
        <w:pStyle w:val="Ttulo2"/>
        <w:spacing w:after="240"/>
      </w:pPr>
      <w:r>
        <w:t xml:space="preserve">Additional file </w:t>
      </w:r>
      <w:r>
        <w:t>2</w:t>
      </w:r>
      <w:r>
        <w:t>. Focus group script</w:t>
      </w:r>
    </w:p>
    <w:p w14:paraId="0A5F8A1F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From your personal point of view as PC professionals, how important is the mental health approach for you? </w:t>
      </w:r>
    </w:p>
    <w:p w14:paraId="0E4271E6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From a more macro point of view at the level of all PC professionals, how much importance do you place on the approach to mental health by PC professionals? </w:t>
      </w:r>
    </w:p>
    <w:p w14:paraId="26184598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How would you assess the training of PC professionals in the approach to major depression?</w:t>
      </w:r>
    </w:p>
    <w:p w14:paraId="0C32A52C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Do you think they should be trained more? How? Through what and through whom?</w:t>
      </w:r>
    </w:p>
    <w:p w14:paraId="0DF7515E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During your day-to-day work, do you feel aligned with any clinical practice guidelines?</w:t>
      </w:r>
    </w:p>
    <w:p w14:paraId="63F94875" w14:textId="77777777" w:rsidR="0081114E" w:rsidRPr="00461BC6" w:rsidRDefault="0081114E" w:rsidP="0081114E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If so: with which one and why</w:t>
      </w:r>
    </w:p>
    <w:p w14:paraId="6D5D8B04" w14:textId="77777777" w:rsidR="0081114E" w:rsidRPr="00461BC6" w:rsidRDefault="0081114E" w:rsidP="0081114E">
      <w:pPr>
        <w:pStyle w:val="Prrafodelista"/>
        <w:numPr>
          <w:ilvl w:val="1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If not: how do you proceed in the prevention, screening, diagnosis, treatment, follow-up or assessment of suicide risk?</w:t>
      </w:r>
    </w:p>
    <w:p w14:paraId="38AB027A" w14:textId="77777777" w:rsidR="0081114E" w:rsidRPr="00461BC6" w:rsidRDefault="0081114E" w:rsidP="0081114E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Here are some relevant data: we have surveyed 800 professionals on the approach to depression in PC and we have seen that clinical practice is quite professional-dependent. Of the 800 respondents, 63.5% do not feel well trained and 58.3% do not feel aligned with any CPG. </w:t>
      </w:r>
    </w:p>
    <w:p w14:paraId="138ADD10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What do you think about the fact that most professionals do not feel well trained, but also do not consider themselves aligned with any guideline?</w:t>
      </w:r>
    </w:p>
    <w:p w14:paraId="514F6104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What are your thoughts on training during university or residency in mental health? Do you think it is enough? (Note: medicine 3 months and nursing 1.5 months)</w:t>
      </w:r>
    </w:p>
    <w:p w14:paraId="6D49A4C0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How do you think the training of professionals impacts people with depression?</w:t>
      </w:r>
    </w:p>
    <w:p w14:paraId="3D4252D6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How do you think the experience of professionals impacts people with depression?</w:t>
      </w:r>
    </w:p>
    <w:p w14:paraId="3470A399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The nursing category is the one that perceives itself to be the least trained and the one that feels least aligned with any CPG. Why do you think that is?</w:t>
      </w:r>
    </w:p>
    <w:p w14:paraId="604105D6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How do you think homogeneity in clinical practice could be enhanced?</w:t>
      </w:r>
    </w:p>
    <w:p w14:paraId="3989DA1B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How do you think digital health tools could help homogenise practice?</w:t>
      </w:r>
    </w:p>
    <w:p w14:paraId="7880FED8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How do you think collaborative care (through multidisciplinary teams) could contribute to homogenising practice? What benefits do you think patients would have?</w:t>
      </w:r>
    </w:p>
    <w:p w14:paraId="07BD97CA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What do you think about the use of Clinical Practice Guidelines? Do you think they are necessary?</w:t>
      </w:r>
    </w:p>
    <w:p w14:paraId="0F74C27A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What do you think could be done to encourage the use of CPG? </w:t>
      </w:r>
    </w:p>
    <w:p w14:paraId="0D558E9A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How do you think digital health tools could help boost the use of CPG?</w:t>
      </w:r>
    </w:p>
    <w:p w14:paraId="264C59FA" w14:textId="77777777" w:rsidR="0081114E" w:rsidRPr="00461BC6" w:rsidRDefault="0081114E" w:rsidP="0081114E">
      <w:pPr>
        <w:pStyle w:val="Prrafode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How do you think collaborative care could help enhance the use of CPG?</w:t>
      </w:r>
    </w:p>
    <w:p w14:paraId="5A248FDB" w14:textId="77777777" w:rsidR="0081114E" w:rsidRPr="00333774" w:rsidRDefault="0081114E" w:rsidP="0081114E">
      <w:pPr>
        <w:rPr>
          <w:b/>
          <w:bCs/>
        </w:rPr>
      </w:pPr>
    </w:p>
    <w:p w14:paraId="1C1A133C" w14:textId="77777777" w:rsidR="00BB2056" w:rsidRDefault="00BB2056"/>
    <w:sectPr w:rsidR="00BB205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D2E238B"/>
    <w:multiLevelType w:val="hybridMultilevel"/>
    <w:tmpl w:val="1C90100A"/>
    <w:lvl w:ilvl="0" w:tplc="C11C02E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94018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14E"/>
    <w:rsid w:val="001D13CC"/>
    <w:rsid w:val="0081114E"/>
    <w:rsid w:val="00B314CA"/>
    <w:rsid w:val="00BB2056"/>
    <w:rsid w:val="00EA1BC0"/>
    <w:rsid w:val="00EB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A3092"/>
  <w15:chartTrackingRefBased/>
  <w15:docId w15:val="{6E4691BE-6144-4309-91CD-EE90AF7BD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a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14E"/>
    <w:rPr>
      <w:lang w:val="en-GB"/>
    </w:rPr>
  </w:style>
  <w:style w:type="paragraph" w:styleId="Ttulo1">
    <w:name w:val="heading 1"/>
    <w:basedOn w:val="Normal"/>
    <w:next w:val="Normal"/>
    <w:link w:val="Ttulo1Car"/>
    <w:uiPriority w:val="9"/>
    <w:qFormat/>
    <w:rsid w:val="008111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111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1114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111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1114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111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111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111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111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111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8111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1114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1114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1114E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111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111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111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111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8111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8111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8111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8111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8111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8111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8111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81114E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111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1114E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81114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329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Fuster Casanovas, Aina</dc:creator>
  <cp:keywords/>
  <dc:description/>
  <cp:lastModifiedBy>Fuster Casanovas, Aina</cp:lastModifiedBy>
  <cp:revision>1</cp:revision>
  <dcterms:created xsi:type="dcterms:W3CDTF">2024-07-05T18:03:00Z</dcterms:created>
  <dcterms:modified xsi:type="dcterms:W3CDTF">2024-07-05T18:03:00Z</dcterms:modified>
</cp:coreProperties>
</file>