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23C41" w14:textId="2AB22856" w:rsidR="00A50157" w:rsidRPr="005B5528" w:rsidRDefault="00707B21" w:rsidP="006C0E32">
      <w:pPr>
        <w:spacing w:line="360" w:lineRule="auto"/>
        <w:rPr>
          <w:rFonts w:ascii="Times New Roman" w:hAnsi="Times New Roman" w:cs="Times New Roman"/>
          <w:b/>
          <w:bCs/>
          <w:sz w:val="24"/>
          <w:szCs w:val="24"/>
        </w:rPr>
      </w:pPr>
      <w:r w:rsidRPr="005B5528">
        <w:rPr>
          <w:rFonts w:ascii="Times New Roman" w:hAnsi="Times New Roman" w:cs="Times New Roman"/>
          <w:b/>
          <w:bCs/>
          <w:sz w:val="24"/>
          <w:szCs w:val="24"/>
        </w:rPr>
        <w:t>Supplementary</w:t>
      </w:r>
      <w:r w:rsidR="00A50157" w:rsidRPr="005B5528">
        <w:rPr>
          <w:rFonts w:ascii="Times New Roman" w:hAnsi="Times New Roman" w:cs="Times New Roman"/>
          <w:b/>
          <w:bCs/>
          <w:sz w:val="24"/>
          <w:szCs w:val="24"/>
        </w:rPr>
        <w:t xml:space="preserve"> Information</w:t>
      </w:r>
      <w:r w:rsidR="00455F67" w:rsidRPr="005B5528">
        <w:rPr>
          <w:rFonts w:ascii="Times New Roman" w:hAnsi="Times New Roman" w:cs="Times New Roman"/>
          <w:b/>
          <w:bCs/>
          <w:sz w:val="24"/>
          <w:szCs w:val="24"/>
        </w:rPr>
        <w:t xml:space="preserve"> (SI)</w:t>
      </w:r>
    </w:p>
    <w:p w14:paraId="5735D6EF" w14:textId="2CED5A87" w:rsidR="00E4654D" w:rsidRPr="005B5528" w:rsidRDefault="00455F67" w:rsidP="006C0E32">
      <w:pPr>
        <w:spacing w:line="360" w:lineRule="auto"/>
        <w:rPr>
          <w:rFonts w:ascii="Times New Roman" w:hAnsi="Times New Roman" w:cs="Times New Roman"/>
          <w:sz w:val="24"/>
          <w:szCs w:val="24"/>
        </w:rPr>
      </w:pPr>
      <w:r w:rsidRPr="005B5528">
        <w:rPr>
          <w:rFonts w:ascii="Times New Roman" w:hAnsi="Times New Roman" w:cs="Times New Roman"/>
          <w:b/>
          <w:bCs/>
          <w:sz w:val="24"/>
          <w:szCs w:val="24"/>
        </w:rPr>
        <w:t>SI</w:t>
      </w:r>
      <w:r w:rsidR="00E4654D" w:rsidRPr="005B5528">
        <w:rPr>
          <w:rFonts w:ascii="Times New Roman" w:hAnsi="Times New Roman" w:cs="Times New Roman"/>
          <w:b/>
          <w:bCs/>
          <w:sz w:val="24"/>
          <w:szCs w:val="24"/>
        </w:rPr>
        <w:t xml:space="preserve"> Table 1</w:t>
      </w:r>
      <w:r w:rsidR="00E4654D" w:rsidRPr="005B5528">
        <w:rPr>
          <w:rFonts w:ascii="Times New Roman" w:hAnsi="Times New Roman" w:cs="Times New Roman"/>
          <w:sz w:val="24"/>
          <w:szCs w:val="24"/>
        </w:rPr>
        <w:t>. Mineral nutrient concentrations and properties of the crushed glass mixture in the interstices between cone-</w:t>
      </w:r>
      <w:proofErr w:type="spellStart"/>
      <w:r w:rsidR="00E4654D" w:rsidRPr="005B5528">
        <w:rPr>
          <w:rFonts w:ascii="Times New Roman" w:hAnsi="Times New Roman" w:cs="Times New Roman"/>
          <w:sz w:val="24"/>
          <w:szCs w:val="24"/>
        </w:rPr>
        <w:t>tainers</w:t>
      </w:r>
      <w:proofErr w:type="spellEnd"/>
      <w:r w:rsidR="00E4654D" w:rsidRPr="005B5528">
        <w:rPr>
          <w:rFonts w:ascii="Times New Roman" w:hAnsi="Times New Roman" w:cs="Times New Roman"/>
          <w:sz w:val="24"/>
          <w:szCs w:val="24"/>
        </w:rPr>
        <w:t xml:space="preserve"> and soil within cone-</w:t>
      </w:r>
      <w:proofErr w:type="spellStart"/>
      <w:r w:rsidR="00E4654D" w:rsidRPr="005B5528">
        <w:rPr>
          <w:rFonts w:ascii="Times New Roman" w:hAnsi="Times New Roman" w:cs="Times New Roman"/>
          <w:sz w:val="24"/>
          <w:szCs w:val="24"/>
        </w:rPr>
        <w:t>tainers</w:t>
      </w:r>
      <w:proofErr w:type="spellEnd"/>
      <w:r w:rsidR="00E4654D" w:rsidRPr="005B5528">
        <w:rPr>
          <w:rFonts w:ascii="Times New Roman" w:hAnsi="Times New Roman" w:cs="Times New Roman"/>
          <w:sz w:val="24"/>
          <w:szCs w:val="24"/>
        </w:rPr>
        <w:t xml:space="preserve"> of each pot. </w:t>
      </w:r>
    </w:p>
    <w:tbl>
      <w:tblPr>
        <w:tblW w:w="5000" w:type="pct"/>
        <w:tblLayout w:type="fixed"/>
        <w:tblLook w:val="00A0" w:firstRow="1" w:lastRow="0" w:firstColumn="1" w:lastColumn="0" w:noHBand="0" w:noVBand="0"/>
      </w:tblPr>
      <w:tblGrid>
        <w:gridCol w:w="3680"/>
        <w:gridCol w:w="2721"/>
        <w:gridCol w:w="2723"/>
        <w:gridCol w:w="236"/>
      </w:tblGrid>
      <w:tr w:rsidR="00E4654D" w:rsidRPr="005B5528" w14:paraId="7C558235" w14:textId="77777777" w:rsidTr="005B5528">
        <w:trPr>
          <w:trHeight w:val="438"/>
        </w:trPr>
        <w:tc>
          <w:tcPr>
            <w:tcW w:w="1969" w:type="pct"/>
            <w:tcBorders>
              <w:top w:val="single" w:sz="12" w:space="0" w:color="000000"/>
              <w:bottom w:val="double" w:sz="4" w:space="0" w:color="auto"/>
            </w:tcBorders>
            <w:noWrap/>
            <w:vAlign w:val="center"/>
          </w:tcPr>
          <w:p w14:paraId="478381FD"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Soil characteristic*</w:t>
            </w:r>
          </w:p>
        </w:tc>
        <w:tc>
          <w:tcPr>
            <w:tcW w:w="1456" w:type="pct"/>
            <w:tcBorders>
              <w:top w:val="single" w:sz="12" w:space="0" w:color="000000"/>
              <w:bottom w:val="double" w:sz="4" w:space="0" w:color="auto"/>
            </w:tcBorders>
            <w:noWrap/>
            <w:vAlign w:val="center"/>
          </w:tcPr>
          <w:p w14:paraId="1B1EA7B8"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Interstitial crushed glass mixture</w:t>
            </w:r>
          </w:p>
        </w:tc>
        <w:tc>
          <w:tcPr>
            <w:tcW w:w="1457" w:type="pct"/>
            <w:tcBorders>
              <w:top w:val="single" w:sz="12" w:space="0" w:color="000000"/>
              <w:bottom w:val="double" w:sz="4" w:space="0" w:color="auto"/>
            </w:tcBorders>
            <w:noWrap/>
            <w:vAlign w:val="center"/>
          </w:tcPr>
          <w:p w14:paraId="02150B66"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Soil (within cone-</w:t>
            </w:r>
            <w:proofErr w:type="spellStart"/>
            <w:r w:rsidRPr="005B5528">
              <w:rPr>
                <w:rFonts w:ascii="Times New Roman" w:hAnsi="Times New Roman" w:cs="Times New Roman"/>
                <w:sz w:val="24"/>
                <w:szCs w:val="24"/>
              </w:rPr>
              <w:t>tainers</w:t>
            </w:r>
            <w:proofErr w:type="spellEnd"/>
            <w:r w:rsidRPr="005B5528">
              <w:rPr>
                <w:rFonts w:ascii="Times New Roman" w:hAnsi="Times New Roman" w:cs="Times New Roman"/>
                <w:sz w:val="24"/>
                <w:szCs w:val="24"/>
              </w:rPr>
              <w:t>)</w:t>
            </w:r>
          </w:p>
        </w:tc>
        <w:tc>
          <w:tcPr>
            <w:tcW w:w="118" w:type="pct"/>
          </w:tcPr>
          <w:p w14:paraId="7C62FB74" w14:textId="77777777" w:rsidR="00E4654D" w:rsidRPr="005B5528" w:rsidRDefault="00E4654D" w:rsidP="006C0E32">
            <w:pPr>
              <w:spacing w:after="0" w:line="360" w:lineRule="auto"/>
              <w:jc w:val="center"/>
              <w:rPr>
                <w:rFonts w:ascii="Times New Roman" w:hAnsi="Times New Roman" w:cs="Times New Roman"/>
                <w:sz w:val="24"/>
                <w:szCs w:val="24"/>
              </w:rPr>
            </w:pPr>
          </w:p>
        </w:tc>
      </w:tr>
      <w:tr w:rsidR="00E4654D" w:rsidRPr="005B5528" w14:paraId="34E458C0" w14:textId="77777777" w:rsidTr="005B5528">
        <w:trPr>
          <w:trHeight w:val="438"/>
        </w:trPr>
        <w:tc>
          <w:tcPr>
            <w:tcW w:w="1969" w:type="pct"/>
            <w:tcBorders>
              <w:top w:val="double" w:sz="4" w:space="0" w:color="auto"/>
            </w:tcBorders>
            <w:noWrap/>
            <w:vAlign w:val="center"/>
          </w:tcPr>
          <w:p w14:paraId="77711FC4" w14:textId="7BDC4EF8"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Phosphorus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tcBorders>
              <w:top w:val="double" w:sz="4" w:space="0" w:color="auto"/>
            </w:tcBorders>
            <w:noWrap/>
            <w:vAlign w:val="center"/>
          </w:tcPr>
          <w:p w14:paraId="49DC8D6D"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6.0 (Bray)</w:t>
            </w:r>
          </w:p>
        </w:tc>
        <w:tc>
          <w:tcPr>
            <w:tcW w:w="1457" w:type="pct"/>
            <w:tcBorders>
              <w:top w:val="double" w:sz="4" w:space="0" w:color="auto"/>
            </w:tcBorders>
            <w:noWrap/>
            <w:vAlign w:val="center"/>
          </w:tcPr>
          <w:p w14:paraId="2D2A65BE"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10.2 (Olsen)</w:t>
            </w:r>
          </w:p>
        </w:tc>
        <w:tc>
          <w:tcPr>
            <w:tcW w:w="118" w:type="pct"/>
          </w:tcPr>
          <w:p w14:paraId="4E8DE704"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3E70FD5D" w14:textId="77777777" w:rsidTr="005B5528">
        <w:trPr>
          <w:trHeight w:val="438"/>
        </w:trPr>
        <w:tc>
          <w:tcPr>
            <w:tcW w:w="1969" w:type="pct"/>
            <w:noWrap/>
            <w:vAlign w:val="center"/>
          </w:tcPr>
          <w:p w14:paraId="372D7E7D" w14:textId="0990EED7"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Potassium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675A58D9"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24.0</w:t>
            </w:r>
          </w:p>
        </w:tc>
        <w:tc>
          <w:tcPr>
            <w:tcW w:w="1457" w:type="pct"/>
            <w:noWrap/>
            <w:vAlign w:val="center"/>
          </w:tcPr>
          <w:p w14:paraId="100F7C10"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38</w:t>
            </w:r>
          </w:p>
        </w:tc>
        <w:tc>
          <w:tcPr>
            <w:tcW w:w="118" w:type="pct"/>
          </w:tcPr>
          <w:p w14:paraId="3D1735A0"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187F6E26" w14:textId="77777777" w:rsidTr="005B5528">
        <w:trPr>
          <w:trHeight w:val="438"/>
        </w:trPr>
        <w:tc>
          <w:tcPr>
            <w:tcW w:w="1969" w:type="pct"/>
            <w:noWrap/>
            <w:vAlign w:val="center"/>
          </w:tcPr>
          <w:p w14:paraId="0FB4A225" w14:textId="382FF67F"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Nitrate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1FBD1240"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0.7</w:t>
            </w:r>
          </w:p>
        </w:tc>
        <w:tc>
          <w:tcPr>
            <w:tcW w:w="1457" w:type="pct"/>
            <w:noWrap/>
            <w:vAlign w:val="center"/>
          </w:tcPr>
          <w:p w14:paraId="3371EC8E"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9.4</w:t>
            </w:r>
          </w:p>
        </w:tc>
        <w:tc>
          <w:tcPr>
            <w:tcW w:w="118" w:type="pct"/>
          </w:tcPr>
          <w:p w14:paraId="348CCC1E"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05AB3E1B" w14:textId="77777777" w:rsidTr="005B5528">
        <w:trPr>
          <w:trHeight w:val="438"/>
        </w:trPr>
        <w:tc>
          <w:tcPr>
            <w:tcW w:w="1969" w:type="pct"/>
            <w:noWrap/>
            <w:vAlign w:val="center"/>
          </w:tcPr>
          <w:p w14:paraId="6BB153B6" w14:textId="4CC35D53"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Ammonium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0CE557E5"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0.9</w:t>
            </w:r>
          </w:p>
        </w:tc>
        <w:tc>
          <w:tcPr>
            <w:tcW w:w="1457" w:type="pct"/>
            <w:noWrap/>
            <w:vAlign w:val="center"/>
          </w:tcPr>
          <w:p w14:paraId="55699986"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5.35</w:t>
            </w:r>
          </w:p>
        </w:tc>
        <w:tc>
          <w:tcPr>
            <w:tcW w:w="118" w:type="pct"/>
          </w:tcPr>
          <w:p w14:paraId="4F337F66"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215AA7BE" w14:textId="77777777" w:rsidTr="005B5528">
        <w:trPr>
          <w:trHeight w:val="438"/>
        </w:trPr>
        <w:tc>
          <w:tcPr>
            <w:tcW w:w="1969" w:type="pct"/>
            <w:noWrap/>
            <w:vAlign w:val="center"/>
          </w:tcPr>
          <w:p w14:paraId="157A4151" w14:textId="126CC3E4"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Magnesium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0E287A0D"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39.0</w:t>
            </w:r>
          </w:p>
        </w:tc>
        <w:tc>
          <w:tcPr>
            <w:tcW w:w="1457" w:type="pct"/>
            <w:noWrap/>
            <w:vAlign w:val="center"/>
          </w:tcPr>
          <w:p w14:paraId="41DEEBFC"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147.9</w:t>
            </w:r>
          </w:p>
        </w:tc>
        <w:tc>
          <w:tcPr>
            <w:tcW w:w="118" w:type="pct"/>
          </w:tcPr>
          <w:p w14:paraId="20100348"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09572C21" w14:textId="77777777" w:rsidTr="005B5528">
        <w:trPr>
          <w:trHeight w:val="438"/>
        </w:trPr>
        <w:tc>
          <w:tcPr>
            <w:tcW w:w="1969" w:type="pct"/>
            <w:noWrap/>
            <w:vAlign w:val="center"/>
          </w:tcPr>
          <w:p w14:paraId="2DE1DB8C" w14:textId="565E7A37"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Calcium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4CB05430"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 xml:space="preserve">323.0 </w:t>
            </w:r>
          </w:p>
        </w:tc>
        <w:tc>
          <w:tcPr>
            <w:tcW w:w="1457" w:type="pct"/>
            <w:noWrap/>
            <w:vAlign w:val="center"/>
          </w:tcPr>
          <w:p w14:paraId="239A9679"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2511.6</w:t>
            </w:r>
          </w:p>
        </w:tc>
        <w:tc>
          <w:tcPr>
            <w:tcW w:w="118" w:type="pct"/>
          </w:tcPr>
          <w:p w14:paraId="7C8B5C0C"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26D68738" w14:textId="77777777" w:rsidTr="005B5528">
        <w:trPr>
          <w:trHeight w:val="438"/>
        </w:trPr>
        <w:tc>
          <w:tcPr>
            <w:tcW w:w="1969" w:type="pct"/>
            <w:noWrap/>
            <w:vAlign w:val="center"/>
          </w:tcPr>
          <w:p w14:paraId="70449386" w14:textId="0737669F"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Sodium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11DC7BF6"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90.0</w:t>
            </w:r>
          </w:p>
        </w:tc>
        <w:tc>
          <w:tcPr>
            <w:tcW w:w="1457" w:type="pct"/>
            <w:noWrap/>
            <w:vAlign w:val="center"/>
          </w:tcPr>
          <w:p w14:paraId="528C3EA5"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54.7</w:t>
            </w:r>
          </w:p>
        </w:tc>
        <w:tc>
          <w:tcPr>
            <w:tcW w:w="118" w:type="pct"/>
          </w:tcPr>
          <w:p w14:paraId="694C1535"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3A2A436E" w14:textId="77777777" w:rsidTr="005B5528">
        <w:trPr>
          <w:trHeight w:val="438"/>
        </w:trPr>
        <w:tc>
          <w:tcPr>
            <w:tcW w:w="1969" w:type="pct"/>
            <w:noWrap/>
            <w:vAlign w:val="center"/>
          </w:tcPr>
          <w:p w14:paraId="0F0E3794" w14:textId="455CD702"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Manganese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2F76E024"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1.0</w:t>
            </w:r>
          </w:p>
        </w:tc>
        <w:tc>
          <w:tcPr>
            <w:tcW w:w="1457" w:type="pct"/>
            <w:noWrap/>
            <w:vAlign w:val="center"/>
          </w:tcPr>
          <w:p w14:paraId="7E818178"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1.5</w:t>
            </w:r>
          </w:p>
        </w:tc>
        <w:tc>
          <w:tcPr>
            <w:tcW w:w="118" w:type="pct"/>
          </w:tcPr>
          <w:p w14:paraId="4950C1DE"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63E5001B" w14:textId="77777777" w:rsidTr="005B5528">
        <w:trPr>
          <w:trHeight w:val="438"/>
        </w:trPr>
        <w:tc>
          <w:tcPr>
            <w:tcW w:w="1969" w:type="pct"/>
            <w:noWrap/>
            <w:vAlign w:val="center"/>
          </w:tcPr>
          <w:p w14:paraId="0269AE61" w14:textId="6A1FF0B4"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Iron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2B53636E"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5.0</w:t>
            </w:r>
          </w:p>
        </w:tc>
        <w:tc>
          <w:tcPr>
            <w:tcW w:w="1457" w:type="pct"/>
            <w:noWrap/>
            <w:vAlign w:val="center"/>
          </w:tcPr>
          <w:p w14:paraId="391A428A"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153.8</w:t>
            </w:r>
          </w:p>
        </w:tc>
        <w:tc>
          <w:tcPr>
            <w:tcW w:w="118" w:type="pct"/>
          </w:tcPr>
          <w:p w14:paraId="3F776EDE"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50CAA240" w14:textId="77777777" w:rsidTr="005B5528">
        <w:trPr>
          <w:trHeight w:val="438"/>
        </w:trPr>
        <w:tc>
          <w:tcPr>
            <w:tcW w:w="1969" w:type="pct"/>
            <w:noWrap/>
            <w:vAlign w:val="center"/>
          </w:tcPr>
          <w:p w14:paraId="6341F442" w14:textId="77777777"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pH</w:t>
            </w:r>
          </w:p>
        </w:tc>
        <w:tc>
          <w:tcPr>
            <w:tcW w:w="1456" w:type="pct"/>
            <w:noWrap/>
            <w:vAlign w:val="center"/>
          </w:tcPr>
          <w:p w14:paraId="744469C1"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7.9</w:t>
            </w:r>
          </w:p>
        </w:tc>
        <w:tc>
          <w:tcPr>
            <w:tcW w:w="1457" w:type="pct"/>
            <w:noWrap/>
            <w:vAlign w:val="center"/>
          </w:tcPr>
          <w:p w14:paraId="7F9A12E3"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7.6</w:t>
            </w:r>
          </w:p>
        </w:tc>
        <w:tc>
          <w:tcPr>
            <w:tcW w:w="118" w:type="pct"/>
          </w:tcPr>
          <w:p w14:paraId="54D37F61"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6F1B0A6A" w14:textId="77777777" w:rsidTr="005B5528">
        <w:trPr>
          <w:trHeight w:val="438"/>
        </w:trPr>
        <w:tc>
          <w:tcPr>
            <w:tcW w:w="1969" w:type="pct"/>
            <w:tcBorders>
              <w:bottom w:val="single" w:sz="12" w:space="0" w:color="auto"/>
            </w:tcBorders>
            <w:noWrap/>
            <w:vAlign w:val="center"/>
          </w:tcPr>
          <w:p w14:paraId="08BF4E51" w14:textId="01144B85"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Cation Exchange Capacity </w:t>
            </w:r>
            <w:r w:rsidR="005B5528">
              <w:rPr>
                <w:rFonts w:ascii="Times New Roman" w:hAnsi="Times New Roman" w:cs="Times New Roman"/>
                <w:sz w:val="24"/>
                <w:szCs w:val="24"/>
              </w:rPr>
              <w:br/>
            </w:r>
            <w:r w:rsidRPr="005B5528">
              <w:rPr>
                <w:rFonts w:ascii="Times New Roman" w:hAnsi="Times New Roman" w:cs="Times New Roman"/>
                <w:sz w:val="24"/>
                <w:szCs w:val="24"/>
              </w:rPr>
              <w:t>(</w:t>
            </w:r>
            <w:proofErr w:type="spellStart"/>
            <w:r w:rsidRPr="005B5528">
              <w:rPr>
                <w:rFonts w:ascii="Times New Roman" w:hAnsi="Times New Roman" w:cs="Times New Roman"/>
                <w:sz w:val="24"/>
                <w:szCs w:val="24"/>
              </w:rPr>
              <w:t>meq</w:t>
            </w:r>
            <w:proofErr w:type="spellEnd"/>
            <w:r w:rsidR="00095AC2" w:rsidRPr="005B5528">
              <w:rPr>
                <w:rFonts w:ascii="Times New Roman" w:hAnsi="Times New Roman" w:cs="Times New Roman"/>
                <w:sz w:val="24"/>
                <w:szCs w:val="24"/>
              </w:rPr>
              <w:t xml:space="preserve"> </w:t>
            </w:r>
            <w:r w:rsidRPr="005B5528">
              <w:rPr>
                <w:rFonts w:ascii="Times New Roman" w:hAnsi="Times New Roman" w:cs="Times New Roman"/>
                <w:sz w:val="24"/>
                <w:szCs w:val="24"/>
              </w:rPr>
              <w:t>100g</w:t>
            </w:r>
            <w:r w:rsidR="00095AC2" w:rsidRPr="005B5528">
              <w:rPr>
                <w:rFonts w:ascii="Times New Roman" w:hAnsi="Times New Roman" w:cs="Times New Roman"/>
                <w:sz w:val="24"/>
                <w:szCs w:val="24"/>
                <w:vertAlign w:val="superscript"/>
              </w:rPr>
              <w:t>-1</w:t>
            </w:r>
            <w:r w:rsidRPr="005B5528">
              <w:rPr>
                <w:rFonts w:ascii="Times New Roman" w:hAnsi="Times New Roman" w:cs="Times New Roman"/>
                <w:sz w:val="24"/>
                <w:szCs w:val="24"/>
              </w:rPr>
              <w:t>)</w:t>
            </w:r>
          </w:p>
        </w:tc>
        <w:tc>
          <w:tcPr>
            <w:tcW w:w="1456" w:type="pct"/>
            <w:tcBorders>
              <w:bottom w:val="single" w:sz="12" w:space="0" w:color="auto"/>
            </w:tcBorders>
            <w:noWrap/>
            <w:vAlign w:val="center"/>
          </w:tcPr>
          <w:p w14:paraId="2E2C1D78"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1.0</w:t>
            </w:r>
          </w:p>
        </w:tc>
        <w:tc>
          <w:tcPr>
            <w:tcW w:w="1457" w:type="pct"/>
            <w:tcBorders>
              <w:bottom w:val="single" w:sz="12" w:space="0" w:color="auto"/>
            </w:tcBorders>
            <w:noWrap/>
            <w:vAlign w:val="center"/>
          </w:tcPr>
          <w:p w14:paraId="6D73463A"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 xml:space="preserve">14.22 </w:t>
            </w:r>
          </w:p>
        </w:tc>
        <w:tc>
          <w:tcPr>
            <w:tcW w:w="118" w:type="pct"/>
          </w:tcPr>
          <w:p w14:paraId="7A5A23C4"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bl>
    <w:p w14:paraId="6CF4B278" w14:textId="77777777" w:rsidR="004F2336" w:rsidRPr="005B5528" w:rsidRDefault="004F2336" w:rsidP="006C0E32">
      <w:pPr>
        <w:spacing w:line="360" w:lineRule="auto"/>
        <w:rPr>
          <w:rFonts w:ascii="Times New Roman" w:hAnsi="Times New Roman" w:cs="Times New Roman"/>
          <w:b/>
          <w:bCs/>
          <w:sz w:val="24"/>
          <w:szCs w:val="24"/>
        </w:rPr>
        <w:sectPr w:rsidR="004F2336" w:rsidRPr="005B5528" w:rsidSect="00337139">
          <w:footerReference w:type="even" r:id="rId8"/>
          <w:footerReference w:type="default" r:id="rId9"/>
          <w:pgSz w:w="12240" w:h="15840"/>
          <w:pgMar w:top="1440" w:right="1440" w:bottom="1440" w:left="1440" w:header="720" w:footer="720" w:gutter="0"/>
          <w:lnNumType w:countBy="1" w:restart="continuous"/>
          <w:cols w:space="720"/>
          <w:docGrid w:linePitch="360"/>
        </w:sectPr>
      </w:pPr>
    </w:p>
    <w:p w14:paraId="2D9F3F87" w14:textId="0CE74BDB" w:rsidR="009D7A37" w:rsidRPr="005B5528" w:rsidRDefault="00455F67" w:rsidP="00ED29E9">
      <w:pPr>
        <w:spacing w:line="360" w:lineRule="auto"/>
        <w:rPr>
          <w:rFonts w:ascii="Times New Roman" w:hAnsi="Times New Roman" w:cs="Times New Roman"/>
          <w:sz w:val="24"/>
          <w:szCs w:val="24"/>
        </w:rPr>
      </w:pPr>
      <w:r w:rsidRPr="005B5528">
        <w:rPr>
          <w:rFonts w:ascii="Times New Roman" w:hAnsi="Times New Roman" w:cs="Times New Roman"/>
          <w:b/>
          <w:bCs/>
          <w:sz w:val="24"/>
          <w:szCs w:val="24"/>
        </w:rPr>
        <w:lastRenderedPageBreak/>
        <w:t>SI</w:t>
      </w:r>
      <w:r w:rsidR="009D7A37" w:rsidRPr="005B5528">
        <w:rPr>
          <w:rFonts w:ascii="Times New Roman" w:hAnsi="Times New Roman" w:cs="Times New Roman"/>
          <w:b/>
          <w:bCs/>
          <w:sz w:val="24"/>
          <w:szCs w:val="24"/>
        </w:rPr>
        <w:t xml:space="preserve"> Table </w:t>
      </w:r>
      <w:r w:rsidR="008A1065" w:rsidRPr="005B5528">
        <w:rPr>
          <w:rFonts w:ascii="Times New Roman" w:hAnsi="Times New Roman" w:cs="Times New Roman"/>
          <w:b/>
          <w:bCs/>
          <w:sz w:val="24"/>
          <w:szCs w:val="24"/>
        </w:rPr>
        <w:t>2</w:t>
      </w:r>
      <w:r w:rsidR="009D7A37" w:rsidRPr="005B5528">
        <w:rPr>
          <w:rFonts w:ascii="Times New Roman" w:hAnsi="Times New Roman" w:cs="Times New Roman"/>
          <w:b/>
          <w:bCs/>
          <w:sz w:val="24"/>
          <w:szCs w:val="24"/>
        </w:rPr>
        <w:t>.</w:t>
      </w:r>
      <w:r w:rsidR="009D7A37" w:rsidRPr="005B5528">
        <w:rPr>
          <w:rFonts w:ascii="Times New Roman" w:hAnsi="Times New Roman" w:cs="Times New Roman"/>
          <w:sz w:val="24"/>
          <w:szCs w:val="24"/>
        </w:rPr>
        <w:t xml:space="preserve"> Principle components analysis (PCA) percentage of variance represented by the first axis, loadings on Axis 1 for the four PCA-summarized neighbor categories, and the correlation between Axis 1 and target whole-plant dry weights prior to rotation of Axis 1 for treatments with drought or watered conditions and with severed or intact common mycorrhizal networks (CMNs). For all treatments, the first axis was the only significant axis in explaining the variance among neighboring plants</w:t>
      </w:r>
    </w:p>
    <w:tbl>
      <w:tblPr>
        <w:tblW w:w="9472" w:type="dxa"/>
        <w:tblLook w:val="04A0" w:firstRow="1" w:lastRow="0" w:firstColumn="1" w:lastColumn="0" w:noHBand="0" w:noVBand="1"/>
      </w:tblPr>
      <w:tblGrid>
        <w:gridCol w:w="1487"/>
        <w:gridCol w:w="1536"/>
        <w:gridCol w:w="1323"/>
        <w:gridCol w:w="1323"/>
        <w:gridCol w:w="1323"/>
        <w:gridCol w:w="1323"/>
        <w:gridCol w:w="1157"/>
      </w:tblGrid>
      <w:tr w:rsidR="009D7A37" w:rsidRPr="005B5528" w14:paraId="64BC766C" w14:textId="77777777" w:rsidTr="00125ED3">
        <w:trPr>
          <w:trHeight w:val="1262"/>
        </w:trPr>
        <w:tc>
          <w:tcPr>
            <w:tcW w:w="1487" w:type="dxa"/>
            <w:tcBorders>
              <w:top w:val="single" w:sz="12" w:space="0" w:color="auto"/>
              <w:left w:val="nil"/>
              <w:bottom w:val="single" w:sz="12" w:space="0" w:color="auto"/>
              <w:right w:val="nil"/>
            </w:tcBorders>
            <w:shd w:val="clear" w:color="auto" w:fill="auto"/>
            <w:vAlign w:val="center"/>
            <w:hideMark/>
          </w:tcPr>
          <w:p w14:paraId="5154ED51"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 </w:t>
            </w:r>
          </w:p>
        </w:tc>
        <w:tc>
          <w:tcPr>
            <w:tcW w:w="1536" w:type="dxa"/>
            <w:tcBorders>
              <w:top w:val="single" w:sz="12" w:space="0" w:color="auto"/>
              <w:left w:val="nil"/>
              <w:bottom w:val="single" w:sz="12" w:space="0" w:color="auto"/>
              <w:right w:val="nil"/>
            </w:tcBorders>
            <w:shd w:val="clear" w:color="auto" w:fill="auto"/>
            <w:vAlign w:val="center"/>
            <w:hideMark/>
          </w:tcPr>
          <w:p w14:paraId="42211D02"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Proportion of variance (</w:t>
            </w:r>
            <w:r w:rsidRPr="005B5528">
              <w:rPr>
                <w:rFonts w:ascii="Times New Roman" w:eastAsia="Times New Roman" w:hAnsi="Times New Roman" w:cs="Times New Roman"/>
                <w:i/>
                <w:iCs/>
                <w:color w:val="000000"/>
                <w:sz w:val="24"/>
                <w:szCs w:val="24"/>
              </w:rPr>
              <w:t>P</w:t>
            </w:r>
            <w:r w:rsidRPr="005B5528">
              <w:rPr>
                <w:rFonts w:ascii="Times New Roman" w:eastAsia="Times New Roman" w:hAnsi="Times New Roman" w:cs="Times New Roman"/>
                <w:color w:val="000000"/>
                <w:sz w:val="24"/>
                <w:szCs w:val="24"/>
              </w:rPr>
              <w:t>*)</w:t>
            </w:r>
          </w:p>
        </w:tc>
        <w:tc>
          <w:tcPr>
            <w:tcW w:w="6449" w:type="dxa"/>
            <w:gridSpan w:val="5"/>
            <w:tcBorders>
              <w:top w:val="single" w:sz="12" w:space="0" w:color="auto"/>
              <w:left w:val="nil"/>
              <w:bottom w:val="single" w:sz="12" w:space="0" w:color="auto"/>
              <w:right w:val="nil"/>
            </w:tcBorders>
            <w:shd w:val="clear" w:color="auto" w:fill="auto"/>
            <w:vAlign w:val="center"/>
            <w:hideMark/>
          </w:tcPr>
          <w:p w14:paraId="0B62B4BD"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 xml:space="preserve">Pearson's correlation coefficient with Axis 1†, </w:t>
            </w:r>
            <w:r w:rsidRPr="005B5528">
              <w:rPr>
                <w:rFonts w:ascii="Times New Roman" w:eastAsia="Times New Roman" w:hAnsi="Times New Roman" w:cs="Times New Roman"/>
                <w:i/>
                <w:iCs/>
                <w:color w:val="000000"/>
                <w:sz w:val="24"/>
                <w:szCs w:val="24"/>
              </w:rPr>
              <w:t>r</w:t>
            </w:r>
          </w:p>
        </w:tc>
      </w:tr>
      <w:tr w:rsidR="009D7A37" w:rsidRPr="005B5528" w14:paraId="00C54349" w14:textId="77777777" w:rsidTr="00125ED3">
        <w:trPr>
          <w:trHeight w:val="956"/>
        </w:trPr>
        <w:tc>
          <w:tcPr>
            <w:tcW w:w="1487" w:type="dxa"/>
            <w:tcBorders>
              <w:top w:val="nil"/>
              <w:left w:val="nil"/>
              <w:bottom w:val="double" w:sz="6" w:space="0" w:color="auto"/>
              <w:right w:val="nil"/>
            </w:tcBorders>
            <w:shd w:val="clear" w:color="auto" w:fill="auto"/>
            <w:vAlign w:val="center"/>
            <w:hideMark/>
          </w:tcPr>
          <w:p w14:paraId="2D17FD2E"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Treatment</w:t>
            </w:r>
          </w:p>
        </w:tc>
        <w:tc>
          <w:tcPr>
            <w:tcW w:w="1536" w:type="dxa"/>
            <w:tcBorders>
              <w:top w:val="nil"/>
              <w:left w:val="nil"/>
              <w:bottom w:val="double" w:sz="6" w:space="0" w:color="auto"/>
              <w:right w:val="nil"/>
            </w:tcBorders>
            <w:shd w:val="clear" w:color="auto" w:fill="auto"/>
            <w:vAlign w:val="center"/>
            <w:hideMark/>
          </w:tcPr>
          <w:p w14:paraId="0C588F6D"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Axis 1</w:t>
            </w:r>
          </w:p>
        </w:tc>
        <w:tc>
          <w:tcPr>
            <w:tcW w:w="1323" w:type="dxa"/>
            <w:tcBorders>
              <w:top w:val="nil"/>
              <w:left w:val="nil"/>
              <w:bottom w:val="double" w:sz="6" w:space="0" w:color="auto"/>
              <w:right w:val="nil"/>
            </w:tcBorders>
            <w:shd w:val="clear" w:color="auto" w:fill="auto"/>
            <w:vAlign w:val="center"/>
            <w:hideMark/>
          </w:tcPr>
          <w:p w14:paraId="3C83078A"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Largest neighbor</w:t>
            </w:r>
          </w:p>
        </w:tc>
        <w:tc>
          <w:tcPr>
            <w:tcW w:w="1323" w:type="dxa"/>
            <w:tcBorders>
              <w:top w:val="nil"/>
              <w:left w:val="nil"/>
              <w:bottom w:val="double" w:sz="6" w:space="0" w:color="auto"/>
              <w:right w:val="nil"/>
            </w:tcBorders>
            <w:shd w:val="clear" w:color="auto" w:fill="auto"/>
            <w:vAlign w:val="center"/>
            <w:hideMark/>
          </w:tcPr>
          <w:p w14:paraId="09C502CA"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2nd largest neighbor</w:t>
            </w:r>
          </w:p>
        </w:tc>
        <w:tc>
          <w:tcPr>
            <w:tcW w:w="1323" w:type="dxa"/>
            <w:tcBorders>
              <w:top w:val="nil"/>
              <w:left w:val="nil"/>
              <w:bottom w:val="double" w:sz="6" w:space="0" w:color="auto"/>
              <w:right w:val="nil"/>
            </w:tcBorders>
            <w:shd w:val="clear" w:color="auto" w:fill="auto"/>
            <w:vAlign w:val="center"/>
            <w:hideMark/>
          </w:tcPr>
          <w:p w14:paraId="6608C810"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3rd largest neighbor</w:t>
            </w:r>
          </w:p>
        </w:tc>
        <w:tc>
          <w:tcPr>
            <w:tcW w:w="1323" w:type="dxa"/>
            <w:tcBorders>
              <w:top w:val="nil"/>
              <w:left w:val="nil"/>
              <w:bottom w:val="double" w:sz="6" w:space="0" w:color="auto"/>
              <w:right w:val="nil"/>
            </w:tcBorders>
            <w:shd w:val="clear" w:color="auto" w:fill="auto"/>
            <w:vAlign w:val="center"/>
            <w:hideMark/>
          </w:tcPr>
          <w:p w14:paraId="79EFEEFE"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4</w:t>
            </w:r>
            <w:r w:rsidRPr="005B5528">
              <w:rPr>
                <w:rFonts w:ascii="Times New Roman" w:eastAsia="Times New Roman" w:hAnsi="Times New Roman" w:cs="Times New Roman"/>
                <w:color w:val="000000"/>
                <w:sz w:val="24"/>
                <w:szCs w:val="24"/>
                <w:vertAlign w:val="superscript"/>
              </w:rPr>
              <w:t>th</w:t>
            </w:r>
            <w:r w:rsidRPr="005B5528">
              <w:rPr>
                <w:rFonts w:ascii="Times New Roman" w:eastAsia="Times New Roman" w:hAnsi="Times New Roman" w:cs="Times New Roman"/>
                <w:color w:val="000000"/>
                <w:sz w:val="24"/>
                <w:szCs w:val="24"/>
              </w:rPr>
              <w:t xml:space="preserve"> largest neighbor</w:t>
            </w:r>
          </w:p>
        </w:tc>
        <w:tc>
          <w:tcPr>
            <w:tcW w:w="1157" w:type="dxa"/>
            <w:tcBorders>
              <w:top w:val="nil"/>
              <w:left w:val="nil"/>
              <w:bottom w:val="double" w:sz="6" w:space="0" w:color="auto"/>
              <w:right w:val="nil"/>
            </w:tcBorders>
            <w:shd w:val="clear" w:color="auto" w:fill="auto"/>
            <w:vAlign w:val="center"/>
            <w:hideMark/>
          </w:tcPr>
          <w:p w14:paraId="04B076AB"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Targets</w:t>
            </w:r>
          </w:p>
        </w:tc>
      </w:tr>
      <w:tr w:rsidR="009D7A37" w:rsidRPr="005B5528" w14:paraId="094B1CA5" w14:textId="77777777" w:rsidTr="00125ED3">
        <w:trPr>
          <w:trHeight w:val="610"/>
        </w:trPr>
        <w:tc>
          <w:tcPr>
            <w:tcW w:w="1487" w:type="dxa"/>
            <w:vMerge w:val="restart"/>
            <w:tcBorders>
              <w:top w:val="nil"/>
              <w:left w:val="nil"/>
              <w:bottom w:val="nil"/>
              <w:right w:val="nil"/>
            </w:tcBorders>
            <w:shd w:val="clear" w:color="auto" w:fill="auto"/>
            <w:vAlign w:val="center"/>
            <w:hideMark/>
          </w:tcPr>
          <w:p w14:paraId="2AB2EDBC"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 CMNs, Watered</w:t>
            </w:r>
          </w:p>
        </w:tc>
        <w:tc>
          <w:tcPr>
            <w:tcW w:w="1536" w:type="dxa"/>
            <w:tcBorders>
              <w:top w:val="nil"/>
              <w:left w:val="nil"/>
              <w:bottom w:val="nil"/>
              <w:right w:val="nil"/>
            </w:tcBorders>
            <w:shd w:val="clear" w:color="auto" w:fill="auto"/>
            <w:vAlign w:val="center"/>
            <w:hideMark/>
          </w:tcPr>
          <w:p w14:paraId="2D571134" w14:textId="0FAFAF29"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80.5%</w:t>
            </w:r>
          </w:p>
        </w:tc>
        <w:tc>
          <w:tcPr>
            <w:tcW w:w="1323" w:type="dxa"/>
            <w:vMerge w:val="restart"/>
            <w:tcBorders>
              <w:top w:val="nil"/>
              <w:left w:val="nil"/>
              <w:bottom w:val="nil"/>
              <w:right w:val="nil"/>
            </w:tcBorders>
            <w:shd w:val="clear" w:color="auto" w:fill="auto"/>
            <w:vAlign w:val="center"/>
            <w:hideMark/>
          </w:tcPr>
          <w:p w14:paraId="003BB6F2"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-0.921</w:t>
            </w:r>
          </w:p>
        </w:tc>
        <w:tc>
          <w:tcPr>
            <w:tcW w:w="1323" w:type="dxa"/>
            <w:vMerge w:val="restart"/>
            <w:tcBorders>
              <w:top w:val="nil"/>
              <w:left w:val="nil"/>
              <w:bottom w:val="nil"/>
              <w:right w:val="nil"/>
            </w:tcBorders>
            <w:shd w:val="clear" w:color="auto" w:fill="auto"/>
            <w:vAlign w:val="center"/>
            <w:hideMark/>
          </w:tcPr>
          <w:p w14:paraId="0DE622D8"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-0.946</w:t>
            </w:r>
          </w:p>
        </w:tc>
        <w:tc>
          <w:tcPr>
            <w:tcW w:w="1323" w:type="dxa"/>
            <w:vMerge w:val="restart"/>
            <w:tcBorders>
              <w:top w:val="nil"/>
              <w:left w:val="nil"/>
              <w:bottom w:val="nil"/>
              <w:right w:val="nil"/>
            </w:tcBorders>
            <w:shd w:val="clear" w:color="auto" w:fill="auto"/>
            <w:vAlign w:val="center"/>
            <w:hideMark/>
          </w:tcPr>
          <w:p w14:paraId="50D367C9"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-0.904</w:t>
            </w:r>
          </w:p>
        </w:tc>
        <w:tc>
          <w:tcPr>
            <w:tcW w:w="1323" w:type="dxa"/>
            <w:vMerge w:val="restart"/>
            <w:tcBorders>
              <w:top w:val="nil"/>
              <w:left w:val="nil"/>
              <w:bottom w:val="nil"/>
              <w:right w:val="nil"/>
            </w:tcBorders>
            <w:shd w:val="clear" w:color="auto" w:fill="auto"/>
            <w:vAlign w:val="center"/>
            <w:hideMark/>
          </w:tcPr>
          <w:p w14:paraId="59417A21"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-0.744</w:t>
            </w:r>
          </w:p>
        </w:tc>
        <w:tc>
          <w:tcPr>
            <w:tcW w:w="1157" w:type="dxa"/>
            <w:vMerge w:val="restart"/>
            <w:tcBorders>
              <w:top w:val="nil"/>
              <w:left w:val="nil"/>
              <w:bottom w:val="nil"/>
              <w:right w:val="nil"/>
            </w:tcBorders>
            <w:shd w:val="clear" w:color="auto" w:fill="auto"/>
            <w:vAlign w:val="center"/>
            <w:hideMark/>
          </w:tcPr>
          <w:p w14:paraId="3FF73222"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-0.517</w:t>
            </w:r>
          </w:p>
        </w:tc>
      </w:tr>
      <w:tr w:rsidR="009D7A37" w:rsidRPr="005B5528" w14:paraId="744A19E5" w14:textId="77777777" w:rsidTr="0032390F">
        <w:trPr>
          <w:trHeight w:val="305"/>
        </w:trPr>
        <w:tc>
          <w:tcPr>
            <w:tcW w:w="1487" w:type="dxa"/>
            <w:vMerge/>
            <w:tcBorders>
              <w:top w:val="nil"/>
              <w:left w:val="nil"/>
              <w:bottom w:val="single" w:sz="8" w:space="0" w:color="000000" w:themeColor="text1"/>
              <w:right w:val="nil"/>
            </w:tcBorders>
            <w:vAlign w:val="center"/>
            <w:hideMark/>
          </w:tcPr>
          <w:p w14:paraId="219694B3" w14:textId="77777777" w:rsidR="009D7A37" w:rsidRPr="005B5528" w:rsidRDefault="009D7A37" w:rsidP="00125ED3">
            <w:pPr>
              <w:rPr>
                <w:rFonts w:ascii="Times New Roman" w:eastAsia="Times New Roman" w:hAnsi="Times New Roman" w:cs="Times New Roman"/>
                <w:color w:val="000000"/>
                <w:sz w:val="24"/>
                <w:szCs w:val="24"/>
              </w:rPr>
            </w:pPr>
          </w:p>
        </w:tc>
        <w:tc>
          <w:tcPr>
            <w:tcW w:w="1536" w:type="dxa"/>
            <w:tcBorders>
              <w:top w:val="nil"/>
              <w:left w:val="nil"/>
              <w:bottom w:val="single" w:sz="8" w:space="0" w:color="000000" w:themeColor="text1"/>
              <w:right w:val="nil"/>
            </w:tcBorders>
            <w:shd w:val="clear" w:color="auto" w:fill="auto"/>
            <w:vAlign w:val="center"/>
            <w:hideMark/>
          </w:tcPr>
          <w:p w14:paraId="28D357B1" w14:textId="7EE09E27" w:rsidR="009D7A37" w:rsidRPr="005B5528" w:rsidRDefault="0032390F"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t>
            </w:r>
            <w:r w:rsidR="009D7A37" w:rsidRPr="005B5528">
              <w:rPr>
                <w:rFonts w:ascii="Times New Roman" w:eastAsia="Times New Roman" w:hAnsi="Times New Roman" w:cs="Times New Roman"/>
                <w:color w:val="000000"/>
                <w:sz w:val="24"/>
                <w:szCs w:val="24"/>
              </w:rPr>
              <w:t>0.001</w:t>
            </w:r>
            <w:r w:rsidRPr="005B5528">
              <w:rPr>
                <w:rFonts w:ascii="Times New Roman" w:eastAsia="Times New Roman" w:hAnsi="Times New Roman" w:cs="Times New Roman"/>
                <w:color w:val="000000"/>
                <w:sz w:val="24"/>
                <w:szCs w:val="24"/>
              </w:rPr>
              <w:t>)</w:t>
            </w:r>
          </w:p>
        </w:tc>
        <w:tc>
          <w:tcPr>
            <w:tcW w:w="1323" w:type="dxa"/>
            <w:vMerge/>
            <w:tcBorders>
              <w:top w:val="nil"/>
              <w:left w:val="nil"/>
              <w:bottom w:val="single" w:sz="8" w:space="0" w:color="000000" w:themeColor="text1"/>
              <w:right w:val="nil"/>
            </w:tcBorders>
            <w:vAlign w:val="center"/>
            <w:hideMark/>
          </w:tcPr>
          <w:p w14:paraId="4ED7F1C6"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4D6315EA"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6D4C9BCE"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2F0219F5" w14:textId="77777777" w:rsidR="009D7A37" w:rsidRPr="005B5528" w:rsidRDefault="009D7A37" w:rsidP="00125ED3">
            <w:pPr>
              <w:rPr>
                <w:rFonts w:ascii="Times New Roman" w:eastAsia="Times New Roman" w:hAnsi="Times New Roman" w:cs="Times New Roman"/>
                <w:color w:val="000000"/>
                <w:sz w:val="24"/>
                <w:szCs w:val="24"/>
              </w:rPr>
            </w:pPr>
          </w:p>
        </w:tc>
        <w:tc>
          <w:tcPr>
            <w:tcW w:w="1157" w:type="dxa"/>
            <w:vMerge/>
            <w:tcBorders>
              <w:top w:val="nil"/>
              <w:left w:val="nil"/>
              <w:bottom w:val="single" w:sz="8" w:space="0" w:color="000000" w:themeColor="text1"/>
              <w:right w:val="nil"/>
            </w:tcBorders>
            <w:vAlign w:val="center"/>
            <w:hideMark/>
          </w:tcPr>
          <w:p w14:paraId="7EAAAA09" w14:textId="77777777" w:rsidR="009D7A37" w:rsidRPr="005B5528" w:rsidRDefault="009D7A37" w:rsidP="00125ED3">
            <w:pPr>
              <w:rPr>
                <w:rFonts w:ascii="Times New Roman" w:eastAsia="Times New Roman" w:hAnsi="Times New Roman" w:cs="Times New Roman"/>
                <w:color w:val="000000"/>
                <w:sz w:val="24"/>
                <w:szCs w:val="24"/>
              </w:rPr>
            </w:pPr>
          </w:p>
        </w:tc>
      </w:tr>
      <w:tr w:rsidR="009D7A37" w:rsidRPr="005B5528" w14:paraId="5D7D43B6" w14:textId="77777777" w:rsidTr="0032390F">
        <w:trPr>
          <w:trHeight w:val="610"/>
        </w:trPr>
        <w:tc>
          <w:tcPr>
            <w:tcW w:w="1487" w:type="dxa"/>
            <w:vMerge w:val="restart"/>
            <w:tcBorders>
              <w:top w:val="single" w:sz="8" w:space="0" w:color="000000" w:themeColor="text1"/>
              <w:left w:val="nil"/>
              <w:bottom w:val="nil"/>
              <w:right w:val="nil"/>
            </w:tcBorders>
            <w:shd w:val="clear" w:color="auto" w:fill="auto"/>
            <w:vAlign w:val="center"/>
            <w:hideMark/>
          </w:tcPr>
          <w:p w14:paraId="59D0657E"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 CMNs, Drought</w:t>
            </w:r>
          </w:p>
        </w:tc>
        <w:tc>
          <w:tcPr>
            <w:tcW w:w="1536" w:type="dxa"/>
            <w:tcBorders>
              <w:top w:val="single" w:sz="8" w:space="0" w:color="000000" w:themeColor="text1"/>
              <w:left w:val="nil"/>
              <w:bottom w:val="nil"/>
              <w:right w:val="nil"/>
            </w:tcBorders>
            <w:shd w:val="clear" w:color="auto" w:fill="auto"/>
            <w:vAlign w:val="center"/>
            <w:hideMark/>
          </w:tcPr>
          <w:p w14:paraId="2AD283FE" w14:textId="61DF7F13"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92.9%</w:t>
            </w:r>
          </w:p>
        </w:tc>
        <w:tc>
          <w:tcPr>
            <w:tcW w:w="1323" w:type="dxa"/>
            <w:vMerge w:val="restart"/>
            <w:tcBorders>
              <w:top w:val="single" w:sz="8" w:space="0" w:color="000000" w:themeColor="text1"/>
              <w:left w:val="nil"/>
              <w:bottom w:val="nil"/>
              <w:right w:val="nil"/>
            </w:tcBorders>
            <w:shd w:val="clear" w:color="auto" w:fill="auto"/>
            <w:vAlign w:val="center"/>
            <w:hideMark/>
          </w:tcPr>
          <w:p w14:paraId="691E6C5B"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-0.956</w:t>
            </w:r>
          </w:p>
        </w:tc>
        <w:tc>
          <w:tcPr>
            <w:tcW w:w="1323" w:type="dxa"/>
            <w:vMerge w:val="restart"/>
            <w:tcBorders>
              <w:top w:val="single" w:sz="8" w:space="0" w:color="000000" w:themeColor="text1"/>
              <w:left w:val="nil"/>
              <w:bottom w:val="nil"/>
              <w:right w:val="nil"/>
            </w:tcBorders>
            <w:shd w:val="clear" w:color="auto" w:fill="auto"/>
            <w:vAlign w:val="center"/>
            <w:hideMark/>
          </w:tcPr>
          <w:p w14:paraId="4F2FCB08"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-0.983</w:t>
            </w:r>
          </w:p>
        </w:tc>
        <w:tc>
          <w:tcPr>
            <w:tcW w:w="1323" w:type="dxa"/>
            <w:vMerge w:val="restart"/>
            <w:tcBorders>
              <w:top w:val="single" w:sz="8" w:space="0" w:color="000000" w:themeColor="text1"/>
              <w:left w:val="nil"/>
              <w:bottom w:val="nil"/>
              <w:right w:val="nil"/>
            </w:tcBorders>
            <w:shd w:val="clear" w:color="auto" w:fill="auto"/>
            <w:vAlign w:val="center"/>
            <w:hideMark/>
          </w:tcPr>
          <w:p w14:paraId="778CC1ED"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-0.986</w:t>
            </w:r>
          </w:p>
        </w:tc>
        <w:tc>
          <w:tcPr>
            <w:tcW w:w="1323" w:type="dxa"/>
            <w:vMerge w:val="restart"/>
            <w:tcBorders>
              <w:top w:val="single" w:sz="8" w:space="0" w:color="000000" w:themeColor="text1"/>
              <w:left w:val="nil"/>
              <w:bottom w:val="nil"/>
              <w:right w:val="nil"/>
            </w:tcBorders>
            <w:shd w:val="clear" w:color="auto" w:fill="auto"/>
            <w:vAlign w:val="center"/>
            <w:hideMark/>
          </w:tcPr>
          <w:p w14:paraId="6DF8A0FF"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-0.897</w:t>
            </w:r>
          </w:p>
        </w:tc>
        <w:tc>
          <w:tcPr>
            <w:tcW w:w="1157" w:type="dxa"/>
            <w:vMerge w:val="restart"/>
            <w:tcBorders>
              <w:top w:val="single" w:sz="8" w:space="0" w:color="000000" w:themeColor="text1"/>
              <w:left w:val="nil"/>
              <w:bottom w:val="nil"/>
              <w:right w:val="nil"/>
            </w:tcBorders>
            <w:shd w:val="clear" w:color="auto" w:fill="auto"/>
            <w:vAlign w:val="center"/>
            <w:hideMark/>
          </w:tcPr>
          <w:p w14:paraId="7645593C"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-0.561</w:t>
            </w:r>
          </w:p>
        </w:tc>
      </w:tr>
      <w:tr w:rsidR="009D7A37" w:rsidRPr="005B5528" w14:paraId="2232EFA2" w14:textId="77777777" w:rsidTr="0032390F">
        <w:trPr>
          <w:trHeight w:val="305"/>
        </w:trPr>
        <w:tc>
          <w:tcPr>
            <w:tcW w:w="1487" w:type="dxa"/>
            <w:vMerge/>
            <w:tcBorders>
              <w:top w:val="nil"/>
              <w:left w:val="nil"/>
              <w:bottom w:val="single" w:sz="8" w:space="0" w:color="000000" w:themeColor="text1"/>
              <w:right w:val="nil"/>
            </w:tcBorders>
            <w:vAlign w:val="center"/>
            <w:hideMark/>
          </w:tcPr>
          <w:p w14:paraId="299B9322" w14:textId="77777777" w:rsidR="009D7A37" w:rsidRPr="005B5528" w:rsidRDefault="009D7A37" w:rsidP="00125ED3">
            <w:pPr>
              <w:rPr>
                <w:rFonts w:ascii="Times New Roman" w:eastAsia="Times New Roman" w:hAnsi="Times New Roman" w:cs="Times New Roman"/>
                <w:color w:val="000000"/>
                <w:sz w:val="24"/>
                <w:szCs w:val="24"/>
              </w:rPr>
            </w:pPr>
          </w:p>
        </w:tc>
        <w:tc>
          <w:tcPr>
            <w:tcW w:w="1536" w:type="dxa"/>
            <w:tcBorders>
              <w:top w:val="nil"/>
              <w:left w:val="nil"/>
              <w:bottom w:val="single" w:sz="8" w:space="0" w:color="000000" w:themeColor="text1"/>
              <w:right w:val="nil"/>
            </w:tcBorders>
            <w:shd w:val="clear" w:color="auto" w:fill="auto"/>
            <w:vAlign w:val="center"/>
            <w:hideMark/>
          </w:tcPr>
          <w:p w14:paraId="5068360C" w14:textId="0A202ECA" w:rsidR="009D7A37" w:rsidRPr="005B5528" w:rsidRDefault="0032390F"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t>
            </w:r>
            <w:r w:rsidR="009D7A37" w:rsidRPr="005B5528">
              <w:rPr>
                <w:rFonts w:ascii="Times New Roman" w:eastAsia="Times New Roman" w:hAnsi="Times New Roman" w:cs="Times New Roman"/>
                <w:color w:val="000000"/>
                <w:sz w:val="24"/>
                <w:szCs w:val="24"/>
              </w:rPr>
              <w:t>0.001</w:t>
            </w:r>
            <w:r w:rsidRPr="005B5528">
              <w:rPr>
                <w:rFonts w:ascii="Times New Roman" w:eastAsia="Times New Roman" w:hAnsi="Times New Roman" w:cs="Times New Roman"/>
                <w:color w:val="000000"/>
                <w:sz w:val="24"/>
                <w:szCs w:val="24"/>
              </w:rPr>
              <w:t>)</w:t>
            </w:r>
          </w:p>
        </w:tc>
        <w:tc>
          <w:tcPr>
            <w:tcW w:w="1323" w:type="dxa"/>
            <w:vMerge/>
            <w:tcBorders>
              <w:top w:val="nil"/>
              <w:left w:val="nil"/>
              <w:bottom w:val="single" w:sz="8" w:space="0" w:color="000000" w:themeColor="text1"/>
              <w:right w:val="nil"/>
            </w:tcBorders>
            <w:vAlign w:val="center"/>
            <w:hideMark/>
          </w:tcPr>
          <w:p w14:paraId="48EE5B20"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7B2AC29F"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32795276"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735D46B7" w14:textId="77777777" w:rsidR="009D7A37" w:rsidRPr="005B5528" w:rsidRDefault="009D7A37" w:rsidP="00125ED3">
            <w:pPr>
              <w:rPr>
                <w:rFonts w:ascii="Times New Roman" w:eastAsia="Times New Roman" w:hAnsi="Times New Roman" w:cs="Times New Roman"/>
                <w:color w:val="000000"/>
                <w:sz w:val="24"/>
                <w:szCs w:val="24"/>
              </w:rPr>
            </w:pPr>
          </w:p>
        </w:tc>
        <w:tc>
          <w:tcPr>
            <w:tcW w:w="1157" w:type="dxa"/>
            <w:vMerge/>
            <w:tcBorders>
              <w:top w:val="nil"/>
              <w:left w:val="nil"/>
              <w:bottom w:val="single" w:sz="8" w:space="0" w:color="000000" w:themeColor="text1"/>
              <w:right w:val="nil"/>
            </w:tcBorders>
            <w:vAlign w:val="center"/>
            <w:hideMark/>
          </w:tcPr>
          <w:p w14:paraId="5C6ED01E" w14:textId="77777777" w:rsidR="009D7A37" w:rsidRPr="005B5528" w:rsidRDefault="009D7A37" w:rsidP="00125ED3">
            <w:pPr>
              <w:rPr>
                <w:rFonts w:ascii="Times New Roman" w:eastAsia="Times New Roman" w:hAnsi="Times New Roman" w:cs="Times New Roman"/>
                <w:color w:val="000000"/>
                <w:sz w:val="24"/>
                <w:szCs w:val="24"/>
              </w:rPr>
            </w:pPr>
          </w:p>
        </w:tc>
      </w:tr>
      <w:tr w:rsidR="009D7A37" w:rsidRPr="005B5528" w14:paraId="728630AF" w14:textId="77777777" w:rsidTr="0032390F">
        <w:trPr>
          <w:trHeight w:val="610"/>
        </w:trPr>
        <w:tc>
          <w:tcPr>
            <w:tcW w:w="1487" w:type="dxa"/>
            <w:vMerge w:val="restart"/>
            <w:tcBorders>
              <w:top w:val="single" w:sz="8" w:space="0" w:color="000000" w:themeColor="text1"/>
              <w:left w:val="nil"/>
              <w:bottom w:val="nil"/>
              <w:right w:val="nil"/>
            </w:tcBorders>
            <w:shd w:val="clear" w:color="auto" w:fill="auto"/>
            <w:vAlign w:val="center"/>
            <w:hideMark/>
          </w:tcPr>
          <w:p w14:paraId="171FE070"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 CMNs, Watered</w:t>
            </w:r>
          </w:p>
        </w:tc>
        <w:tc>
          <w:tcPr>
            <w:tcW w:w="1536" w:type="dxa"/>
            <w:tcBorders>
              <w:top w:val="single" w:sz="8" w:space="0" w:color="000000" w:themeColor="text1"/>
              <w:left w:val="nil"/>
              <w:bottom w:val="nil"/>
              <w:right w:val="nil"/>
            </w:tcBorders>
            <w:shd w:val="clear" w:color="auto" w:fill="auto"/>
            <w:vAlign w:val="center"/>
            <w:hideMark/>
          </w:tcPr>
          <w:p w14:paraId="3CF1E036" w14:textId="561AEB2B"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68.0%</w:t>
            </w:r>
          </w:p>
        </w:tc>
        <w:tc>
          <w:tcPr>
            <w:tcW w:w="1323" w:type="dxa"/>
            <w:vMerge w:val="restart"/>
            <w:tcBorders>
              <w:top w:val="single" w:sz="8" w:space="0" w:color="000000" w:themeColor="text1"/>
              <w:left w:val="nil"/>
              <w:bottom w:val="nil"/>
              <w:right w:val="nil"/>
            </w:tcBorders>
            <w:shd w:val="clear" w:color="auto" w:fill="auto"/>
            <w:vAlign w:val="center"/>
            <w:hideMark/>
          </w:tcPr>
          <w:p w14:paraId="263341F3"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0.802</w:t>
            </w:r>
          </w:p>
        </w:tc>
        <w:tc>
          <w:tcPr>
            <w:tcW w:w="1323" w:type="dxa"/>
            <w:vMerge w:val="restart"/>
            <w:tcBorders>
              <w:top w:val="single" w:sz="8" w:space="0" w:color="000000" w:themeColor="text1"/>
              <w:left w:val="nil"/>
              <w:bottom w:val="nil"/>
              <w:right w:val="nil"/>
            </w:tcBorders>
            <w:shd w:val="clear" w:color="auto" w:fill="auto"/>
            <w:vAlign w:val="center"/>
            <w:hideMark/>
          </w:tcPr>
          <w:p w14:paraId="1775C1F3"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0.108</w:t>
            </w:r>
          </w:p>
        </w:tc>
        <w:tc>
          <w:tcPr>
            <w:tcW w:w="1323" w:type="dxa"/>
            <w:vMerge w:val="restart"/>
            <w:tcBorders>
              <w:top w:val="single" w:sz="8" w:space="0" w:color="000000" w:themeColor="text1"/>
              <w:left w:val="nil"/>
              <w:bottom w:val="nil"/>
              <w:right w:val="nil"/>
            </w:tcBorders>
            <w:shd w:val="clear" w:color="auto" w:fill="auto"/>
            <w:vAlign w:val="center"/>
            <w:hideMark/>
          </w:tcPr>
          <w:p w14:paraId="1B9E435F"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-0.975</w:t>
            </w:r>
          </w:p>
        </w:tc>
        <w:tc>
          <w:tcPr>
            <w:tcW w:w="1323" w:type="dxa"/>
            <w:vMerge w:val="restart"/>
            <w:tcBorders>
              <w:top w:val="single" w:sz="8" w:space="0" w:color="000000" w:themeColor="text1"/>
              <w:left w:val="nil"/>
              <w:bottom w:val="nil"/>
              <w:right w:val="nil"/>
            </w:tcBorders>
            <w:shd w:val="clear" w:color="auto" w:fill="auto"/>
            <w:vAlign w:val="center"/>
            <w:hideMark/>
          </w:tcPr>
          <w:p w14:paraId="218B60EA"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0.953</w:t>
            </w:r>
          </w:p>
        </w:tc>
        <w:tc>
          <w:tcPr>
            <w:tcW w:w="1157" w:type="dxa"/>
            <w:vMerge w:val="restart"/>
            <w:tcBorders>
              <w:top w:val="single" w:sz="8" w:space="0" w:color="000000" w:themeColor="text1"/>
              <w:left w:val="nil"/>
              <w:bottom w:val="nil"/>
              <w:right w:val="nil"/>
            </w:tcBorders>
            <w:shd w:val="clear" w:color="auto" w:fill="auto"/>
            <w:vAlign w:val="center"/>
            <w:hideMark/>
          </w:tcPr>
          <w:p w14:paraId="7B11BCD5"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0.007</w:t>
            </w:r>
          </w:p>
        </w:tc>
      </w:tr>
      <w:tr w:rsidR="009D7A37" w:rsidRPr="005B5528" w14:paraId="19349904" w14:textId="77777777" w:rsidTr="0032390F">
        <w:trPr>
          <w:trHeight w:val="305"/>
        </w:trPr>
        <w:tc>
          <w:tcPr>
            <w:tcW w:w="1487" w:type="dxa"/>
            <w:vMerge/>
            <w:tcBorders>
              <w:top w:val="nil"/>
              <w:left w:val="nil"/>
              <w:bottom w:val="single" w:sz="8" w:space="0" w:color="000000" w:themeColor="text1"/>
              <w:right w:val="nil"/>
            </w:tcBorders>
            <w:vAlign w:val="center"/>
            <w:hideMark/>
          </w:tcPr>
          <w:p w14:paraId="2106ACC7" w14:textId="77777777" w:rsidR="009D7A37" w:rsidRPr="005B5528" w:rsidRDefault="009D7A37" w:rsidP="00125ED3">
            <w:pPr>
              <w:rPr>
                <w:rFonts w:ascii="Times New Roman" w:eastAsia="Times New Roman" w:hAnsi="Times New Roman" w:cs="Times New Roman"/>
                <w:color w:val="000000"/>
                <w:sz w:val="24"/>
                <w:szCs w:val="24"/>
              </w:rPr>
            </w:pPr>
          </w:p>
        </w:tc>
        <w:tc>
          <w:tcPr>
            <w:tcW w:w="1536" w:type="dxa"/>
            <w:tcBorders>
              <w:top w:val="nil"/>
              <w:left w:val="nil"/>
              <w:bottom w:val="single" w:sz="8" w:space="0" w:color="000000" w:themeColor="text1"/>
              <w:right w:val="nil"/>
            </w:tcBorders>
            <w:shd w:val="clear" w:color="auto" w:fill="auto"/>
            <w:vAlign w:val="center"/>
            <w:hideMark/>
          </w:tcPr>
          <w:p w14:paraId="181F03DF" w14:textId="308E1D25" w:rsidR="009D7A37" w:rsidRPr="005B5528" w:rsidRDefault="0032390F"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t>
            </w:r>
            <w:r w:rsidR="009D7A37" w:rsidRPr="005B5528">
              <w:rPr>
                <w:rFonts w:ascii="Times New Roman" w:eastAsia="Times New Roman" w:hAnsi="Times New Roman" w:cs="Times New Roman"/>
                <w:color w:val="000000"/>
                <w:sz w:val="24"/>
                <w:szCs w:val="24"/>
              </w:rPr>
              <w:t>0.0</w:t>
            </w:r>
            <w:r w:rsidR="00ED29E9" w:rsidRPr="005B5528">
              <w:rPr>
                <w:rFonts w:ascii="Times New Roman" w:eastAsia="Times New Roman" w:hAnsi="Times New Roman" w:cs="Times New Roman"/>
                <w:color w:val="000000"/>
                <w:sz w:val="24"/>
                <w:szCs w:val="24"/>
              </w:rPr>
              <w:t>11</w:t>
            </w:r>
            <w:r w:rsidRPr="005B5528">
              <w:rPr>
                <w:rFonts w:ascii="Times New Roman" w:eastAsia="Times New Roman" w:hAnsi="Times New Roman" w:cs="Times New Roman"/>
                <w:color w:val="000000"/>
                <w:sz w:val="24"/>
                <w:szCs w:val="24"/>
              </w:rPr>
              <w:t>)</w:t>
            </w:r>
          </w:p>
        </w:tc>
        <w:tc>
          <w:tcPr>
            <w:tcW w:w="1323" w:type="dxa"/>
            <w:vMerge/>
            <w:tcBorders>
              <w:top w:val="nil"/>
              <w:left w:val="nil"/>
              <w:bottom w:val="single" w:sz="8" w:space="0" w:color="000000" w:themeColor="text1"/>
              <w:right w:val="nil"/>
            </w:tcBorders>
            <w:vAlign w:val="center"/>
            <w:hideMark/>
          </w:tcPr>
          <w:p w14:paraId="78E4309D"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6529F67C"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15E1F234"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181571BC" w14:textId="77777777" w:rsidR="009D7A37" w:rsidRPr="005B5528" w:rsidRDefault="009D7A37" w:rsidP="00125ED3">
            <w:pPr>
              <w:rPr>
                <w:rFonts w:ascii="Times New Roman" w:eastAsia="Times New Roman" w:hAnsi="Times New Roman" w:cs="Times New Roman"/>
                <w:color w:val="000000"/>
                <w:sz w:val="24"/>
                <w:szCs w:val="24"/>
              </w:rPr>
            </w:pPr>
          </w:p>
        </w:tc>
        <w:tc>
          <w:tcPr>
            <w:tcW w:w="1157" w:type="dxa"/>
            <w:vMerge/>
            <w:tcBorders>
              <w:top w:val="nil"/>
              <w:left w:val="nil"/>
              <w:bottom w:val="single" w:sz="8" w:space="0" w:color="000000" w:themeColor="text1"/>
              <w:right w:val="nil"/>
            </w:tcBorders>
            <w:vAlign w:val="center"/>
            <w:hideMark/>
          </w:tcPr>
          <w:p w14:paraId="09B8FFA8" w14:textId="77777777" w:rsidR="009D7A37" w:rsidRPr="005B5528" w:rsidRDefault="009D7A37" w:rsidP="00125ED3">
            <w:pPr>
              <w:rPr>
                <w:rFonts w:ascii="Times New Roman" w:eastAsia="Times New Roman" w:hAnsi="Times New Roman" w:cs="Times New Roman"/>
                <w:color w:val="000000"/>
                <w:sz w:val="24"/>
                <w:szCs w:val="24"/>
              </w:rPr>
            </w:pPr>
          </w:p>
        </w:tc>
      </w:tr>
      <w:tr w:rsidR="009D7A37" w:rsidRPr="005B5528" w14:paraId="5D5EC928" w14:textId="77777777" w:rsidTr="0032390F">
        <w:trPr>
          <w:trHeight w:val="600"/>
        </w:trPr>
        <w:tc>
          <w:tcPr>
            <w:tcW w:w="1487" w:type="dxa"/>
            <w:vMerge w:val="restart"/>
            <w:tcBorders>
              <w:top w:val="single" w:sz="8" w:space="0" w:color="000000" w:themeColor="text1"/>
              <w:left w:val="nil"/>
              <w:bottom w:val="single" w:sz="12" w:space="0" w:color="000000"/>
              <w:right w:val="nil"/>
            </w:tcBorders>
            <w:shd w:val="clear" w:color="auto" w:fill="auto"/>
            <w:vAlign w:val="center"/>
            <w:hideMark/>
          </w:tcPr>
          <w:p w14:paraId="11DEDEC9"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 CMNs, Drought</w:t>
            </w:r>
          </w:p>
        </w:tc>
        <w:tc>
          <w:tcPr>
            <w:tcW w:w="1536" w:type="dxa"/>
            <w:tcBorders>
              <w:top w:val="single" w:sz="8" w:space="0" w:color="000000" w:themeColor="text1"/>
              <w:left w:val="nil"/>
              <w:bottom w:val="nil"/>
              <w:right w:val="nil"/>
            </w:tcBorders>
            <w:shd w:val="clear" w:color="auto" w:fill="auto"/>
            <w:vAlign w:val="center"/>
            <w:hideMark/>
          </w:tcPr>
          <w:p w14:paraId="2E157E91" w14:textId="61BCC6B5"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76.6%</w:t>
            </w:r>
          </w:p>
        </w:tc>
        <w:tc>
          <w:tcPr>
            <w:tcW w:w="1323" w:type="dxa"/>
            <w:vMerge w:val="restart"/>
            <w:tcBorders>
              <w:top w:val="single" w:sz="8" w:space="0" w:color="000000" w:themeColor="text1"/>
              <w:left w:val="nil"/>
              <w:bottom w:val="single" w:sz="12" w:space="0" w:color="000000"/>
              <w:right w:val="nil"/>
            </w:tcBorders>
            <w:shd w:val="clear" w:color="auto" w:fill="auto"/>
            <w:vAlign w:val="center"/>
            <w:hideMark/>
          </w:tcPr>
          <w:p w14:paraId="09A54756"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-0.966</w:t>
            </w:r>
          </w:p>
        </w:tc>
        <w:tc>
          <w:tcPr>
            <w:tcW w:w="1323" w:type="dxa"/>
            <w:vMerge w:val="restart"/>
            <w:tcBorders>
              <w:top w:val="single" w:sz="8" w:space="0" w:color="000000" w:themeColor="text1"/>
              <w:left w:val="nil"/>
              <w:bottom w:val="single" w:sz="12" w:space="0" w:color="000000"/>
              <w:right w:val="nil"/>
            </w:tcBorders>
            <w:shd w:val="clear" w:color="auto" w:fill="auto"/>
            <w:vAlign w:val="center"/>
            <w:hideMark/>
          </w:tcPr>
          <w:p w14:paraId="24AE6CBC"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-0.971</w:t>
            </w:r>
          </w:p>
        </w:tc>
        <w:tc>
          <w:tcPr>
            <w:tcW w:w="1323" w:type="dxa"/>
            <w:vMerge w:val="restart"/>
            <w:tcBorders>
              <w:top w:val="single" w:sz="8" w:space="0" w:color="000000" w:themeColor="text1"/>
              <w:left w:val="nil"/>
              <w:bottom w:val="single" w:sz="12" w:space="0" w:color="000000"/>
              <w:right w:val="nil"/>
            </w:tcBorders>
            <w:shd w:val="clear" w:color="auto" w:fill="auto"/>
            <w:vAlign w:val="center"/>
            <w:hideMark/>
          </w:tcPr>
          <w:p w14:paraId="528E2E81"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-0.5</w:t>
            </w:r>
          </w:p>
        </w:tc>
        <w:tc>
          <w:tcPr>
            <w:tcW w:w="1323" w:type="dxa"/>
            <w:vMerge w:val="restart"/>
            <w:tcBorders>
              <w:top w:val="single" w:sz="8" w:space="0" w:color="000000" w:themeColor="text1"/>
              <w:left w:val="nil"/>
              <w:bottom w:val="single" w:sz="12" w:space="0" w:color="000000"/>
              <w:right w:val="nil"/>
            </w:tcBorders>
            <w:shd w:val="clear" w:color="auto" w:fill="auto"/>
            <w:vAlign w:val="center"/>
            <w:hideMark/>
          </w:tcPr>
          <w:p w14:paraId="339AEC45"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-0.529</w:t>
            </w:r>
          </w:p>
        </w:tc>
        <w:tc>
          <w:tcPr>
            <w:tcW w:w="1157" w:type="dxa"/>
            <w:vMerge w:val="restart"/>
            <w:tcBorders>
              <w:top w:val="single" w:sz="8" w:space="0" w:color="000000" w:themeColor="text1"/>
              <w:left w:val="nil"/>
              <w:bottom w:val="single" w:sz="12" w:space="0" w:color="000000"/>
              <w:right w:val="nil"/>
            </w:tcBorders>
            <w:shd w:val="clear" w:color="auto" w:fill="auto"/>
            <w:vAlign w:val="center"/>
            <w:hideMark/>
          </w:tcPr>
          <w:p w14:paraId="5966F200"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-0.101</w:t>
            </w:r>
          </w:p>
        </w:tc>
      </w:tr>
      <w:tr w:rsidR="009D7A37" w:rsidRPr="007869DB" w14:paraId="70E84089" w14:textId="77777777" w:rsidTr="00125ED3">
        <w:trPr>
          <w:trHeight w:val="325"/>
        </w:trPr>
        <w:tc>
          <w:tcPr>
            <w:tcW w:w="1487" w:type="dxa"/>
            <w:vMerge/>
            <w:tcBorders>
              <w:top w:val="nil"/>
              <w:left w:val="nil"/>
              <w:bottom w:val="single" w:sz="12" w:space="0" w:color="000000"/>
              <w:right w:val="nil"/>
            </w:tcBorders>
            <w:vAlign w:val="center"/>
            <w:hideMark/>
          </w:tcPr>
          <w:p w14:paraId="1857F799" w14:textId="77777777" w:rsidR="009D7A37" w:rsidRPr="007869DB" w:rsidRDefault="009D7A37" w:rsidP="00125ED3">
            <w:pPr>
              <w:rPr>
                <w:rFonts w:ascii="Times" w:eastAsia="Times New Roman" w:hAnsi="Times" w:cs="Times New Roman"/>
                <w:color w:val="000000"/>
                <w:sz w:val="24"/>
                <w:szCs w:val="24"/>
              </w:rPr>
            </w:pPr>
          </w:p>
        </w:tc>
        <w:tc>
          <w:tcPr>
            <w:tcW w:w="1536" w:type="dxa"/>
            <w:tcBorders>
              <w:top w:val="nil"/>
              <w:left w:val="nil"/>
              <w:bottom w:val="single" w:sz="12" w:space="0" w:color="auto"/>
              <w:right w:val="nil"/>
            </w:tcBorders>
            <w:shd w:val="clear" w:color="auto" w:fill="auto"/>
            <w:vAlign w:val="center"/>
            <w:hideMark/>
          </w:tcPr>
          <w:p w14:paraId="01C269EC" w14:textId="53814A8D" w:rsidR="009D7A37" w:rsidRPr="007869DB" w:rsidRDefault="0032390F" w:rsidP="00125ED3">
            <w:pPr>
              <w:jc w:val="center"/>
              <w:rPr>
                <w:rFonts w:ascii="Times" w:eastAsia="Times New Roman" w:hAnsi="Times" w:cs="Times New Roman"/>
                <w:color w:val="000000"/>
                <w:sz w:val="24"/>
                <w:szCs w:val="24"/>
              </w:rPr>
            </w:pPr>
            <w:r w:rsidRPr="007869DB">
              <w:rPr>
                <w:rFonts w:ascii="Times" w:eastAsia="Times New Roman" w:hAnsi="Times" w:cs="Times New Roman"/>
                <w:color w:val="000000"/>
                <w:sz w:val="24"/>
                <w:szCs w:val="24"/>
              </w:rPr>
              <w:t>(</w:t>
            </w:r>
            <w:r w:rsidR="009D7A37" w:rsidRPr="007869DB">
              <w:rPr>
                <w:rFonts w:ascii="Times" w:eastAsia="Times New Roman" w:hAnsi="Times" w:cs="Times New Roman"/>
                <w:color w:val="000000"/>
                <w:sz w:val="24"/>
                <w:szCs w:val="24"/>
              </w:rPr>
              <w:t>0.005</w:t>
            </w:r>
            <w:r w:rsidR="00ED29E9" w:rsidRPr="007869DB">
              <w:rPr>
                <w:rFonts w:ascii="Times" w:eastAsia="Times New Roman" w:hAnsi="Times" w:cs="Times New Roman"/>
                <w:color w:val="000000"/>
                <w:sz w:val="24"/>
                <w:szCs w:val="24"/>
              </w:rPr>
              <w:t>)</w:t>
            </w:r>
          </w:p>
        </w:tc>
        <w:tc>
          <w:tcPr>
            <w:tcW w:w="1323" w:type="dxa"/>
            <w:vMerge/>
            <w:tcBorders>
              <w:top w:val="nil"/>
              <w:left w:val="nil"/>
              <w:bottom w:val="single" w:sz="12" w:space="0" w:color="000000"/>
              <w:right w:val="nil"/>
            </w:tcBorders>
            <w:vAlign w:val="center"/>
            <w:hideMark/>
          </w:tcPr>
          <w:p w14:paraId="1A664533" w14:textId="77777777" w:rsidR="009D7A37" w:rsidRPr="007869DB" w:rsidRDefault="009D7A37" w:rsidP="00125ED3">
            <w:pPr>
              <w:rPr>
                <w:rFonts w:ascii="Times" w:eastAsia="Times New Roman" w:hAnsi="Times" w:cs="Times New Roman"/>
                <w:color w:val="000000"/>
                <w:sz w:val="24"/>
                <w:szCs w:val="24"/>
              </w:rPr>
            </w:pPr>
          </w:p>
        </w:tc>
        <w:tc>
          <w:tcPr>
            <w:tcW w:w="1323" w:type="dxa"/>
            <w:vMerge/>
            <w:tcBorders>
              <w:top w:val="nil"/>
              <w:left w:val="nil"/>
              <w:bottom w:val="single" w:sz="12" w:space="0" w:color="000000"/>
              <w:right w:val="nil"/>
            </w:tcBorders>
            <w:vAlign w:val="center"/>
            <w:hideMark/>
          </w:tcPr>
          <w:p w14:paraId="60796D6D" w14:textId="77777777" w:rsidR="009D7A37" w:rsidRPr="007869DB" w:rsidRDefault="009D7A37" w:rsidP="00125ED3">
            <w:pPr>
              <w:rPr>
                <w:rFonts w:ascii="Times" w:eastAsia="Times New Roman" w:hAnsi="Times" w:cs="Times New Roman"/>
                <w:color w:val="000000"/>
                <w:sz w:val="24"/>
                <w:szCs w:val="24"/>
              </w:rPr>
            </w:pPr>
          </w:p>
        </w:tc>
        <w:tc>
          <w:tcPr>
            <w:tcW w:w="1323" w:type="dxa"/>
            <w:vMerge/>
            <w:tcBorders>
              <w:top w:val="nil"/>
              <w:left w:val="nil"/>
              <w:bottom w:val="single" w:sz="12" w:space="0" w:color="000000"/>
              <w:right w:val="nil"/>
            </w:tcBorders>
            <w:vAlign w:val="center"/>
            <w:hideMark/>
          </w:tcPr>
          <w:p w14:paraId="2D67CC69" w14:textId="77777777" w:rsidR="009D7A37" w:rsidRPr="007869DB" w:rsidRDefault="009D7A37" w:rsidP="00125ED3">
            <w:pPr>
              <w:rPr>
                <w:rFonts w:ascii="Times" w:eastAsia="Times New Roman" w:hAnsi="Times" w:cs="Times New Roman"/>
                <w:color w:val="000000"/>
                <w:sz w:val="24"/>
                <w:szCs w:val="24"/>
              </w:rPr>
            </w:pPr>
          </w:p>
        </w:tc>
        <w:tc>
          <w:tcPr>
            <w:tcW w:w="1323" w:type="dxa"/>
            <w:vMerge/>
            <w:tcBorders>
              <w:top w:val="nil"/>
              <w:left w:val="nil"/>
              <w:bottom w:val="single" w:sz="12" w:space="0" w:color="000000"/>
              <w:right w:val="nil"/>
            </w:tcBorders>
            <w:vAlign w:val="center"/>
            <w:hideMark/>
          </w:tcPr>
          <w:p w14:paraId="02199B82" w14:textId="77777777" w:rsidR="009D7A37" w:rsidRPr="007869DB" w:rsidRDefault="009D7A37" w:rsidP="00125ED3">
            <w:pPr>
              <w:rPr>
                <w:rFonts w:ascii="Times" w:eastAsia="Times New Roman" w:hAnsi="Times" w:cs="Times New Roman"/>
                <w:color w:val="000000"/>
                <w:sz w:val="24"/>
                <w:szCs w:val="24"/>
              </w:rPr>
            </w:pPr>
          </w:p>
        </w:tc>
        <w:tc>
          <w:tcPr>
            <w:tcW w:w="1157" w:type="dxa"/>
            <w:vMerge/>
            <w:tcBorders>
              <w:top w:val="nil"/>
              <w:left w:val="nil"/>
              <w:bottom w:val="single" w:sz="12" w:space="0" w:color="000000"/>
              <w:right w:val="nil"/>
            </w:tcBorders>
            <w:vAlign w:val="center"/>
            <w:hideMark/>
          </w:tcPr>
          <w:p w14:paraId="2B6F8905" w14:textId="77777777" w:rsidR="009D7A37" w:rsidRPr="007869DB" w:rsidRDefault="009D7A37" w:rsidP="00125ED3">
            <w:pPr>
              <w:rPr>
                <w:rFonts w:ascii="Times" w:eastAsia="Times New Roman" w:hAnsi="Times" w:cs="Times New Roman"/>
                <w:color w:val="000000"/>
                <w:sz w:val="24"/>
                <w:szCs w:val="24"/>
              </w:rPr>
            </w:pPr>
          </w:p>
        </w:tc>
      </w:tr>
    </w:tbl>
    <w:p w14:paraId="1900AFB3" w14:textId="77777777" w:rsidR="009D7A37" w:rsidRPr="007869DB" w:rsidRDefault="009D7A37" w:rsidP="009D7A37">
      <w:pPr>
        <w:rPr>
          <w:rFonts w:ascii="Times" w:hAnsi="Times" w:cs="Times New Roman"/>
          <w:sz w:val="24"/>
          <w:szCs w:val="24"/>
        </w:rPr>
      </w:pPr>
    </w:p>
    <w:p w14:paraId="4B52DED1" w14:textId="77777777" w:rsidR="009D7A37" w:rsidRPr="007869DB" w:rsidRDefault="009D7A37" w:rsidP="004F2336">
      <w:pPr>
        <w:spacing w:line="480" w:lineRule="auto"/>
        <w:rPr>
          <w:rFonts w:ascii="Times New Roman" w:hAnsi="Times New Roman" w:cs="Times New Roman"/>
          <w:b/>
        </w:rPr>
        <w:sectPr w:rsidR="009D7A37" w:rsidRPr="007869DB" w:rsidSect="00337139">
          <w:pgSz w:w="12240" w:h="15840"/>
          <w:pgMar w:top="1440" w:right="1440" w:bottom="1440" w:left="1440" w:header="720" w:footer="720" w:gutter="0"/>
          <w:lnNumType w:countBy="1" w:restart="continuous"/>
          <w:cols w:space="720"/>
          <w:docGrid w:linePitch="360"/>
        </w:sectPr>
      </w:pPr>
    </w:p>
    <w:p w14:paraId="067AD9EB" w14:textId="422CE1EE" w:rsidR="004F2336" w:rsidRPr="005B2E2E" w:rsidRDefault="00455F67" w:rsidP="00ED29E9">
      <w:pPr>
        <w:spacing w:line="360" w:lineRule="auto"/>
        <w:rPr>
          <w:rFonts w:ascii="Times New Roman" w:hAnsi="Times New Roman" w:cs="Times New Roman"/>
          <w:sz w:val="24"/>
          <w:szCs w:val="24"/>
        </w:rPr>
      </w:pPr>
      <w:r w:rsidRPr="005B5528">
        <w:rPr>
          <w:rFonts w:ascii="Times New Roman" w:hAnsi="Times New Roman" w:cs="Times New Roman"/>
          <w:b/>
          <w:sz w:val="24"/>
          <w:szCs w:val="24"/>
        </w:rPr>
        <w:lastRenderedPageBreak/>
        <w:t>SI</w:t>
      </w:r>
      <w:r w:rsidR="004F2336" w:rsidRPr="005B5528">
        <w:rPr>
          <w:rFonts w:ascii="Times New Roman" w:hAnsi="Times New Roman" w:cs="Times New Roman"/>
          <w:b/>
          <w:sz w:val="24"/>
          <w:szCs w:val="24"/>
        </w:rPr>
        <w:t xml:space="preserve"> Table </w:t>
      </w:r>
      <w:r w:rsidR="009D7A37" w:rsidRPr="005B5528">
        <w:rPr>
          <w:rFonts w:ascii="Times New Roman" w:hAnsi="Times New Roman" w:cs="Times New Roman"/>
          <w:b/>
          <w:sz w:val="24"/>
          <w:szCs w:val="24"/>
        </w:rPr>
        <w:t>3</w:t>
      </w:r>
      <w:r w:rsidR="004F2336" w:rsidRPr="005B5528">
        <w:rPr>
          <w:rFonts w:ascii="Times New Roman" w:hAnsi="Times New Roman" w:cs="Times New Roman"/>
          <w:b/>
          <w:sz w:val="24"/>
          <w:szCs w:val="24"/>
        </w:rPr>
        <w:t>.</w:t>
      </w:r>
      <w:r w:rsidR="004F2336" w:rsidRPr="005B5528">
        <w:rPr>
          <w:rFonts w:ascii="Times New Roman" w:hAnsi="Times New Roman" w:cs="Times New Roman"/>
          <w:sz w:val="24"/>
          <w:szCs w:val="24"/>
        </w:rPr>
        <w:t xml:space="preserve"> Two-way ANOVA results (degrees of freedom, </w:t>
      </w:r>
      <w:r w:rsidR="004F2336" w:rsidRPr="005B5528">
        <w:rPr>
          <w:rFonts w:ascii="Times New Roman" w:hAnsi="Times New Roman" w:cs="Times New Roman"/>
          <w:i/>
          <w:iCs/>
          <w:sz w:val="24"/>
          <w:szCs w:val="24"/>
        </w:rPr>
        <w:t>F</w:t>
      </w:r>
      <w:r w:rsidR="004F2336" w:rsidRPr="005B5528">
        <w:rPr>
          <w:rFonts w:ascii="Times New Roman" w:hAnsi="Times New Roman" w:cs="Times New Roman"/>
          <w:sz w:val="24"/>
          <w:szCs w:val="24"/>
        </w:rPr>
        <w:t xml:space="preserve">-statistics, and associated </w:t>
      </w:r>
      <w:r w:rsidR="004F2336" w:rsidRPr="005B5528">
        <w:rPr>
          <w:rFonts w:ascii="Times New Roman" w:hAnsi="Times New Roman" w:cs="Times New Roman"/>
          <w:i/>
          <w:iCs/>
          <w:sz w:val="24"/>
          <w:szCs w:val="24"/>
        </w:rPr>
        <w:t xml:space="preserve">P </w:t>
      </w:r>
      <w:r w:rsidR="004F2336" w:rsidRPr="005B5528">
        <w:rPr>
          <w:rFonts w:ascii="Times New Roman" w:hAnsi="Times New Roman" w:cs="Times New Roman"/>
          <w:sz w:val="24"/>
          <w:szCs w:val="24"/>
        </w:rPr>
        <w:t xml:space="preserve">values) for the main effect of watering conditions, CMN treatments (intact or severed), and their interaction on </w:t>
      </w:r>
      <w:r w:rsidR="00D105FA" w:rsidRPr="005B5528">
        <w:rPr>
          <w:rFonts w:ascii="Times New Roman" w:hAnsi="Times New Roman" w:cs="Times New Roman"/>
          <w:sz w:val="24"/>
          <w:szCs w:val="24"/>
        </w:rPr>
        <w:t>shoot</w:t>
      </w:r>
      <w:r w:rsidR="004F2336" w:rsidRPr="005B5528">
        <w:rPr>
          <w:rFonts w:ascii="Times New Roman" w:hAnsi="Times New Roman" w:cs="Times New Roman"/>
          <w:sz w:val="24"/>
          <w:szCs w:val="24"/>
        </w:rPr>
        <w:t xml:space="preserve"> mineral nutrient concentrations of pooled samples based upon shoot dry weights</w:t>
      </w:r>
      <w:r w:rsidR="005B2E2E">
        <w:rPr>
          <w:rFonts w:ascii="Times New Roman" w:hAnsi="Times New Roman" w:cs="Times New Roman"/>
          <w:sz w:val="24"/>
          <w:szCs w:val="24"/>
        </w:rPr>
        <w:t xml:space="preserve"> of </w:t>
      </w:r>
      <w:r w:rsidR="005B2E2E">
        <w:rPr>
          <w:rFonts w:ascii="Times New Roman" w:hAnsi="Times New Roman" w:cs="Times New Roman"/>
          <w:i/>
          <w:iCs/>
          <w:sz w:val="24"/>
          <w:szCs w:val="24"/>
        </w:rPr>
        <w:t xml:space="preserve">Andropogon gerardii </w:t>
      </w:r>
      <w:r w:rsidR="005B2E2E">
        <w:rPr>
          <w:rFonts w:ascii="Times New Roman" w:hAnsi="Times New Roman" w:cs="Times New Roman"/>
          <w:sz w:val="24"/>
          <w:szCs w:val="24"/>
        </w:rPr>
        <w:t>seedlings</w:t>
      </w:r>
    </w:p>
    <w:tbl>
      <w:tblPr>
        <w:tblW w:w="5000" w:type="pct"/>
        <w:tblLook w:val="04A0" w:firstRow="1" w:lastRow="0" w:firstColumn="1" w:lastColumn="0" w:noHBand="0" w:noVBand="1"/>
      </w:tblPr>
      <w:tblGrid>
        <w:gridCol w:w="1610"/>
        <w:gridCol w:w="2129"/>
        <w:gridCol w:w="989"/>
        <w:gridCol w:w="979"/>
        <w:gridCol w:w="817"/>
        <w:gridCol w:w="669"/>
        <w:gridCol w:w="831"/>
        <w:gridCol w:w="1184"/>
        <w:gridCol w:w="853"/>
        <w:gridCol w:w="1216"/>
        <w:gridCol w:w="842"/>
        <w:gridCol w:w="841"/>
      </w:tblGrid>
      <w:tr w:rsidR="004F2336" w:rsidRPr="005B5528" w14:paraId="785218FE" w14:textId="77777777" w:rsidTr="004F2336">
        <w:trPr>
          <w:trHeight w:val="300"/>
        </w:trPr>
        <w:tc>
          <w:tcPr>
            <w:tcW w:w="583" w:type="pct"/>
            <w:tcBorders>
              <w:top w:val="single" w:sz="8" w:space="0" w:color="000000"/>
              <w:left w:val="nil"/>
              <w:bottom w:val="single" w:sz="4" w:space="0" w:color="000000"/>
              <w:right w:val="nil"/>
            </w:tcBorders>
            <w:shd w:val="clear" w:color="auto" w:fill="auto"/>
            <w:noWrap/>
            <w:vAlign w:val="bottom"/>
            <w:hideMark/>
          </w:tcPr>
          <w:p w14:paraId="3206B6B5" w14:textId="77777777" w:rsidR="004F2336" w:rsidRPr="005B5528" w:rsidRDefault="004F2336" w:rsidP="00125ED3">
            <w:pPr>
              <w:rPr>
                <w:rFonts w:ascii="Times New Roman" w:eastAsia="Times New Roman" w:hAnsi="Times New Roman" w:cs="Times New Roman"/>
                <w:sz w:val="24"/>
                <w:szCs w:val="24"/>
              </w:rPr>
            </w:pPr>
          </w:p>
        </w:tc>
        <w:tc>
          <w:tcPr>
            <w:tcW w:w="1121" w:type="pct"/>
            <w:gridSpan w:val="2"/>
            <w:tcBorders>
              <w:top w:val="single" w:sz="8" w:space="0" w:color="000000"/>
              <w:left w:val="nil"/>
              <w:bottom w:val="single" w:sz="4" w:space="0" w:color="000000"/>
              <w:right w:val="nil"/>
            </w:tcBorders>
            <w:shd w:val="clear" w:color="auto" w:fill="auto"/>
            <w:noWrap/>
            <w:vAlign w:val="bottom"/>
            <w:hideMark/>
          </w:tcPr>
          <w:p w14:paraId="469C094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Treatment</w:t>
            </w:r>
          </w:p>
        </w:tc>
        <w:tc>
          <w:tcPr>
            <w:tcW w:w="789" w:type="pct"/>
            <w:gridSpan w:val="2"/>
            <w:tcBorders>
              <w:top w:val="single" w:sz="8" w:space="0" w:color="000000"/>
              <w:left w:val="nil"/>
              <w:bottom w:val="single" w:sz="4" w:space="0" w:color="000000"/>
              <w:right w:val="nil"/>
            </w:tcBorders>
            <w:shd w:val="clear" w:color="auto" w:fill="auto"/>
            <w:noWrap/>
            <w:vAlign w:val="bottom"/>
            <w:hideMark/>
          </w:tcPr>
          <w:p w14:paraId="6B1CEC9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Value</w:t>
            </w:r>
          </w:p>
        </w:tc>
        <w:tc>
          <w:tcPr>
            <w:tcW w:w="309" w:type="pct"/>
            <w:tcBorders>
              <w:top w:val="single" w:sz="8" w:space="0" w:color="000000"/>
              <w:left w:val="nil"/>
              <w:bottom w:val="single" w:sz="4" w:space="0" w:color="000000"/>
              <w:right w:val="nil"/>
            </w:tcBorders>
            <w:shd w:val="clear" w:color="auto" w:fill="auto"/>
            <w:noWrap/>
            <w:vAlign w:val="bottom"/>
            <w:hideMark/>
          </w:tcPr>
          <w:p w14:paraId="4FAD4A1A" w14:textId="77777777" w:rsidR="004F2336" w:rsidRPr="005B5528" w:rsidRDefault="004F2336" w:rsidP="00125ED3">
            <w:pPr>
              <w:jc w:val="center"/>
              <w:rPr>
                <w:rFonts w:ascii="Times New Roman" w:eastAsia="Times New Roman" w:hAnsi="Times New Roman" w:cs="Times New Roman"/>
                <w:color w:val="000000"/>
                <w:sz w:val="24"/>
                <w:szCs w:val="24"/>
              </w:rPr>
            </w:pPr>
          </w:p>
        </w:tc>
        <w:tc>
          <w:tcPr>
            <w:tcW w:w="732" w:type="pct"/>
            <w:gridSpan w:val="2"/>
            <w:tcBorders>
              <w:top w:val="single" w:sz="8" w:space="0" w:color="000000"/>
              <w:left w:val="nil"/>
              <w:bottom w:val="single" w:sz="4" w:space="0" w:color="000000"/>
              <w:right w:val="nil"/>
            </w:tcBorders>
            <w:shd w:val="clear" w:color="auto" w:fill="auto"/>
            <w:noWrap/>
            <w:vAlign w:val="bottom"/>
            <w:hideMark/>
          </w:tcPr>
          <w:p w14:paraId="46009AF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Main Effect Water</w:t>
            </w:r>
          </w:p>
        </w:tc>
        <w:tc>
          <w:tcPr>
            <w:tcW w:w="733" w:type="pct"/>
            <w:gridSpan w:val="2"/>
            <w:tcBorders>
              <w:top w:val="single" w:sz="8" w:space="0" w:color="000000"/>
              <w:left w:val="nil"/>
              <w:bottom w:val="single" w:sz="4" w:space="0" w:color="000000"/>
              <w:right w:val="nil"/>
            </w:tcBorders>
            <w:shd w:val="clear" w:color="auto" w:fill="auto"/>
            <w:noWrap/>
            <w:vAlign w:val="bottom"/>
            <w:hideMark/>
          </w:tcPr>
          <w:p w14:paraId="2046CA0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Main Effect CMNs</w:t>
            </w:r>
          </w:p>
        </w:tc>
        <w:tc>
          <w:tcPr>
            <w:tcW w:w="732" w:type="pct"/>
            <w:gridSpan w:val="2"/>
            <w:tcBorders>
              <w:top w:val="single" w:sz="8" w:space="0" w:color="000000"/>
              <w:left w:val="nil"/>
              <w:bottom w:val="single" w:sz="4" w:space="0" w:color="000000"/>
              <w:right w:val="nil"/>
            </w:tcBorders>
            <w:shd w:val="clear" w:color="auto" w:fill="auto"/>
            <w:noWrap/>
            <w:vAlign w:val="bottom"/>
            <w:hideMark/>
          </w:tcPr>
          <w:p w14:paraId="56C2556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 x CMNs</w:t>
            </w:r>
          </w:p>
        </w:tc>
      </w:tr>
      <w:tr w:rsidR="009D7A37" w:rsidRPr="005B5528" w14:paraId="58323DAA" w14:textId="77777777" w:rsidTr="004F2336">
        <w:trPr>
          <w:trHeight w:val="300"/>
        </w:trPr>
        <w:tc>
          <w:tcPr>
            <w:tcW w:w="583" w:type="pct"/>
            <w:tcBorders>
              <w:top w:val="single" w:sz="4" w:space="0" w:color="000000"/>
              <w:left w:val="nil"/>
              <w:bottom w:val="double" w:sz="4" w:space="0" w:color="000000"/>
              <w:right w:val="nil"/>
            </w:tcBorders>
            <w:shd w:val="clear" w:color="auto" w:fill="auto"/>
            <w:noWrap/>
            <w:vAlign w:val="bottom"/>
            <w:hideMark/>
          </w:tcPr>
          <w:p w14:paraId="0095AF4E"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Nutrient (unit)</w:t>
            </w:r>
          </w:p>
        </w:tc>
        <w:tc>
          <w:tcPr>
            <w:tcW w:w="759" w:type="pct"/>
            <w:tcBorders>
              <w:top w:val="single" w:sz="4" w:space="0" w:color="000000"/>
              <w:left w:val="nil"/>
              <w:bottom w:val="double" w:sz="4" w:space="0" w:color="000000"/>
              <w:right w:val="nil"/>
            </w:tcBorders>
            <w:shd w:val="clear" w:color="auto" w:fill="auto"/>
            <w:noWrap/>
            <w:vAlign w:val="bottom"/>
            <w:hideMark/>
          </w:tcPr>
          <w:p w14:paraId="0972ED86"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Watering Condition</w:t>
            </w:r>
          </w:p>
        </w:tc>
        <w:tc>
          <w:tcPr>
            <w:tcW w:w="362" w:type="pct"/>
            <w:tcBorders>
              <w:top w:val="single" w:sz="4" w:space="0" w:color="000000"/>
              <w:left w:val="nil"/>
              <w:bottom w:val="double" w:sz="4" w:space="0" w:color="000000"/>
              <w:right w:val="nil"/>
            </w:tcBorders>
            <w:shd w:val="clear" w:color="auto" w:fill="auto"/>
            <w:noWrap/>
            <w:vAlign w:val="bottom"/>
            <w:hideMark/>
          </w:tcPr>
          <w:p w14:paraId="190EEB46"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CMNs</w:t>
            </w:r>
          </w:p>
        </w:tc>
        <w:tc>
          <w:tcPr>
            <w:tcW w:w="395" w:type="pct"/>
            <w:tcBorders>
              <w:top w:val="single" w:sz="4" w:space="0" w:color="000000"/>
              <w:left w:val="nil"/>
              <w:bottom w:val="double" w:sz="4" w:space="0" w:color="000000"/>
              <w:right w:val="nil"/>
            </w:tcBorders>
            <w:shd w:val="clear" w:color="auto" w:fill="auto"/>
            <w:noWrap/>
            <w:vAlign w:val="bottom"/>
            <w:hideMark/>
          </w:tcPr>
          <w:p w14:paraId="6C64A73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Mean</w:t>
            </w:r>
          </w:p>
        </w:tc>
        <w:tc>
          <w:tcPr>
            <w:tcW w:w="395" w:type="pct"/>
            <w:tcBorders>
              <w:top w:val="single" w:sz="4" w:space="0" w:color="000000"/>
              <w:left w:val="nil"/>
              <w:bottom w:val="double" w:sz="4" w:space="0" w:color="000000"/>
              <w:right w:val="nil"/>
            </w:tcBorders>
            <w:shd w:val="clear" w:color="auto" w:fill="auto"/>
            <w:noWrap/>
            <w:vAlign w:val="bottom"/>
            <w:hideMark/>
          </w:tcPr>
          <w:p w14:paraId="6C70F0AA"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SD</w:t>
            </w:r>
          </w:p>
        </w:tc>
        <w:tc>
          <w:tcPr>
            <w:tcW w:w="309" w:type="pct"/>
            <w:tcBorders>
              <w:top w:val="single" w:sz="4" w:space="0" w:color="000000"/>
              <w:left w:val="nil"/>
              <w:bottom w:val="double" w:sz="4" w:space="0" w:color="000000"/>
              <w:right w:val="nil"/>
            </w:tcBorders>
            <w:shd w:val="clear" w:color="auto" w:fill="auto"/>
            <w:noWrap/>
            <w:vAlign w:val="center"/>
            <w:hideMark/>
          </w:tcPr>
          <w:p w14:paraId="43CDAB02"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df</w:t>
            </w:r>
          </w:p>
        </w:tc>
        <w:tc>
          <w:tcPr>
            <w:tcW w:w="302" w:type="pct"/>
            <w:tcBorders>
              <w:top w:val="single" w:sz="4" w:space="0" w:color="000000"/>
              <w:left w:val="nil"/>
              <w:bottom w:val="double" w:sz="4" w:space="0" w:color="000000"/>
              <w:right w:val="nil"/>
            </w:tcBorders>
            <w:shd w:val="clear" w:color="auto" w:fill="auto"/>
            <w:noWrap/>
            <w:vAlign w:val="center"/>
            <w:hideMark/>
          </w:tcPr>
          <w:p w14:paraId="4426524E"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F</w:t>
            </w:r>
          </w:p>
        </w:tc>
        <w:tc>
          <w:tcPr>
            <w:tcW w:w="431" w:type="pct"/>
            <w:tcBorders>
              <w:top w:val="single" w:sz="4" w:space="0" w:color="000000"/>
              <w:left w:val="nil"/>
              <w:bottom w:val="double" w:sz="4" w:space="0" w:color="000000"/>
              <w:right w:val="nil"/>
            </w:tcBorders>
            <w:shd w:val="clear" w:color="auto" w:fill="auto"/>
            <w:noWrap/>
            <w:vAlign w:val="center"/>
            <w:hideMark/>
          </w:tcPr>
          <w:p w14:paraId="0D30475E"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P</w:t>
            </w:r>
          </w:p>
        </w:tc>
        <w:tc>
          <w:tcPr>
            <w:tcW w:w="302" w:type="pct"/>
            <w:tcBorders>
              <w:top w:val="single" w:sz="4" w:space="0" w:color="000000"/>
              <w:left w:val="nil"/>
              <w:bottom w:val="double" w:sz="4" w:space="0" w:color="000000"/>
              <w:right w:val="nil"/>
            </w:tcBorders>
            <w:shd w:val="clear" w:color="auto" w:fill="auto"/>
            <w:noWrap/>
            <w:vAlign w:val="center"/>
            <w:hideMark/>
          </w:tcPr>
          <w:p w14:paraId="102E8A23"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F</w:t>
            </w:r>
          </w:p>
        </w:tc>
        <w:tc>
          <w:tcPr>
            <w:tcW w:w="431" w:type="pct"/>
            <w:tcBorders>
              <w:top w:val="single" w:sz="4" w:space="0" w:color="000000"/>
              <w:left w:val="nil"/>
              <w:bottom w:val="double" w:sz="4" w:space="0" w:color="000000"/>
              <w:right w:val="nil"/>
            </w:tcBorders>
            <w:shd w:val="clear" w:color="auto" w:fill="auto"/>
            <w:noWrap/>
            <w:vAlign w:val="center"/>
            <w:hideMark/>
          </w:tcPr>
          <w:p w14:paraId="647621E7"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P</w:t>
            </w:r>
          </w:p>
        </w:tc>
        <w:tc>
          <w:tcPr>
            <w:tcW w:w="366" w:type="pct"/>
            <w:tcBorders>
              <w:top w:val="single" w:sz="4" w:space="0" w:color="000000"/>
              <w:left w:val="nil"/>
              <w:bottom w:val="double" w:sz="4" w:space="0" w:color="000000"/>
              <w:right w:val="nil"/>
            </w:tcBorders>
            <w:shd w:val="clear" w:color="auto" w:fill="auto"/>
            <w:noWrap/>
            <w:vAlign w:val="center"/>
            <w:hideMark/>
          </w:tcPr>
          <w:p w14:paraId="22FF75CF"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F</w:t>
            </w:r>
          </w:p>
        </w:tc>
        <w:tc>
          <w:tcPr>
            <w:tcW w:w="366" w:type="pct"/>
            <w:tcBorders>
              <w:top w:val="single" w:sz="4" w:space="0" w:color="000000"/>
              <w:left w:val="nil"/>
              <w:bottom w:val="double" w:sz="4" w:space="0" w:color="000000"/>
              <w:right w:val="nil"/>
            </w:tcBorders>
            <w:shd w:val="clear" w:color="auto" w:fill="auto"/>
            <w:noWrap/>
            <w:vAlign w:val="center"/>
            <w:hideMark/>
          </w:tcPr>
          <w:p w14:paraId="3D574657"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P</w:t>
            </w:r>
          </w:p>
        </w:tc>
      </w:tr>
      <w:tr w:rsidR="009D7A37" w:rsidRPr="005B5528" w14:paraId="01DE93E8" w14:textId="77777777" w:rsidTr="004F2336">
        <w:trPr>
          <w:trHeight w:val="300"/>
        </w:trPr>
        <w:tc>
          <w:tcPr>
            <w:tcW w:w="583" w:type="pct"/>
            <w:vMerge w:val="restart"/>
            <w:tcBorders>
              <w:top w:val="double" w:sz="4" w:space="0" w:color="000000"/>
              <w:left w:val="nil"/>
              <w:bottom w:val="nil"/>
              <w:right w:val="nil"/>
            </w:tcBorders>
            <w:shd w:val="clear" w:color="auto" w:fill="auto"/>
            <w:noWrap/>
            <w:vAlign w:val="center"/>
            <w:hideMark/>
          </w:tcPr>
          <w:p w14:paraId="1A74763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P (%)</w:t>
            </w:r>
          </w:p>
        </w:tc>
        <w:tc>
          <w:tcPr>
            <w:tcW w:w="759" w:type="pct"/>
            <w:vMerge w:val="restart"/>
            <w:tcBorders>
              <w:top w:val="double" w:sz="4" w:space="0" w:color="000000"/>
              <w:left w:val="nil"/>
              <w:bottom w:val="nil"/>
              <w:right w:val="nil"/>
            </w:tcBorders>
            <w:shd w:val="clear" w:color="auto" w:fill="auto"/>
            <w:noWrap/>
            <w:vAlign w:val="bottom"/>
            <w:hideMark/>
          </w:tcPr>
          <w:p w14:paraId="00E8764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double" w:sz="4" w:space="0" w:color="000000"/>
              <w:left w:val="nil"/>
              <w:bottom w:val="nil"/>
              <w:right w:val="nil"/>
            </w:tcBorders>
            <w:shd w:val="clear" w:color="auto" w:fill="auto"/>
            <w:noWrap/>
            <w:vAlign w:val="bottom"/>
            <w:hideMark/>
          </w:tcPr>
          <w:p w14:paraId="710D2D4B"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double" w:sz="4" w:space="0" w:color="000000"/>
              <w:left w:val="nil"/>
              <w:bottom w:val="nil"/>
              <w:right w:val="nil"/>
            </w:tcBorders>
            <w:shd w:val="clear" w:color="auto" w:fill="auto"/>
            <w:noWrap/>
            <w:vAlign w:val="bottom"/>
            <w:hideMark/>
          </w:tcPr>
          <w:p w14:paraId="218F915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0.190</w:t>
            </w:r>
          </w:p>
        </w:tc>
        <w:tc>
          <w:tcPr>
            <w:tcW w:w="395" w:type="pct"/>
            <w:tcBorders>
              <w:top w:val="double" w:sz="4" w:space="0" w:color="000000"/>
              <w:left w:val="nil"/>
              <w:bottom w:val="nil"/>
              <w:right w:val="nil"/>
            </w:tcBorders>
            <w:shd w:val="clear" w:color="auto" w:fill="auto"/>
            <w:noWrap/>
            <w:vAlign w:val="bottom"/>
            <w:hideMark/>
          </w:tcPr>
          <w:p w14:paraId="1BC81FD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0.041</w:t>
            </w:r>
          </w:p>
        </w:tc>
        <w:tc>
          <w:tcPr>
            <w:tcW w:w="309" w:type="pct"/>
            <w:vMerge w:val="restart"/>
            <w:tcBorders>
              <w:top w:val="double" w:sz="4" w:space="0" w:color="000000"/>
              <w:left w:val="nil"/>
              <w:bottom w:val="nil"/>
              <w:right w:val="nil"/>
            </w:tcBorders>
            <w:shd w:val="clear" w:color="auto" w:fill="auto"/>
            <w:noWrap/>
            <w:vAlign w:val="center"/>
            <w:hideMark/>
          </w:tcPr>
          <w:p w14:paraId="677AFF8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double" w:sz="4" w:space="0" w:color="000000"/>
              <w:left w:val="nil"/>
              <w:bottom w:val="nil"/>
              <w:right w:val="nil"/>
            </w:tcBorders>
            <w:shd w:val="clear" w:color="auto" w:fill="auto"/>
            <w:noWrap/>
            <w:vAlign w:val="center"/>
            <w:hideMark/>
          </w:tcPr>
          <w:p w14:paraId="74AAD31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0.00</w:t>
            </w:r>
          </w:p>
        </w:tc>
        <w:tc>
          <w:tcPr>
            <w:tcW w:w="431" w:type="pct"/>
            <w:vMerge w:val="restart"/>
            <w:tcBorders>
              <w:top w:val="double" w:sz="4" w:space="0" w:color="000000"/>
              <w:left w:val="nil"/>
              <w:bottom w:val="nil"/>
              <w:right w:val="nil"/>
            </w:tcBorders>
            <w:shd w:val="clear" w:color="auto" w:fill="auto"/>
            <w:noWrap/>
            <w:vAlign w:val="center"/>
            <w:hideMark/>
          </w:tcPr>
          <w:p w14:paraId="5871C1E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0.967</w:t>
            </w:r>
          </w:p>
        </w:tc>
        <w:tc>
          <w:tcPr>
            <w:tcW w:w="302" w:type="pct"/>
            <w:vMerge w:val="restart"/>
            <w:tcBorders>
              <w:top w:val="double" w:sz="4" w:space="0" w:color="000000"/>
              <w:left w:val="nil"/>
              <w:bottom w:val="nil"/>
              <w:right w:val="nil"/>
            </w:tcBorders>
            <w:shd w:val="clear" w:color="auto" w:fill="auto"/>
            <w:noWrap/>
            <w:vAlign w:val="center"/>
            <w:hideMark/>
          </w:tcPr>
          <w:p w14:paraId="1F29522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3.12</w:t>
            </w:r>
          </w:p>
        </w:tc>
        <w:tc>
          <w:tcPr>
            <w:tcW w:w="431" w:type="pct"/>
            <w:vMerge w:val="restart"/>
            <w:tcBorders>
              <w:top w:val="double" w:sz="4" w:space="0" w:color="000000"/>
              <w:left w:val="nil"/>
              <w:bottom w:val="nil"/>
              <w:right w:val="nil"/>
            </w:tcBorders>
            <w:shd w:val="clear" w:color="auto" w:fill="auto"/>
            <w:noWrap/>
            <w:vAlign w:val="center"/>
            <w:hideMark/>
          </w:tcPr>
          <w:p w14:paraId="0F42613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0.086</w:t>
            </w:r>
          </w:p>
        </w:tc>
        <w:tc>
          <w:tcPr>
            <w:tcW w:w="366" w:type="pct"/>
            <w:vMerge w:val="restart"/>
            <w:tcBorders>
              <w:top w:val="double" w:sz="4" w:space="0" w:color="000000"/>
              <w:left w:val="nil"/>
              <w:bottom w:val="nil"/>
              <w:right w:val="nil"/>
            </w:tcBorders>
            <w:shd w:val="clear" w:color="auto" w:fill="auto"/>
            <w:noWrap/>
            <w:vAlign w:val="center"/>
            <w:hideMark/>
          </w:tcPr>
          <w:p w14:paraId="00983EC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1.50</w:t>
            </w:r>
          </w:p>
        </w:tc>
        <w:tc>
          <w:tcPr>
            <w:tcW w:w="366" w:type="pct"/>
            <w:vMerge w:val="restart"/>
            <w:tcBorders>
              <w:top w:val="double" w:sz="4" w:space="0" w:color="000000"/>
              <w:left w:val="nil"/>
              <w:bottom w:val="nil"/>
              <w:right w:val="nil"/>
            </w:tcBorders>
            <w:shd w:val="clear" w:color="auto" w:fill="auto"/>
            <w:noWrap/>
            <w:vAlign w:val="center"/>
            <w:hideMark/>
          </w:tcPr>
          <w:p w14:paraId="6BADB3F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0.230</w:t>
            </w:r>
          </w:p>
        </w:tc>
      </w:tr>
      <w:tr w:rsidR="004F2336" w:rsidRPr="005B5528" w14:paraId="66298CD1" w14:textId="77777777" w:rsidTr="004F2336">
        <w:trPr>
          <w:trHeight w:val="300"/>
        </w:trPr>
        <w:tc>
          <w:tcPr>
            <w:tcW w:w="583" w:type="pct"/>
            <w:vMerge/>
            <w:tcBorders>
              <w:top w:val="nil"/>
              <w:left w:val="nil"/>
              <w:bottom w:val="nil"/>
              <w:right w:val="nil"/>
            </w:tcBorders>
            <w:vAlign w:val="center"/>
            <w:hideMark/>
          </w:tcPr>
          <w:p w14:paraId="52DCE3B4"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7F18419D"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609A10FB"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118A4B3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0.165</w:t>
            </w:r>
          </w:p>
        </w:tc>
        <w:tc>
          <w:tcPr>
            <w:tcW w:w="395" w:type="pct"/>
            <w:tcBorders>
              <w:top w:val="nil"/>
              <w:left w:val="nil"/>
              <w:bottom w:val="nil"/>
              <w:right w:val="nil"/>
            </w:tcBorders>
            <w:shd w:val="clear" w:color="auto" w:fill="auto"/>
            <w:noWrap/>
            <w:vAlign w:val="bottom"/>
            <w:hideMark/>
          </w:tcPr>
          <w:p w14:paraId="01747B9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0.022</w:t>
            </w:r>
          </w:p>
        </w:tc>
        <w:tc>
          <w:tcPr>
            <w:tcW w:w="309" w:type="pct"/>
            <w:vMerge/>
            <w:tcBorders>
              <w:top w:val="nil"/>
              <w:left w:val="nil"/>
              <w:bottom w:val="nil"/>
              <w:right w:val="nil"/>
            </w:tcBorders>
            <w:vAlign w:val="center"/>
            <w:hideMark/>
          </w:tcPr>
          <w:p w14:paraId="6CB6E876"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000DA13"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BBADCCC"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AB56C67"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2D0C93A5"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5688EDD1"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5E1852B3"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52A8C607" w14:textId="77777777" w:rsidTr="004F2336">
        <w:trPr>
          <w:trHeight w:val="300"/>
        </w:trPr>
        <w:tc>
          <w:tcPr>
            <w:tcW w:w="583" w:type="pct"/>
            <w:vMerge/>
            <w:tcBorders>
              <w:top w:val="nil"/>
              <w:left w:val="nil"/>
              <w:bottom w:val="nil"/>
              <w:right w:val="nil"/>
            </w:tcBorders>
            <w:vAlign w:val="center"/>
            <w:hideMark/>
          </w:tcPr>
          <w:p w14:paraId="630C2E6D"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655DF92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612BC958"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67D82B0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0.176</w:t>
            </w:r>
          </w:p>
        </w:tc>
        <w:tc>
          <w:tcPr>
            <w:tcW w:w="395" w:type="pct"/>
            <w:tcBorders>
              <w:top w:val="nil"/>
              <w:left w:val="nil"/>
              <w:bottom w:val="nil"/>
              <w:right w:val="nil"/>
            </w:tcBorders>
            <w:shd w:val="clear" w:color="auto" w:fill="auto"/>
            <w:noWrap/>
            <w:vAlign w:val="bottom"/>
            <w:hideMark/>
          </w:tcPr>
          <w:p w14:paraId="6AF89C1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0.043</w:t>
            </w:r>
          </w:p>
        </w:tc>
        <w:tc>
          <w:tcPr>
            <w:tcW w:w="309" w:type="pct"/>
            <w:vMerge/>
            <w:tcBorders>
              <w:top w:val="nil"/>
              <w:left w:val="nil"/>
              <w:bottom w:val="nil"/>
              <w:right w:val="nil"/>
            </w:tcBorders>
            <w:vAlign w:val="center"/>
            <w:hideMark/>
          </w:tcPr>
          <w:p w14:paraId="5E89F12E"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6CF65A3C"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41F0988C"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6190A4D"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49AD04D6"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0D9F6FEB"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38954C9C"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6944796E" w14:textId="77777777" w:rsidTr="0032390F">
        <w:trPr>
          <w:trHeight w:val="300"/>
        </w:trPr>
        <w:tc>
          <w:tcPr>
            <w:tcW w:w="583" w:type="pct"/>
            <w:vMerge/>
            <w:tcBorders>
              <w:top w:val="nil"/>
              <w:left w:val="nil"/>
              <w:bottom w:val="single" w:sz="8" w:space="0" w:color="auto"/>
              <w:right w:val="nil"/>
            </w:tcBorders>
            <w:vAlign w:val="center"/>
            <w:hideMark/>
          </w:tcPr>
          <w:p w14:paraId="2FC1CDB7"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38FDB0C9"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7773D78C"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32210F7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0.146</w:t>
            </w:r>
          </w:p>
        </w:tc>
        <w:tc>
          <w:tcPr>
            <w:tcW w:w="395" w:type="pct"/>
            <w:tcBorders>
              <w:top w:val="nil"/>
              <w:left w:val="nil"/>
              <w:bottom w:val="single" w:sz="8" w:space="0" w:color="auto"/>
              <w:right w:val="nil"/>
            </w:tcBorders>
            <w:shd w:val="clear" w:color="auto" w:fill="auto"/>
            <w:noWrap/>
            <w:vAlign w:val="bottom"/>
            <w:hideMark/>
          </w:tcPr>
          <w:p w14:paraId="395B40F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0.033</w:t>
            </w:r>
          </w:p>
        </w:tc>
        <w:tc>
          <w:tcPr>
            <w:tcW w:w="309" w:type="pct"/>
            <w:vMerge/>
            <w:tcBorders>
              <w:top w:val="nil"/>
              <w:left w:val="nil"/>
              <w:bottom w:val="single" w:sz="8" w:space="0" w:color="auto"/>
              <w:right w:val="nil"/>
            </w:tcBorders>
            <w:vAlign w:val="center"/>
            <w:hideMark/>
          </w:tcPr>
          <w:p w14:paraId="7CD728ED"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654A01F5"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633A0991"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448DD94A"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10D5CF0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75738BD7"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6CC8AA91"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6552FF87"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02F35B7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K (%)</w:t>
            </w:r>
          </w:p>
        </w:tc>
        <w:tc>
          <w:tcPr>
            <w:tcW w:w="759" w:type="pct"/>
            <w:vMerge w:val="restart"/>
            <w:tcBorders>
              <w:top w:val="single" w:sz="8" w:space="0" w:color="auto"/>
              <w:left w:val="nil"/>
              <w:bottom w:val="nil"/>
              <w:right w:val="nil"/>
            </w:tcBorders>
            <w:shd w:val="clear" w:color="auto" w:fill="auto"/>
            <w:noWrap/>
            <w:vAlign w:val="bottom"/>
            <w:hideMark/>
          </w:tcPr>
          <w:p w14:paraId="4D078F6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36167490"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16827DA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0.960</w:t>
            </w:r>
          </w:p>
        </w:tc>
        <w:tc>
          <w:tcPr>
            <w:tcW w:w="395" w:type="pct"/>
            <w:tcBorders>
              <w:top w:val="single" w:sz="8" w:space="0" w:color="auto"/>
              <w:left w:val="nil"/>
              <w:bottom w:val="nil"/>
              <w:right w:val="nil"/>
            </w:tcBorders>
            <w:shd w:val="clear" w:color="auto" w:fill="auto"/>
            <w:noWrap/>
            <w:vAlign w:val="bottom"/>
            <w:hideMark/>
          </w:tcPr>
          <w:p w14:paraId="271A174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0.233</w:t>
            </w:r>
          </w:p>
        </w:tc>
        <w:tc>
          <w:tcPr>
            <w:tcW w:w="309" w:type="pct"/>
            <w:vMerge w:val="restart"/>
            <w:tcBorders>
              <w:top w:val="single" w:sz="8" w:space="0" w:color="auto"/>
              <w:left w:val="nil"/>
              <w:bottom w:val="nil"/>
              <w:right w:val="nil"/>
            </w:tcBorders>
            <w:shd w:val="clear" w:color="auto" w:fill="auto"/>
            <w:noWrap/>
            <w:vAlign w:val="center"/>
            <w:hideMark/>
          </w:tcPr>
          <w:p w14:paraId="2EFBC27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single" w:sz="8" w:space="0" w:color="auto"/>
              <w:left w:val="nil"/>
              <w:bottom w:val="nil"/>
              <w:right w:val="nil"/>
            </w:tcBorders>
            <w:shd w:val="clear" w:color="auto" w:fill="auto"/>
            <w:noWrap/>
            <w:vAlign w:val="center"/>
            <w:hideMark/>
          </w:tcPr>
          <w:p w14:paraId="0B5FB6C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0.78</w:t>
            </w:r>
          </w:p>
        </w:tc>
        <w:tc>
          <w:tcPr>
            <w:tcW w:w="431" w:type="pct"/>
            <w:vMerge w:val="restart"/>
            <w:tcBorders>
              <w:top w:val="single" w:sz="8" w:space="0" w:color="auto"/>
              <w:left w:val="nil"/>
              <w:bottom w:val="nil"/>
              <w:right w:val="nil"/>
            </w:tcBorders>
            <w:shd w:val="clear" w:color="auto" w:fill="auto"/>
            <w:noWrap/>
            <w:vAlign w:val="center"/>
            <w:hideMark/>
          </w:tcPr>
          <w:p w14:paraId="71F4CE6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0.384</w:t>
            </w:r>
          </w:p>
        </w:tc>
        <w:tc>
          <w:tcPr>
            <w:tcW w:w="302" w:type="pct"/>
            <w:vMerge w:val="restart"/>
            <w:tcBorders>
              <w:top w:val="single" w:sz="8" w:space="0" w:color="auto"/>
              <w:left w:val="nil"/>
              <w:bottom w:val="nil"/>
              <w:right w:val="nil"/>
            </w:tcBorders>
            <w:shd w:val="clear" w:color="auto" w:fill="auto"/>
            <w:noWrap/>
            <w:vAlign w:val="center"/>
            <w:hideMark/>
          </w:tcPr>
          <w:p w14:paraId="57A04AB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2.09</w:t>
            </w:r>
          </w:p>
        </w:tc>
        <w:tc>
          <w:tcPr>
            <w:tcW w:w="431" w:type="pct"/>
            <w:vMerge w:val="restart"/>
            <w:tcBorders>
              <w:top w:val="single" w:sz="8" w:space="0" w:color="auto"/>
              <w:left w:val="nil"/>
              <w:bottom w:val="nil"/>
              <w:right w:val="nil"/>
            </w:tcBorders>
            <w:shd w:val="clear" w:color="auto" w:fill="auto"/>
            <w:noWrap/>
            <w:vAlign w:val="center"/>
            <w:hideMark/>
          </w:tcPr>
          <w:p w14:paraId="3B6053B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0.158</w:t>
            </w:r>
          </w:p>
        </w:tc>
        <w:tc>
          <w:tcPr>
            <w:tcW w:w="366" w:type="pct"/>
            <w:vMerge w:val="restart"/>
            <w:tcBorders>
              <w:top w:val="single" w:sz="8" w:space="0" w:color="auto"/>
              <w:left w:val="nil"/>
              <w:bottom w:val="nil"/>
              <w:right w:val="nil"/>
            </w:tcBorders>
            <w:shd w:val="clear" w:color="auto" w:fill="auto"/>
            <w:noWrap/>
            <w:vAlign w:val="center"/>
            <w:hideMark/>
          </w:tcPr>
          <w:p w14:paraId="79791EA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w:t>
            </w:r>
          </w:p>
        </w:tc>
        <w:tc>
          <w:tcPr>
            <w:tcW w:w="366" w:type="pct"/>
            <w:vMerge w:val="restart"/>
            <w:tcBorders>
              <w:top w:val="single" w:sz="8" w:space="0" w:color="auto"/>
              <w:left w:val="nil"/>
              <w:bottom w:val="nil"/>
              <w:right w:val="nil"/>
            </w:tcBorders>
            <w:shd w:val="clear" w:color="auto" w:fill="auto"/>
            <w:noWrap/>
            <w:vAlign w:val="center"/>
            <w:hideMark/>
          </w:tcPr>
          <w:p w14:paraId="369AA25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0.853</w:t>
            </w:r>
          </w:p>
        </w:tc>
      </w:tr>
      <w:tr w:rsidR="004F2336" w:rsidRPr="005B5528" w14:paraId="7ED144AF" w14:textId="77777777" w:rsidTr="004F2336">
        <w:trPr>
          <w:trHeight w:val="300"/>
        </w:trPr>
        <w:tc>
          <w:tcPr>
            <w:tcW w:w="583" w:type="pct"/>
            <w:vMerge/>
            <w:tcBorders>
              <w:top w:val="nil"/>
              <w:left w:val="nil"/>
              <w:bottom w:val="nil"/>
              <w:right w:val="nil"/>
            </w:tcBorders>
            <w:vAlign w:val="center"/>
            <w:hideMark/>
          </w:tcPr>
          <w:p w14:paraId="3C21DE05"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7A4F48F1"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4EAE51AB"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107FDA6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1.140</w:t>
            </w:r>
          </w:p>
        </w:tc>
        <w:tc>
          <w:tcPr>
            <w:tcW w:w="395" w:type="pct"/>
            <w:tcBorders>
              <w:top w:val="nil"/>
              <w:left w:val="nil"/>
              <w:bottom w:val="nil"/>
              <w:right w:val="nil"/>
            </w:tcBorders>
            <w:shd w:val="clear" w:color="auto" w:fill="auto"/>
            <w:noWrap/>
            <w:vAlign w:val="bottom"/>
            <w:hideMark/>
          </w:tcPr>
          <w:p w14:paraId="13E952C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0.187</w:t>
            </w:r>
          </w:p>
        </w:tc>
        <w:tc>
          <w:tcPr>
            <w:tcW w:w="309" w:type="pct"/>
            <w:vMerge/>
            <w:tcBorders>
              <w:top w:val="nil"/>
              <w:left w:val="nil"/>
              <w:bottom w:val="nil"/>
              <w:right w:val="nil"/>
            </w:tcBorders>
            <w:vAlign w:val="center"/>
            <w:hideMark/>
          </w:tcPr>
          <w:p w14:paraId="79190463"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FCA4C57"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1EDF818B"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F798676"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4285C51"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B6A8E9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51ECA70B"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2FE79945" w14:textId="77777777" w:rsidTr="004F2336">
        <w:trPr>
          <w:trHeight w:val="300"/>
        </w:trPr>
        <w:tc>
          <w:tcPr>
            <w:tcW w:w="583" w:type="pct"/>
            <w:vMerge/>
            <w:tcBorders>
              <w:top w:val="nil"/>
              <w:left w:val="nil"/>
              <w:bottom w:val="nil"/>
              <w:right w:val="nil"/>
            </w:tcBorders>
            <w:vAlign w:val="center"/>
            <w:hideMark/>
          </w:tcPr>
          <w:p w14:paraId="3D44D8CC"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153DE14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01F7379C"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041D099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1.014</w:t>
            </w:r>
          </w:p>
        </w:tc>
        <w:tc>
          <w:tcPr>
            <w:tcW w:w="395" w:type="pct"/>
            <w:tcBorders>
              <w:top w:val="nil"/>
              <w:left w:val="nil"/>
              <w:bottom w:val="nil"/>
              <w:right w:val="nil"/>
            </w:tcBorders>
            <w:shd w:val="clear" w:color="auto" w:fill="auto"/>
            <w:noWrap/>
            <w:vAlign w:val="bottom"/>
            <w:hideMark/>
          </w:tcPr>
          <w:p w14:paraId="6906400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0.161</w:t>
            </w:r>
          </w:p>
        </w:tc>
        <w:tc>
          <w:tcPr>
            <w:tcW w:w="309" w:type="pct"/>
            <w:vMerge/>
            <w:tcBorders>
              <w:top w:val="nil"/>
              <w:left w:val="nil"/>
              <w:bottom w:val="nil"/>
              <w:right w:val="nil"/>
            </w:tcBorders>
            <w:vAlign w:val="center"/>
            <w:hideMark/>
          </w:tcPr>
          <w:p w14:paraId="2FD3FACC"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249249F"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B0ED0A8"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0267C8A0"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628864E2"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25932C3D"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1A14ED7D"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2BA3C739" w14:textId="77777777" w:rsidTr="0032390F">
        <w:trPr>
          <w:trHeight w:val="300"/>
        </w:trPr>
        <w:tc>
          <w:tcPr>
            <w:tcW w:w="583" w:type="pct"/>
            <w:vMerge/>
            <w:tcBorders>
              <w:top w:val="nil"/>
              <w:left w:val="nil"/>
              <w:bottom w:val="single" w:sz="8" w:space="0" w:color="auto"/>
              <w:right w:val="nil"/>
            </w:tcBorders>
            <w:vAlign w:val="center"/>
            <w:hideMark/>
          </w:tcPr>
          <w:p w14:paraId="62EFC322"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231DCBBE"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491DEA13"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1BA9C1A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1.057</w:t>
            </w:r>
          </w:p>
        </w:tc>
        <w:tc>
          <w:tcPr>
            <w:tcW w:w="395" w:type="pct"/>
            <w:tcBorders>
              <w:top w:val="nil"/>
              <w:left w:val="nil"/>
              <w:bottom w:val="single" w:sz="8" w:space="0" w:color="auto"/>
              <w:right w:val="nil"/>
            </w:tcBorders>
            <w:shd w:val="clear" w:color="auto" w:fill="auto"/>
            <w:noWrap/>
            <w:vAlign w:val="bottom"/>
            <w:hideMark/>
          </w:tcPr>
          <w:p w14:paraId="5A76187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0.164</w:t>
            </w:r>
          </w:p>
        </w:tc>
        <w:tc>
          <w:tcPr>
            <w:tcW w:w="309" w:type="pct"/>
            <w:vMerge/>
            <w:tcBorders>
              <w:top w:val="nil"/>
              <w:left w:val="nil"/>
              <w:bottom w:val="single" w:sz="8" w:space="0" w:color="auto"/>
              <w:right w:val="nil"/>
            </w:tcBorders>
            <w:vAlign w:val="center"/>
            <w:hideMark/>
          </w:tcPr>
          <w:p w14:paraId="7F94E13E"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0D921631"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386A0348"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560CC4CF"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42E7295E"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392AD1C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3ABE2525"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515D8F80"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451E93D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Ca (%)</w:t>
            </w:r>
          </w:p>
        </w:tc>
        <w:tc>
          <w:tcPr>
            <w:tcW w:w="759" w:type="pct"/>
            <w:vMerge w:val="restart"/>
            <w:tcBorders>
              <w:top w:val="single" w:sz="8" w:space="0" w:color="auto"/>
              <w:left w:val="nil"/>
              <w:bottom w:val="nil"/>
              <w:right w:val="nil"/>
            </w:tcBorders>
            <w:shd w:val="clear" w:color="auto" w:fill="auto"/>
            <w:noWrap/>
            <w:vAlign w:val="bottom"/>
            <w:hideMark/>
          </w:tcPr>
          <w:p w14:paraId="4119CF6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1635B241"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25041E5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0.882</w:t>
            </w:r>
          </w:p>
        </w:tc>
        <w:tc>
          <w:tcPr>
            <w:tcW w:w="395" w:type="pct"/>
            <w:tcBorders>
              <w:top w:val="single" w:sz="8" w:space="0" w:color="auto"/>
              <w:left w:val="nil"/>
              <w:bottom w:val="nil"/>
              <w:right w:val="nil"/>
            </w:tcBorders>
            <w:shd w:val="clear" w:color="auto" w:fill="auto"/>
            <w:noWrap/>
            <w:vAlign w:val="bottom"/>
            <w:hideMark/>
          </w:tcPr>
          <w:p w14:paraId="2A0BAD7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0.215</w:t>
            </w:r>
          </w:p>
        </w:tc>
        <w:tc>
          <w:tcPr>
            <w:tcW w:w="309" w:type="pct"/>
            <w:vMerge w:val="restart"/>
            <w:tcBorders>
              <w:top w:val="single" w:sz="8" w:space="0" w:color="auto"/>
              <w:left w:val="nil"/>
              <w:bottom w:val="nil"/>
              <w:right w:val="nil"/>
            </w:tcBorders>
            <w:shd w:val="clear" w:color="auto" w:fill="auto"/>
            <w:noWrap/>
            <w:vAlign w:val="center"/>
            <w:hideMark/>
          </w:tcPr>
          <w:p w14:paraId="1D0A963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single" w:sz="8" w:space="0" w:color="auto"/>
              <w:left w:val="nil"/>
              <w:bottom w:val="nil"/>
              <w:right w:val="nil"/>
            </w:tcBorders>
            <w:shd w:val="clear" w:color="auto" w:fill="auto"/>
            <w:noWrap/>
            <w:vAlign w:val="center"/>
            <w:hideMark/>
          </w:tcPr>
          <w:p w14:paraId="3A3233C5"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5.13</w:t>
            </w:r>
          </w:p>
        </w:tc>
        <w:tc>
          <w:tcPr>
            <w:tcW w:w="431" w:type="pct"/>
            <w:vMerge w:val="restart"/>
            <w:tcBorders>
              <w:top w:val="single" w:sz="8" w:space="0" w:color="auto"/>
              <w:left w:val="nil"/>
              <w:bottom w:val="nil"/>
              <w:right w:val="nil"/>
            </w:tcBorders>
            <w:shd w:val="clear" w:color="auto" w:fill="auto"/>
            <w:noWrap/>
            <w:vAlign w:val="center"/>
            <w:hideMark/>
          </w:tcPr>
          <w:p w14:paraId="32F8DA58"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0.030</w:t>
            </w:r>
          </w:p>
        </w:tc>
        <w:tc>
          <w:tcPr>
            <w:tcW w:w="302" w:type="pct"/>
            <w:vMerge w:val="restart"/>
            <w:tcBorders>
              <w:top w:val="single" w:sz="8" w:space="0" w:color="auto"/>
              <w:left w:val="nil"/>
              <w:bottom w:val="nil"/>
              <w:right w:val="nil"/>
            </w:tcBorders>
            <w:shd w:val="clear" w:color="auto" w:fill="auto"/>
            <w:noWrap/>
            <w:vAlign w:val="center"/>
            <w:hideMark/>
          </w:tcPr>
          <w:p w14:paraId="0FDD2A4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2.57</w:t>
            </w:r>
          </w:p>
        </w:tc>
        <w:tc>
          <w:tcPr>
            <w:tcW w:w="431" w:type="pct"/>
            <w:vMerge w:val="restart"/>
            <w:tcBorders>
              <w:top w:val="single" w:sz="8" w:space="0" w:color="auto"/>
              <w:left w:val="nil"/>
              <w:bottom w:val="nil"/>
              <w:right w:val="nil"/>
            </w:tcBorders>
            <w:shd w:val="clear" w:color="auto" w:fill="auto"/>
            <w:noWrap/>
            <w:vAlign w:val="center"/>
            <w:hideMark/>
          </w:tcPr>
          <w:p w14:paraId="32ABA42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0.118</w:t>
            </w:r>
          </w:p>
        </w:tc>
        <w:tc>
          <w:tcPr>
            <w:tcW w:w="366" w:type="pct"/>
            <w:vMerge w:val="restart"/>
            <w:tcBorders>
              <w:top w:val="single" w:sz="8" w:space="0" w:color="auto"/>
              <w:left w:val="nil"/>
              <w:bottom w:val="nil"/>
              <w:right w:val="nil"/>
            </w:tcBorders>
            <w:shd w:val="clear" w:color="auto" w:fill="auto"/>
            <w:noWrap/>
            <w:vAlign w:val="center"/>
            <w:hideMark/>
          </w:tcPr>
          <w:p w14:paraId="7DC48AF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2.74</w:t>
            </w:r>
          </w:p>
        </w:tc>
        <w:tc>
          <w:tcPr>
            <w:tcW w:w="366" w:type="pct"/>
            <w:vMerge w:val="restart"/>
            <w:tcBorders>
              <w:top w:val="single" w:sz="8" w:space="0" w:color="auto"/>
              <w:left w:val="nil"/>
              <w:bottom w:val="nil"/>
              <w:right w:val="nil"/>
            </w:tcBorders>
            <w:shd w:val="clear" w:color="auto" w:fill="auto"/>
            <w:noWrap/>
            <w:vAlign w:val="center"/>
            <w:hideMark/>
          </w:tcPr>
          <w:p w14:paraId="7814CF3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0.108</w:t>
            </w:r>
          </w:p>
        </w:tc>
      </w:tr>
      <w:tr w:rsidR="004F2336" w:rsidRPr="005B5528" w14:paraId="7C6FB59E" w14:textId="77777777" w:rsidTr="004F2336">
        <w:trPr>
          <w:trHeight w:val="300"/>
        </w:trPr>
        <w:tc>
          <w:tcPr>
            <w:tcW w:w="583" w:type="pct"/>
            <w:vMerge/>
            <w:tcBorders>
              <w:top w:val="nil"/>
              <w:left w:val="nil"/>
              <w:bottom w:val="nil"/>
              <w:right w:val="nil"/>
            </w:tcBorders>
            <w:vAlign w:val="center"/>
            <w:hideMark/>
          </w:tcPr>
          <w:p w14:paraId="0D56EF5B"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5B291EF8"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5395F0AD"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3A3EFBD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1.170</w:t>
            </w:r>
          </w:p>
        </w:tc>
        <w:tc>
          <w:tcPr>
            <w:tcW w:w="395" w:type="pct"/>
            <w:tcBorders>
              <w:top w:val="nil"/>
              <w:left w:val="nil"/>
              <w:bottom w:val="nil"/>
              <w:right w:val="nil"/>
            </w:tcBorders>
            <w:shd w:val="clear" w:color="auto" w:fill="auto"/>
            <w:noWrap/>
            <w:vAlign w:val="bottom"/>
            <w:hideMark/>
          </w:tcPr>
          <w:p w14:paraId="1D50E6B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0.277</w:t>
            </w:r>
          </w:p>
        </w:tc>
        <w:tc>
          <w:tcPr>
            <w:tcW w:w="309" w:type="pct"/>
            <w:vMerge/>
            <w:tcBorders>
              <w:top w:val="nil"/>
              <w:left w:val="nil"/>
              <w:bottom w:val="nil"/>
              <w:right w:val="nil"/>
            </w:tcBorders>
            <w:vAlign w:val="center"/>
            <w:hideMark/>
          </w:tcPr>
          <w:p w14:paraId="43AEB784"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20C32B08"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7A5690D8"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65FF9E7C"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1A6FEA2B"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52773568"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248C30E"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596BA447" w14:textId="77777777" w:rsidTr="004F2336">
        <w:trPr>
          <w:trHeight w:val="300"/>
        </w:trPr>
        <w:tc>
          <w:tcPr>
            <w:tcW w:w="583" w:type="pct"/>
            <w:vMerge/>
            <w:tcBorders>
              <w:top w:val="nil"/>
              <w:left w:val="nil"/>
              <w:bottom w:val="nil"/>
              <w:right w:val="nil"/>
            </w:tcBorders>
            <w:vAlign w:val="center"/>
            <w:hideMark/>
          </w:tcPr>
          <w:p w14:paraId="64975DD1"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1DF6F8AA"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26AE4E27"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07F8F11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0.928</w:t>
            </w:r>
          </w:p>
        </w:tc>
        <w:tc>
          <w:tcPr>
            <w:tcW w:w="395" w:type="pct"/>
            <w:tcBorders>
              <w:top w:val="nil"/>
              <w:left w:val="nil"/>
              <w:bottom w:val="nil"/>
              <w:right w:val="nil"/>
            </w:tcBorders>
            <w:shd w:val="clear" w:color="auto" w:fill="auto"/>
            <w:noWrap/>
            <w:vAlign w:val="bottom"/>
            <w:hideMark/>
          </w:tcPr>
          <w:p w14:paraId="74456DF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0.173</w:t>
            </w:r>
          </w:p>
        </w:tc>
        <w:tc>
          <w:tcPr>
            <w:tcW w:w="309" w:type="pct"/>
            <w:vMerge/>
            <w:tcBorders>
              <w:top w:val="nil"/>
              <w:left w:val="nil"/>
              <w:bottom w:val="nil"/>
              <w:right w:val="nil"/>
            </w:tcBorders>
            <w:vAlign w:val="center"/>
            <w:hideMark/>
          </w:tcPr>
          <w:p w14:paraId="2698BDE7"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CBA15AB"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19DE174B"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7830475F"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6F2F1161"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7BBA9877"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0781287"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4AC4DC1D" w14:textId="77777777" w:rsidTr="0032390F">
        <w:trPr>
          <w:trHeight w:val="300"/>
        </w:trPr>
        <w:tc>
          <w:tcPr>
            <w:tcW w:w="583" w:type="pct"/>
            <w:vMerge/>
            <w:tcBorders>
              <w:top w:val="nil"/>
              <w:left w:val="nil"/>
              <w:bottom w:val="single" w:sz="8" w:space="0" w:color="auto"/>
              <w:right w:val="nil"/>
            </w:tcBorders>
            <w:vAlign w:val="center"/>
            <w:hideMark/>
          </w:tcPr>
          <w:p w14:paraId="118A0C77"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780CEE72"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2324749E"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489A85C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0.878</w:t>
            </w:r>
          </w:p>
        </w:tc>
        <w:tc>
          <w:tcPr>
            <w:tcW w:w="395" w:type="pct"/>
            <w:tcBorders>
              <w:top w:val="nil"/>
              <w:left w:val="nil"/>
              <w:bottom w:val="single" w:sz="8" w:space="0" w:color="auto"/>
              <w:right w:val="nil"/>
            </w:tcBorders>
            <w:shd w:val="clear" w:color="auto" w:fill="auto"/>
            <w:noWrap/>
            <w:vAlign w:val="bottom"/>
            <w:hideMark/>
          </w:tcPr>
          <w:p w14:paraId="6B0AD57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0.134</w:t>
            </w:r>
          </w:p>
        </w:tc>
        <w:tc>
          <w:tcPr>
            <w:tcW w:w="309" w:type="pct"/>
            <w:vMerge/>
            <w:tcBorders>
              <w:top w:val="nil"/>
              <w:left w:val="nil"/>
              <w:bottom w:val="single" w:sz="8" w:space="0" w:color="auto"/>
              <w:right w:val="nil"/>
            </w:tcBorders>
            <w:vAlign w:val="center"/>
            <w:hideMark/>
          </w:tcPr>
          <w:p w14:paraId="19AD3771"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2534967C"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auto"/>
              <w:right w:val="nil"/>
            </w:tcBorders>
            <w:vAlign w:val="center"/>
            <w:hideMark/>
          </w:tcPr>
          <w:p w14:paraId="6D7DE1DE"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single" w:sz="8" w:space="0" w:color="auto"/>
              <w:right w:val="nil"/>
            </w:tcBorders>
            <w:vAlign w:val="center"/>
            <w:hideMark/>
          </w:tcPr>
          <w:p w14:paraId="114F0527"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1F855441"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58FE0619"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243CC7AC"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5F3E857A"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7D3D1B1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Mg (%)</w:t>
            </w:r>
          </w:p>
        </w:tc>
        <w:tc>
          <w:tcPr>
            <w:tcW w:w="759" w:type="pct"/>
            <w:vMerge w:val="restart"/>
            <w:tcBorders>
              <w:top w:val="single" w:sz="8" w:space="0" w:color="auto"/>
              <w:left w:val="nil"/>
              <w:bottom w:val="nil"/>
              <w:right w:val="nil"/>
            </w:tcBorders>
            <w:shd w:val="clear" w:color="auto" w:fill="auto"/>
            <w:noWrap/>
            <w:vAlign w:val="bottom"/>
            <w:hideMark/>
          </w:tcPr>
          <w:p w14:paraId="2C44A03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5FC41335"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0021CA4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0.323</w:t>
            </w:r>
          </w:p>
        </w:tc>
        <w:tc>
          <w:tcPr>
            <w:tcW w:w="395" w:type="pct"/>
            <w:tcBorders>
              <w:top w:val="single" w:sz="8" w:space="0" w:color="auto"/>
              <w:left w:val="nil"/>
              <w:bottom w:val="nil"/>
              <w:right w:val="nil"/>
            </w:tcBorders>
            <w:shd w:val="clear" w:color="auto" w:fill="auto"/>
            <w:noWrap/>
            <w:vAlign w:val="bottom"/>
            <w:hideMark/>
          </w:tcPr>
          <w:p w14:paraId="2B5A8A9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0.046</w:t>
            </w:r>
          </w:p>
        </w:tc>
        <w:tc>
          <w:tcPr>
            <w:tcW w:w="309" w:type="pct"/>
            <w:vMerge w:val="restart"/>
            <w:tcBorders>
              <w:top w:val="single" w:sz="8" w:space="0" w:color="auto"/>
              <w:left w:val="nil"/>
              <w:bottom w:val="nil"/>
              <w:right w:val="nil"/>
            </w:tcBorders>
            <w:shd w:val="clear" w:color="auto" w:fill="auto"/>
            <w:noWrap/>
            <w:vAlign w:val="center"/>
            <w:hideMark/>
          </w:tcPr>
          <w:p w14:paraId="4B84B46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single" w:sz="8" w:space="0" w:color="auto"/>
              <w:left w:val="nil"/>
              <w:bottom w:val="nil"/>
              <w:right w:val="nil"/>
            </w:tcBorders>
            <w:shd w:val="clear" w:color="auto" w:fill="auto"/>
            <w:noWrap/>
            <w:vAlign w:val="center"/>
            <w:hideMark/>
          </w:tcPr>
          <w:p w14:paraId="3D09B5F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w:t>
            </w:r>
          </w:p>
        </w:tc>
        <w:tc>
          <w:tcPr>
            <w:tcW w:w="431" w:type="pct"/>
            <w:vMerge w:val="restart"/>
            <w:tcBorders>
              <w:top w:val="single" w:sz="8" w:space="0" w:color="auto"/>
              <w:left w:val="nil"/>
              <w:bottom w:val="nil"/>
              <w:right w:val="nil"/>
            </w:tcBorders>
            <w:shd w:val="clear" w:color="auto" w:fill="auto"/>
            <w:noWrap/>
            <w:vAlign w:val="center"/>
            <w:hideMark/>
          </w:tcPr>
          <w:p w14:paraId="3895FFA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0.835</w:t>
            </w:r>
          </w:p>
        </w:tc>
        <w:tc>
          <w:tcPr>
            <w:tcW w:w="302" w:type="pct"/>
            <w:vMerge w:val="restart"/>
            <w:tcBorders>
              <w:top w:val="single" w:sz="8" w:space="0" w:color="auto"/>
              <w:left w:val="nil"/>
              <w:bottom w:val="nil"/>
              <w:right w:val="nil"/>
            </w:tcBorders>
            <w:shd w:val="clear" w:color="auto" w:fill="auto"/>
            <w:noWrap/>
            <w:vAlign w:val="center"/>
            <w:hideMark/>
          </w:tcPr>
          <w:p w14:paraId="6D7D4B0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0.05</w:t>
            </w:r>
          </w:p>
        </w:tc>
        <w:tc>
          <w:tcPr>
            <w:tcW w:w="431" w:type="pct"/>
            <w:vMerge w:val="restart"/>
            <w:tcBorders>
              <w:top w:val="single" w:sz="8" w:space="0" w:color="auto"/>
              <w:left w:val="nil"/>
              <w:bottom w:val="nil"/>
              <w:right w:val="nil"/>
            </w:tcBorders>
            <w:shd w:val="clear" w:color="auto" w:fill="auto"/>
            <w:noWrap/>
            <w:vAlign w:val="center"/>
            <w:hideMark/>
          </w:tcPr>
          <w:p w14:paraId="7AB3856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0.819</w:t>
            </w:r>
          </w:p>
        </w:tc>
        <w:tc>
          <w:tcPr>
            <w:tcW w:w="366" w:type="pct"/>
            <w:vMerge w:val="restart"/>
            <w:tcBorders>
              <w:top w:val="single" w:sz="8" w:space="0" w:color="auto"/>
              <w:left w:val="nil"/>
              <w:bottom w:val="nil"/>
              <w:right w:val="nil"/>
            </w:tcBorders>
            <w:shd w:val="clear" w:color="auto" w:fill="auto"/>
            <w:noWrap/>
            <w:vAlign w:val="center"/>
            <w:hideMark/>
          </w:tcPr>
          <w:p w14:paraId="5411E66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0.00</w:t>
            </w:r>
          </w:p>
        </w:tc>
        <w:tc>
          <w:tcPr>
            <w:tcW w:w="366" w:type="pct"/>
            <w:vMerge w:val="restart"/>
            <w:tcBorders>
              <w:top w:val="single" w:sz="8" w:space="0" w:color="auto"/>
              <w:left w:val="nil"/>
              <w:bottom w:val="nil"/>
              <w:right w:val="nil"/>
            </w:tcBorders>
            <w:shd w:val="clear" w:color="auto" w:fill="auto"/>
            <w:noWrap/>
            <w:vAlign w:val="center"/>
            <w:hideMark/>
          </w:tcPr>
          <w:p w14:paraId="4DC0245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0.976</w:t>
            </w:r>
          </w:p>
        </w:tc>
      </w:tr>
      <w:tr w:rsidR="004F2336" w:rsidRPr="005B5528" w14:paraId="00AAB5D3" w14:textId="77777777" w:rsidTr="004F2336">
        <w:trPr>
          <w:trHeight w:val="300"/>
        </w:trPr>
        <w:tc>
          <w:tcPr>
            <w:tcW w:w="583" w:type="pct"/>
            <w:vMerge/>
            <w:tcBorders>
              <w:top w:val="nil"/>
              <w:left w:val="nil"/>
              <w:bottom w:val="nil"/>
              <w:right w:val="nil"/>
            </w:tcBorders>
            <w:vAlign w:val="center"/>
            <w:hideMark/>
          </w:tcPr>
          <w:p w14:paraId="7C9386CA"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42A6DBAF"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16469C6C"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2DEB988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0.323</w:t>
            </w:r>
          </w:p>
        </w:tc>
        <w:tc>
          <w:tcPr>
            <w:tcW w:w="395" w:type="pct"/>
            <w:tcBorders>
              <w:top w:val="nil"/>
              <w:left w:val="nil"/>
              <w:bottom w:val="nil"/>
              <w:right w:val="nil"/>
            </w:tcBorders>
            <w:shd w:val="clear" w:color="auto" w:fill="auto"/>
            <w:noWrap/>
            <w:vAlign w:val="bottom"/>
            <w:hideMark/>
          </w:tcPr>
          <w:p w14:paraId="42473CD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0.042</w:t>
            </w:r>
          </w:p>
        </w:tc>
        <w:tc>
          <w:tcPr>
            <w:tcW w:w="309" w:type="pct"/>
            <w:vMerge/>
            <w:tcBorders>
              <w:top w:val="nil"/>
              <w:left w:val="nil"/>
              <w:bottom w:val="nil"/>
              <w:right w:val="nil"/>
            </w:tcBorders>
            <w:vAlign w:val="center"/>
            <w:hideMark/>
          </w:tcPr>
          <w:p w14:paraId="41F62773"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B543FB8"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0A1D40A0"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F44F83E"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33F42C41"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39528943"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2E68AC67"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1130245C" w14:textId="77777777" w:rsidTr="004F2336">
        <w:trPr>
          <w:trHeight w:val="300"/>
        </w:trPr>
        <w:tc>
          <w:tcPr>
            <w:tcW w:w="583" w:type="pct"/>
            <w:vMerge/>
            <w:tcBorders>
              <w:top w:val="nil"/>
              <w:left w:val="nil"/>
              <w:bottom w:val="nil"/>
              <w:right w:val="nil"/>
            </w:tcBorders>
            <w:vAlign w:val="center"/>
            <w:hideMark/>
          </w:tcPr>
          <w:p w14:paraId="300E214A"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291FF23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499C279F"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06A8D5B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0.326</w:t>
            </w:r>
          </w:p>
        </w:tc>
        <w:tc>
          <w:tcPr>
            <w:tcW w:w="395" w:type="pct"/>
            <w:tcBorders>
              <w:top w:val="nil"/>
              <w:left w:val="nil"/>
              <w:bottom w:val="nil"/>
              <w:right w:val="nil"/>
            </w:tcBorders>
            <w:shd w:val="clear" w:color="auto" w:fill="auto"/>
            <w:noWrap/>
            <w:vAlign w:val="bottom"/>
            <w:hideMark/>
          </w:tcPr>
          <w:p w14:paraId="161BB2A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0.038</w:t>
            </w:r>
          </w:p>
        </w:tc>
        <w:tc>
          <w:tcPr>
            <w:tcW w:w="309" w:type="pct"/>
            <w:vMerge/>
            <w:tcBorders>
              <w:top w:val="nil"/>
              <w:left w:val="nil"/>
              <w:bottom w:val="nil"/>
              <w:right w:val="nil"/>
            </w:tcBorders>
            <w:vAlign w:val="center"/>
            <w:hideMark/>
          </w:tcPr>
          <w:p w14:paraId="3FA0D2EF"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7C8EBC0"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1208DED3"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958EF5C"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63E38ACA"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2B5056A7"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4191464"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729FC2C4" w14:textId="77777777" w:rsidTr="004F2336">
        <w:trPr>
          <w:trHeight w:val="300"/>
        </w:trPr>
        <w:tc>
          <w:tcPr>
            <w:tcW w:w="583" w:type="pct"/>
            <w:vMerge/>
            <w:tcBorders>
              <w:top w:val="nil"/>
              <w:left w:val="nil"/>
              <w:bottom w:val="nil"/>
              <w:right w:val="nil"/>
            </w:tcBorders>
            <w:vAlign w:val="center"/>
            <w:hideMark/>
          </w:tcPr>
          <w:p w14:paraId="7EEFA3B3"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4A6818C4"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168AF218"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6B7642D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0.319</w:t>
            </w:r>
          </w:p>
        </w:tc>
        <w:tc>
          <w:tcPr>
            <w:tcW w:w="395" w:type="pct"/>
            <w:tcBorders>
              <w:top w:val="nil"/>
              <w:left w:val="nil"/>
              <w:bottom w:val="nil"/>
              <w:right w:val="nil"/>
            </w:tcBorders>
            <w:shd w:val="clear" w:color="auto" w:fill="auto"/>
            <w:noWrap/>
            <w:vAlign w:val="bottom"/>
            <w:hideMark/>
          </w:tcPr>
          <w:p w14:paraId="32EFB7F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0.040</w:t>
            </w:r>
          </w:p>
        </w:tc>
        <w:tc>
          <w:tcPr>
            <w:tcW w:w="309" w:type="pct"/>
            <w:vMerge/>
            <w:tcBorders>
              <w:top w:val="nil"/>
              <w:left w:val="nil"/>
              <w:bottom w:val="nil"/>
              <w:right w:val="nil"/>
            </w:tcBorders>
            <w:vAlign w:val="center"/>
            <w:hideMark/>
          </w:tcPr>
          <w:p w14:paraId="3171EBBB"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A6D2CB6"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495942C5"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006354C4"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DB78478"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0461E250"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3A33DC86"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453D386D"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75FFBAF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 (%)</w:t>
            </w:r>
          </w:p>
        </w:tc>
        <w:tc>
          <w:tcPr>
            <w:tcW w:w="759" w:type="pct"/>
            <w:vMerge w:val="restart"/>
            <w:tcBorders>
              <w:top w:val="single" w:sz="8" w:space="0" w:color="auto"/>
              <w:left w:val="nil"/>
              <w:bottom w:val="nil"/>
              <w:right w:val="nil"/>
            </w:tcBorders>
            <w:shd w:val="clear" w:color="auto" w:fill="auto"/>
            <w:noWrap/>
            <w:vAlign w:val="bottom"/>
            <w:hideMark/>
          </w:tcPr>
          <w:p w14:paraId="6EB5310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3826F7DE"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49FFD22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0.171</w:t>
            </w:r>
            <w:r w:rsidRPr="005B5528">
              <w:rPr>
                <w:rFonts w:ascii="Times New Roman" w:eastAsia="Times New Roman" w:hAnsi="Times New Roman" w:cs="Times New Roman"/>
                <w:color w:val="000000"/>
                <w:sz w:val="24"/>
                <w:szCs w:val="24"/>
                <w:vertAlign w:val="superscript"/>
              </w:rPr>
              <w:t>AB</w:t>
            </w:r>
          </w:p>
        </w:tc>
        <w:tc>
          <w:tcPr>
            <w:tcW w:w="395" w:type="pct"/>
            <w:tcBorders>
              <w:top w:val="single" w:sz="8" w:space="0" w:color="auto"/>
              <w:left w:val="nil"/>
              <w:bottom w:val="nil"/>
              <w:right w:val="nil"/>
            </w:tcBorders>
            <w:shd w:val="clear" w:color="auto" w:fill="auto"/>
            <w:noWrap/>
            <w:vAlign w:val="bottom"/>
            <w:hideMark/>
          </w:tcPr>
          <w:p w14:paraId="762DAEC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0.036</w:t>
            </w:r>
          </w:p>
        </w:tc>
        <w:tc>
          <w:tcPr>
            <w:tcW w:w="309" w:type="pct"/>
            <w:vMerge w:val="restart"/>
            <w:tcBorders>
              <w:top w:val="single" w:sz="8" w:space="0" w:color="auto"/>
              <w:left w:val="nil"/>
              <w:bottom w:val="nil"/>
              <w:right w:val="nil"/>
            </w:tcBorders>
            <w:shd w:val="clear" w:color="auto" w:fill="auto"/>
            <w:noWrap/>
            <w:vAlign w:val="center"/>
            <w:hideMark/>
          </w:tcPr>
          <w:p w14:paraId="51960FB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1,32</w:t>
            </w:r>
          </w:p>
        </w:tc>
        <w:tc>
          <w:tcPr>
            <w:tcW w:w="302" w:type="pct"/>
            <w:vMerge w:val="restart"/>
            <w:tcBorders>
              <w:top w:val="single" w:sz="8" w:space="0" w:color="auto"/>
              <w:left w:val="nil"/>
              <w:bottom w:val="nil"/>
              <w:right w:val="nil"/>
            </w:tcBorders>
            <w:shd w:val="clear" w:color="auto" w:fill="auto"/>
            <w:noWrap/>
            <w:vAlign w:val="center"/>
            <w:hideMark/>
          </w:tcPr>
          <w:p w14:paraId="04E66F40"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15.66</w:t>
            </w:r>
          </w:p>
        </w:tc>
        <w:tc>
          <w:tcPr>
            <w:tcW w:w="431" w:type="pct"/>
            <w:vMerge w:val="restart"/>
            <w:tcBorders>
              <w:top w:val="single" w:sz="8" w:space="0" w:color="auto"/>
              <w:left w:val="nil"/>
              <w:bottom w:val="nil"/>
              <w:right w:val="nil"/>
            </w:tcBorders>
            <w:shd w:val="clear" w:color="auto" w:fill="auto"/>
            <w:noWrap/>
            <w:vAlign w:val="center"/>
            <w:hideMark/>
          </w:tcPr>
          <w:p w14:paraId="17469676"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0.004</w:t>
            </w:r>
          </w:p>
        </w:tc>
        <w:tc>
          <w:tcPr>
            <w:tcW w:w="302" w:type="pct"/>
            <w:vMerge w:val="restart"/>
            <w:tcBorders>
              <w:top w:val="single" w:sz="8" w:space="0" w:color="auto"/>
              <w:left w:val="nil"/>
              <w:bottom w:val="nil"/>
              <w:right w:val="nil"/>
            </w:tcBorders>
            <w:shd w:val="clear" w:color="auto" w:fill="auto"/>
            <w:noWrap/>
            <w:vAlign w:val="center"/>
            <w:hideMark/>
          </w:tcPr>
          <w:p w14:paraId="0A06E6CA"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2.19</w:t>
            </w:r>
          </w:p>
        </w:tc>
        <w:tc>
          <w:tcPr>
            <w:tcW w:w="431" w:type="pct"/>
            <w:vMerge w:val="restart"/>
            <w:tcBorders>
              <w:top w:val="single" w:sz="8" w:space="0" w:color="auto"/>
              <w:left w:val="nil"/>
              <w:bottom w:val="nil"/>
              <w:right w:val="nil"/>
            </w:tcBorders>
            <w:shd w:val="clear" w:color="auto" w:fill="auto"/>
            <w:noWrap/>
            <w:vAlign w:val="center"/>
            <w:hideMark/>
          </w:tcPr>
          <w:p w14:paraId="45D0968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0.149</w:t>
            </w:r>
          </w:p>
        </w:tc>
        <w:tc>
          <w:tcPr>
            <w:tcW w:w="366" w:type="pct"/>
            <w:vMerge w:val="restart"/>
            <w:tcBorders>
              <w:top w:val="single" w:sz="8" w:space="0" w:color="auto"/>
              <w:left w:val="nil"/>
              <w:bottom w:val="nil"/>
              <w:right w:val="nil"/>
            </w:tcBorders>
            <w:shd w:val="clear" w:color="auto" w:fill="auto"/>
            <w:noWrap/>
            <w:vAlign w:val="center"/>
            <w:hideMark/>
          </w:tcPr>
          <w:p w14:paraId="6E2B3C90"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5.47</w:t>
            </w:r>
          </w:p>
        </w:tc>
        <w:tc>
          <w:tcPr>
            <w:tcW w:w="366" w:type="pct"/>
            <w:vMerge w:val="restart"/>
            <w:tcBorders>
              <w:top w:val="single" w:sz="8" w:space="0" w:color="auto"/>
              <w:left w:val="nil"/>
              <w:bottom w:val="nil"/>
              <w:right w:val="nil"/>
            </w:tcBorders>
            <w:shd w:val="clear" w:color="auto" w:fill="auto"/>
            <w:noWrap/>
            <w:vAlign w:val="center"/>
            <w:hideMark/>
          </w:tcPr>
          <w:p w14:paraId="0BBF4EC3"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0.026</w:t>
            </w:r>
          </w:p>
        </w:tc>
      </w:tr>
      <w:tr w:rsidR="004F2336" w:rsidRPr="005B5528" w14:paraId="7003C889" w14:textId="77777777" w:rsidTr="004F2336">
        <w:trPr>
          <w:trHeight w:val="300"/>
        </w:trPr>
        <w:tc>
          <w:tcPr>
            <w:tcW w:w="583" w:type="pct"/>
            <w:vMerge/>
            <w:tcBorders>
              <w:top w:val="nil"/>
              <w:left w:val="nil"/>
              <w:bottom w:val="nil"/>
              <w:right w:val="nil"/>
            </w:tcBorders>
            <w:vAlign w:val="center"/>
            <w:hideMark/>
          </w:tcPr>
          <w:p w14:paraId="58AA802B"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2003D1E8"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4D98746B"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6CB6FD1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0.251</w:t>
            </w:r>
            <w:r w:rsidRPr="005B5528">
              <w:rPr>
                <w:rFonts w:ascii="Times New Roman" w:eastAsia="Times New Roman" w:hAnsi="Times New Roman" w:cs="Times New Roman"/>
                <w:color w:val="000000"/>
                <w:sz w:val="24"/>
                <w:szCs w:val="24"/>
                <w:vertAlign w:val="superscript"/>
              </w:rPr>
              <w:t>A</w:t>
            </w:r>
          </w:p>
        </w:tc>
        <w:tc>
          <w:tcPr>
            <w:tcW w:w="395" w:type="pct"/>
            <w:tcBorders>
              <w:top w:val="nil"/>
              <w:left w:val="nil"/>
              <w:bottom w:val="nil"/>
              <w:right w:val="nil"/>
            </w:tcBorders>
            <w:shd w:val="clear" w:color="auto" w:fill="auto"/>
            <w:noWrap/>
            <w:vAlign w:val="bottom"/>
            <w:hideMark/>
          </w:tcPr>
          <w:p w14:paraId="4319565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0.023</w:t>
            </w:r>
          </w:p>
        </w:tc>
        <w:tc>
          <w:tcPr>
            <w:tcW w:w="309" w:type="pct"/>
            <w:vMerge/>
            <w:tcBorders>
              <w:top w:val="nil"/>
              <w:left w:val="nil"/>
              <w:bottom w:val="nil"/>
              <w:right w:val="nil"/>
            </w:tcBorders>
            <w:vAlign w:val="center"/>
            <w:hideMark/>
          </w:tcPr>
          <w:p w14:paraId="3E123DEB"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5CDE32F1"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535527D5"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04E5FFE2"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06962AFE"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9FBF3FE"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61CC2712"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71C2F4DF" w14:textId="77777777" w:rsidTr="004F2336">
        <w:trPr>
          <w:trHeight w:val="300"/>
        </w:trPr>
        <w:tc>
          <w:tcPr>
            <w:tcW w:w="583" w:type="pct"/>
            <w:vMerge/>
            <w:tcBorders>
              <w:top w:val="nil"/>
              <w:left w:val="nil"/>
              <w:bottom w:val="nil"/>
              <w:right w:val="nil"/>
            </w:tcBorders>
            <w:vAlign w:val="center"/>
            <w:hideMark/>
          </w:tcPr>
          <w:p w14:paraId="5C31184B"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627DDE1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11BD36CD"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22EC1D4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0.191</w:t>
            </w:r>
            <w:r w:rsidRPr="005B5528">
              <w:rPr>
                <w:rFonts w:ascii="Times New Roman" w:eastAsia="Times New Roman" w:hAnsi="Times New Roman" w:cs="Times New Roman"/>
                <w:color w:val="000000"/>
                <w:sz w:val="24"/>
                <w:szCs w:val="24"/>
                <w:vertAlign w:val="superscript"/>
              </w:rPr>
              <w:t>B</w:t>
            </w:r>
          </w:p>
        </w:tc>
        <w:tc>
          <w:tcPr>
            <w:tcW w:w="395" w:type="pct"/>
            <w:tcBorders>
              <w:top w:val="nil"/>
              <w:left w:val="nil"/>
              <w:bottom w:val="nil"/>
              <w:right w:val="nil"/>
            </w:tcBorders>
            <w:shd w:val="clear" w:color="auto" w:fill="auto"/>
            <w:noWrap/>
            <w:vAlign w:val="bottom"/>
            <w:hideMark/>
          </w:tcPr>
          <w:p w14:paraId="572C1F9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0.026</w:t>
            </w:r>
          </w:p>
        </w:tc>
        <w:tc>
          <w:tcPr>
            <w:tcW w:w="309" w:type="pct"/>
            <w:vMerge/>
            <w:tcBorders>
              <w:top w:val="nil"/>
              <w:left w:val="nil"/>
              <w:bottom w:val="nil"/>
              <w:right w:val="nil"/>
            </w:tcBorders>
            <w:vAlign w:val="center"/>
            <w:hideMark/>
          </w:tcPr>
          <w:p w14:paraId="52C47B75"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56C119A9"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49024049"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76690CD4"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371E18D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18AB4194"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7CFF85F5"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098F1FF3" w14:textId="77777777" w:rsidTr="0032390F">
        <w:trPr>
          <w:trHeight w:val="300"/>
        </w:trPr>
        <w:tc>
          <w:tcPr>
            <w:tcW w:w="583" w:type="pct"/>
            <w:vMerge/>
            <w:tcBorders>
              <w:top w:val="nil"/>
              <w:left w:val="nil"/>
              <w:bottom w:val="single" w:sz="8" w:space="0" w:color="auto"/>
              <w:right w:val="nil"/>
            </w:tcBorders>
            <w:vAlign w:val="center"/>
            <w:hideMark/>
          </w:tcPr>
          <w:p w14:paraId="5F390C5D"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2A9C47A5"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48754215"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557501D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0.159</w:t>
            </w:r>
            <w:r w:rsidRPr="005B5528">
              <w:rPr>
                <w:rFonts w:ascii="Times New Roman" w:eastAsia="Times New Roman" w:hAnsi="Times New Roman" w:cs="Times New Roman"/>
                <w:color w:val="000000"/>
                <w:sz w:val="24"/>
                <w:szCs w:val="24"/>
                <w:vertAlign w:val="superscript"/>
              </w:rPr>
              <w:t>C</w:t>
            </w:r>
          </w:p>
        </w:tc>
        <w:tc>
          <w:tcPr>
            <w:tcW w:w="395" w:type="pct"/>
            <w:tcBorders>
              <w:top w:val="nil"/>
              <w:left w:val="nil"/>
              <w:bottom w:val="single" w:sz="8" w:space="0" w:color="auto"/>
              <w:right w:val="nil"/>
            </w:tcBorders>
            <w:shd w:val="clear" w:color="auto" w:fill="auto"/>
            <w:noWrap/>
            <w:vAlign w:val="bottom"/>
            <w:hideMark/>
          </w:tcPr>
          <w:p w14:paraId="04D533C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0.020</w:t>
            </w:r>
          </w:p>
        </w:tc>
        <w:tc>
          <w:tcPr>
            <w:tcW w:w="309" w:type="pct"/>
            <w:vMerge/>
            <w:tcBorders>
              <w:top w:val="nil"/>
              <w:left w:val="nil"/>
              <w:bottom w:val="single" w:sz="8" w:space="0" w:color="auto"/>
              <w:right w:val="nil"/>
            </w:tcBorders>
            <w:vAlign w:val="center"/>
            <w:hideMark/>
          </w:tcPr>
          <w:p w14:paraId="023057DA"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13A6F1A8"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auto"/>
              <w:right w:val="nil"/>
            </w:tcBorders>
            <w:vAlign w:val="center"/>
            <w:hideMark/>
          </w:tcPr>
          <w:p w14:paraId="06917B00"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single" w:sz="8" w:space="0" w:color="auto"/>
              <w:right w:val="nil"/>
            </w:tcBorders>
            <w:vAlign w:val="center"/>
            <w:hideMark/>
          </w:tcPr>
          <w:p w14:paraId="162865A0"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26CF6E90"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7ED15011"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single" w:sz="8" w:space="0" w:color="auto"/>
              <w:right w:val="nil"/>
            </w:tcBorders>
            <w:vAlign w:val="center"/>
            <w:hideMark/>
          </w:tcPr>
          <w:p w14:paraId="3EF9A080"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78F77884"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52C971C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Cu* (ppm)</w:t>
            </w:r>
          </w:p>
        </w:tc>
        <w:tc>
          <w:tcPr>
            <w:tcW w:w="759" w:type="pct"/>
            <w:vMerge w:val="restart"/>
            <w:tcBorders>
              <w:top w:val="single" w:sz="8" w:space="0" w:color="auto"/>
              <w:left w:val="nil"/>
              <w:bottom w:val="nil"/>
              <w:right w:val="nil"/>
            </w:tcBorders>
            <w:shd w:val="clear" w:color="auto" w:fill="auto"/>
            <w:noWrap/>
            <w:vAlign w:val="bottom"/>
            <w:hideMark/>
          </w:tcPr>
          <w:p w14:paraId="151E206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3FCEE697"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7F71056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21.2</w:t>
            </w:r>
          </w:p>
        </w:tc>
        <w:tc>
          <w:tcPr>
            <w:tcW w:w="395" w:type="pct"/>
            <w:tcBorders>
              <w:top w:val="single" w:sz="8" w:space="0" w:color="auto"/>
              <w:left w:val="nil"/>
              <w:bottom w:val="nil"/>
              <w:right w:val="nil"/>
            </w:tcBorders>
            <w:shd w:val="clear" w:color="auto" w:fill="auto"/>
            <w:noWrap/>
            <w:vAlign w:val="bottom"/>
            <w:hideMark/>
          </w:tcPr>
          <w:p w14:paraId="2DE8EC0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4.12</w:t>
            </w:r>
          </w:p>
        </w:tc>
        <w:tc>
          <w:tcPr>
            <w:tcW w:w="309" w:type="pct"/>
            <w:vMerge w:val="restart"/>
            <w:tcBorders>
              <w:top w:val="single" w:sz="8" w:space="0" w:color="auto"/>
              <w:left w:val="nil"/>
              <w:bottom w:val="nil"/>
              <w:right w:val="nil"/>
            </w:tcBorders>
            <w:shd w:val="clear" w:color="auto" w:fill="auto"/>
            <w:noWrap/>
            <w:vAlign w:val="center"/>
            <w:hideMark/>
          </w:tcPr>
          <w:p w14:paraId="5BB3979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1,31</w:t>
            </w:r>
          </w:p>
        </w:tc>
        <w:tc>
          <w:tcPr>
            <w:tcW w:w="302" w:type="pct"/>
            <w:vMerge w:val="restart"/>
            <w:tcBorders>
              <w:top w:val="single" w:sz="8" w:space="0" w:color="auto"/>
              <w:left w:val="nil"/>
              <w:bottom w:val="nil"/>
              <w:right w:val="nil"/>
            </w:tcBorders>
            <w:shd w:val="clear" w:color="auto" w:fill="auto"/>
            <w:noWrap/>
            <w:vAlign w:val="center"/>
            <w:hideMark/>
          </w:tcPr>
          <w:p w14:paraId="13CB6DE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2.10</w:t>
            </w:r>
          </w:p>
        </w:tc>
        <w:tc>
          <w:tcPr>
            <w:tcW w:w="431" w:type="pct"/>
            <w:vMerge w:val="restart"/>
            <w:tcBorders>
              <w:top w:val="single" w:sz="8" w:space="0" w:color="auto"/>
              <w:left w:val="nil"/>
              <w:bottom w:val="nil"/>
              <w:right w:val="nil"/>
            </w:tcBorders>
            <w:shd w:val="clear" w:color="auto" w:fill="auto"/>
            <w:noWrap/>
            <w:vAlign w:val="center"/>
            <w:hideMark/>
          </w:tcPr>
          <w:p w14:paraId="7E43D58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0.157</w:t>
            </w:r>
          </w:p>
        </w:tc>
        <w:tc>
          <w:tcPr>
            <w:tcW w:w="302" w:type="pct"/>
            <w:vMerge w:val="restart"/>
            <w:tcBorders>
              <w:top w:val="single" w:sz="8" w:space="0" w:color="auto"/>
              <w:left w:val="nil"/>
              <w:bottom w:val="nil"/>
              <w:right w:val="nil"/>
            </w:tcBorders>
            <w:shd w:val="clear" w:color="auto" w:fill="auto"/>
            <w:noWrap/>
            <w:vAlign w:val="center"/>
            <w:hideMark/>
          </w:tcPr>
          <w:p w14:paraId="0B64DA5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2.40</w:t>
            </w:r>
          </w:p>
        </w:tc>
        <w:tc>
          <w:tcPr>
            <w:tcW w:w="431" w:type="pct"/>
            <w:vMerge w:val="restart"/>
            <w:tcBorders>
              <w:top w:val="single" w:sz="8" w:space="0" w:color="auto"/>
              <w:left w:val="nil"/>
              <w:bottom w:val="nil"/>
              <w:right w:val="nil"/>
            </w:tcBorders>
            <w:shd w:val="clear" w:color="auto" w:fill="auto"/>
            <w:noWrap/>
            <w:vAlign w:val="center"/>
            <w:hideMark/>
          </w:tcPr>
          <w:p w14:paraId="3718299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0.132</w:t>
            </w:r>
          </w:p>
        </w:tc>
        <w:tc>
          <w:tcPr>
            <w:tcW w:w="366" w:type="pct"/>
            <w:vMerge w:val="restart"/>
            <w:tcBorders>
              <w:top w:val="single" w:sz="8" w:space="0" w:color="auto"/>
              <w:left w:val="nil"/>
              <w:bottom w:val="nil"/>
              <w:right w:val="nil"/>
            </w:tcBorders>
            <w:shd w:val="clear" w:color="auto" w:fill="auto"/>
            <w:noWrap/>
            <w:vAlign w:val="center"/>
            <w:hideMark/>
          </w:tcPr>
          <w:p w14:paraId="34FF9F3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0.00</w:t>
            </w:r>
          </w:p>
        </w:tc>
        <w:tc>
          <w:tcPr>
            <w:tcW w:w="366" w:type="pct"/>
            <w:vMerge w:val="restart"/>
            <w:tcBorders>
              <w:top w:val="single" w:sz="8" w:space="0" w:color="auto"/>
              <w:left w:val="nil"/>
              <w:bottom w:val="nil"/>
              <w:right w:val="nil"/>
            </w:tcBorders>
            <w:shd w:val="clear" w:color="auto" w:fill="auto"/>
            <w:noWrap/>
            <w:vAlign w:val="center"/>
            <w:hideMark/>
          </w:tcPr>
          <w:p w14:paraId="4D8B6D9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0.960</w:t>
            </w:r>
          </w:p>
        </w:tc>
      </w:tr>
      <w:tr w:rsidR="004F2336" w:rsidRPr="005B5528" w14:paraId="33B87021" w14:textId="77777777" w:rsidTr="004F2336">
        <w:trPr>
          <w:trHeight w:val="300"/>
        </w:trPr>
        <w:tc>
          <w:tcPr>
            <w:tcW w:w="583" w:type="pct"/>
            <w:vMerge/>
            <w:tcBorders>
              <w:top w:val="nil"/>
              <w:left w:val="nil"/>
              <w:bottom w:val="nil"/>
              <w:right w:val="nil"/>
            </w:tcBorders>
            <w:vAlign w:val="center"/>
            <w:hideMark/>
          </w:tcPr>
          <w:p w14:paraId="48D7512B"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0751CA26"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67C4BA04"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01211DB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25.9</w:t>
            </w:r>
          </w:p>
        </w:tc>
        <w:tc>
          <w:tcPr>
            <w:tcW w:w="395" w:type="pct"/>
            <w:tcBorders>
              <w:top w:val="nil"/>
              <w:left w:val="nil"/>
              <w:bottom w:val="nil"/>
              <w:right w:val="nil"/>
            </w:tcBorders>
            <w:shd w:val="clear" w:color="auto" w:fill="auto"/>
            <w:noWrap/>
            <w:vAlign w:val="bottom"/>
            <w:hideMark/>
          </w:tcPr>
          <w:p w14:paraId="6E7DF5C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2.97</w:t>
            </w:r>
          </w:p>
        </w:tc>
        <w:tc>
          <w:tcPr>
            <w:tcW w:w="309" w:type="pct"/>
            <w:vMerge/>
            <w:tcBorders>
              <w:top w:val="nil"/>
              <w:left w:val="nil"/>
              <w:bottom w:val="nil"/>
              <w:right w:val="nil"/>
            </w:tcBorders>
            <w:vAlign w:val="center"/>
            <w:hideMark/>
          </w:tcPr>
          <w:p w14:paraId="7149EC1D"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3BF41BC8"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1EDA9C41"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3A91FDD"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4A38283E"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676CACE3"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F315C8D"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19139A9C" w14:textId="77777777" w:rsidTr="004F2336">
        <w:trPr>
          <w:trHeight w:val="300"/>
        </w:trPr>
        <w:tc>
          <w:tcPr>
            <w:tcW w:w="583" w:type="pct"/>
            <w:vMerge/>
            <w:tcBorders>
              <w:top w:val="nil"/>
              <w:left w:val="nil"/>
              <w:bottom w:val="nil"/>
              <w:right w:val="nil"/>
            </w:tcBorders>
            <w:vAlign w:val="center"/>
            <w:hideMark/>
          </w:tcPr>
          <w:p w14:paraId="45B272D6"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69EC553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2A8DA773"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175DAE6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23.3</w:t>
            </w:r>
          </w:p>
        </w:tc>
        <w:tc>
          <w:tcPr>
            <w:tcW w:w="395" w:type="pct"/>
            <w:tcBorders>
              <w:top w:val="nil"/>
              <w:left w:val="nil"/>
              <w:bottom w:val="nil"/>
              <w:right w:val="nil"/>
            </w:tcBorders>
            <w:shd w:val="clear" w:color="auto" w:fill="auto"/>
            <w:noWrap/>
            <w:vAlign w:val="bottom"/>
            <w:hideMark/>
          </w:tcPr>
          <w:p w14:paraId="7FF8BE7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3.58</w:t>
            </w:r>
          </w:p>
        </w:tc>
        <w:tc>
          <w:tcPr>
            <w:tcW w:w="309" w:type="pct"/>
            <w:vMerge/>
            <w:tcBorders>
              <w:top w:val="nil"/>
              <w:left w:val="nil"/>
              <w:bottom w:val="nil"/>
              <w:right w:val="nil"/>
            </w:tcBorders>
            <w:vAlign w:val="center"/>
            <w:hideMark/>
          </w:tcPr>
          <w:p w14:paraId="04B0EB80"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2474D91"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547772C4"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057AA0CC"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4C77728C"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1D7246CB"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4129CBB"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36F13600" w14:textId="77777777" w:rsidTr="0032390F">
        <w:trPr>
          <w:trHeight w:val="300"/>
        </w:trPr>
        <w:tc>
          <w:tcPr>
            <w:tcW w:w="583" w:type="pct"/>
            <w:vMerge/>
            <w:tcBorders>
              <w:top w:val="nil"/>
              <w:left w:val="nil"/>
              <w:bottom w:val="single" w:sz="8" w:space="0" w:color="auto"/>
              <w:right w:val="nil"/>
            </w:tcBorders>
            <w:vAlign w:val="center"/>
            <w:hideMark/>
          </w:tcPr>
          <w:p w14:paraId="201F22FF"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658E5FAF"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21F9AE9E"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02ACA86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23.4</w:t>
            </w:r>
          </w:p>
        </w:tc>
        <w:tc>
          <w:tcPr>
            <w:tcW w:w="395" w:type="pct"/>
            <w:tcBorders>
              <w:top w:val="nil"/>
              <w:left w:val="nil"/>
              <w:bottom w:val="single" w:sz="8" w:space="0" w:color="auto"/>
              <w:right w:val="nil"/>
            </w:tcBorders>
            <w:shd w:val="clear" w:color="auto" w:fill="auto"/>
            <w:noWrap/>
            <w:vAlign w:val="bottom"/>
            <w:hideMark/>
          </w:tcPr>
          <w:p w14:paraId="34C582C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2.66</w:t>
            </w:r>
          </w:p>
        </w:tc>
        <w:tc>
          <w:tcPr>
            <w:tcW w:w="309" w:type="pct"/>
            <w:vMerge/>
            <w:tcBorders>
              <w:top w:val="nil"/>
              <w:left w:val="nil"/>
              <w:bottom w:val="single" w:sz="8" w:space="0" w:color="auto"/>
              <w:right w:val="nil"/>
            </w:tcBorders>
            <w:vAlign w:val="center"/>
            <w:hideMark/>
          </w:tcPr>
          <w:p w14:paraId="18372D2B"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17CC946E"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1E66F038"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6E1A46EB"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011F968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33DE0438"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6754B002"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477D15F9"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5EB1642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Fe* (ppm)</w:t>
            </w:r>
          </w:p>
        </w:tc>
        <w:tc>
          <w:tcPr>
            <w:tcW w:w="759" w:type="pct"/>
            <w:vMerge w:val="restart"/>
            <w:tcBorders>
              <w:top w:val="single" w:sz="8" w:space="0" w:color="auto"/>
              <w:left w:val="nil"/>
              <w:bottom w:val="nil"/>
              <w:right w:val="nil"/>
            </w:tcBorders>
            <w:shd w:val="clear" w:color="auto" w:fill="auto"/>
            <w:noWrap/>
            <w:vAlign w:val="bottom"/>
            <w:hideMark/>
          </w:tcPr>
          <w:p w14:paraId="565B46CA"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06B79671"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4C13257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913</w:t>
            </w:r>
            <w:r w:rsidRPr="005B5528">
              <w:rPr>
                <w:rFonts w:ascii="Times New Roman" w:eastAsia="Times New Roman" w:hAnsi="Times New Roman" w:cs="Times New Roman"/>
                <w:color w:val="000000"/>
                <w:sz w:val="24"/>
                <w:szCs w:val="24"/>
                <w:vertAlign w:val="superscript"/>
              </w:rPr>
              <w:t>C</w:t>
            </w:r>
          </w:p>
        </w:tc>
        <w:tc>
          <w:tcPr>
            <w:tcW w:w="395" w:type="pct"/>
            <w:tcBorders>
              <w:top w:val="single" w:sz="8" w:space="0" w:color="auto"/>
              <w:left w:val="nil"/>
              <w:bottom w:val="nil"/>
              <w:right w:val="nil"/>
            </w:tcBorders>
            <w:shd w:val="clear" w:color="auto" w:fill="auto"/>
            <w:noWrap/>
            <w:vAlign w:val="bottom"/>
            <w:hideMark/>
          </w:tcPr>
          <w:p w14:paraId="1591642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417</w:t>
            </w:r>
          </w:p>
        </w:tc>
        <w:tc>
          <w:tcPr>
            <w:tcW w:w="309" w:type="pct"/>
            <w:vMerge w:val="restart"/>
            <w:tcBorders>
              <w:top w:val="single" w:sz="8" w:space="0" w:color="auto"/>
              <w:left w:val="nil"/>
              <w:bottom w:val="nil"/>
              <w:right w:val="nil"/>
            </w:tcBorders>
            <w:shd w:val="clear" w:color="auto" w:fill="auto"/>
            <w:noWrap/>
            <w:vAlign w:val="center"/>
            <w:hideMark/>
          </w:tcPr>
          <w:p w14:paraId="05BD0EA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single" w:sz="8" w:space="0" w:color="auto"/>
              <w:left w:val="nil"/>
              <w:bottom w:val="nil"/>
              <w:right w:val="nil"/>
            </w:tcBorders>
            <w:shd w:val="clear" w:color="auto" w:fill="auto"/>
            <w:noWrap/>
            <w:vAlign w:val="center"/>
            <w:hideMark/>
          </w:tcPr>
          <w:p w14:paraId="40E8039F"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24.59</w:t>
            </w:r>
          </w:p>
        </w:tc>
        <w:tc>
          <w:tcPr>
            <w:tcW w:w="431" w:type="pct"/>
            <w:vMerge w:val="restart"/>
            <w:tcBorders>
              <w:top w:val="single" w:sz="8" w:space="0" w:color="auto"/>
              <w:left w:val="nil"/>
              <w:bottom w:val="nil"/>
              <w:right w:val="nil"/>
            </w:tcBorders>
            <w:shd w:val="clear" w:color="auto" w:fill="auto"/>
            <w:noWrap/>
            <w:vAlign w:val="center"/>
            <w:hideMark/>
          </w:tcPr>
          <w:p w14:paraId="1FDFB445"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&lt;0.0001</w:t>
            </w:r>
          </w:p>
        </w:tc>
        <w:tc>
          <w:tcPr>
            <w:tcW w:w="302" w:type="pct"/>
            <w:vMerge w:val="restart"/>
            <w:tcBorders>
              <w:top w:val="single" w:sz="8" w:space="0" w:color="auto"/>
              <w:left w:val="nil"/>
              <w:bottom w:val="nil"/>
              <w:right w:val="nil"/>
            </w:tcBorders>
            <w:shd w:val="clear" w:color="auto" w:fill="auto"/>
            <w:noWrap/>
            <w:vAlign w:val="center"/>
            <w:hideMark/>
          </w:tcPr>
          <w:p w14:paraId="641375CF"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37.18</w:t>
            </w:r>
          </w:p>
        </w:tc>
        <w:tc>
          <w:tcPr>
            <w:tcW w:w="431" w:type="pct"/>
            <w:vMerge w:val="restart"/>
            <w:tcBorders>
              <w:top w:val="single" w:sz="8" w:space="0" w:color="auto"/>
              <w:left w:val="nil"/>
              <w:bottom w:val="nil"/>
              <w:right w:val="nil"/>
            </w:tcBorders>
            <w:shd w:val="clear" w:color="auto" w:fill="auto"/>
            <w:noWrap/>
            <w:vAlign w:val="center"/>
            <w:hideMark/>
          </w:tcPr>
          <w:p w14:paraId="599B6F9F"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&lt;0.0001</w:t>
            </w:r>
          </w:p>
        </w:tc>
        <w:tc>
          <w:tcPr>
            <w:tcW w:w="366" w:type="pct"/>
            <w:vMerge w:val="restart"/>
            <w:tcBorders>
              <w:top w:val="single" w:sz="8" w:space="0" w:color="auto"/>
              <w:left w:val="nil"/>
              <w:bottom w:val="nil"/>
              <w:right w:val="nil"/>
            </w:tcBorders>
            <w:shd w:val="clear" w:color="auto" w:fill="auto"/>
            <w:noWrap/>
            <w:vAlign w:val="center"/>
            <w:hideMark/>
          </w:tcPr>
          <w:p w14:paraId="3B161668"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12.71</w:t>
            </w:r>
          </w:p>
        </w:tc>
        <w:tc>
          <w:tcPr>
            <w:tcW w:w="366" w:type="pct"/>
            <w:vMerge w:val="restart"/>
            <w:tcBorders>
              <w:top w:val="single" w:sz="8" w:space="0" w:color="auto"/>
              <w:left w:val="nil"/>
              <w:bottom w:val="nil"/>
              <w:right w:val="nil"/>
            </w:tcBorders>
            <w:shd w:val="clear" w:color="auto" w:fill="auto"/>
            <w:noWrap/>
            <w:vAlign w:val="center"/>
            <w:hideMark/>
          </w:tcPr>
          <w:p w14:paraId="59665FFB"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0.001</w:t>
            </w:r>
          </w:p>
        </w:tc>
      </w:tr>
      <w:tr w:rsidR="004F2336" w:rsidRPr="005B5528" w14:paraId="589326EB" w14:textId="77777777" w:rsidTr="004F2336">
        <w:trPr>
          <w:trHeight w:val="300"/>
        </w:trPr>
        <w:tc>
          <w:tcPr>
            <w:tcW w:w="583" w:type="pct"/>
            <w:vMerge/>
            <w:tcBorders>
              <w:top w:val="nil"/>
              <w:left w:val="nil"/>
              <w:bottom w:val="nil"/>
              <w:right w:val="nil"/>
            </w:tcBorders>
            <w:vAlign w:val="center"/>
            <w:hideMark/>
          </w:tcPr>
          <w:p w14:paraId="24C0B99D"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109D92CE"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0815A95A"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420EA43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5532</w:t>
            </w:r>
            <w:r w:rsidRPr="005B5528">
              <w:rPr>
                <w:rFonts w:ascii="Times New Roman" w:eastAsia="Times New Roman" w:hAnsi="Times New Roman" w:cs="Times New Roman"/>
                <w:color w:val="000000"/>
                <w:sz w:val="24"/>
                <w:szCs w:val="24"/>
                <w:vertAlign w:val="superscript"/>
              </w:rPr>
              <w:t>A</w:t>
            </w:r>
          </w:p>
        </w:tc>
        <w:tc>
          <w:tcPr>
            <w:tcW w:w="395" w:type="pct"/>
            <w:tcBorders>
              <w:top w:val="nil"/>
              <w:left w:val="nil"/>
              <w:bottom w:val="nil"/>
              <w:right w:val="nil"/>
            </w:tcBorders>
            <w:shd w:val="clear" w:color="auto" w:fill="auto"/>
            <w:noWrap/>
            <w:vAlign w:val="bottom"/>
            <w:hideMark/>
          </w:tcPr>
          <w:p w14:paraId="46BF50A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2505</w:t>
            </w:r>
          </w:p>
        </w:tc>
        <w:tc>
          <w:tcPr>
            <w:tcW w:w="309" w:type="pct"/>
            <w:vMerge/>
            <w:tcBorders>
              <w:top w:val="nil"/>
              <w:left w:val="nil"/>
              <w:bottom w:val="nil"/>
              <w:right w:val="nil"/>
            </w:tcBorders>
            <w:vAlign w:val="center"/>
            <w:hideMark/>
          </w:tcPr>
          <w:p w14:paraId="34864C72"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F2F7E38"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7C09E4C9"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229AE6F0"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2B9A38AA"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567CA36E"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06968C5B"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2EB028E8" w14:textId="77777777" w:rsidTr="004F2336">
        <w:trPr>
          <w:trHeight w:val="300"/>
        </w:trPr>
        <w:tc>
          <w:tcPr>
            <w:tcW w:w="583" w:type="pct"/>
            <w:vMerge/>
            <w:tcBorders>
              <w:top w:val="nil"/>
              <w:left w:val="nil"/>
              <w:bottom w:val="nil"/>
              <w:right w:val="nil"/>
            </w:tcBorders>
            <w:vAlign w:val="center"/>
            <w:hideMark/>
          </w:tcPr>
          <w:p w14:paraId="2048F77D"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2A4B426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243EB0D9"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1413495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1134</w:t>
            </w:r>
            <w:r w:rsidRPr="005B5528">
              <w:rPr>
                <w:rFonts w:ascii="Times New Roman" w:eastAsia="Times New Roman" w:hAnsi="Times New Roman" w:cs="Times New Roman"/>
                <w:color w:val="000000"/>
                <w:sz w:val="24"/>
                <w:szCs w:val="24"/>
                <w:vertAlign w:val="superscript"/>
              </w:rPr>
              <w:t>BC</w:t>
            </w:r>
          </w:p>
        </w:tc>
        <w:tc>
          <w:tcPr>
            <w:tcW w:w="395" w:type="pct"/>
            <w:tcBorders>
              <w:top w:val="nil"/>
              <w:left w:val="nil"/>
              <w:bottom w:val="nil"/>
              <w:right w:val="nil"/>
            </w:tcBorders>
            <w:shd w:val="clear" w:color="auto" w:fill="auto"/>
            <w:noWrap/>
            <w:vAlign w:val="bottom"/>
            <w:hideMark/>
          </w:tcPr>
          <w:p w14:paraId="42F1D75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472</w:t>
            </w:r>
          </w:p>
        </w:tc>
        <w:tc>
          <w:tcPr>
            <w:tcW w:w="309" w:type="pct"/>
            <w:vMerge/>
            <w:tcBorders>
              <w:top w:val="nil"/>
              <w:left w:val="nil"/>
              <w:bottom w:val="nil"/>
              <w:right w:val="nil"/>
            </w:tcBorders>
            <w:vAlign w:val="center"/>
            <w:hideMark/>
          </w:tcPr>
          <w:p w14:paraId="52DEEFAF"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D9DE690"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3DA301EC"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318D8BE2"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1E3C2C14"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0573BFFB"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4498A2F3"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0538675D" w14:textId="77777777" w:rsidTr="0032390F">
        <w:trPr>
          <w:trHeight w:val="300"/>
        </w:trPr>
        <w:tc>
          <w:tcPr>
            <w:tcW w:w="583" w:type="pct"/>
            <w:vMerge/>
            <w:tcBorders>
              <w:top w:val="nil"/>
              <w:left w:val="nil"/>
              <w:bottom w:val="single" w:sz="8" w:space="0" w:color="auto"/>
              <w:right w:val="nil"/>
            </w:tcBorders>
            <w:vAlign w:val="center"/>
            <w:hideMark/>
          </w:tcPr>
          <w:p w14:paraId="371E23F3"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1A55E8B0"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6CCC5F62"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77741C5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1420</w:t>
            </w:r>
            <w:r w:rsidRPr="005B5528">
              <w:rPr>
                <w:rFonts w:ascii="Times New Roman" w:eastAsia="Times New Roman" w:hAnsi="Times New Roman" w:cs="Times New Roman"/>
                <w:color w:val="000000"/>
                <w:sz w:val="24"/>
                <w:szCs w:val="24"/>
                <w:vertAlign w:val="superscript"/>
              </w:rPr>
              <w:t>B</w:t>
            </w:r>
          </w:p>
        </w:tc>
        <w:tc>
          <w:tcPr>
            <w:tcW w:w="395" w:type="pct"/>
            <w:tcBorders>
              <w:top w:val="nil"/>
              <w:left w:val="nil"/>
              <w:bottom w:val="single" w:sz="8" w:space="0" w:color="auto"/>
              <w:right w:val="nil"/>
            </w:tcBorders>
            <w:shd w:val="clear" w:color="auto" w:fill="auto"/>
            <w:noWrap/>
            <w:vAlign w:val="bottom"/>
            <w:hideMark/>
          </w:tcPr>
          <w:p w14:paraId="3C6F816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718</w:t>
            </w:r>
          </w:p>
        </w:tc>
        <w:tc>
          <w:tcPr>
            <w:tcW w:w="309" w:type="pct"/>
            <w:vMerge/>
            <w:tcBorders>
              <w:top w:val="nil"/>
              <w:left w:val="nil"/>
              <w:bottom w:val="single" w:sz="8" w:space="0" w:color="auto"/>
              <w:right w:val="nil"/>
            </w:tcBorders>
            <w:vAlign w:val="center"/>
            <w:hideMark/>
          </w:tcPr>
          <w:p w14:paraId="1CC34F5D"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0BC8768F"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auto"/>
              <w:right w:val="nil"/>
            </w:tcBorders>
            <w:vAlign w:val="center"/>
            <w:hideMark/>
          </w:tcPr>
          <w:p w14:paraId="24790246"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single" w:sz="8" w:space="0" w:color="auto"/>
              <w:right w:val="nil"/>
            </w:tcBorders>
            <w:vAlign w:val="center"/>
            <w:hideMark/>
          </w:tcPr>
          <w:p w14:paraId="5159055B"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auto"/>
              <w:right w:val="nil"/>
            </w:tcBorders>
            <w:vAlign w:val="center"/>
            <w:hideMark/>
          </w:tcPr>
          <w:p w14:paraId="5F2F4A4D"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single" w:sz="8" w:space="0" w:color="auto"/>
              <w:right w:val="nil"/>
            </w:tcBorders>
            <w:vAlign w:val="center"/>
            <w:hideMark/>
          </w:tcPr>
          <w:p w14:paraId="3442486F"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single" w:sz="8" w:space="0" w:color="auto"/>
              <w:right w:val="nil"/>
            </w:tcBorders>
            <w:vAlign w:val="center"/>
            <w:hideMark/>
          </w:tcPr>
          <w:p w14:paraId="6DE1A9B5"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11A4EA90"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5FE20FC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Mn* (ppm)</w:t>
            </w:r>
          </w:p>
        </w:tc>
        <w:tc>
          <w:tcPr>
            <w:tcW w:w="759" w:type="pct"/>
            <w:vMerge w:val="restart"/>
            <w:tcBorders>
              <w:top w:val="single" w:sz="8" w:space="0" w:color="auto"/>
              <w:left w:val="nil"/>
              <w:bottom w:val="nil"/>
              <w:right w:val="nil"/>
            </w:tcBorders>
            <w:shd w:val="clear" w:color="auto" w:fill="auto"/>
            <w:noWrap/>
            <w:vAlign w:val="bottom"/>
            <w:hideMark/>
          </w:tcPr>
          <w:p w14:paraId="7E836F6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13567C4C"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77EB1F0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20.5</w:t>
            </w:r>
          </w:p>
        </w:tc>
        <w:tc>
          <w:tcPr>
            <w:tcW w:w="395" w:type="pct"/>
            <w:tcBorders>
              <w:top w:val="single" w:sz="8" w:space="0" w:color="auto"/>
              <w:left w:val="nil"/>
              <w:bottom w:val="nil"/>
              <w:right w:val="nil"/>
            </w:tcBorders>
            <w:shd w:val="clear" w:color="auto" w:fill="auto"/>
            <w:noWrap/>
            <w:vAlign w:val="bottom"/>
            <w:hideMark/>
          </w:tcPr>
          <w:p w14:paraId="12129BA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9.4</w:t>
            </w:r>
          </w:p>
        </w:tc>
        <w:tc>
          <w:tcPr>
            <w:tcW w:w="309" w:type="pct"/>
            <w:vMerge w:val="restart"/>
            <w:tcBorders>
              <w:top w:val="single" w:sz="8" w:space="0" w:color="auto"/>
              <w:left w:val="nil"/>
              <w:bottom w:val="nil"/>
              <w:right w:val="nil"/>
            </w:tcBorders>
            <w:shd w:val="clear" w:color="auto" w:fill="auto"/>
            <w:noWrap/>
            <w:vAlign w:val="center"/>
            <w:hideMark/>
          </w:tcPr>
          <w:p w14:paraId="6EEA010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single" w:sz="8" w:space="0" w:color="auto"/>
              <w:left w:val="nil"/>
              <w:bottom w:val="nil"/>
              <w:right w:val="nil"/>
            </w:tcBorders>
            <w:shd w:val="clear" w:color="auto" w:fill="auto"/>
            <w:noWrap/>
            <w:vAlign w:val="center"/>
            <w:hideMark/>
          </w:tcPr>
          <w:p w14:paraId="22373015"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40.84</w:t>
            </w:r>
          </w:p>
        </w:tc>
        <w:tc>
          <w:tcPr>
            <w:tcW w:w="431" w:type="pct"/>
            <w:vMerge w:val="restart"/>
            <w:tcBorders>
              <w:top w:val="single" w:sz="8" w:space="0" w:color="auto"/>
              <w:left w:val="nil"/>
              <w:bottom w:val="nil"/>
              <w:right w:val="nil"/>
            </w:tcBorders>
            <w:shd w:val="clear" w:color="auto" w:fill="auto"/>
            <w:noWrap/>
            <w:vAlign w:val="center"/>
            <w:hideMark/>
          </w:tcPr>
          <w:p w14:paraId="3A3C5FE2"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&lt;0.0001</w:t>
            </w:r>
          </w:p>
        </w:tc>
        <w:tc>
          <w:tcPr>
            <w:tcW w:w="302" w:type="pct"/>
            <w:vMerge w:val="restart"/>
            <w:tcBorders>
              <w:top w:val="single" w:sz="8" w:space="0" w:color="auto"/>
              <w:left w:val="nil"/>
              <w:bottom w:val="nil"/>
              <w:right w:val="nil"/>
            </w:tcBorders>
            <w:shd w:val="clear" w:color="auto" w:fill="auto"/>
            <w:noWrap/>
            <w:vAlign w:val="center"/>
            <w:hideMark/>
          </w:tcPr>
          <w:p w14:paraId="39373B2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0.32</w:t>
            </w:r>
          </w:p>
        </w:tc>
        <w:tc>
          <w:tcPr>
            <w:tcW w:w="431" w:type="pct"/>
            <w:vMerge w:val="restart"/>
            <w:tcBorders>
              <w:top w:val="single" w:sz="8" w:space="0" w:color="auto"/>
              <w:left w:val="nil"/>
              <w:bottom w:val="nil"/>
              <w:right w:val="nil"/>
            </w:tcBorders>
            <w:shd w:val="clear" w:color="auto" w:fill="auto"/>
            <w:noWrap/>
            <w:vAlign w:val="center"/>
            <w:hideMark/>
          </w:tcPr>
          <w:p w14:paraId="16E5A0D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0.574</w:t>
            </w:r>
          </w:p>
        </w:tc>
        <w:tc>
          <w:tcPr>
            <w:tcW w:w="366" w:type="pct"/>
            <w:vMerge w:val="restart"/>
            <w:tcBorders>
              <w:top w:val="single" w:sz="8" w:space="0" w:color="auto"/>
              <w:left w:val="nil"/>
              <w:bottom w:val="nil"/>
              <w:right w:val="nil"/>
            </w:tcBorders>
            <w:shd w:val="clear" w:color="auto" w:fill="auto"/>
            <w:noWrap/>
            <w:vAlign w:val="center"/>
            <w:hideMark/>
          </w:tcPr>
          <w:p w14:paraId="0257FEC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3.17</w:t>
            </w:r>
          </w:p>
        </w:tc>
        <w:tc>
          <w:tcPr>
            <w:tcW w:w="366" w:type="pct"/>
            <w:vMerge w:val="restart"/>
            <w:tcBorders>
              <w:top w:val="single" w:sz="8" w:space="0" w:color="auto"/>
              <w:left w:val="nil"/>
              <w:bottom w:val="nil"/>
              <w:right w:val="nil"/>
            </w:tcBorders>
            <w:shd w:val="clear" w:color="auto" w:fill="auto"/>
            <w:noWrap/>
            <w:vAlign w:val="center"/>
            <w:hideMark/>
          </w:tcPr>
          <w:p w14:paraId="04D59AE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0.084</w:t>
            </w:r>
          </w:p>
        </w:tc>
      </w:tr>
      <w:tr w:rsidR="004F2336" w:rsidRPr="005B5528" w14:paraId="529D94FB" w14:textId="77777777" w:rsidTr="004F2336">
        <w:trPr>
          <w:trHeight w:val="300"/>
        </w:trPr>
        <w:tc>
          <w:tcPr>
            <w:tcW w:w="583" w:type="pct"/>
            <w:vMerge/>
            <w:tcBorders>
              <w:top w:val="nil"/>
              <w:left w:val="nil"/>
              <w:bottom w:val="nil"/>
              <w:right w:val="nil"/>
            </w:tcBorders>
            <w:vAlign w:val="center"/>
            <w:hideMark/>
          </w:tcPr>
          <w:p w14:paraId="7EC761D4"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4200F691"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39FFF42A"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2B46C0C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63.4</w:t>
            </w:r>
          </w:p>
        </w:tc>
        <w:tc>
          <w:tcPr>
            <w:tcW w:w="395" w:type="pct"/>
            <w:tcBorders>
              <w:top w:val="nil"/>
              <w:left w:val="nil"/>
              <w:bottom w:val="nil"/>
              <w:right w:val="nil"/>
            </w:tcBorders>
            <w:shd w:val="clear" w:color="auto" w:fill="auto"/>
            <w:noWrap/>
            <w:vAlign w:val="bottom"/>
            <w:hideMark/>
          </w:tcPr>
          <w:p w14:paraId="545E841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15.8</w:t>
            </w:r>
          </w:p>
        </w:tc>
        <w:tc>
          <w:tcPr>
            <w:tcW w:w="309" w:type="pct"/>
            <w:vMerge/>
            <w:tcBorders>
              <w:top w:val="nil"/>
              <w:left w:val="nil"/>
              <w:bottom w:val="nil"/>
              <w:right w:val="nil"/>
            </w:tcBorders>
            <w:vAlign w:val="center"/>
            <w:hideMark/>
          </w:tcPr>
          <w:p w14:paraId="48FEFCA4"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92EEA94"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17EA2927"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0D397A8A"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11EAA8A"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08168FE"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3FA5B1AA"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21E6E5D2" w14:textId="77777777" w:rsidTr="004F2336">
        <w:trPr>
          <w:trHeight w:val="300"/>
        </w:trPr>
        <w:tc>
          <w:tcPr>
            <w:tcW w:w="583" w:type="pct"/>
            <w:vMerge/>
            <w:tcBorders>
              <w:top w:val="nil"/>
              <w:left w:val="nil"/>
              <w:bottom w:val="nil"/>
              <w:right w:val="nil"/>
            </w:tcBorders>
            <w:vAlign w:val="center"/>
            <w:hideMark/>
          </w:tcPr>
          <w:p w14:paraId="0269534E"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1DAD7CF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239F572A"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32DFAB6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54.0</w:t>
            </w:r>
          </w:p>
        </w:tc>
        <w:tc>
          <w:tcPr>
            <w:tcW w:w="395" w:type="pct"/>
            <w:tcBorders>
              <w:top w:val="nil"/>
              <w:left w:val="nil"/>
              <w:bottom w:val="nil"/>
              <w:right w:val="nil"/>
            </w:tcBorders>
            <w:shd w:val="clear" w:color="auto" w:fill="auto"/>
            <w:noWrap/>
            <w:vAlign w:val="bottom"/>
            <w:hideMark/>
          </w:tcPr>
          <w:p w14:paraId="49BFF47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27.7</w:t>
            </w:r>
          </w:p>
        </w:tc>
        <w:tc>
          <w:tcPr>
            <w:tcW w:w="309" w:type="pct"/>
            <w:vMerge/>
            <w:tcBorders>
              <w:top w:val="nil"/>
              <w:left w:val="nil"/>
              <w:bottom w:val="nil"/>
              <w:right w:val="nil"/>
            </w:tcBorders>
            <w:vAlign w:val="center"/>
            <w:hideMark/>
          </w:tcPr>
          <w:p w14:paraId="6411ABAE"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4F40C21"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71820043"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235105F9"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65EF03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3331F76C"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1EEDBFE1"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5E4CD3E0" w14:textId="77777777" w:rsidTr="0032390F">
        <w:trPr>
          <w:trHeight w:val="300"/>
        </w:trPr>
        <w:tc>
          <w:tcPr>
            <w:tcW w:w="583" w:type="pct"/>
            <w:vMerge/>
            <w:tcBorders>
              <w:top w:val="nil"/>
              <w:left w:val="nil"/>
              <w:bottom w:val="single" w:sz="8" w:space="0" w:color="auto"/>
              <w:right w:val="nil"/>
            </w:tcBorders>
            <w:vAlign w:val="center"/>
            <w:hideMark/>
          </w:tcPr>
          <w:p w14:paraId="320B5CEA"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78F85C9D"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6B05EA8B"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5D03CBE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14.0</w:t>
            </w:r>
          </w:p>
        </w:tc>
        <w:tc>
          <w:tcPr>
            <w:tcW w:w="395" w:type="pct"/>
            <w:tcBorders>
              <w:top w:val="nil"/>
              <w:left w:val="nil"/>
              <w:bottom w:val="single" w:sz="8" w:space="0" w:color="auto"/>
              <w:right w:val="nil"/>
            </w:tcBorders>
            <w:shd w:val="clear" w:color="auto" w:fill="auto"/>
            <w:noWrap/>
            <w:vAlign w:val="bottom"/>
            <w:hideMark/>
          </w:tcPr>
          <w:p w14:paraId="75B2756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11.9</w:t>
            </w:r>
          </w:p>
        </w:tc>
        <w:tc>
          <w:tcPr>
            <w:tcW w:w="309" w:type="pct"/>
            <w:vMerge/>
            <w:tcBorders>
              <w:top w:val="nil"/>
              <w:left w:val="nil"/>
              <w:bottom w:val="single" w:sz="8" w:space="0" w:color="auto"/>
              <w:right w:val="nil"/>
            </w:tcBorders>
            <w:vAlign w:val="center"/>
            <w:hideMark/>
          </w:tcPr>
          <w:p w14:paraId="5A4E9608"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13DE91F1"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auto"/>
              <w:right w:val="nil"/>
            </w:tcBorders>
            <w:vAlign w:val="center"/>
            <w:hideMark/>
          </w:tcPr>
          <w:p w14:paraId="5C9186A4"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single" w:sz="8" w:space="0" w:color="auto"/>
              <w:right w:val="nil"/>
            </w:tcBorders>
            <w:vAlign w:val="center"/>
            <w:hideMark/>
          </w:tcPr>
          <w:p w14:paraId="55E73557"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21F63CCC"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7E87310D"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2371C2D9"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26A952F6"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4469186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Zn* (ppm)</w:t>
            </w:r>
          </w:p>
        </w:tc>
        <w:tc>
          <w:tcPr>
            <w:tcW w:w="759" w:type="pct"/>
            <w:vMerge w:val="restart"/>
            <w:tcBorders>
              <w:top w:val="single" w:sz="8" w:space="0" w:color="auto"/>
              <w:left w:val="nil"/>
              <w:bottom w:val="nil"/>
              <w:right w:val="nil"/>
            </w:tcBorders>
            <w:shd w:val="clear" w:color="auto" w:fill="auto"/>
            <w:noWrap/>
            <w:vAlign w:val="bottom"/>
            <w:hideMark/>
          </w:tcPr>
          <w:p w14:paraId="0EDB2EE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09A3C9FC"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6B888F8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56.3</w:t>
            </w:r>
            <w:r w:rsidRPr="005B5528">
              <w:rPr>
                <w:rFonts w:ascii="Times New Roman" w:eastAsia="Times New Roman" w:hAnsi="Times New Roman" w:cs="Times New Roman"/>
                <w:color w:val="000000"/>
                <w:sz w:val="24"/>
                <w:szCs w:val="24"/>
                <w:vertAlign w:val="superscript"/>
              </w:rPr>
              <w:t>B</w:t>
            </w:r>
          </w:p>
        </w:tc>
        <w:tc>
          <w:tcPr>
            <w:tcW w:w="395" w:type="pct"/>
            <w:tcBorders>
              <w:top w:val="single" w:sz="8" w:space="0" w:color="auto"/>
              <w:left w:val="nil"/>
              <w:bottom w:val="nil"/>
              <w:right w:val="nil"/>
            </w:tcBorders>
            <w:shd w:val="clear" w:color="auto" w:fill="auto"/>
            <w:noWrap/>
            <w:vAlign w:val="bottom"/>
            <w:hideMark/>
          </w:tcPr>
          <w:p w14:paraId="70F6223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16.6</w:t>
            </w:r>
          </w:p>
        </w:tc>
        <w:tc>
          <w:tcPr>
            <w:tcW w:w="309" w:type="pct"/>
            <w:vMerge w:val="restart"/>
            <w:tcBorders>
              <w:top w:val="single" w:sz="8" w:space="0" w:color="auto"/>
              <w:left w:val="nil"/>
              <w:bottom w:val="nil"/>
              <w:right w:val="nil"/>
            </w:tcBorders>
            <w:shd w:val="clear" w:color="auto" w:fill="auto"/>
            <w:noWrap/>
            <w:vAlign w:val="center"/>
            <w:hideMark/>
          </w:tcPr>
          <w:p w14:paraId="2D8BE74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1,32</w:t>
            </w:r>
          </w:p>
        </w:tc>
        <w:tc>
          <w:tcPr>
            <w:tcW w:w="302" w:type="pct"/>
            <w:vMerge w:val="restart"/>
            <w:tcBorders>
              <w:top w:val="single" w:sz="8" w:space="0" w:color="auto"/>
              <w:left w:val="nil"/>
              <w:bottom w:val="nil"/>
              <w:right w:val="nil"/>
            </w:tcBorders>
            <w:shd w:val="clear" w:color="auto" w:fill="auto"/>
            <w:noWrap/>
            <w:vAlign w:val="center"/>
            <w:hideMark/>
          </w:tcPr>
          <w:p w14:paraId="6B358C4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1.83</w:t>
            </w:r>
          </w:p>
        </w:tc>
        <w:tc>
          <w:tcPr>
            <w:tcW w:w="431" w:type="pct"/>
            <w:vMerge w:val="restart"/>
            <w:tcBorders>
              <w:top w:val="single" w:sz="8" w:space="0" w:color="auto"/>
              <w:left w:val="nil"/>
              <w:bottom w:val="nil"/>
              <w:right w:val="nil"/>
            </w:tcBorders>
            <w:shd w:val="clear" w:color="auto" w:fill="auto"/>
            <w:noWrap/>
            <w:vAlign w:val="center"/>
            <w:hideMark/>
          </w:tcPr>
          <w:p w14:paraId="0052693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0.186</w:t>
            </w:r>
          </w:p>
        </w:tc>
        <w:tc>
          <w:tcPr>
            <w:tcW w:w="302" w:type="pct"/>
            <w:vMerge w:val="restart"/>
            <w:tcBorders>
              <w:top w:val="single" w:sz="8" w:space="0" w:color="auto"/>
              <w:left w:val="nil"/>
              <w:bottom w:val="nil"/>
              <w:right w:val="nil"/>
            </w:tcBorders>
            <w:shd w:val="clear" w:color="auto" w:fill="auto"/>
            <w:noWrap/>
            <w:vAlign w:val="center"/>
            <w:hideMark/>
          </w:tcPr>
          <w:p w14:paraId="749A2CAD"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4.36</w:t>
            </w:r>
          </w:p>
        </w:tc>
        <w:tc>
          <w:tcPr>
            <w:tcW w:w="431" w:type="pct"/>
            <w:vMerge w:val="restart"/>
            <w:tcBorders>
              <w:top w:val="single" w:sz="8" w:space="0" w:color="auto"/>
              <w:left w:val="nil"/>
              <w:bottom w:val="nil"/>
              <w:right w:val="nil"/>
            </w:tcBorders>
            <w:shd w:val="clear" w:color="auto" w:fill="auto"/>
            <w:noWrap/>
            <w:vAlign w:val="center"/>
            <w:hideMark/>
          </w:tcPr>
          <w:p w14:paraId="59B0EBAC"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0.045</w:t>
            </w:r>
          </w:p>
        </w:tc>
        <w:tc>
          <w:tcPr>
            <w:tcW w:w="366" w:type="pct"/>
            <w:vMerge w:val="restart"/>
            <w:tcBorders>
              <w:top w:val="single" w:sz="8" w:space="0" w:color="auto"/>
              <w:left w:val="nil"/>
              <w:bottom w:val="nil"/>
              <w:right w:val="nil"/>
            </w:tcBorders>
            <w:shd w:val="clear" w:color="auto" w:fill="auto"/>
            <w:noWrap/>
            <w:vAlign w:val="center"/>
            <w:hideMark/>
          </w:tcPr>
          <w:p w14:paraId="734E1340"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6.49</w:t>
            </w:r>
          </w:p>
        </w:tc>
        <w:tc>
          <w:tcPr>
            <w:tcW w:w="366" w:type="pct"/>
            <w:vMerge w:val="restart"/>
            <w:tcBorders>
              <w:top w:val="single" w:sz="8" w:space="0" w:color="auto"/>
              <w:left w:val="nil"/>
              <w:bottom w:val="nil"/>
              <w:right w:val="nil"/>
            </w:tcBorders>
            <w:shd w:val="clear" w:color="auto" w:fill="auto"/>
            <w:noWrap/>
            <w:vAlign w:val="center"/>
            <w:hideMark/>
          </w:tcPr>
          <w:p w14:paraId="1545826D"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0.016</w:t>
            </w:r>
          </w:p>
        </w:tc>
      </w:tr>
      <w:tr w:rsidR="004F2336" w:rsidRPr="005B5528" w14:paraId="2958DE33" w14:textId="77777777" w:rsidTr="004F2336">
        <w:trPr>
          <w:trHeight w:val="300"/>
        </w:trPr>
        <w:tc>
          <w:tcPr>
            <w:tcW w:w="583" w:type="pct"/>
            <w:vMerge/>
            <w:tcBorders>
              <w:top w:val="nil"/>
              <w:left w:val="nil"/>
              <w:bottom w:val="nil"/>
              <w:right w:val="nil"/>
            </w:tcBorders>
            <w:vAlign w:val="center"/>
            <w:hideMark/>
          </w:tcPr>
          <w:p w14:paraId="48E06628"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63BBEE9C"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3BBDCDF5"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7B93106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48.1</w:t>
            </w:r>
            <w:r w:rsidRPr="005B5528">
              <w:rPr>
                <w:rFonts w:ascii="Times New Roman" w:eastAsia="Times New Roman" w:hAnsi="Times New Roman" w:cs="Times New Roman"/>
                <w:color w:val="000000"/>
                <w:sz w:val="24"/>
                <w:szCs w:val="24"/>
                <w:vertAlign w:val="superscript"/>
              </w:rPr>
              <w:t>B</w:t>
            </w:r>
          </w:p>
        </w:tc>
        <w:tc>
          <w:tcPr>
            <w:tcW w:w="395" w:type="pct"/>
            <w:tcBorders>
              <w:top w:val="nil"/>
              <w:left w:val="nil"/>
              <w:bottom w:val="nil"/>
              <w:right w:val="nil"/>
            </w:tcBorders>
            <w:shd w:val="clear" w:color="auto" w:fill="auto"/>
            <w:noWrap/>
            <w:vAlign w:val="bottom"/>
            <w:hideMark/>
          </w:tcPr>
          <w:p w14:paraId="53EA69C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3.8</w:t>
            </w:r>
          </w:p>
        </w:tc>
        <w:tc>
          <w:tcPr>
            <w:tcW w:w="309" w:type="pct"/>
            <w:vMerge/>
            <w:tcBorders>
              <w:top w:val="nil"/>
              <w:left w:val="nil"/>
              <w:bottom w:val="nil"/>
              <w:right w:val="nil"/>
            </w:tcBorders>
            <w:vAlign w:val="center"/>
            <w:hideMark/>
          </w:tcPr>
          <w:p w14:paraId="62E825FE"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F067E66"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372C1C4C"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32465239"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4ECD1A8A"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2D800510"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234F03FE"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7F8B743E" w14:textId="77777777" w:rsidTr="004F2336">
        <w:trPr>
          <w:trHeight w:val="300"/>
        </w:trPr>
        <w:tc>
          <w:tcPr>
            <w:tcW w:w="583" w:type="pct"/>
            <w:vMerge/>
            <w:tcBorders>
              <w:top w:val="nil"/>
              <w:left w:val="nil"/>
              <w:bottom w:val="nil"/>
              <w:right w:val="nil"/>
            </w:tcBorders>
            <w:vAlign w:val="center"/>
            <w:hideMark/>
          </w:tcPr>
          <w:p w14:paraId="51510379"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2BFF149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73C5EAAD"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0AC8D86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119.6</w:t>
            </w:r>
            <w:r w:rsidRPr="005B5528">
              <w:rPr>
                <w:rFonts w:ascii="Times New Roman" w:eastAsia="Times New Roman" w:hAnsi="Times New Roman" w:cs="Times New Roman"/>
                <w:color w:val="000000"/>
                <w:sz w:val="24"/>
                <w:szCs w:val="24"/>
                <w:vertAlign w:val="superscript"/>
              </w:rPr>
              <w:t>A</w:t>
            </w:r>
          </w:p>
        </w:tc>
        <w:tc>
          <w:tcPr>
            <w:tcW w:w="395" w:type="pct"/>
            <w:tcBorders>
              <w:top w:val="nil"/>
              <w:left w:val="nil"/>
              <w:bottom w:val="nil"/>
              <w:right w:val="nil"/>
            </w:tcBorders>
            <w:shd w:val="clear" w:color="auto" w:fill="auto"/>
            <w:noWrap/>
            <w:vAlign w:val="bottom"/>
            <w:hideMark/>
          </w:tcPr>
          <w:p w14:paraId="56237E8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82.2</w:t>
            </w:r>
          </w:p>
        </w:tc>
        <w:tc>
          <w:tcPr>
            <w:tcW w:w="309" w:type="pct"/>
            <w:vMerge/>
            <w:tcBorders>
              <w:top w:val="nil"/>
              <w:left w:val="nil"/>
              <w:bottom w:val="nil"/>
              <w:right w:val="nil"/>
            </w:tcBorders>
            <w:vAlign w:val="center"/>
            <w:hideMark/>
          </w:tcPr>
          <w:p w14:paraId="2AB9CBF9"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34D2DB83"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183BF214"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EC2B9AA"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1F5984C7"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48478DD9"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7C19A993" w14:textId="77777777" w:rsidR="004F2336" w:rsidRPr="005B5528" w:rsidRDefault="004F2336" w:rsidP="00125ED3">
            <w:pPr>
              <w:rPr>
                <w:rFonts w:ascii="Times New Roman" w:eastAsia="Times New Roman" w:hAnsi="Times New Roman" w:cs="Times New Roman"/>
                <w:b/>
                <w:bCs/>
                <w:color w:val="000000"/>
                <w:sz w:val="24"/>
                <w:szCs w:val="24"/>
              </w:rPr>
            </w:pPr>
          </w:p>
        </w:tc>
      </w:tr>
      <w:tr w:rsidR="009D7A37" w:rsidRPr="005B5528" w14:paraId="53ED5AE0" w14:textId="77777777" w:rsidTr="004F2336">
        <w:trPr>
          <w:trHeight w:val="300"/>
        </w:trPr>
        <w:tc>
          <w:tcPr>
            <w:tcW w:w="583" w:type="pct"/>
            <w:vMerge/>
            <w:tcBorders>
              <w:top w:val="nil"/>
              <w:left w:val="nil"/>
              <w:bottom w:val="single" w:sz="8" w:space="0" w:color="000000"/>
              <w:right w:val="nil"/>
            </w:tcBorders>
            <w:vAlign w:val="center"/>
            <w:hideMark/>
          </w:tcPr>
          <w:p w14:paraId="23F77ADE"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000000"/>
              <w:right w:val="nil"/>
            </w:tcBorders>
            <w:vAlign w:val="center"/>
            <w:hideMark/>
          </w:tcPr>
          <w:p w14:paraId="6831525D"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000000"/>
              <w:right w:val="nil"/>
            </w:tcBorders>
            <w:shd w:val="clear" w:color="auto" w:fill="auto"/>
            <w:noWrap/>
            <w:vAlign w:val="bottom"/>
            <w:hideMark/>
          </w:tcPr>
          <w:p w14:paraId="4731B112"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000000"/>
              <w:right w:val="nil"/>
            </w:tcBorders>
            <w:shd w:val="clear" w:color="auto" w:fill="auto"/>
            <w:noWrap/>
            <w:vAlign w:val="bottom"/>
            <w:hideMark/>
          </w:tcPr>
          <w:p w14:paraId="5862DFF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61.8</w:t>
            </w:r>
            <w:r w:rsidRPr="005B5528">
              <w:rPr>
                <w:rFonts w:ascii="Times New Roman" w:eastAsia="Times New Roman" w:hAnsi="Times New Roman" w:cs="Times New Roman"/>
                <w:color w:val="000000"/>
                <w:sz w:val="24"/>
                <w:szCs w:val="24"/>
                <w:vertAlign w:val="superscript"/>
              </w:rPr>
              <w:t>B</w:t>
            </w:r>
          </w:p>
        </w:tc>
        <w:tc>
          <w:tcPr>
            <w:tcW w:w="395" w:type="pct"/>
            <w:tcBorders>
              <w:top w:val="nil"/>
              <w:left w:val="nil"/>
              <w:bottom w:val="single" w:sz="8" w:space="0" w:color="000000"/>
              <w:right w:val="nil"/>
            </w:tcBorders>
            <w:shd w:val="clear" w:color="auto" w:fill="auto"/>
            <w:noWrap/>
            <w:vAlign w:val="bottom"/>
            <w:hideMark/>
          </w:tcPr>
          <w:p w14:paraId="6437248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22.7</w:t>
            </w:r>
          </w:p>
        </w:tc>
        <w:tc>
          <w:tcPr>
            <w:tcW w:w="309" w:type="pct"/>
            <w:vMerge/>
            <w:tcBorders>
              <w:top w:val="nil"/>
              <w:left w:val="nil"/>
              <w:bottom w:val="single" w:sz="8" w:space="0" w:color="000000"/>
              <w:right w:val="nil"/>
            </w:tcBorders>
            <w:vAlign w:val="center"/>
            <w:hideMark/>
          </w:tcPr>
          <w:p w14:paraId="32813D6A"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000000"/>
              <w:right w:val="nil"/>
            </w:tcBorders>
            <w:vAlign w:val="center"/>
            <w:hideMark/>
          </w:tcPr>
          <w:p w14:paraId="231DD457"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000000"/>
              <w:right w:val="nil"/>
            </w:tcBorders>
            <w:vAlign w:val="center"/>
            <w:hideMark/>
          </w:tcPr>
          <w:p w14:paraId="4A67D65C"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000000"/>
              <w:right w:val="nil"/>
            </w:tcBorders>
            <w:vAlign w:val="center"/>
            <w:hideMark/>
          </w:tcPr>
          <w:p w14:paraId="0C976F93"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000000"/>
              <w:right w:val="nil"/>
            </w:tcBorders>
            <w:vAlign w:val="center"/>
            <w:hideMark/>
          </w:tcPr>
          <w:p w14:paraId="28A02050"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single" w:sz="8" w:space="0" w:color="000000"/>
              <w:right w:val="nil"/>
            </w:tcBorders>
            <w:vAlign w:val="center"/>
            <w:hideMark/>
          </w:tcPr>
          <w:p w14:paraId="22046299"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single" w:sz="8" w:space="0" w:color="000000"/>
              <w:right w:val="nil"/>
            </w:tcBorders>
            <w:vAlign w:val="center"/>
            <w:hideMark/>
          </w:tcPr>
          <w:p w14:paraId="1D4750A4" w14:textId="77777777" w:rsidR="004F2336" w:rsidRPr="005B5528" w:rsidRDefault="004F2336" w:rsidP="00125ED3">
            <w:pPr>
              <w:rPr>
                <w:rFonts w:ascii="Times New Roman" w:eastAsia="Times New Roman" w:hAnsi="Times New Roman" w:cs="Times New Roman"/>
                <w:b/>
                <w:bCs/>
                <w:color w:val="000000"/>
                <w:sz w:val="24"/>
                <w:szCs w:val="24"/>
              </w:rPr>
            </w:pPr>
          </w:p>
        </w:tc>
      </w:tr>
    </w:tbl>
    <w:p w14:paraId="30AEB20C" w14:textId="08897732" w:rsidR="00404040" w:rsidRPr="005B5528" w:rsidRDefault="009D7A37" w:rsidP="00404040">
      <w:pPr>
        <w:rPr>
          <w:rFonts w:ascii="Times New Roman" w:hAnsi="Times New Roman" w:cs="Times New Roman"/>
          <w:sz w:val="24"/>
          <w:szCs w:val="24"/>
        </w:rPr>
        <w:sectPr w:rsidR="00404040" w:rsidRPr="005B5528" w:rsidSect="00337139">
          <w:pgSz w:w="15840" w:h="12240" w:orient="landscape"/>
          <w:pgMar w:top="1440" w:right="1440" w:bottom="1440" w:left="1440" w:header="720" w:footer="720" w:gutter="0"/>
          <w:lnNumType w:countBy="1" w:restart="continuous"/>
          <w:cols w:space="720"/>
          <w:docGrid w:linePitch="360"/>
        </w:sectPr>
      </w:pPr>
      <w:r w:rsidRPr="005B5528">
        <w:rPr>
          <w:rFonts w:ascii="Times New Roman" w:hAnsi="Times New Roman" w:cs="Times New Roman"/>
          <w:sz w:val="24"/>
          <w:szCs w:val="24"/>
        </w:rPr>
        <w:t xml:space="preserve">* </w:t>
      </w:r>
      <w:proofErr w:type="gramStart"/>
      <w:r w:rsidRPr="005B5528">
        <w:rPr>
          <w:rFonts w:ascii="Times New Roman" w:hAnsi="Times New Roman" w:cs="Times New Roman"/>
          <w:sz w:val="24"/>
          <w:szCs w:val="24"/>
        </w:rPr>
        <w:t>indicates</w:t>
      </w:r>
      <w:proofErr w:type="gramEnd"/>
      <w:r w:rsidRPr="005B5528">
        <w:rPr>
          <w:rFonts w:ascii="Times New Roman" w:hAnsi="Times New Roman" w:cs="Times New Roman"/>
          <w:sz w:val="24"/>
          <w:szCs w:val="24"/>
        </w:rPr>
        <w:t xml:space="preserve"> </w:t>
      </w:r>
      <w:r w:rsidR="008A1065" w:rsidRPr="005B5528">
        <w:rPr>
          <w:rFonts w:ascii="Times New Roman" w:hAnsi="Times New Roman" w:cs="Times New Roman"/>
          <w:sz w:val="24"/>
          <w:szCs w:val="24"/>
        </w:rPr>
        <w:t>data were transformed (as described in Statistical Methods) prior to analysis</w:t>
      </w:r>
    </w:p>
    <w:p w14:paraId="3A99AD3D" w14:textId="2BAC9E26" w:rsidR="00314560" w:rsidRPr="005B2E2E" w:rsidRDefault="00404040" w:rsidP="000C22EE">
      <w:pPr>
        <w:spacing w:line="360" w:lineRule="auto"/>
        <w:rPr>
          <w:rFonts w:ascii="Times New Roman" w:hAnsi="Times New Roman" w:cs="Times New Roman"/>
          <w:sz w:val="24"/>
          <w:szCs w:val="24"/>
        </w:rPr>
      </w:pPr>
      <w:r w:rsidRPr="005B2E2E">
        <w:rPr>
          <w:rFonts w:ascii="Times New Roman" w:hAnsi="Times New Roman" w:cs="Times New Roman"/>
          <w:b/>
          <w:bCs/>
          <w:noProof/>
          <w:sz w:val="24"/>
          <w:szCs w:val="24"/>
        </w:rPr>
        <w:lastRenderedPageBreak/>
        <w:drawing>
          <wp:anchor distT="0" distB="0" distL="114300" distR="114300" simplePos="0" relativeHeight="251672576" behindDoc="1" locked="0" layoutInCell="1" allowOverlap="1" wp14:anchorId="3981E418" wp14:editId="3C4005E0">
            <wp:simplePos x="0" y="0"/>
            <wp:positionH relativeFrom="margin">
              <wp:align>center</wp:align>
            </wp:positionH>
            <wp:positionV relativeFrom="page">
              <wp:posOffset>647700</wp:posOffset>
            </wp:positionV>
            <wp:extent cx="5532120" cy="4532630"/>
            <wp:effectExtent l="0" t="0" r="0" b="1270"/>
            <wp:wrapTopAndBottom/>
            <wp:docPr id="1691459091" name="Picture 1"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59091" name="Picture 1" descr="A close-up of a tes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532120" cy="4532630"/>
                    </a:xfrm>
                    <a:prstGeom prst="rect">
                      <a:avLst/>
                    </a:prstGeom>
                  </pic:spPr>
                </pic:pic>
              </a:graphicData>
            </a:graphic>
          </wp:anchor>
        </w:drawing>
      </w:r>
      <w:r w:rsidR="00455F67" w:rsidRPr="005B2E2E">
        <w:rPr>
          <w:rFonts w:ascii="Times New Roman" w:hAnsi="Times New Roman" w:cs="Times New Roman"/>
          <w:b/>
          <w:bCs/>
          <w:sz w:val="24"/>
          <w:szCs w:val="24"/>
        </w:rPr>
        <w:t>SI</w:t>
      </w:r>
      <w:r w:rsidRPr="005B2E2E">
        <w:rPr>
          <w:rFonts w:ascii="Times New Roman" w:hAnsi="Times New Roman" w:cs="Times New Roman"/>
          <w:b/>
          <w:bCs/>
          <w:sz w:val="24"/>
          <w:szCs w:val="24"/>
        </w:rPr>
        <w:t xml:space="preserve"> Figure 1</w:t>
      </w:r>
      <w:r w:rsidRPr="005B2E2E">
        <w:rPr>
          <w:rFonts w:ascii="Times New Roman" w:hAnsi="Times New Roman" w:cs="Times New Roman"/>
          <w:sz w:val="24"/>
          <w:szCs w:val="24"/>
        </w:rPr>
        <w:t>: Experiment design of modified Ray Leach Cone-tainers ™ (</w:t>
      </w:r>
      <w:r w:rsidRPr="005B2E2E">
        <w:rPr>
          <w:rFonts w:ascii="Times New Roman" w:hAnsi="Times New Roman" w:cs="Times New Roman"/>
          <w:b/>
          <w:bCs/>
          <w:sz w:val="24"/>
          <w:szCs w:val="24"/>
        </w:rPr>
        <w:t>a</w:t>
      </w:r>
      <w:r w:rsidRPr="005B2E2E">
        <w:rPr>
          <w:rFonts w:ascii="Times New Roman" w:hAnsi="Times New Roman" w:cs="Times New Roman"/>
          <w:sz w:val="24"/>
          <w:szCs w:val="24"/>
        </w:rPr>
        <w:t xml:space="preserve">) as they were modified with openings, 40 µm nylon silk screen mesh, and a Gore-Tex ™ hydrophobic membrane. Individual </w:t>
      </w:r>
      <w:r w:rsidRPr="005B2E2E">
        <w:rPr>
          <w:rFonts w:ascii="Times New Roman" w:hAnsi="Times New Roman" w:cs="Times New Roman"/>
          <w:i/>
          <w:iCs/>
          <w:sz w:val="24"/>
          <w:szCs w:val="24"/>
        </w:rPr>
        <w:t xml:space="preserve">Andropogon gerardii </w:t>
      </w:r>
      <w:r w:rsidRPr="005B2E2E">
        <w:rPr>
          <w:rFonts w:ascii="Times New Roman" w:hAnsi="Times New Roman" w:cs="Times New Roman"/>
          <w:sz w:val="24"/>
          <w:szCs w:val="24"/>
        </w:rPr>
        <w:t>seedlings were grown in modified cone-tainers with nylon mesh and hydrophobic membranes that were placed into pots (</w:t>
      </w:r>
      <w:r w:rsidRPr="005B2E2E">
        <w:rPr>
          <w:rFonts w:ascii="Times New Roman" w:hAnsi="Times New Roman" w:cs="Times New Roman"/>
          <w:b/>
          <w:bCs/>
          <w:sz w:val="24"/>
          <w:szCs w:val="24"/>
        </w:rPr>
        <w:t>b</w:t>
      </w:r>
      <w:r w:rsidRPr="005B2E2E">
        <w:rPr>
          <w:rFonts w:ascii="Times New Roman" w:hAnsi="Times New Roman" w:cs="Times New Roman"/>
          <w:sz w:val="24"/>
          <w:szCs w:val="24"/>
        </w:rPr>
        <w:t xml:space="preserve">) in which a central target plant was surrounded by six equidistant neighboring. The interstices were filled with a 4:1 nutrient-poor fine crushed glass (20-40 grade, Harsco Corporation, Camp Hill, PA, USA) and glass bead (12-20 grade, Industrial Supply, Inc, Twin Falls, ID, USA) mixture. Modified cone-tainers were filled with a sandy soil mixture. Nutrient concentrations of media can be found in </w:t>
      </w:r>
      <w:r w:rsidR="00455F67" w:rsidRPr="005B2E2E">
        <w:rPr>
          <w:rFonts w:ascii="Times New Roman" w:hAnsi="Times New Roman" w:cs="Times New Roman"/>
          <w:sz w:val="24"/>
          <w:szCs w:val="24"/>
        </w:rPr>
        <w:t>SI</w:t>
      </w:r>
      <w:r w:rsidRPr="005B2E2E">
        <w:rPr>
          <w:rFonts w:ascii="Times New Roman" w:hAnsi="Times New Roman" w:cs="Times New Roman"/>
          <w:sz w:val="24"/>
          <w:szCs w:val="24"/>
        </w:rPr>
        <w:t xml:space="preserve"> Table 1. The photo (</w:t>
      </w:r>
      <w:r w:rsidRPr="005B2E2E">
        <w:rPr>
          <w:rFonts w:ascii="Times New Roman" w:hAnsi="Times New Roman" w:cs="Times New Roman"/>
          <w:b/>
          <w:bCs/>
          <w:sz w:val="24"/>
          <w:szCs w:val="24"/>
        </w:rPr>
        <w:t>b</w:t>
      </w:r>
      <w:r w:rsidRPr="005B2E2E">
        <w:rPr>
          <w:rFonts w:ascii="Times New Roman" w:hAnsi="Times New Roman" w:cs="Times New Roman"/>
          <w:sz w:val="24"/>
          <w:szCs w:val="24"/>
        </w:rPr>
        <w:t xml:space="preserve">) additionally depicts the </w:t>
      </w:r>
      <w:r w:rsidRPr="005B2E2E">
        <w:rPr>
          <w:rFonts w:ascii="Times New Roman" w:hAnsi="Times New Roman" w:cs="Times New Roman"/>
          <w:sz w:val="24"/>
          <w:szCs w:val="24"/>
        </w:rPr>
        <w:lastRenderedPageBreak/>
        <w:t>frequent soil moisture measurements that were conducted with using a LabQuest 2 Vernier Data Logger and soil moisture probe (Beaverton, OR, USA) on both the interstitial crushed glass mixture and soil within cone-tainers. If the values fell below our target range, water was added to the pots by hand. (</w:t>
      </w:r>
      <w:r w:rsidRPr="005B2E2E">
        <w:rPr>
          <w:rFonts w:ascii="Times New Roman" w:hAnsi="Times New Roman" w:cs="Times New Roman"/>
          <w:b/>
          <w:bCs/>
          <w:sz w:val="24"/>
          <w:szCs w:val="24"/>
        </w:rPr>
        <w:t>c</w:t>
      </w:r>
      <w:r w:rsidRPr="005B2E2E">
        <w:rPr>
          <w:rFonts w:ascii="Times New Roman" w:hAnsi="Times New Roman" w:cs="Times New Roman"/>
          <w:sz w:val="24"/>
          <w:szCs w:val="24"/>
        </w:rPr>
        <w:t xml:space="preserve">) The experiment was a factorial experiment in which watering was manipulated to be under well-watered (25-30% soil moisture) or drought (15-20% soil moisture) conditions and CMNs were kept either intact or severed through weekly rotation of cone-tainers. </w:t>
      </w:r>
    </w:p>
    <w:sectPr w:rsidR="00314560" w:rsidRPr="005B2E2E" w:rsidSect="00337139">
      <w:pgSz w:w="15840" w:h="12240" w:orient="landscape"/>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96F69" w14:textId="77777777" w:rsidR="006C4E75" w:rsidRDefault="006C4E75" w:rsidP="00104945">
      <w:pPr>
        <w:spacing w:after="0" w:line="240" w:lineRule="auto"/>
      </w:pPr>
      <w:r>
        <w:separator/>
      </w:r>
    </w:p>
  </w:endnote>
  <w:endnote w:type="continuationSeparator" w:id="0">
    <w:p w14:paraId="48E3F84E" w14:textId="77777777" w:rsidR="006C4E75" w:rsidRDefault="006C4E75" w:rsidP="00104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9972781"/>
      <w:docPartObj>
        <w:docPartGallery w:val="Page Numbers (Bottom of Page)"/>
        <w:docPartUnique/>
      </w:docPartObj>
    </w:sdtPr>
    <w:sdtContent>
      <w:p w14:paraId="3D4DB265" w14:textId="5B4B4597" w:rsidR="00B465A7" w:rsidRDefault="00B465A7" w:rsidP="003462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3C8C51A" w14:textId="77777777" w:rsidR="00B465A7" w:rsidRDefault="00B465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6561487"/>
      <w:docPartObj>
        <w:docPartGallery w:val="Page Numbers (Bottom of Page)"/>
        <w:docPartUnique/>
      </w:docPartObj>
    </w:sdtPr>
    <w:sdtContent>
      <w:p w14:paraId="5E16F8B8" w14:textId="1EB207E6" w:rsidR="00B465A7" w:rsidRDefault="00B465A7" w:rsidP="003462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8252301" w14:textId="77777777" w:rsidR="00B465A7" w:rsidRDefault="00B46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56607" w14:textId="77777777" w:rsidR="006C4E75" w:rsidRDefault="006C4E75" w:rsidP="00104945">
      <w:pPr>
        <w:spacing w:after="0" w:line="240" w:lineRule="auto"/>
      </w:pPr>
      <w:r>
        <w:separator/>
      </w:r>
    </w:p>
  </w:footnote>
  <w:footnote w:type="continuationSeparator" w:id="0">
    <w:p w14:paraId="49DE0F6F" w14:textId="77777777" w:rsidR="006C4E75" w:rsidRDefault="006C4E75" w:rsidP="00104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E1A03"/>
    <w:multiLevelType w:val="hybridMultilevel"/>
    <w:tmpl w:val="4C8C245C"/>
    <w:lvl w:ilvl="0" w:tplc="4B90311E">
      <w:start w:val="1"/>
      <w:numFmt w:val="bullet"/>
      <w:lvlText w:val="-"/>
      <w:lvlJc w:val="left"/>
      <w:pPr>
        <w:ind w:left="720" w:hanging="360"/>
      </w:pPr>
      <w:rPr>
        <w:rFonts w:ascii="Calibri Light" w:hAnsi="Calibri Light" w:hint="default"/>
      </w:rPr>
    </w:lvl>
    <w:lvl w:ilvl="1" w:tplc="DA9E9AAE">
      <w:start w:val="1"/>
      <w:numFmt w:val="bullet"/>
      <w:lvlText w:val="o"/>
      <w:lvlJc w:val="left"/>
      <w:pPr>
        <w:ind w:left="1440" w:hanging="360"/>
      </w:pPr>
      <w:rPr>
        <w:rFonts w:ascii="Courier New" w:hAnsi="Courier New" w:hint="default"/>
      </w:rPr>
    </w:lvl>
    <w:lvl w:ilvl="2" w:tplc="A6DCF11C">
      <w:start w:val="1"/>
      <w:numFmt w:val="bullet"/>
      <w:lvlText w:val=""/>
      <w:lvlJc w:val="left"/>
      <w:pPr>
        <w:ind w:left="2160" w:hanging="360"/>
      </w:pPr>
      <w:rPr>
        <w:rFonts w:ascii="Wingdings" w:hAnsi="Wingdings" w:hint="default"/>
      </w:rPr>
    </w:lvl>
    <w:lvl w:ilvl="3" w:tplc="62C6B814">
      <w:start w:val="1"/>
      <w:numFmt w:val="bullet"/>
      <w:lvlText w:val=""/>
      <w:lvlJc w:val="left"/>
      <w:pPr>
        <w:ind w:left="2880" w:hanging="360"/>
      </w:pPr>
      <w:rPr>
        <w:rFonts w:ascii="Symbol" w:hAnsi="Symbol" w:hint="default"/>
      </w:rPr>
    </w:lvl>
    <w:lvl w:ilvl="4" w:tplc="572A5244">
      <w:start w:val="1"/>
      <w:numFmt w:val="bullet"/>
      <w:lvlText w:val="o"/>
      <w:lvlJc w:val="left"/>
      <w:pPr>
        <w:ind w:left="3600" w:hanging="360"/>
      </w:pPr>
      <w:rPr>
        <w:rFonts w:ascii="Courier New" w:hAnsi="Courier New" w:hint="default"/>
      </w:rPr>
    </w:lvl>
    <w:lvl w:ilvl="5" w:tplc="7F50A144">
      <w:start w:val="1"/>
      <w:numFmt w:val="bullet"/>
      <w:lvlText w:val=""/>
      <w:lvlJc w:val="left"/>
      <w:pPr>
        <w:ind w:left="4320" w:hanging="360"/>
      </w:pPr>
      <w:rPr>
        <w:rFonts w:ascii="Wingdings" w:hAnsi="Wingdings" w:hint="default"/>
      </w:rPr>
    </w:lvl>
    <w:lvl w:ilvl="6" w:tplc="58845584">
      <w:start w:val="1"/>
      <w:numFmt w:val="bullet"/>
      <w:lvlText w:val=""/>
      <w:lvlJc w:val="left"/>
      <w:pPr>
        <w:ind w:left="5040" w:hanging="360"/>
      </w:pPr>
      <w:rPr>
        <w:rFonts w:ascii="Symbol" w:hAnsi="Symbol" w:hint="default"/>
      </w:rPr>
    </w:lvl>
    <w:lvl w:ilvl="7" w:tplc="147AE6CE">
      <w:start w:val="1"/>
      <w:numFmt w:val="bullet"/>
      <w:lvlText w:val="o"/>
      <w:lvlJc w:val="left"/>
      <w:pPr>
        <w:ind w:left="5760" w:hanging="360"/>
      </w:pPr>
      <w:rPr>
        <w:rFonts w:ascii="Courier New" w:hAnsi="Courier New" w:hint="default"/>
      </w:rPr>
    </w:lvl>
    <w:lvl w:ilvl="8" w:tplc="F482CD96">
      <w:start w:val="1"/>
      <w:numFmt w:val="bullet"/>
      <w:lvlText w:val=""/>
      <w:lvlJc w:val="left"/>
      <w:pPr>
        <w:ind w:left="6480" w:hanging="360"/>
      </w:pPr>
      <w:rPr>
        <w:rFonts w:ascii="Wingdings" w:hAnsi="Wingdings" w:hint="default"/>
      </w:rPr>
    </w:lvl>
  </w:abstractNum>
  <w:abstractNum w:abstractNumId="1" w15:restartNumberingAfterBreak="0">
    <w:nsid w:val="208422EA"/>
    <w:multiLevelType w:val="hybridMultilevel"/>
    <w:tmpl w:val="4A702826"/>
    <w:lvl w:ilvl="0" w:tplc="828A70E4">
      <w:start w:val="1"/>
      <w:numFmt w:val="bullet"/>
      <w:lvlText w:val="-"/>
      <w:lvlJc w:val="left"/>
      <w:pPr>
        <w:ind w:left="720" w:hanging="360"/>
      </w:pPr>
      <w:rPr>
        <w:rFonts w:ascii="Calibri Light" w:hAnsi="Calibri Light" w:hint="default"/>
      </w:rPr>
    </w:lvl>
    <w:lvl w:ilvl="1" w:tplc="37A4F1AC">
      <w:start w:val="1"/>
      <w:numFmt w:val="bullet"/>
      <w:lvlText w:val="o"/>
      <w:lvlJc w:val="left"/>
      <w:pPr>
        <w:ind w:left="1440" w:hanging="360"/>
      </w:pPr>
      <w:rPr>
        <w:rFonts w:ascii="Courier New" w:hAnsi="Courier New" w:hint="default"/>
      </w:rPr>
    </w:lvl>
    <w:lvl w:ilvl="2" w:tplc="ECD89D20">
      <w:start w:val="1"/>
      <w:numFmt w:val="bullet"/>
      <w:lvlText w:val=""/>
      <w:lvlJc w:val="left"/>
      <w:pPr>
        <w:ind w:left="2160" w:hanging="360"/>
      </w:pPr>
      <w:rPr>
        <w:rFonts w:ascii="Wingdings" w:hAnsi="Wingdings" w:hint="default"/>
      </w:rPr>
    </w:lvl>
    <w:lvl w:ilvl="3" w:tplc="4D82C3DA">
      <w:start w:val="1"/>
      <w:numFmt w:val="bullet"/>
      <w:lvlText w:val=""/>
      <w:lvlJc w:val="left"/>
      <w:pPr>
        <w:ind w:left="2880" w:hanging="360"/>
      </w:pPr>
      <w:rPr>
        <w:rFonts w:ascii="Symbol" w:hAnsi="Symbol" w:hint="default"/>
      </w:rPr>
    </w:lvl>
    <w:lvl w:ilvl="4" w:tplc="0388D276">
      <w:start w:val="1"/>
      <w:numFmt w:val="bullet"/>
      <w:lvlText w:val="o"/>
      <w:lvlJc w:val="left"/>
      <w:pPr>
        <w:ind w:left="3600" w:hanging="360"/>
      </w:pPr>
      <w:rPr>
        <w:rFonts w:ascii="Courier New" w:hAnsi="Courier New" w:hint="default"/>
      </w:rPr>
    </w:lvl>
    <w:lvl w:ilvl="5" w:tplc="79507790">
      <w:start w:val="1"/>
      <w:numFmt w:val="bullet"/>
      <w:lvlText w:val=""/>
      <w:lvlJc w:val="left"/>
      <w:pPr>
        <w:ind w:left="4320" w:hanging="360"/>
      </w:pPr>
      <w:rPr>
        <w:rFonts w:ascii="Wingdings" w:hAnsi="Wingdings" w:hint="default"/>
      </w:rPr>
    </w:lvl>
    <w:lvl w:ilvl="6" w:tplc="3312ACA6">
      <w:start w:val="1"/>
      <w:numFmt w:val="bullet"/>
      <w:lvlText w:val=""/>
      <w:lvlJc w:val="left"/>
      <w:pPr>
        <w:ind w:left="5040" w:hanging="360"/>
      </w:pPr>
      <w:rPr>
        <w:rFonts w:ascii="Symbol" w:hAnsi="Symbol" w:hint="default"/>
      </w:rPr>
    </w:lvl>
    <w:lvl w:ilvl="7" w:tplc="10E4682A">
      <w:start w:val="1"/>
      <w:numFmt w:val="bullet"/>
      <w:lvlText w:val="o"/>
      <w:lvlJc w:val="left"/>
      <w:pPr>
        <w:ind w:left="5760" w:hanging="360"/>
      </w:pPr>
      <w:rPr>
        <w:rFonts w:ascii="Courier New" w:hAnsi="Courier New" w:hint="default"/>
      </w:rPr>
    </w:lvl>
    <w:lvl w:ilvl="8" w:tplc="B34E5C1C">
      <w:start w:val="1"/>
      <w:numFmt w:val="bullet"/>
      <w:lvlText w:val=""/>
      <w:lvlJc w:val="left"/>
      <w:pPr>
        <w:ind w:left="6480" w:hanging="360"/>
      </w:pPr>
      <w:rPr>
        <w:rFonts w:ascii="Wingdings" w:hAnsi="Wingdings" w:hint="default"/>
      </w:rPr>
    </w:lvl>
  </w:abstractNum>
  <w:abstractNum w:abstractNumId="2" w15:restartNumberingAfterBreak="0">
    <w:nsid w:val="2D9C7F19"/>
    <w:multiLevelType w:val="hybridMultilevel"/>
    <w:tmpl w:val="791E0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B47975"/>
    <w:multiLevelType w:val="hybridMultilevel"/>
    <w:tmpl w:val="B2A8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942801"/>
    <w:multiLevelType w:val="hybridMultilevel"/>
    <w:tmpl w:val="D4740960"/>
    <w:lvl w:ilvl="0" w:tplc="F4C4C320">
      <w:start w:val="1"/>
      <w:numFmt w:val="bullet"/>
      <w:lvlText w:val="-"/>
      <w:lvlJc w:val="left"/>
      <w:pPr>
        <w:ind w:left="720" w:hanging="360"/>
      </w:pPr>
      <w:rPr>
        <w:rFonts w:ascii="Calibri Light" w:hAnsi="Calibri Light" w:hint="default"/>
      </w:rPr>
    </w:lvl>
    <w:lvl w:ilvl="1" w:tplc="2810441E">
      <w:start w:val="1"/>
      <w:numFmt w:val="bullet"/>
      <w:lvlText w:val="o"/>
      <w:lvlJc w:val="left"/>
      <w:pPr>
        <w:ind w:left="1440" w:hanging="360"/>
      </w:pPr>
      <w:rPr>
        <w:rFonts w:ascii="Courier New" w:hAnsi="Courier New" w:hint="default"/>
      </w:rPr>
    </w:lvl>
    <w:lvl w:ilvl="2" w:tplc="88244EB6">
      <w:start w:val="1"/>
      <w:numFmt w:val="bullet"/>
      <w:lvlText w:val=""/>
      <w:lvlJc w:val="left"/>
      <w:pPr>
        <w:ind w:left="2160" w:hanging="360"/>
      </w:pPr>
      <w:rPr>
        <w:rFonts w:ascii="Wingdings" w:hAnsi="Wingdings" w:hint="default"/>
      </w:rPr>
    </w:lvl>
    <w:lvl w:ilvl="3" w:tplc="1326FD46">
      <w:start w:val="1"/>
      <w:numFmt w:val="bullet"/>
      <w:lvlText w:val=""/>
      <w:lvlJc w:val="left"/>
      <w:pPr>
        <w:ind w:left="2880" w:hanging="360"/>
      </w:pPr>
      <w:rPr>
        <w:rFonts w:ascii="Symbol" w:hAnsi="Symbol" w:hint="default"/>
      </w:rPr>
    </w:lvl>
    <w:lvl w:ilvl="4" w:tplc="020023BC">
      <w:start w:val="1"/>
      <w:numFmt w:val="bullet"/>
      <w:lvlText w:val="o"/>
      <w:lvlJc w:val="left"/>
      <w:pPr>
        <w:ind w:left="3600" w:hanging="360"/>
      </w:pPr>
      <w:rPr>
        <w:rFonts w:ascii="Courier New" w:hAnsi="Courier New" w:hint="default"/>
      </w:rPr>
    </w:lvl>
    <w:lvl w:ilvl="5" w:tplc="3DCC130A">
      <w:start w:val="1"/>
      <w:numFmt w:val="bullet"/>
      <w:lvlText w:val=""/>
      <w:lvlJc w:val="left"/>
      <w:pPr>
        <w:ind w:left="4320" w:hanging="360"/>
      </w:pPr>
      <w:rPr>
        <w:rFonts w:ascii="Wingdings" w:hAnsi="Wingdings" w:hint="default"/>
      </w:rPr>
    </w:lvl>
    <w:lvl w:ilvl="6" w:tplc="DEAC0CA0">
      <w:start w:val="1"/>
      <w:numFmt w:val="bullet"/>
      <w:lvlText w:val=""/>
      <w:lvlJc w:val="left"/>
      <w:pPr>
        <w:ind w:left="5040" w:hanging="360"/>
      </w:pPr>
      <w:rPr>
        <w:rFonts w:ascii="Symbol" w:hAnsi="Symbol" w:hint="default"/>
      </w:rPr>
    </w:lvl>
    <w:lvl w:ilvl="7" w:tplc="DA0C8076">
      <w:start w:val="1"/>
      <w:numFmt w:val="bullet"/>
      <w:lvlText w:val="o"/>
      <w:lvlJc w:val="left"/>
      <w:pPr>
        <w:ind w:left="5760" w:hanging="360"/>
      </w:pPr>
      <w:rPr>
        <w:rFonts w:ascii="Courier New" w:hAnsi="Courier New" w:hint="default"/>
      </w:rPr>
    </w:lvl>
    <w:lvl w:ilvl="8" w:tplc="B2BE931A">
      <w:start w:val="1"/>
      <w:numFmt w:val="bullet"/>
      <w:lvlText w:val=""/>
      <w:lvlJc w:val="left"/>
      <w:pPr>
        <w:ind w:left="6480" w:hanging="360"/>
      </w:pPr>
      <w:rPr>
        <w:rFonts w:ascii="Wingdings" w:hAnsi="Wingdings" w:hint="default"/>
      </w:rPr>
    </w:lvl>
  </w:abstractNum>
  <w:abstractNum w:abstractNumId="5" w15:restartNumberingAfterBreak="0">
    <w:nsid w:val="41800762"/>
    <w:multiLevelType w:val="hybridMultilevel"/>
    <w:tmpl w:val="EC24E064"/>
    <w:lvl w:ilvl="0" w:tplc="F1A26546">
      <w:start w:val="1"/>
      <w:numFmt w:val="bullet"/>
      <w:lvlText w:val="-"/>
      <w:lvlJc w:val="left"/>
      <w:pPr>
        <w:ind w:left="720" w:hanging="360"/>
      </w:pPr>
      <w:rPr>
        <w:rFonts w:ascii="Calibri Light" w:hAnsi="Calibri Light" w:hint="default"/>
      </w:rPr>
    </w:lvl>
    <w:lvl w:ilvl="1" w:tplc="B75E4142">
      <w:start w:val="1"/>
      <w:numFmt w:val="bullet"/>
      <w:lvlText w:val="o"/>
      <w:lvlJc w:val="left"/>
      <w:pPr>
        <w:ind w:left="1440" w:hanging="360"/>
      </w:pPr>
      <w:rPr>
        <w:rFonts w:ascii="Courier New" w:hAnsi="Courier New" w:hint="default"/>
      </w:rPr>
    </w:lvl>
    <w:lvl w:ilvl="2" w:tplc="E8280408">
      <w:start w:val="1"/>
      <w:numFmt w:val="bullet"/>
      <w:lvlText w:val=""/>
      <w:lvlJc w:val="left"/>
      <w:pPr>
        <w:ind w:left="2160" w:hanging="360"/>
      </w:pPr>
      <w:rPr>
        <w:rFonts w:ascii="Wingdings" w:hAnsi="Wingdings" w:hint="default"/>
      </w:rPr>
    </w:lvl>
    <w:lvl w:ilvl="3" w:tplc="E5C8B180">
      <w:start w:val="1"/>
      <w:numFmt w:val="bullet"/>
      <w:lvlText w:val=""/>
      <w:lvlJc w:val="left"/>
      <w:pPr>
        <w:ind w:left="2880" w:hanging="360"/>
      </w:pPr>
      <w:rPr>
        <w:rFonts w:ascii="Symbol" w:hAnsi="Symbol" w:hint="default"/>
      </w:rPr>
    </w:lvl>
    <w:lvl w:ilvl="4" w:tplc="233C1F46">
      <w:start w:val="1"/>
      <w:numFmt w:val="bullet"/>
      <w:lvlText w:val="o"/>
      <w:lvlJc w:val="left"/>
      <w:pPr>
        <w:ind w:left="3600" w:hanging="360"/>
      </w:pPr>
      <w:rPr>
        <w:rFonts w:ascii="Courier New" w:hAnsi="Courier New" w:hint="default"/>
      </w:rPr>
    </w:lvl>
    <w:lvl w:ilvl="5" w:tplc="4998AC42">
      <w:start w:val="1"/>
      <w:numFmt w:val="bullet"/>
      <w:lvlText w:val=""/>
      <w:lvlJc w:val="left"/>
      <w:pPr>
        <w:ind w:left="4320" w:hanging="360"/>
      </w:pPr>
      <w:rPr>
        <w:rFonts w:ascii="Wingdings" w:hAnsi="Wingdings" w:hint="default"/>
      </w:rPr>
    </w:lvl>
    <w:lvl w:ilvl="6" w:tplc="DA22F86E">
      <w:start w:val="1"/>
      <w:numFmt w:val="bullet"/>
      <w:lvlText w:val=""/>
      <w:lvlJc w:val="left"/>
      <w:pPr>
        <w:ind w:left="5040" w:hanging="360"/>
      </w:pPr>
      <w:rPr>
        <w:rFonts w:ascii="Symbol" w:hAnsi="Symbol" w:hint="default"/>
      </w:rPr>
    </w:lvl>
    <w:lvl w:ilvl="7" w:tplc="3E92B0D8">
      <w:start w:val="1"/>
      <w:numFmt w:val="bullet"/>
      <w:lvlText w:val="o"/>
      <w:lvlJc w:val="left"/>
      <w:pPr>
        <w:ind w:left="5760" w:hanging="360"/>
      </w:pPr>
      <w:rPr>
        <w:rFonts w:ascii="Courier New" w:hAnsi="Courier New" w:hint="default"/>
      </w:rPr>
    </w:lvl>
    <w:lvl w:ilvl="8" w:tplc="C9BE0840">
      <w:start w:val="1"/>
      <w:numFmt w:val="bullet"/>
      <w:lvlText w:val=""/>
      <w:lvlJc w:val="left"/>
      <w:pPr>
        <w:ind w:left="6480" w:hanging="360"/>
      </w:pPr>
      <w:rPr>
        <w:rFonts w:ascii="Wingdings" w:hAnsi="Wingdings" w:hint="default"/>
      </w:rPr>
    </w:lvl>
  </w:abstractNum>
  <w:abstractNum w:abstractNumId="6" w15:restartNumberingAfterBreak="0">
    <w:nsid w:val="41CF6199"/>
    <w:multiLevelType w:val="hybridMultilevel"/>
    <w:tmpl w:val="08002B2E"/>
    <w:lvl w:ilvl="0" w:tplc="DC8437FE">
      <w:start w:val="1"/>
      <w:numFmt w:val="bullet"/>
      <w:lvlText w:val=""/>
      <w:lvlJc w:val="left"/>
      <w:pPr>
        <w:ind w:left="720" w:hanging="360"/>
      </w:pPr>
      <w:rPr>
        <w:rFonts w:ascii="Symbol" w:hAnsi="Symbol" w:hint="default"/>
      </w:rPr>
    </w:lvl>
    <w:lvl w:ilvl="1" w:tplc="96C81920">
      <w:start w:val="1"/>
      <w:numFmt w:val="bullet"/>
      <w:lvlText w:val="o"/>
      <w:lvlJc w:val="left"/>
      <w:pPr>
        <w:ind w:left="1440" w:hanging="360"/>
      </w:pPr>
      <w:rPr>
        <w:rFonts w:ascii="Courier New" w:hAnsi="Courier New" w:hint="default"/>
      </w:rPr>
    </w:lvl>
    <w:lvl w:ilvl="2" w:tplc="312270D0">
      <w:start w:val="1"/>
      <w:numFmt w:val="bullet"/>
      <w:lvlText w:val=""/>
      <w:lvlJc w:val="left"/>
      <w:pPr>
        <w:ind w:left="2160" w:hanging="360"/>
      </w:pPr>
      <w:rPr>
        <w:rFonts w:ascii="Wingdings" w:hAnsi="Wingdings" w:hint="default"/>
      </w:rPr>
    </w:lvl>
    <w:lvl w:ilvl="3" w:tplc="7792AFC6">
      <w:start w:val="1"/>
      <w:numFmt w:val="bullet"/>
      <w:lvlText w:val=""/>
      <w:lvlJc w:val="left"/>
      <w:pPr>
        <w:ind w:left="2880" w:hanging="360"/>
      </w:pPr>
      <w:rPr>
        <w:rFonts w:ascii="Symbol" w:hAnsi="Symbol" w:hint="default"/>
      </w:rPr>
    </w:lvl>
    <w:lvl w:ilvl="4" w:tplc="B80C2188">
      <w:start w:val="1"/>
      <w:numFmt w:val="bullet"/>
      <w:lvlText w:val="o"/>
      <w:lvlJc w:val="left"/>
      <w:pPr>
        <w:ind w:left="3600" w:hanging="360"/>
      </w:pPr>
      <w:rPr>
        <w:rFonts w:ascii="Courier New" w:hAnsi="Courier New" w:hint="default"/>
      </w:rPr>
    </w:lvl>
    <w:lvl w:ilvl="5" w:tplc="B5341824">
      <w:start w:val="1"/>
      <w:numFmt w:val="bullet"/>
      <w:lvlText w:val=""/>
      <w:lvlJc w:val="left"/>
      <w:pPr>
        <w:ind w:left="4320" w:hanging="360"/>
      </w:pPr>
      <w:rPr>
        <w:rFonts w:ascii="Wingdings" w:hAnsi="Wingdings" w:hint="default"/>
      </w:rPr>
    </w:lvl>
    <w:lvl w:ilvl="6" w:tplc="5D7E3D5A">
      <w:start w:val="1"/>
      <w:numFmt w:val="bullet"/>
      <w:lvlText w:val=""/>
      <w:lvlJc w:val="left"/>
      <w:pPr>
        <w:ind w:left="5040" w:hanging="360"/>
      </w:pPr>
      <w:rPr>
        <w:rFonts w:ascii="Symbol" w:hAnsi="Symbol" w:hint="default"/>
      </w:rPr>
    </w:lvl>
    <w:lvl w:ilvl="7" w:tplc="12EEAEEA">
      <w:start w:val="1"/>
      <w:numFmt w:val="bullet"/>
      <w:lvlText w:val="o"/>
      <w:lvlJc w:val="left"/>
      <w:pPr>
        <w:ind w:left="5760" w:hanging="360"/>
      </w:pPr>
      <w:rPr>
        <w:rFonts w:ascii="Courier New" w:hAnsi="Courier New" w:hint="default"/>
      </w:rPr>
    </w:lvl>
    <w:lvl w:ilvl="8" w:tplc="C8003032">
      <w:start w:val="1"/>
      <w:numFmt w:val="bullet"/>
      <w:lvlText w:val=""/>
      <w:lvlJc w:val="left"/>
      <w:pPr>
        <w:ind w:left="6480" w:hanging="360"/>
      </w:pPr>
      <w:rPr>
        <w:rFonts w:ascii="Wingdings" w:hAnsi="Wingdings" w:hint="default"/>
      </w:rPr>
    </w:lvl>
  </w:abstractNum>
  <w:abstractNum w:abstractNumId="7" w15:restartNumberingAfterBreak="0">
    <w:nsid w:val="42DA61AF"/>
    <w:multiLevelType w:val="hybridMultilevel"/>
    <w:tmpl w:val="77E0541E"/>
    <w:lvl w:ilvl="0" w:tplc="75FCD7D8">
      <w:start w:val="1"/>
      <w:numFmt w:val="bullet"/>
      <w:lvlText w:val="-"/>
      <w:lvlJc w:val="left"/>
      <w:pPr>
        <w:ind w:left="720" w:hanging="360"/>
      </w:pPr>
      <w:rPr>
        <w:rFonts w:ascii="Calibri Light" w:hAnsi="Calibri Light" w:hint="default"/>
      </w:rPr>
    </w:lvl>
    <w:lvl w:ilvl="1" w:tplc="078E3784">
      <w:start w:val="1"/>
      <w:numFmt w:val="bullet"/>
      <w:lvlText w:val="o"/>
      <w:lvlJc w:val="left"/>
      <w:pPr>
        <w:ind w:left="1440" w:hanging="360"/>
      </w:pPr>
      <w:rPr>
        <w:rFonts w:ascii="Courier New" w:hAnsi="Courier New" w:hint="default"/>
      </w:rPr>
    </w:lvl>
    <w:lvl w:ilvl="2" w:tplc="3E22F66E">
      <w:start w:val="1"/>
      <w:numFmt w:val="bullet"/>
      <w:lvlText w:val=""/>
      <w:lvlJc w:val="left"/>
      <w:pPr>
        <w:ind w:left="2160" w:hanging="360"/>
      </w:pPr>
      <w:rPr>
        <w:rFonts w:ascii="Wingdings" w:hAnsi="Wingdings" w:hint="default"/>
      </w:rPr>
    </w:lvl>
    <w:lvl w:ilvl="3" w:tplc="6DE0A56E">
      <w:start w:val="1"/>
      <w:numFmt w:val="bullet"/>
      <w:lvlText w:val=""/>
      <w:lvlJc w:val="left"/>
      <w:pPr>
        <w:ind w:left="2880" w:hanging="360"/>
      </w:pPr>
      <w:rPr>
        <w:rFonts w:ascii="Symbol" w:hAnsi="Symbol" w:hint="default"/>
      </w:rPr>
    </w:lvl>
    <w:lvl w:ilvl="4" w:tplc="D79AC87C">
      <w:start w:val="1"/>
      <w:numFmt w:val="bullet"/>
      <w:lvlText w:val="o"/>
      <w:lvlJc w:val="left"/>
      <w:pPr>
        <w:ind w:left="3600" w:hanging="360"/>
      </w:pPr>
      <w:rPr>
        <w:rFonts w:ascii="Courier New" w:hAnsi="Courier New" w:hint="default"/>
      </w:rPr>
    </w:lvl>
    <w:lvl w:ilvl="5" w:tplc="CDDAC230">
      <w:start w:val="1"/>
      <w:numFmt w:val="bullet"/>
      <w:lvlText w:val=""/>
      <w:lvlJc w:val="left"/>
      <w:pPr>
        <w:ind w:left="4320" w:hanging="360"/>
      </w:pPr>
      <w:rPr>
        <w:rFonts w:ascii="Wingdings" w:hAnsi="Wingdings" w:hint="default"/>
      </w:rPr>
    </w:lvl>
    <w:lvl w:ilvl="6" w:tplc="3F24ABF0">
      <w:start w:val="1"/>
      <w:numFmt w:val="bullet"/>
      <w:lvlText w:val=""/>
      <w:lvlJc w:val="left"/>
      <w:pPr>
        <w:ind w:left="5040" w:hanging="360"/>
      </w:pPr>
      <w:rPr>
        <w:rFonts w:ascii="Symbol" w:hAnsi="Symbol" w:hint="default"/>
      </w:rPr>
    </w:lvl>
    <w:lvl w:ilvl="7" w:tplc="93E8ABF6">
      <w:start w:val="1"/>
      <w:numFmt w:val="bullet"/>
      <w:lvlText w:val="o"/>
      <w:lvlJc w:val="left"/>
      <w:pPr>
        <w:ind w:left="5760" w:hanging="360"/>
      </w:pPr>
      <w:rPr>
        <w:rFonts w:ascii="Courier New" w:hAnsi="Courier New" w:hint="default"/>
      </w:rPr>
    </w:lvl>
    <w:lvl w:ilvl="8" w:tplc="7E1C9C5A">
      <w:start w:val="1"/>
      <w:numFmt w:val="bullet"/>
      <w:lvlText w:val=""/>
      <w:lvlJc w:val="left"/>
      <w:pPr>
        <w:ind w:left="6480" w:hanging="360"/>
      </w:pPr>
      <w:rPr>
        <w:rFonts w:ascii="Wingdings" w:hAnsi="Wingdings" w:hint="default"/>
      </w:rPr>
    </w:lvl>
  </w:abstractNum>
  <w:abstractNum w:abstractNumId="8" w15:restartNumberingAfterBreak="0">
    <w:nsid w:val="45546127"/>
    <w:multiLevelType w:val="hybridMultilevel"/>
    <w:tmpl w:val="CA106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344FD"/>
    <w:multiLevelType w:val="hybridMultilevel"/>
    <w:tmpl w:val="AC129E4E"/>
    <w:lvl w:ilvl="0" w:tplc="BE2AC92E">
      <w:start w:val="1"/>
      <w:numFmt w:val="bullet"/>
      <w:lvlText w:val="-"/>
      <w:lvlJc w:val="left"/>
      <w:pPr>
        <w:ind w:left="720" w:hanging="360"/>
      </w:pPr>
      <w:rPr>
        <w:rFonts w:ascii="Calibri Light" w:hAnsi="Calibri Light" w:hint="default"/>
      </w:rPr>
    </w:lvl>
    <w:lvl w:ilvl="1" w:tplc="84F2B710">
      <w:start w:val="1"/>
      <w:numFmt w:val="bullet"/>
      <w:lvlText w:val="o"/>
      <w:lvlJc w:val="left"/>
      <w:pPr>
        <w:ind w:left="1440" w:hanging="360"/>
      </w:pPr>
      <w:rPr>
        <w:rFonts w:ascii="Courier New" w:hAnsi="Courier New" w:hint="default"/>
      </w:rPr>
    </w:lvl>
    <w:lvl w:ilvl="2" w:tplc="73C029E6">
      <w:start w:val="1"/>
      <w:numFmt w:val="bullet"/>
      <w:lvlText w:val=""/>
      <w:lvlJc w:val="left"/>
      <w:pPr>
        <w:ind w:left="2160" w:hanging="360"/>
      </w:pPr>
      <w:rPr>
        <w:rFonts w:ascii="Wingdings" w:hAnsi="Wingdings" w:hint="default"/>
      </w:rPr>
    </w:lvl>
    <w:lvl w:ilvl="3" w:tplc="A91628B0">
      <w:start w:val="1"/>
      <w:numFmt w:val="bullet"/>
      <w:lvlText w:val=""/>
      <w:lvlJc w:val="left"/>
      <w:pPr>
        <w:ind w:left="2880" w:hanging="360"/>
      </w:pPr>
      <w:rPr>
        <w:rFonts w:ascii="Symbol" w:hAnsi="Symbol" w:hint="default"/>
      </w:rPr>
    </w:lvl>
    <w:lvl w:ilvl="4" w:tplc="48985158">
      <w:start w:val="1"/>
      <w:numFmt w:val="bullet"/>
      <w:lvlText w:val="o"/>
      <w:lvlJc w:val="left"/>
      <w:pPr>
        <w:ind w:left="3600" w:hanging="360"/>
      </w:pPr>
      <w:rPr>
        <w:rFonts w:ascii="Courier New" w:hAnsi="Courier New" w:hint="default"/>
      </w:rPr>
    </w:lvl>
    <w:lvl w:ilvl="5" w:tplc="03181984">
      <w:start w:val="1"/>
      <w:numFmt w:val="bullet"/>
      <w:lvlText w:val=""/>
      <w:lvlJc w:val="left"/>
      <w:pPr>
        <w:ind w:left="4320" w:hanging="360"/>
      </w:pPr>
      <w:rPr>
        <w:rFonts w:ascii="Wingdings" w:hAnsi="Wingdings" w:hint="default"/>
      </w:rPr>
    </w:lvl>
    <w:lvl w:ilvl="6" w:tplc="604820AA">
      <w:start w:val="1"/>
      <w:numFmt w:val="bullet"/>
      <w:lvlText w:val=""/>
      <w:lvlJc w:val="left"/>
      <w:pPr>
        <w:ind w:left="5040" w:hanging="360"/>
      </w:pPr>
      <w:rPr>
        <w:rFonts w:ascii="Symbol" w:hAnsi="Symbol" w:hint="default"/>
      </w:rPr>
    </w:lvl>
    <w:lvl w:ilvl="7" w:tplc="89063A32">
      <w:start w:val="1"/>
      <w:numFmt w:val="bullet"/>
      <w:lvlText w:val="o"/>
      <w:lvlJc w:val="left"/>
      <w:pPr>
        <w:ind w:left="5760" w:hanging="360"/>
      </w:pPr>
      <w:rPr>
        <w:rFonts w:ascii="Courier New" w:hAnsi="Courier New" w:hint="default"/>
      </w:rPr>
    </w:lvl>
    <w:lvl w:ilvl="8" w:tplc="DE9CBF2C">
      <w:start w:val="1"/>
      <w:numFmt w:val="bullet"/>
      <w:lvlText w:val=""/>
      <w:lvlJc w:val="left"/>
      <w:pPr>
        <w:ind w:left="6480" w:hanging="360"/>
      </w:pPr>
      <w:rPr>
        <w:rFonts w:ascii="Wingdings" w:hAnsi="Wingdings" w:hint="default"/>
      </w:rPr>
    </w:lvl>
  </w:abstractNum>
  <w:abstractNum w:abstractNumId="10" w15:restartNumberingAfterBreak="0">
    <w:nsid w:val="57AB025D"/>
    <w:multiLevelType w:val="hybridMultilevel"/>
    <w:tmpl w:val="907E99B0"/>
    <w:lvl w:ilvl="0" w:tplc="86F84C9A">
      <w:start w:val="1"/>
      <w:numFmt w:val="bullet"/>
      <w:lvlText w:val="-"/>
      <w:lvlJc w:val="left"/>
      <w:pPr>
        <w:ind w:left="720" w:hanging="360"/>
      </w:pPr>
      <w:rPr>
        <w:rFonts w:ascii="Calibri Light" w:hAnsi="Calibri Light" w:hint="default"/>
      </w:rPr>
    </w:lvl>
    <w:lvl w:ilvl="1" w:tplc="498C0C2E">
      <w:start w:val="1"/>
      <w:numFmt w:val="bullet"/>
      <w:lvlText w:val="o"/>
      <w:lvlJc w:val="left"/>
      <w:pPr>
        <w:ind w:left="1440" w:hanging="360"/>
      </w:pPr>
      <w:rPr>
        <w:rFonts w:ascii="Courier New" w:hAnsi="Courier New" w:hint="default"/>
      </w:rPr>
    </w:lvl>
    <w:lvl w:ilvl="2" w:tplc="C5340638">
      <w:start w:val="1"/>
      <w:numFmt w:val="bullet"/>
      <w:lvlText w:val=""/>
      <w:lvlJc w:val="left"/>
      <w:pPr>
        <w:ind w:left="2160" w:hanging="360"/>
      </w:pPr>
      <w:rPr>
        <w:rFonts w:ascii="Wingdings" w:hAnsi="Wingdings" w:hint="default"/>
      </w:rPr>
    </w:lvl>
    <w:lvl w:ilvl="3" w:tplc="00EEF0A8">
      <w:start w:val="1"/>
      <w:numFmt w:val="bullet"/>
      <w:lvlText w:val=""/>
      <w:lvlJc w:val="left"/>
      <w:pPr>
        <w:ind w:left="2880" w:hanging="360"/>
      </w:pPr>
      <w:rPr>
        <w:rFonts w:ascii="Symbol" w:hAnsi="Symbol" w:hint="default"/>
      </w:rPr>
    </w:lvl>
    <w:lvl w:ilvl="4" w:tplc="00CE5CAE">
      <w:start w:val="1"/>
      <w:numFmt w:val="bullet"/>
      <w:lvlText w:val="o"/>
      <w:lvlJc w:val="left"/>
      <w:pPr>
        <w:ind w:left="3600" w:hanging="360"/>
      </w:pPr>
      <w:rPr>
        <w:rFonts w:ascii="Courier New" w:hAnsi="Courier New" w:hint="default"/>
      </w:rPr>
    </w:lvl>
    <w:lvl w:ilvl="5" w:tplc="EF02C8E4">
      <w:start w:val="1"/>
      <w:numFmt w:val="bullet"/>
      <w:lvlText w:val=""/>
      <w:lvlJc w:val="left"/>
      <w:pPr>
        <w:ind w:left="4320" w:hanging="360"/>
      </w:pPr>
      <w:rPr>
        <w:rFonts w:ascii="Wingdings" w:hAnsi="Wingdings" w:hint="default"/>
      </w:rPr>
    </w:lvl>
    <w:lvl w:ilvl="6" w:tplc="674E8D5A">
      <w:start w:val="1"/>
      <w:numFmt w:val="bullet"/>
      <w:lvlText w:val=""/>
      <w:lvlJc w:val="left"/>
      <w:pPr>
        <w:ind w:left="5040" w:hanging="360"/>
      </w:pPr>
      <w:rPr>
        <w:rFonts w:ascii="Symbol" w:hAnsi="Symbol" w:hint="default"/>
      </w:rPr>
    </w:lvl>
    <w:lvl w:ilvl="7" w:tplc="5E3820C8">
      <w:start w:val="1"/>
      <w:numFmt w:val="bullet"/>
      <w:lvlText w:val="o"/>
      <w:lvlJc w:val="left"/>
      <w:pPr>
        <w:ind w:left="5760" w:hanging="360"/>
      </w:pPr>
      <w:rPr>
        <w:rFonts w:ascii="Courier New" w:hAnsi="Courier New" w:hint="default"/>
      </w:rPr>
    </w:lvl>
    <w:lvl w:ilvl="8" w:tplc="F684B012">
      <w:start w:val="1"/>
      <w:numFmt w:val="bullet"/>
      <w:lvlText w:val=""/>
      <w:lvlJc w:val="left"/>
      <w:pPr>
        <w:ind w:left="6480" w:hanging="360"/>
      </w:pPr>
      <w:rPr>
        <w:rFonts w:ascii="Wingdings" w:hAnsi="Wingdings" w:hint="default"/>
      </w:rPr>
    </w:lvl>
  </w:abstractNum>
  <w:abstractNum w:abstractNumId="11" w15:restartNumberingAfterBreak="0">
    <w:nsid w:val="70FE12A3"/>
    <w:multiLevelType w:val="hybridMultilevel"/>
    <w:tmpl w:val="3E1AB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71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C62F4F"/>
    <w:multiLevelType w:val="hybridMultilevel"/>
    <w:tmpl w:val="452AB3FC"/>
    <w:lvl w:ilvl="0" w:tplc="6E5C48D6">
      <w:start w:val="1"/>
      <w:numFmt w:val="bullet"/>
      <w:lvlText w:val="-"/>
      <w:lvlJc w:val="left"/>
      <w:pPr>
        <w:ind w:left="720" w:hanging="360"/>
      </w:pPr>
      <w:rPr>
        <w:rFonts w:ascii="Calibri Light" w:hAnsi="Calibri Light" w:hint="default"/>
      </w:rPr>
    </w:lvl>
    <w:lvl w:ilvl="1" w:tplc="89A6464A">
      <w:start w:val="1"/>
      <w:numFmt w:val="bullet"/>
      <w:lvlText w:val="o"/>
      <w:lvlJc w:val="left"/>
      <w:pPr>
        <w:ind w:left="1440" w:hanging="360"/>
      </w:pPr>
      <w:rPr>
        <w:rFonts w:ascii="Courier New" w:hAnsi="Courier New" w:hint="default"/>
      </w:rPr>
    </w:lvl>
    <w:lvl w:ilvl="2" w:tplc="F434FA0A">
      <w:start w:val="1"/>
      <w:numFmt w:val="bullet"/>
      <w:lvlText w:val=""/>
      <w:lvlJc w:val="left"/>
      <w:pPr>
        <w:ind w:left="2160" w:hanging="360"/>
      </w:pPr>
      <w:rPr>
        <w:rFonts w:ascii="Wingdings" w:hAnsi="Wingdings" w:hint="default"/>
      </w:rPr>
    </w:lvl>
    <w:lvl w:ilvl="3" w:tplc="0EC0263A">
      <w:start w:val="1"/>
      <w:numFmt w:val="bullet"/>
      <w:lvlText w:val=""/>
      <w:lvlJc w:val="left"/>
      <w:pPr>
        <w:ind w:left="2880" w:hanging="360"/>
      </w:pPr>
      <w:rPr>
        <w:rFonts w:ascii="Symbol" w:hAnsi="Symbol" w:hint="default"/>
      </w:rPr>
    </w:lvl>
    <w:lvl w:ilvl="4" w:tplc="DBCE31B4">
      <w:start w:val="1"/>
      <w:numFmt w:val="bullet"/>
      <w:lvlText w:val="o"/>
      <w:lvlJc w:val="left"/>
      <w:pPr>
        <w:ind w:left="3600" w:hanging="360"/>
      </w:pPr>
      <w:rPr>
        <w:rFonts w:ascii="Courier New" w:hAnsi="Courier New" w:hint="default"/>
      </w:rPr>
    </w:lvl>
    <w:lvl w:ilvl="5" w:tplc="22FEF3AE">
      <w:start w:val="1"/>
      <w:numFmt w:val="bullet"/>
      <w:lvlText w:val=""/>
      <w:lvlJc w:val="left"/>
      <w:pPr>
        <w:ind w:left="4320" w:hanging="360"/>
      </w:pPr>
      <w:rPr>
        <w:rFonts w:ascii="Wingdings" w:hAnsi="Wingdings" w:hint="default"/>
      </w:rPr>
    </w:lvl>
    <w:lvl w:ilvl="6" w:tplc="192AC604">
      <w:start w:val="1"/>
      <w:numFmt w:val="bullet"/>
      <w:lvlText w:val=""/>
      <w:lvlJc w:val="left"/>
      <w:pPr>
        <w:ind w:left="5040" w:hanging="360"/>
      </w:pPr>
      <w:rPr>
        <w:rFonts w:ascii="Symbol" w:hAnsi="Symbol" w:hint="default"/>
      </w:rPr>
    </w:lvl>
    <w:lvl w:ilvl="7" w:tplc="F978289E">
      <w:start w:val="1"/>
      <w:numFmt w:val="bullet"/>
      <w:lvlText w:val="o"/>
      <w:lvlJc w:val="left"/>
      <w:pPr>
        <w:ind w:left="5760" w:hanging="360"/>
      </w:pPr>
      <w:rPr>
        <w:rFonts w:ascii="Courier New" w:hAnsi="Courier New" w:hint="default"/>
      </w:rPr>
    </w:lvl>
    <w:lvl w:ilvl="8" w:tplc="9DE84A80">
      <w:start w:val="1"/>
      <w:numFmt w:val="bullet"/>
      <w:lvlText w:val=""/>
      <w:lvlJc w:val="left"/>
      <w:pPr>
        <w:ind w:left="6480" w:hanging="360"/>
      </w:pPr>
      <w:rPr>
        <w:rFonts w:ascii="Wingdings" w:hAnsi="Wingdings" w:hint="default"/>
      </w:rPr>
    </w:lvl>
  </w:abstractNum>
  <w:abstractNum w:abstractNumId="13" w15:restartNumberingAfterBreak="0">
    <w:nsid w:val="7E4D119C"/>
    <w:multiLevelType w:val="hybridMultilevel"/>
    <w:tmpl w:val="846206A0"/>
    <w:lvl w:ilvl="0" w:tplc="66E24DEE">
      <w:start w:val="1"/>
      <w:numFmt w:val="bullet"/>
      <w:lvlText w:val="-"/>
      <w:lvlJc w:val="left"/>
      <w:pPr>
        <w:ind w:left="720" w:hanging="360"/>
      </w:pPr>
      <w:rPr>
        <w:rFonts w:ascii="Calibri Light" w:hAnsi="Calibri Light" w:hint="default"/>
      </w:rPr>
    </w:lvl>
    <w:lvl w:ilvl="1" w:tplc="24764574">
      <w:start w:val="1"/>
      <w:numFmt w:val="bullet"/>
      <w:lvlText w:val="o"/>
      <w:lvlJc w:val="left"/>
      <w:pPr>
        <w:ind w:left="1440" w:hanging="360"/>
      </w:pPr>
      <w:rPr>
        <w:rFonts w:ascii="Courier New" w:hAnsi="Courier New" w:hint="default"/>
      </w:rPr>
    </w:lvl>
    <w:lvl w:ilvl="2" w:tplc="EE4A4E40">
      <w:start w:val="1"/>
      <w:numFmt w:val="bullet"/>
      <w:lvlText w:val=""/>
      <w:lvlJc w:val="left"/>
      <w:pPr>
        <w:ind w:left="2160" w:hanging="360"/>
      </w:pPr>
      <w:rPr>
        <w:rFonts w:ascii="Wingdings" w:hAnsi="Wingdings" w:hint="default"/>
      </w:rPr>
    </w:lvl>
    <w:lvl w:ilvl="3" w:tplc="70B441BA">
      <w:start w:val="1"/>
      <w:numFmt w:val="bullet"/>
      <w:lvlText w:val=""/>
      <w:lvlJc w:val="left"/>
      <w:pPr>
        <w:ind w:left="2880" w:hanging="360"/>
      </w:pPr>
      <w:rPr>
        <w:rFonts w:ascii="Symbol" w:hAnsi="Symbol" w:hint="default"/>
      </w:rPr>
    </w:lvl>
    <w:lvl w:ilvl="4" w:tplc="F1D406DA">
      <w:start w:val="1"/>
      <w:numFmt w:val="bullet"/>
      <w:lvlText w:val="o"/>
      <w:lvlJc w:val="left"/>
      <w:pPr>
        <w:ind w:left="3600" w:hanging="360"/>
      </w:pPr>
      <w:rPr>
        <w:rFonts w:ascii="Courier New" w:hAnsi="Courier New" w:hint="default"/>
      </w:rPr>
    </w:lvl>
    <w:lvl w:ilvl="5" w:tplc="1458BF6A">
      <w:start w:val="1"/>
      <w:numFmt w:val="bullet"/>
      <w:lvlText w:val=""/>
      <w:lvlJc w:val="left"/>
      <w:pPr>
        <w:ind w:left="4320" w:hanging="360"/>
      </w:pPr>
      <w:rPr>
        <w:rFonts w:ascii="Wingdings" w:hAnsi="Wingdings" w:hint="default"/>
      </w:rPr>
    </w:lvl>
    <w:lvl w:ilvl="6" w:tplc="D30A9E14">
      <w:start w:val="1"/>
      <w:numFmt w:val="bullet"/>
      <w:lvlText w:val=""/>
      <w:lvlJc w:val="left"/>
      <w:pPr>
        <w:ind w:left="5040" w:hanging="360"/>
      </w:pPr>
      <w:rPr>
        <w:rFonts w:ascii="Symbol" w:hAnsi="Symbol" w:hint="default"/>
      </w:rPr>
    </w:lvl>
    <w:lvl w:ilvl="7" w:tplc="FD80C4EC">
      <w:start w:val="1"/>
      <w:numFmt w:val="bullet"/>
      <w:lvlText w:val="o"/>
      <w:lvlJc w:val="left"/>
      <w:pPr>
        <w:ind w:left="5760" w:hanging="360"/>
      </w:pPr>
      <w:rPr>
        <w:rFonts w:ascii="Courier New" w:hAnsi="Courier New" w:hint="default"/>
      </w:rPr>
    </w:lvl>
    <w:lvl w:ilvl="8" w:tplc="2402C022">
      <w:start w:val="1"/>
      <w:numFmt w:val="bullet"/>
      <w:lvlText w:val=""/>
      <w:lvlJc w:val="left"/>
      <w:pPr>
        <w:ind w:left="6480" w:hanging="360"/>
      </w:pPr>
      <w:rPr>
        <w:rFonts w:ascii="Wingdings" w:hAnsi="Wingdings" w:hint="default"/>
      </w:rPr>
    </w:lvl>
  </w:abstractNum>
  <w:num w:numId="1" w16cid:durableId="1762096200">
    <w:abstractNumId w:val="6"/>
  </w:num>
  <w:num w:numId="2" w16cid:durableId="997151415">
    <w:abstractNumId w:val="1"/>
  </w:num>
  <w:num w:numId="3" w16cid:durableId="1556576910">
    <w:abstractNumId w:val="13"/>
  </w:num>
  <w:num w:numId="4" w16cid:durableId="887033711">
    <w:abstractNumId w:val="4"/>
  </w:num>
  <w:num w:numId="5" w16cid:durableId="1168860212">
    <w:abstractNumId w:val="12"/>
  </w:num>
  <w:num w:numId="6" w16cid:durableId="1212425848">
    <w:abstractNumId w:val="9"/>
  </w:num>
  <w:num w:numId="7" w16cid:durableId="230427814">
    <w:abstractNumId w:val="7"/>
  </w:num>
  <w:num w:numId="8" w16cid:durableId="1893081387">
    <w:abstractNumId w:val="10"/>
  </w:num>
  <w:num w:numId="9" w16cid:durableId="1813598786">
    <w:abstractNumId w:val="0"/>
  </w:num>
  <w:num w:numId="10" w16cid:durableId="498935273">
    <w:abstractNumId w:val="5"/>
  </w:num>
  <w:num w:numId="11" w16cid:durableId="1551574973">
    <w:abstractNumId w:val="11"/>
  </w:num>
  <w:num w:numId="12" w16cid:durableId="802894585">
    <w:abstractNumId w:val="8"/>
  </w:num>
  <w:num w:numId="13" w16cid:durableId="262617365">
    <w:abstractNumId w:val="3"/>
  </w:num>
  <w:num w:numId="14" w16cid:durableId="1088845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8CA6A32"/>
    <w:rsid w:val="000001C2"/>
    <w:rsid w:val="00001192"/>
    <w:rsid w:val="000038B1"/>
    <w:rsid w:val="000038B4"/>
    <w:rsid w:val="0000482B"/>
    <w:rsid w:val="0000539B"/>
    <w:rsid w:val="00005D4E"/>
    <w:rsid w:val="00005DB7"/>
    <w:rsid w:val="00011EEB"/>
    <w:rsid w:val="0001330C"/>
    <w:rsid w:val="000146B2"/>
    <w:rsid w:val="000155E9"/>
    <w:rsid w:val="00023CCD"/>
    <w:rsid w:val="00024228"/>
    <w:rsid w:val="00025367"/>
    <w:rsid w:val="000267F6"/>
    <w:rsid w:val="000269E0"/>
    <w:rsid w:val="00027063"/>
    <w:rsid w:val="00027101"/>
    <w:rsid w:val="000307EE"/>
    <w:rsid w:val="00034FAC"/>
    <w:rsid w:val="00035A09"/>
    <w:rsid w:val="000377D1"/>
    <w:rsid w:val="000425EB"/>
    <w:rsid w:val="00042E01"/>
    <w:rsid w:val="0004406E"/>
    <w:rsid w:val="00044272"/>
    <w:rsid w:val="0004711C"/>
    <w:rsid w:val="00057684"/>
    <w:rsid w:val="000607CB"/>
    <w:rsid w:val="00060916"/>
    <w:rsid w:val="00061C0B"/>
    <w:rsid w:val="00062003"/>
    <w:rsid w:val="00064EC1"/>
    <w:rsid w:val="000705D7"/>
    <w:rsid w:val="000706D0"/>
    <w:rsid w:val="000727C7"/>
    <w:rsid w:val="0007329F"/>
    <w:rsid w:val="0007738A"/>
    <w:rsid w:val="00077B9D"/>
    <w:rsid w:val="00077E8E"/>
    <w:rsid w:val="00080D0E"/>
    <w:rsid w:val="00083BD3"/>
    <w:rsid w:val="00086689"/>
    <w:rsid w:val="0008676F"/>
    <w:rsid w:val="00090563"/>
    <w:rsid w:val="00093510"/>
    <w:rsid w:val="00093E08"/>
    <w:rsid w:val="00094B38"/>
    <w:rsid w:val="00095AC2"/>
    <w:rsid w:val="0009669F"/>
    <w:rsid w:val="00097E72"/>
    <w:rsid w:val="000A022B"/>
    <w:rsid w:val="000A0A48"/>
    <w:rsid w:val="000A25A1"/>
    <w:rsid w:val="000A69A9"/>
    <w:rsid w:val="000A769E"/>
    <w:rsid w:val="000A7D08"/>
    <w:rsid w:val="000B06FF"/>
    <w:rsid w:val="000B104B"/>
    <w:rsid w:val="000B28CF"/>
    <w:rsid w:val="000B3D7A"/>
    <w:rsid w:val="000B7708"/>
    <w:rsid w:val="000B7DA3"/>
    <w:rsid w:val="000B7E80"/>
    <w:rsid w:val="000C0CEC"/>
    <w:rsid w:val="000C22EE"/>
    <w:rsid w:val="000C2837"/>
    <w:rsid w:val="000C2A71"/>
    <w:rsid w:val="000C487D"/>
    <w:rsid w:val="000C5FB0"/>
    <w:rsid w:val="000C65BD"/>
    <w:rsid w:val="000C7E84"/>
    <w:rsid w:val="000D0547"/>
    <w:rsid w:val="000D0D82"/>
    <w:rsid w:val="000D212A"/>
    <w:rsid w:val="000D3CB3"/>
    <w:rsid w:val="000D5DFA"/>
    <w:rsid w:val="000D6370"/>
    <w:rsid w:val="000E03D3"/>
    <w:rsid w:val="000E0408"/>
    <w:rsid w:val="000E75EB"/>
    <w:rsid w:val="000F020A"/>
    <w:rsid w:val="000F556E"/>
    <w:rsid w:val="000F66F4"/>
    <w:rsid w:val="000F6CFB"/>
    <w:rsid w:val="00104945"/>
    <w:rsid w:val="001121AE"/>
    <w:rsid w:val="00113FBE"/>
    <w:rsid w:val="001147C9"/>
    <w:rsid w:val="00114E1E"/>
    <w:rsid w:val="00115F1C"/>
    <w:rsid w:val="00117157"/>
    <w:rsid w:val="00120545"/>
    <w:rsid w:val="001215BB"/>
    <w:rsid w:val="0012286D"/>
    <w:rsid w:val="00123256"/>
    <w:rsid w:val="00125351"/>
    <w:rsid w:val="001256F5"/>
    <w:rsid w:val="00131B65"/>
    <w:rsid w:val="00133CC3"/>
    <w:rsid w:val="00141370"/>
    <w:rsid w:val="00141480"/>
    <w:rsid w:val="00141D9D"/>
    <w:rsid w:val="00144CA5"/>
    <w:rsid w:val="001460B4"/>
    <w:rsid w:val="0015053A"/>
    <w:rsid w:val="00154777"/>
    <w:rsid w:val="00155793"/>
    <w:rsid w:val="00156500"/>
    <w:rsid w:val="00156C41"/>
    <w:rsid w:val="001611CC"/>
    <w:rsid w:val="001632F1"/>
    <w:rsid w:val="0016633E"/>
    <w:rsid w:val="00167FCA"/>
    <w:rsid w:val="00170171"/>
    <w:rsid w:val="0017053B"/>
    <w:rsid w:val="001737D2"/>
    <w:rsid w:val="00174EF0"/>
    <w:rsid w:val="00175BFC"/>
    <w:rsid w:val="001775FF"/>
    <w:rsid w:val="0018397B"/>
    <w:rsid w:val="0018502B"/>
    <w:rsid w:val="00185BA8"/>
    <w:rsid w:val="00187CC7"/>
    <w:rsid w:val="00195338"/>
    <w:rsid w:val="001975AD"/>
    <w:rsid w:val="001A0627"/>
    <w:rsid w:val="001A0C40"/>
    <w:rsid w:val="001A14A5"/>
    <w:rsid w:val="001A328E"/>
    <w:rsid w:val="001A33E4"/>
    <w:rsid w:val="001A33F0"/>
    <w:rsid w:val="001A345F"/>
    <w:rsid w:val="001A6A81"/>
    <w:rsid w:val="001A76BC"/>
    <w:rsid w:val="001B4DA7"/>
    <w:rsid w:val="001B5BBC"/>
    <w:rsid w:val="001B5F97"/>
    <w:rsid w:val="001B7396"/>
    <w:rsid w:val="001C0A1F"/>
    <w:rsid w:val="001C40AD"/>
    <w:rsid w:val="001C5319"/>
    <w:rsid w:val="001C554E"/>
    <w:rsid w:val="001C6785"/>
    <w:rsid w:val="001C6A9C"/>
    <w:rsid w:val="001C7B69"/>
    <w:rsid w:val="001D0BC5"/>
    <w:rsid w:val="001D429C"/>
    <w:rsid w:val="001D79A3"/>
    <w:rsid w:val="001E4D89"/>
    <w:rsid w:val="001E6D85"/>
    <w:rsid w:val="001F17AF"/>
    <w:rsid w:val="001F395B"/>
    <w:rsid w:val="001F42BF"/>
    <w:rsid w:val="001F5476"/>
    <w:rsid w:val="00201F5D"/>
    <w:rsid w:val="0020240B"/>
    <w:rsid w:val="00202A4F"/>
    <w:rsid w:val="0020709F"/>
    <w:rsid w:val="00207698"/>
    <w:rsid w:val="00207CDA"/>
    <w:rsid w:val="00210030"/>
    <w:rsid w:val="00211143"/>
    <w:rsid w:val="00211F2B"/>
    <w:rsid w:val="002165AA"/>
    <w:rsid w:val="00217ECB"/>
    <w:rsid w:val="0022044E"/>
    <w:rsid w:val="00221933"/>
    <w:rsid w:val="00224DC9"/>
    <w:rsid w:val="00226B54"/>
    <w:rsid w:val="00226B94"/>
    <w:rsid w:val="00231E9B"/>
    <w:rsid w:val="00232334"/>
    <w:rsid w:val="00232DEC"/>
    <w:rsid w:val="00235B9E"/>
    <w:rsid w:val="002361AB"/>
    <w:rsid w:val="00237157"/>
    <w:rsid w:val="00237216"/>
    <w:rsid w:val="002402CA"/>
    <w:rsid w:val="00240BF6"/>
    <w:rsid w:val="00247E05"/>
    <w:rsid w:val="002509FB"/>
    <w:rsid w:val="002513C9"/>
    <w:rsid w:val="00254D08"/>
    <w:rsid w:val="002550D3"/>
    <w:rsid w:val="00255FD4"/>
    <w:rsid w:val="002633A0"/>
    <w:rsid w:val="00265D8A"/>
    <w:rsid w:val="00267734"/>
    <w:rsid w:val="002679BE"/>
    <w:rsid w:val="002727D8"/>
    <w:rsid w:val="00274BC1"/>
    <w:rsid w:val="00275E36"/>
    <w:rsid w:val="002807B2"/>
    <w:rsid w:val="00280CCE"/>
    <w:rsid w:val="00281602"/>
    <w:rsid w:val="00286B21"/>
    <w:rsid w:val="00286D9F"/>
    <w:rsid w:val="00290205"/>
    <w:rsid w:val="00290FE6"/>
    <w:rsid w:val="00293B00"/>
    <w:rsid w:val="00293B48"/>
    <w:rsid w:val="00293F4E"/>
    <w:rsid w:val="002941BA"/>
    <w:rsid w:val="00295386"/>
    <w:rsid w:val="00296A9A"/>
    <w:rsid w:val="002A224D"/>
    <w:rsid w:val="002A4FC0"/>
    <w:rsid w:val="002A7939"/>
    <w:rsid w:val="002A7F6D"/>
    <w:rsid w:val="002B37ED"/>
    <w:rsid w:val="002B57FB"/>
    <w:rsid w:val="002B5C83"/>
    <w:rsid w:val="002B6179"/>
    <w:rsid w:val="002B6A73"/>
    <w:rsid w:val="002B739D"/>
    <w:rsid w:val="002B7E0E"/>
    <w:rsid w:val="002C35AF"/>
    <w:rsid w:val="002C3DA2"/>
    <w:rsid w:val="002C5A08"/>
    <w:rsid w:val="002C5E7A"/>
    <w:rsid w:val="002D09F4"/>
    <w:rsid w:val="002D24E0"/>
    <w:rsid w:val="002D2CEB"/>
    <w:rsid w:val="002D2F4E"/>
    <w:rsid w:val="002D2F66"/>
    <w:rsid w:val="002D42AA"/>
    <w:rsid w:val="002D47CF"/>
    <w:rsid w:val="002D49E3"/>
    <w:rsid w:val="002E19A6"/>
    <w:rsid w:val="002E2179"/>
    <w:rsid w:val="002E3D8B"/>
    <w:rsid w:val="002F3625"/>
    <w:rsid w:val="002F4A8E"/>
    <w:rsid w:val="002F4BB1"/>
    <w:rsid w:val="002F7F2B"/>
    <w:rsid w:val="00301C97"/>
    <w:rsid w:val="00301FAB"/>
    <w:rsid w:val="00302EED"/>
    <w:rsid w:val="00303C50"/>
    <w:rsid w:val="00304463"/>
    <w:rsid w:val="00304996"/>
    <w:rsid w:val="00305A48"/>
    <w:rsid w:val="00306733"/>
    <w:rsid w:val="003071DB"/>
    <w:rsid w:val="003075DD"/>
    <w:rsid w:val="003077B1"/>
    <w:rsid w:val="00307BF0"/>
    <w:rsid w:val="00314560"/>
    <w:rsid w:val="00320D3D"/>
    <w:rsid w:val="00321A3E"/>
    <w:rsid w:val="00321F2E"/>
    <w:rsid w:val="00322035"/>
    <w:rsid w:val="0032390F"/>
    <w:rsid w:val="0032551D"/>
    <w:rsid w:val="00326522"/>
    <w:rsid w:val="00330A2D"/>
    <w:rsid w:val="00330C0E"/>
    <w:rsid w:val="003318D0"/>
    <w:rsid w:val="0033240E"/>
    <w:rsid w:val="00333F5F"/>
    <w:rsid w:val="00334B49"/>
    <w:rsid w:val="003352E8"/>
    <w:rsid w:val="00335DF6"/>
    <w:rsid w:val="00337139"/>
    <w:rsid w:val="003379ED"/>
    <w:rsid w:val="003427E7"/>
    <w:rsid w:val="0034627B"/>
    <w:rsid w:val="003473C7"/>
    <w:rsid w:val="00347EC1"/>
    <w:rsid w:val="00350185"/>
    <w:rsid w:val="0035046D"/>
    <w:rsid w:val="003520D1"/>
    <w:rsid w:val="003529E3"/>
    <w:rsid w:val="00357965"/>
    <w:rsid w:val="00357AAA"/>
    <w:rsid w:val="003603EA"/>
    <w:rsid w:val="003617AF"/>
    <w:rsid w:val="003626D8"/>
    <w:rsid w:val="00364F06"/>
    <w:rsid w:val="003661ED"/>
    <w:rsid w:val="003665DB"/>
    <w:rsid w:val="003706F6"/>
    <w:rsid w:val="00370F47"/>
    <w:rsid w:val="00374F44"/>
    <w:rsid w:val="0037635C"/>
    <w:rsid w:val="00377FF3"/>
    <w:rsid w:val="0038236E"/>
    <w:rsid w:val="003826DB"/>
    <w:rsid w:val="00384FE6"/>
    <w:rsid w:val="00385069"/>
    <w:rsid w:val="003852A0"/>
    <w:rsid w:val="003859BC"/>
    <w:rsid w:val="003860B9"/>
    <w:rsid w:val="00386BE5"/>
    <w:rsid w:val="00391DBE"/>
    <w:rsid w:val="0039407A"/>
    <w:rsid w:val="003A10A5"/>
    <w:rsid w:val="003A183B"/>
    <w:rsid w:val="003A4A20"/>
    <w:rsid w:val="003A7362"/>
    <w:rsid w:val="003A7C7E"/>
    <w:rsid w:val="003B0AC1"/>
    <w:rsid w:val="003B6D9C"/>
    <w:rsid w:val="003C4C65"/>
    <w:rsid w:val="003C4E0B"/>
    <w:rsid w:val="003C622F"/>
    <w:rsid w:val="003D03DD"/>
    <w:rsid w:val="003D0986"/>
    <w:rsid w:val="003D2D4B"/>
    <w:rsid w:val="003D2FD0"/>
    <w:rsid w:val="003D41B4"/>
    <w:rsid w:val="003D48EB"/>
    <w:rsid w:val="003D58CC"/>
    <w:rsid w:val="003E0902"/>
    <w:rsid w:val="003E1EC4"/>
    <w:rsid w:val="003E43DA"/>
    <w:rsid w:val="003E48FD"/>
    <w:rsid w:val="003E55B9"/>
    <w:rsid w:val="003E5CB9"/>
    <w:rsid w:val="003F0069"/>
    <w:rsid w:val="003F0880"/>
    <w:rsid w:val="003F180D"/>
    <w:rsid w:val="003F2933"/>
    <w:rsid w:val="003F38A8"/>
    <w:rsid w:val="003F482A"/>
    <w:rsid w:val="003F4FB2"/>
    <w:rsid w:val="00401F28"/>
    <w:rsid w:val="00404040"/>
    <w:rsid w:val="00404759"/>
    <w:rsid w:val="004060FB"/>
    <w:rsid w:val="004062A0"/>
    <w:rsid w:val="00406A39"/>
    <w:rsid w:val="00406B5C"/>
    <w:rsid w:val="004078D7"/>
    <w:rsid w:val="004110B5"/>
    <w:rsid w:val="00411E2F"/>
    <w:rsid w:val="00413987"/>
    <w:rsid w:val="00413AA3"/>
    <w:rsid w:val="00413EFC"/>
    <w:rsid w:val="0041517B"/>
    <w:rsid w:val="00422A19"/>
    <w:rsid w:val="00422FA4"/>
    <w:rsid w:val="004269E8"/>
    <w:rsid w:val="00426D8C"/>
    <w:rsid w:val="00427AE3"/>
    <w:rsid w:val="00430938"/>
    <w:rsid w:val="00435A96"/>
    <w:rsid w:val="00437BE7"/>
    <w:rsid w:val="004405B3"/>
    <w:rsid w:val="00442674"/>
    <w:rsid w:val="00444EF5"/>
    <w:rsid w:val="004452C7"/>
    <w:rsid w:val="00445D09"/>
    <w:rsid w:val="00446347"/>
    <w:rsid w:val="00450C5B"/>
    <w:rsid w:val="0045105D"/>
    <w:rsid w:val="00451C2E"/>
    <w:rsid w:val="004531D2"/>
    <w:rsid w:val="0045349A"/>
    <w:rsid w:val="00453721"/>
    <w:rsid w:val="0045540B"/>
    <w:rsid w:val="0045562E"/>
    <w:rsid w:val="00455F67"/>
    <w:rsid w:val="004578F7"/>
    <w:rsid w:val="00461548"/>
    <w:rsid w:val="004630B2"/>
    <w:rsid w:val="004670B2"/>
    <w:rsid w:val="00467D00"/>
    <w:rsid w:val="00471C3B"/>
    <w:rsid w:val="0047201D"/>
    <w:rsid w:val="0047460B"/>
    <w:rsid w:val="00475765"/>
    <w:rsid w:val="004811A4"/>
    <w:rsid w:val="00481D7D"/>
    <w:rsid w:val="00482EF7"/>
    <w:rsid w:val="0048477D"/>
    <w:rsid w:val="004853BF"/>
    <w:rsid w:val="004861F6"/>
    <w:rsid w:val="0048736C"/>
    <w:rsid w:val="00490901"/>
    <w:rsid w:val="00495397"/>
    <w:rsid w:val="004A24CD"/>
    <w:rsid w:val="004B0800"/>
    <w:rsid w:val="004B0DBE"/>
    <w:rsid w:val="004B1382"/>
    <w:rsid w:val="004B330E"/>
    <w:rsid w:val="004B7FDC"/>
    <w:rsid w:val="004C0C85"/>
    <w:rsid w:val="004C3EF3"/>
    <w:rsid w:val="004C467B"/>
    <w:rsid w:val="004C4B35"/>
    <w:rsid w:val="004C556C"/>
    <w:rsid w:val="004C7A09"/>
    <w:rsid w:val="004D0795"/>
    <w:rsid w:val="004D2BEC"/>
    <w:rsid w:val="004D3D39"/>
    <w:rsid w:val="004D4446"/>
    <w:rsid w:val="004D4935"/>
    <w:rsid w:val="004E09FA"/>
    <w:rsid w:val="004E1404"/>
    <w:rsid w:val="004E3431"/>
    <w:rsid w:val="004E3B0C"/>
    <w:rsid w:val="004E3F6B"/>
    <w:rsid w:val="004E506E"/>
    <w:rsid w:val="004F065A"/>
    <w:rsid w:val="004F2336"/>
    <w:rsid w:val="00500873"/>
    <w:rsid w:val="00502306"/>
    <w:rsid w:val="00505C04"/>
    <w:rsid w:val="00507FD8"/>
    <w:rsid w:val="00510185"/>
    <w:rsid w:val="0051146B"/>
    <w:rsid w:val="005139E3"/>
    <w:rsid w:val="00516A06"/>
    <w:rsid w:val="005203C6"/>
    <w:rsid w:val="00521FC1"/>
    <w:rsid w:val="005221BA"/>
    <w:rsid w:val="00523187"/>
    <w:rsid w:val="00523837"/>
    <w:rsid w:val="00535E04"/>
    <w:rsid w:val="005365DF"/>
    <w:rsid w:val="00545BF6"/>
    <w:rsid w:val="00545F9B"/>
    <w:rsid w:val="00546DDA"/>
    <w:rsid w:val="0055042A"/>
    <w:rsid w:val="005542CC"/>
    <w:rsid w:val="00554C4A"/>
    <w:rsid w:val="00555B29"/>
    <w:rsid w:val="0056159B"/>
    <w:rsid w:val="00563CEE"/>
    <w:rsid w:val="00564A5C"/>
    <w:rsid w:val="00564FB6"/>
    <w:rsid w:val="00565C4F"/>
    <w:rsid w:val="0056650B"/>
    <w:rsid w:val="00566CF6"/>
    <w:rsid w:val="00573672"/>
    <w:rsid w:val="00573DE1"/>
    <w:rsid w:val="00577432"/>
    <w:rsid w:val="005834B4"/>
    <w:rsid w:val="00584B26"/>
    <w:rsid w:val="00584BCF"/>
    <w:rsid w:val="005904F1"/>
    <w:rsid w:val="00592518"/>
    <w:rsid w:val="00592F41"/>
    <w:rsid w:val="00594AB9"/>
    <w:rsid w:val="00594F37"/>
    <w:rsid w:val="00595D28"/>
    <w:rsid w:val="005A1747"/>
    <w:rsid w:val="005A6472"/>
    <w:rsid w:val="005A6D72"/>
    <w:rsid w:val="005A73CC"/>
    <w:rsid w:val="005B1403"/>
    <w:rsid w:val="005B15CC"/>
    <w:rsid w:val="005B2084"/>
    <w:rsid w:val="005B2492"/>
    <w:rsid w:val="005B2E2E"/>
    <w:rsid w:val="005B4C0D"/>
    <w:rsid w:val="005B53CC"/>
    <w:rsid w:val="005B5528"/>
    <w:rsid w:val="005B6726"/>
    <w:rsid w:val="005B69DA"/>
    <w:rsid w:val="005B6F7B"/>
    <w:rsid w:val="005B764E"/>
    <w:rsid w:val="005C1F1F"/>
    <w:rsid w:val="005C36E9"/>
    <w:rsid w:val="005C3D8A"/>
    <w:rsid w:val="005C5230"/>
    <w:rsid w:val="005C659A"/>
    <w:rsid w:val="005D0958"/>
    <w:rsid w:val="005D376E"/>
    <w:rsid w:val="005D4A5F"/>
    <w:rsid w:val="005D7105"/>
    <w:rsid w:val="005D713C"/>
    <w:rsid w:val="005E18E8"/>
    <w:rsid w:val="005E2B68"/>
    <w:rsid w:val="005E2C1B"/>
    <w:rsid w:val="005E4C2D"/>
    <w:rsid w:val="005F45F3"/>
    <w:rsid w:val="005F4D0B"/>
    <w:rsid w:val="005F513D"/>
    <w:rsid w:val="005F5342"/>
    <w:rsid w:val="005F6393"/>
    <w:rsid w:val="005F7589"/>
    <w:rsid w:val="00601667"/>
    <w:rsid w:val="00602DBB"/>
    <w:rsid w:val="00602EDA"/>
    <w:rsid w:val="006032D9"/>
    <w:rsid w:val="006041BA"/>
    <w:rsid w:val="0060599E"/>
    <w:rsid w:val="00605A25"/>
    <w:rsid w:val="00606AA2"/>
    <w:rsid w:val="006074A3"/>
    <w:rsid w:val="00611620"/>
    <w:rsid w:val="00612BF1"/>
    <w:rsid w:val="00613DC9"/>
    <w:rsid w:val="00620B4E"/>
    <w:rsid w:val="00622658"/>
    <w:rsid w:val="00622D12"/>
    <w:rsid w:val="006236DA"/>
    <w:rsid w:val="00627726"/>
    <w:rsid w:val="00632E87"/>
    <w:rsid w:val="00633A5C"/>
    <w:rsid w:val="00633C2A"/>
    <w:rsid w:val="006366D0"/>
    <w:rsid w:val="00640E04"/>
    <w:rsid w:val="00642DA1"/>
    <w:rsid w:val="00647955"/>
    <w:rsid w:val="00652C16"/>
    <w:rsid w:val="00655032"/>
    <w:rsid w:val="00657B87"/>
    <w:rsid w:val="00660A03"/>
    <w:rsid w:val="006702B8"/>
    <w:rsid w:val="00671BA9"/>
    <w:rsid w:val="00672F79"/>
    <w:rsid w:val="00673527"/>
    <w:rsid w:val="00673589"/>
    <w:rsid w:val="006739D9"/>
    <w:rsid w:val="00673DA5"/>
    <w:rsid w:val="00674DA3"/>
    <w:rsid w:val="006753D1"/>
    <w:rsid w:val="0068031D"/>
    <w:rsid w:val="006804A9"/>
    <w:rsid w:val="00680CC7"/>
    <w:rsid w:val="006821F9"/>
    <w:rsid w:val="00686B8A"/>
    <w:rsid w:val="0069006F"/>
    <w:rsid w:val="00691E1D"/>
    <w:rsid w:val="00693118"/>
    <w:rsid w:val="00693E58"/>
    <w:rsid w:val="006949E0"/>
    <w:rsid w:val="006A3379"/>
    <w:rsid w:val="006A55D8"/>
    <w:rsid w:val="006B01B0"/>
    <w:rsid w:val="006B0F1E"/>
    <w:rsid w:val="006B10D3"/>
    <w:rsid w:val="006B56E0"/>
    <w:rsid w:val="006C01BC"/>
    <w:rsid w:val="006C0E32"/>
    <w:rsid w:val="006C1540"/>
    <w:rsid w:val="006C185B"/>
    <w:rsid w:val="006C4E75"/>
    <w:rsid w:val="006C4F1D"/>
    <w:rsid w:val="006C56A2"/>
    <w:rsid w:val="006C56B7"/>
    <w:rsid w:val="006C6D56"/>
    <w:rsid w:val="006D1DA6"/>
    <w:rsid w:val="006D54AF"/>
    <w:rsid w:val="006D6A25"/>
    <w:rsid w:val="006D7D07"/>
    <w:rsid w:val="006E6C6B"/>
    <w:rsid w:val="006E6CC8"/>
    <w:rsid w:val="006F0A7F"/>
    <w:rsid w:val="006F549F"/>
    <w:rsid w:val="006F5626"/>
    <w:rsid w:val="006F6A1B"/>
    <w:rsid w:val="006F7ECA"/>
    <w:rsid w:val="0070403E"/>
    <w:rsid w:val="0070453C"/>
    <w:rsid w:val="007046BA"/>
    <w:rsid w:val="00704A90"/>
    <w:rsid w:val="007054AC"/>
    <w:rsid w:val="007056AD"/>
    <w:rsid w:val="00707B21"/>
    <w:rsid w:val="007102CB"/>
    <w:rsid w:val="00711EB3"/>
    <w:rsid w:val="007122DC"/>
    <w:rsid w:val="00716AE8"/>
    <w:rsid w:val="007222FB"/>
    <w:rsid w:val="00722503"/>
    <w:rsid w:val="007227EA"/>
    <w:rsid w:val="007332BE"/>
    <w:rsid w:val="00734600"/>
    <w:rsid w:val="00734EEA"/>
    <w:rsid w:val="007353EE"/>
    <w:rsid w:val="00735D9E"/>
    <w:rsid w:val="00736735"/>
    <w:rsid w:val="00736770"/>
    <w:rsid w:val="00742F8D"/>
    <w:rsid w:val="007448F8"/>
    <w:rsid w:val="00745928"/>
    <w:rsid w:val="007525C7"/>
    <w:rsid w:val="00753914"/>
    <w:rsid w:val="0075483E"/>
    <w:rsid w:val="00760151"/>
    <w:rsid w:val="00761B0C"/>
    <w:rsid w:val="007635D0"/>
    <w:rsid w:val="00764E04"/>
    <w:rsid w:val="00767C2F"/>
    <w:rsid w:val="00771AB4"/>
    <w:rsid w:val="0077354C"/>
    <w:rsid w:val="00775578"/>
    <w:rsid w:val="00781728"/>
    <w:rsid w:val="0078187C"/>
    <w:rsid w:val="007824CA"/>
    <w:rsid w:val="007843F4"/>
    <w:rsid w:val="00784680"/>
    <w:rsid w:val="00785DA5"/>
    <w:rsid w:val="0078603E"/>
    <w:rsid w:val="007869DB"/>
    <w:rsid w:val="00786C7E"/>
    <w:rsid w:val="00793421"/>
    <w:rsid w:val="007A072A"/>
    <w:rsid w:val="007A091B"/>
    <w:rsid w:val="007A23CC"/>
    <w:rsid w:val="007A43A2"/>
    <w:rsid w:val="007A4E77"/>
    <w:rsid w:val="007A6B1C"/>
    <w:rsid w:val="007A7CE6"/>
    <w:rsid w:val="007B0086"/>
    <w:rsid w:val="007B015D"/>
    <w:rsid w:val="007B0721"/>
    <w:rsid w:val="007B6968"/>
    <w:rsid w:val="007C025E"/>
    <w:rsid w:val="007C0769"/>
    <w:rsid w:val="007C16AE"/>
    <w:rsid w:val="007C19BB"/>
    <w:rsid w:val="007C2920"/>
    <w:rsid w:val="007C5326"/>
    <w:rsid w:val="007C5B8D"/>
    <w:rsid w:val="007C774D"/>
    <w:rsid w:val="007D0CE5"/>
    <w:rsid w:val="007D2B86"/>
    <w:rsid w:val="007D56AB"/>
    <w:rsid w:val="007E0B13"/>
    <w:rsid w:val="007E25B8"/>
    <w:rsid w:val="007E391E"/>
    <w:rsid w:val="007E3A80"/>
    <w:rsid w:val="007F2B46"/>
    <w:rsid w:val="007F2EAC"/>
    <w:rsid w:val="007F43B4"/>
    <w:rsid w:val="007F4742"/>
    <w:rsid w:val="007F5659"/>
    <w:rsid w:val="007F66D2"/>
    <w:rsid w:val="00801296"/>
    <w:rsid w:val="0080197C"/>
    <w:rsid w:val="00802AAE"/>
    <w:rsid w:val="00806286"/>
    <w:rsid w:val="008104EA"/>
    <w:rsid w:val="0081060D"/>
    <w:rsid w:val="0081194E"/>
    <w:rsid w:val="00812509"/>
    <w:rsid w:val="008134A1"/>
    <w:rsid w:val="00815A8B"/>
    <w:rsid w:val="00815CF0"/>
    <w:rsid w:val="00817573"/>
    <w:rsid w:val="00820E8E"/>
    <w:rsid w:val="008215D7"/>
    <w:rsid w:val="008223F3"/>
    <w:rsid w:val="008238FE"/>
    <w:rsid w:val="008242E0"/>
    <w:rsid w:val="00824904"/>
    <w:rsid w:val="00827537"/>
    <w:rsid w:val="0082761F"/>
    <w:rsid w:val="00830118"/>
    <w:rsid w:val="008310B4"/>
    <w:rsid w:val="0083162A"/>
    <w:rsid w:val="00836D48"/>
    <w:rsid w:val="00843D20"/>
    <w:rsid w:val="008444CD"/>
    <w:rsid w:val="00846B19"/>
    <w:rsid w:val="008505E5"/>
    <w:rsid w:val="00851AB2"/>
    <w:rsid w:val="00855D99"/>
    <w:rsid w:val="008564BE"/>
    <w:rsid w:val="00864E20"/>
    <w:rsid w:val="0086680D"/>
    <w:rsid w:val="00867239"/>
    <w:rsid w:val="0087240F"/>
    <w:rsid w:val="00874490"/>
    <w:rsid w:val="008749DB"/>
    <w:rsid w:val="00875980"/>
    <w:rsid w:val="00877CB4"/>
    <w:rsid w:val="00880B87"/>
    <w:rsid w:val="00884546"/>
    <w:rsid w:val="008845C1"/>
    <w:rsid w:val="00886DDA"/>
    <w:rsid w:val="00887215"/>
    <w:rsid w:val="008901C1"/>
    <w:rsid w:val="0089044E"/>
    <w:rsid w:val="008928BD"/>
    <w:rsid w:val="0089394A"/>
    <w:rsid w:val="00893E81"/>
    <w:rsid w:val="00894CCA"/>
    <w:rsid w:val="00894E44"/>
    <w:rsid w:val="00897354"/>
    <w:rsid w:val="008A0539"/>
    <w:rsid w:val="008A1065"/>
    <w:rsid w:val="008A1A7A"/>
    <w:rsid w:val="008A54AF"/>
    <w:rsid w:val="008A5706"/>
    <w:rsid w:val="008A5F2D"/>
    <w:rsid w:val="008A655C"/>
    <w:rsid w:val="008A72D6"/>
    <w:rsid w:val="008A7CF5"/>
    <w:rsid w:val="008B060F"/>
    <w:rsid w:val="008B1231"/>
    <w:rsid w:val="008B29CF"/>
    <w:rsid w:val="008B31B2"/>
    <w:rsid w:val="008B7736"/>
    <w:rsid w:val="008C0F2E"/>
    <w:rsid w:val="008C33FA"/>
    <w:rsid w:val="008C3E59"/>
    <w:rsid w:val="008C5C4E"/>
    <w:rsid w:val="008C6BE0"/>
    <w:rsid w:val="008C74E5"/>
    <w:rsid w:val="008D1BEE"/>
    <w:rsid w:val="008E145A"/>
    <w:rsid w:val="008E2694"/>
    <w:rsid w:val="008E2C95"/>
    <w:rsid w:val="008E3D91"/>
    <w:rsid w:val="008E6F4F"/>
    <w:rsid w:val="008F1ACA"/>
    <w:rsid w:val="008F1C98"/>
    <w:rsid w:val="008F4357"/>
    <w:rsid w:val="008F773D"/>
    <w:rsid w:val="00901E70"/>
    <w:rsid w:val="009041BF"/>
    <w:rsid w:val="00904318"/>
    <w:rsid w:val="00904574"/>
    <w:rsid w:val="00904F2C"/>
    <w:rsid w:val="009064E2"/>
    <w:rsid w:val="009106A7"/>
    <w:rsid w:val="00910786"/>
    <w:rsid w:val="00910B89"/>
    <w:rsid w:val="0092318E"/>
    <w:rsid w:val="00923BFD"/>
    <w:rsid w:val="00925469"/>
    <w:rsid w:val="009259AB"/>
    <w:rsid w:val="00927B5A"/>
    <w:rsid w:val="00927F9C"/>
    <w:rsid w:val="00931C19"/>
    <w:rsid w:val="00934666"/>
    <w:rsid w:val="00934CDE"/>
    <w:rsid w:val="00935A31"/>
    <w:rsid w:val="00942AB6"/>
    <w:rsid w:val="00943173"/>
    <w:rsid w:val="00952B7F"/>
    <w:rsid w:val="0095504F"/>
    <w:rsid w:val="00955287"/>
    <w:rsid w:val="0095639F"/>
    <w:rsid w:val="00962AE8"/>
    <w:rsid w:val="00963423"/>
    <w:rsid w:val="00963530"/>
    <w:rsid w:val="009635B6"/>
    <w:rsid w:val="009641A9"/>
    <w:rsid w:val="009644CB"/>
    <w:rsid w:val="00964788"/>
    <w:rsid w:val="0096610C"/>
    <w:rsid w:val="00971330"/>
    <w:rsid w:val="0097190C"/>
    <w:rsid w:val="00971A23"/>
    <w:rsid w:val="00976F01"/>
    <w:rsid w:val="009770D1"/>
    <w:rsid w:val="00977C8D"/>
    <w:rsid w:val="00981ED9"/>
    <w:rsid w:val="009823E3"/>
    <w:rsid w:val="00982D27"/>
    <w:rsid w:val="0098346E"/>
    <w:rsid w:val="00986C75"/>
    <w:rsid w:val="00994978"/>
    <w:rsid w:val="00994D57"/>
    <w:rsid w:val="00996948"/>
    <w:rsid w:val="00996FB8"/>
    <w:rsid w:val="009977F0"/>
    <w:rsid w:val="009A1E24"/>
    <w:rsid w:val="009A22AB"/>
    <w:rsid w:val="009A25F6"/>
    <w:rsid w:val="009A3311"/>
    <w:rsid w:val="009A3661"/>
    <w:rsid w:val="009A59B5"/>
    <w:rsid w:val="009A59CC"/>
    <w:rsid w:val="009A721F"/>
    <w:rsid w:val="009B039E"/>
    <w:rsid w:val="009B1096"/>
    <w:rsid w:val="009B15C9"/>
    <w:rsid w:val="009B2145"/>
    <w:rsid w:val="009B2ED8"/>
    <w:rsid w:val="009B39CD"/>
    <w:rsid w:val="009B6C71"/>
    <w:rsid w:val="009B78B9"/>
    <w:rsid w:val="009C0A7A"/>
    <w:rsid w:val="009C0B60"/>
    <w:rsid w:val="009C0DEB"/>
    <w:rsid w:val="009C55E3"/>
    <w:rsid w:val="009D000B"/>
    <w:rsid w:val="009D0320"/>
    <w:rsid w:val="009D0EB2"/>
    <w:rsid w:val="009D1874"/>
    <w:rsid w:val="009D27EC"/>
    <w:rsid w:val="009D2CD1"/>
    <w:rsid w:val="009D4D85"/>
    <w:rsid w:val="009D7A37"/>
    <w:rsid w:val="009E034D"/>
    <w:rsid w:val="009E44CA"/>
    <w:rsid w:val="009E68D1"/>
    <w:rsid w:val="009F188E"/>
    <w:rsid w:val="009F2FDF"/>
    <w:rsid w:val="009F3040"/>
    <w:rsid w:val="009F3538"/>
    <w:rsid w:val="009F57CE"/>
    <w:rsid w:val="009F5C56"/>
    <w:rsid w:val="009F7621"/>
    <w:rsid w:val="00A0062E"/>
    <w:rsid w:val="00A054AA"/>
    <w:rsid w:val="00A055D1"/>
    <w:rsid w:val="00A057CB"/>
    <w:rsid w:val="00A06200"/>
    <w:rsid w:val="00A0646D"/>
    <w:rsid w:val="00A10DB2"/>
    <w:rsid w:val="00A13C1E"/>
    <w:rsid w:val="00A156FB"/>
    <w:rsid w:val="00A175F1"/>
    <w:rsid w:val="00A17F13"/>
    <w:rsid w:val="00A201EB"/>
    <w:rsid w:val="00A222BB"/>
    <w:rsid w:val="00A23EA4"/>
    <w:rsid w:val="00A27B74"/>
    <w:rsid w:val="00A31146"/>
    <w:rsid w:val="00A35DD9"/>
    <w:rsid w:val="00A36CE8"/>
    <w:rsid w:val="00A37238"/>
    <w:rsid w:val="00A43BB6"/>
    <w:rsid w:val="00A452AD"/>
    <w:rsid w:val="00A4655A"/>
    <w:rsid w:val="00A46900"/>
    <w:rsid w:val="00A50157"/>
    <w:rsid w:val="00A502EA"/>
    <w:rsid w:val="00A504D8"/>
    <w:rsid w:val="00A505F6"/>
    <w:rsid w:val="00A5398F"/>
    <w:rsid w:val="00A544E5"/>
    <w:rsid w:val="00A55E79"/>
    <w:rsid w:val="00A5651A"/>
    <w:rsid w:val="00A57AB4"/>
    <w:rsid w:val="00A57ADA"/>
    <w:rsid w:val="00A639E7"/>
    <w:rsid w:val="00A63EA4"/>
    <w:rsid w:val="00A6588D"/>
    <w:rsid w:val="00A65B72"/>
    <w:rsid w:val="00A66A01"/>
    <w:rsid w:val="00A6702B"/>
    <w:rsid w:val="00A67E50"/>
    <w:rsid w:val="00A760D8"/>
    <w:rsid w:val="00A805A4"/>
    <w:rsid w:val="00A83DB6"/>
    <w:rsid w:val="00A85CDE"/>
    <w:rsid w:val="00A90658"/>
    <w:rsid w:val="00A94610"/>
    <w:rsid w:val="00A960BA"/>
    <w:rsid w:val="00A97269"/>
    <w:rsid w:val="00AA094D"/>
    <w:rsid w:val="00AA6B7A"/>
    <w:rsid w:val="00AB009D"/>
    <w:rsid w:val="00AB2227"/>
    <w:rsid w:val="00AB38E5"/>
    <w:rsid w:val="00AB5881"/>
    <w:rsid w:val="00AB6957"/>
    <w:rsid w:val="00AC1498"/>
    <w:rsid w:val="00AC17F4"/>
    <w:rsid w:val="00AC2E42"/>
    <w:rsid w:val="00AC2E4C"/>
    <w:rsid w:val="00AC3446"/>
    <w:rsid w:val="00AC3524"/>
    <w:rsid w:val="00AC51EB"/>
    <w:rsid w:val="00AC677F"/>
    <w:rsid w:val="00AD2256"/>
    <w:rsid w:val="00AD352F"/>
    <w:rsid w:val="00AD5F09"/>
    <w:rsid w:val="00AD6B56"/>
    <w:rsid w:val="00AE2D38"/>
    <w:rsid w:val="00AE437A"/>
    <w:rsid w:val="00AE4EDC"/>
    <w:rsid w:val="00AF02CB"/>
    <w:rsid w:val="00AF09E9"/>
    <w:rsid w:val="00AF1231"/>
    <w:rsid w:val="00AF175A"/>
    <w:rsid w:val="00AF1C20"/>
    <w:rsid w:val="00AF2F9B"/>
    <w:rsid w:val="00AF648C"/>
    <w:rsid w:val="00B0466B"/>
    <w:rsid w:val="00B05681"/>
    <w:rsid w:val="00B05AD9"/>
    <w:rsid w:val="00B05CD8"/>
    <w:rsid w:val="00B105FD"/>
    <w:rsid w:val="00B119FA"/>
    <w:rsid w:val="00B13458"/>
    <w:rsid w:val="00B14D68"/>
    <w:rsid w:val="00B16113"/>
    <w:rsid w:val="00B16677"/>
    <w:rsid w:val="00B20A62"/>
    <w:rsid w:val="00B272F5"/>
    <w:rsid w:val="00B328DD"/>
    <w:rsid w:val="00B32BAE"/>
    <w:rsid w:val="00B33FBA"/>
    <w:rsid w:val="00B341C9"/>
    <w:rsid w:val="00B35A53"/>
    <w:rsid w:val="00B3647E"/>
    <w:rsid w:val="00B4093D"/>
    <w:rsid w:val="00B41153"/>
    <w:rsid w:val="00B42D22"/>
    <w:rsid w:val="00B43176"/>
    <w:rsid w:val="00B448D6"/>
    <w:rsid w:val="00B44A1F"/>
    <w:rsid w:val="00B44D92"/>
    <w:rsid w:val="00B44E4B"/>
    <w:rsid w:val="00B465A7"/>
    <w:rsid w:val="00B472BD"/>
    <w:rsid w:val="00B4764D"/>
    <w:rsid w:val="00B50186"/>
    <w:rsid w:val="00B512D0"/>
    <w:rsid w:val="00B519E0"/>
    <w:rsid w:val="00B51FBB"/>
    <w:rsid w:val="00B52D93"/>
    <w:rsid w:val="00B53BCD"/>
    <w:rsid w:val="00B554FD"/>
    <w:rsid w:val="00B55CEE"/>
    <w:rsid w:val="00B57EA3"/>
    <w:rsid w:val="00B61442"/>
    <w:rsid w:val="00B621E8"/>
    <w:rsid w:val="00B640FD"/>
    <w:rsid w:val="00B6684C"/>
    <w:rsid w:val="00B71EDC"/>
    <w:rsid w:val="00B739A5"/>
    <w:rsid w:val="00B75C1C"/>
    <w:rsid w:val="00B76E0A"/>
    <w:rsid w:val="00B80EC0"/>
    <w:rsid w:val="00B810E0"/>
    <w:rsid w:val="00B813F6"/>
    <w:rsid w:val="00B81BAE"/>
    <w:rsid w:val="00B820C6"/>
    <w:rsid w:val="00B8362D"/>
    <w:rsid w:val="00B8519C"/>
    <w:rsid w:val="00B856C5"/>
    <w:rsid w:val="00B861D3"/>
    <w:rsid w:val="00B9745D"/>
    <w:rsid w:val="00B976FC"/>
    <w:rsid w:val="00B97915"/>
    <w:rsid w:val="00BA155D"/>
    <w:rsid w:val="00BA18CE"/>
    <w:rsid w:val="00BA249E"/>
    <w:rsid w:val="00BA7E76"/>
    <w:rsid w:val="00BB00BA"/>
    <w:rsid w:val="00BB1912"/>
    <w:rsid w:val="00BB30E6"/>
    <w:rsid w:val="00BB33D3"/>
    <w:rsid w:val="00BC328C"/>
    <w:rsid w:val="00BC77BE"/>
    <w:rsid w:val="00BD2046"/>
    <w:rsid w:val="00BD4F12"/>
    <w:rsid w:val="00BD50F5"/>
    <w:rsid w:val="00BE030E"/>
    <w:rsid w:val="00BE323A"/>
    <w:rsid w:val="00BE44DC"/>
    <w:rsid w:val="00BE6534"/>
    <w:rsid w:val="00BF23BD"/>
    <w:rsid w:val="00BF5AAE"/>
    <w:rsid w:val="00BF670C"/>
    <w:rsid w:val="00C04BA4"/>
    <w:rsid w:val="00C07A5F"/>
    <w:rsid w:val="00C07F0C"/>
    <w:rsid w:val="00C10DCD"/>
    <w:rsid w:val="00C10E32"/>
    <w:rsid w:val="00C11E07"/>
    <w:rsid w:val="00C123F8"/>
    <w:rsid w:val="00C134A9"/>
    <w:rsid w:val="00C20E82"/>
    <w:rsid w:val="00C215A8"/>
    <w:rsid w:val="00C267CB"/>
    <w:rsid w:val="00C302B9"/>
    <w:rsid w:val="00C32E74"/>
    <w:rsid w:val="00C331B5"/>
    <w:rsid w:val="00C33545"/>
    <w:rsid w:val="00C36D12"/>
    <w:rsid w:val="00C378DE"/>
    <w:rsid w:val="00C37B56"/>
    <w:rsid w:val="00C411C6"/>
    <w:rsid w:val="00C47688"/>
    <w:rsid w:val="00C53BAC"/>
    <w:rsid w:val="00C615FC"/>
    <w:rsid w:val="00C62993"/>
    <w:rsid w:val="00C64589"/>
    <w:rsid w:val="00C65EB8"/>
    <w:rsid w:val="00C67EDE"/>
    <w:rsid w:val="00C70822"/>
    <w:rsid w:val="00C716EC"/>
    <w:rsid w:val="00C74A02"/>
    <w:rsid w:val="00C76B33"/>
    <w:rsid w:val="00C816A0"/>
    <w:rsid w:val="00C82140"/>
    <w:rsid w:val="00C8235A"/>
    <w:rsid w:val="00C84ADD"/>
    <w:rsid w:val="00C85DD1"/>
    <w:rsid w:val="00C872C1"/>
    <w:rsid w:val="00C87682"/>
    <w:rsid w:val="00C90C58"/>
    <w:rsid w:val="00C90F8C"/>
    <w:rsid w:val="00C91C0D"/>
    <w:rsid w:val="00C95747"/>
    <w:rsid w:val="00C976E5"/>
    <w:rsid w:val="00CA04CF"/>
    <w:rsid w:val="00CA15CB"/>
    <w:rsid w:val="00CA1BBB"/>
    <w:rsid w:val="00CA4535"/>
    <w:rsid w:val="00CA59A8"/>
    <w:rsid w:val="00CA67D4"/>
    <w:rsid w:val="00CA69C1"/>
    <w:rsid w:val="00CB023A"/>
    <w:rsid w:val="00CB4913"/>
    <w:rsid w:val="00CC549E"/>
    <w:rsid w:val="00CC5BA8"/>
    <w:rsid w:val="00CD489E"/>
    <w:rsid w:val="00CD6111"/>
    <w:rsid w:val="00CE125D"/>
    <w:rsid w:val="00CE3584"/>
    <w:rsid w:val="00CE6D03"/>
    <w:rsid w:val="00CE7169"/>
    <w:rsid w:val="00CF05FB"/>
    <w:rsid w:val="00CF193A"/>
    <w:rsid w:val="00CF39CE"/>
    <w:rsid w:val="00CF50F9"/>
    <w:rsid w:val="00CF5B40"/>
    <w:rsid w:val="00CF5BFC"/>
    <w:rsid w:val="00D01202"/>
    <w:rsid w:val="00D06608"/>
    <w:rsid w:val="00D075DA"/>
    <w:rsid w:val="00D07642"/>
    <w:rsid w:val="00D07E18"/>
    <w:rsid w:val="00D105FA"/>
    <w:rsid w:val="00D11F89"/>
    <w:rsid w:val="00D12915"/>
    <w:rsid w:val="00D13E50"/>
    <w:rsid w:val="00D1504E"/>
    <w:rsid w:val="00D215F8"/>
    <w:rsid w:val="00D21B5E"/>
    <w:rsid w:val="00D22921"/>
    <w:rsid w:val="00D2582B"/>
    <w:rsid w:val="00D263FD"/>
    <w:rsid w:val="00D26426"/>
    <w:rsid w:val="00D27594"/>
    <w:rsid w:val="00D3041D"/>
    <w:rsid w:val="00D3192D"/>
    <w:rsid w:val="00D32019"/>
    <w:rsid w:val="00D350B9"/>
    <w:rsid w:val="00D35A2B"/>
    <w:rsid w:val="00D36DEC"/>
    <w:rsid w:val="00D4044B"/>
    <w:rsid w:val="00D4258B"/>
    <w:rsid w:val="00D501F3"/>
    <w:rsid w:val="00D5375F"/>
    <w:rsid w:val="00D53E91"/>
    <w:rsid w:val="00D604F6"/>
    <w:rsid w:val="00D61EB6"/>
    <w:rsid w:val="00D650B6"/>
    <w:rsid w:val="00D6596C"/>
    <w:rsid w:val="00D71BE6"/>
    <w:rsid w:val="00D7201F"/>
    <w:rsid w:val="00D7358E"/>
    <w:rsid w:val="00D75590"/>
    <w:rsid w:val="00D81389"/>
    <w:rsid w:val="00D81FC9"/>
    <w:rsid w:val="00D8293D"/>
    <w:rsid w:val="00D83238"/>
    <w:rsid w:val="00D8420C"/>
    <w:rsid w:val="00D90710"/>
    <w:rsid w:val="00D918CF"/>
    <w:rsid w:val="00D93C58"/>
    <w:rsid w:val="00D94A10"/>
    <w:rsid w:val="00D94BBE"/>
    <w:rsid w:val="00D95320"/>
    <w:rsid w:val="00D968A5"/>
    <w:rsid w:val="00DA59BD"/>
    <w:rsid w:val="00DA66DC"/>
    <w:rsid w:val="00DB0E9F"/>
    <w:rsid w:val="00DB0F76"/>
    <w:rsid w:val="00DB27B8"/>
    <w:rsid w:val="00DB5D84"/>
    <w:rsid w:val="00DB71AB"/>
    <w:rsid w:val="00DC22E0"/>
    <w:rsid w:val="00DC5B47"/>
    <w:rsid w:val="00DC68C7"/>
    <w:rsid w:val="00DC6C96"/>
    <w:rsid w:val="00DD1ADE"/>
    <w:rsid w:val="00DD225F"/>
    <w:rsid w:val="00DD295E"/>
    <w:rsid w:val="00DD44EC"/>
    <w:rsid w:val="00DD6041"/>
    <w:rsid w:val="00DD61FA"/>
    <w:rsid w:val="00DD66A2"/>
    <w:rsid w:val="00DE4CD0"/>
    <w:rsid w:val="00DE5FF0"/>
    <w:rsid w:val="00DE6451"/>
    <w:rsid w:val="00DE65BF"/>
    <w:rsid w:val="00DE7475"/>
    <w:rsid w:val="00DF1EBE"/>
    <w:rsid w:val="00DF248F"/>
    <w:rsid w:val="00DF2D0C"/>
    <w:rsid w:val="00DF4C87"/>
    <w:rsid w:val="00DF58F4"/>
    <w:rsid w:val="00DF5C32"/>
    <w:rsid w:val="00E01729"/>
    <w:rsid w:val="00E03EA8"/>
    <w:rsid w:val="00E06BAF"/>
    <w:rsid w:val="00E075B9"/>
    <w:rsid w:val="00E16464"/>
    <w:rsid w:val="00E16FDE"/>
    <w:rsid w:val="00E23B99"/>
    <w:rsid w:val="00E26783"/>
    <w:rsid w:val="00E34360"/>
    <w:rsid w:val="00E3441E"/>
    <w:rsid w:val="00E367C3"/>
    <w:rsid w:val="00E403B1"/>
    <w:rsid w:val="00E4050C"/>
    <w:rsid w:val="00E443EA"/>
    <w:rsid w:val="00E44C17"/>
    <w:rsid w:val="00E4654D"/>
    <w:rsid w:val="00E605E3"/>
    <w:rsid w:val="00E60715"/>
    <w:rsid w:val="00E60C4E"/>
    <w:rsid w:val="00E63794"/>
    <w:rsid w:val="00E64B28"/>
    <w:rsid w:val="00E71FE8"/>
    <w:rsid w:val="00E75706"/>
    <w:rsid w:val="00E75C73"/>
    <w:rsid w:val="00E77B3A"/>
    <w:rsid w:val="00E77EC8"/>
    <w:rsid w:val="00E77EDD"/>
    <w:rsid w:val="00E81A6D"/>
    <w:rsid w:val="00E81BC7"/>
    <w:rsid w:val="00E834F0"/>
    <w:rsid w:val="00E83F41"/>
    <w:rsid w:val="00E92571"/>
    <w:rsid w:val="00E9346F"/>
    <w:rsid w:val="00E967D4"/>
    <w:rsid w:val="00E96F62"/>
    <w:rsid w:val="00EA2E9E"/>
    <w:rsid w:val="00EA2FCC"/>
    <w:rsid w:val="00EA5CB1"/>
    <w:rsid w:val="00EA665D"/>
    <w:rsid w:val="00EB01E9"/>
    <w:rsid w:val="00EB049C"/>
    <w:rsid w:val="00EB4ECD"/>
    <w:rsid w:val="00EB5765"/>
    <w:rsid w:val="00EB6DCD"/>
    <w:rsid w:val="00EB75FD"/>
    <w:rsid w:val="00EB7969"/>
    <w:rsid w:val="00EB798C"/>
    <w:rsid w:val="00EC4FAF"/>
    <w:rsid w:val="00EC7431"/>
    <w:rsid w:val="00ED151E"/>
    <w:rsid w:val="00ED29E9"/>
    <w:rsid w:val="00ED3486"/>
    <w:rsid w:val="00EE0B71"/>
    <w:rsid w:val="00EE1A4E"/>
    <w:rsid w:val="00EE2269"/>
    <w:rsid w:val="00EE2C4D"/>
    <w:rsid w:val="00EE2F9E"/>
    <w:rsid w:val="00EE3A50"/>
    <w:rsid w:val="00EE4988"/>
    <w:rsid w:val="00EE4A47"/>
    <w:rsid w:val="00EE70D0"/>
    <w:rsid w:val="00EF0718"/>
    <w:rsid w:val="00EF6439"/>
    <w:rsid w:val="00EF64AF"/>
    <w:rsid w:val="00F00AC2"/>
    <w:rsid w:val="00F019AA"/>
    <w:rsid w:val="00F01DF4"/>
    <w:rsid w:val="00F07371"/>
    <w:rsid w:val="00F101C0"/>
    <w:rsid w:val="00F11745"/>
    <w:rsid w:val="00F14BF0"/>
    <w:rsid w:val="00F1552B"/>
    <w:rsid w:val="00F15FE5"/>
    <w:rsid w:val="00F16CAF"/>
    <w:rsid w:val="00F16CEC"/>
    <w:rsid w:val="00F2069B"/>
    <w:rsid w:val="00F23008"/>
    <w:rsid w:val="00F31B99"/>
    <w:rsid w:val="00F32510"/>
    <w:rsid w:val="00F32FAC"/>
    <w:rsid w:val="00F36A59"/>
    <w:rsid w:val="00F40468"/>
    <w:rsid w:val="00F41A97"/>
    <w:rsid w:val="00F429C0"/>
    <w:rsid w:val="00F4382F"/>
    <w:rsid w:val="00F45066"/>
    <w:rsid w:val="00F45666"/>
    <w:rsid w:val="00F46501"/>
    <w:rsid w:val="00F479FF"/>
    <w:rsid w:val="00F5009B"/>
    <w:rsid w:val="00F52FC6"/>
    <w:rsid w:val="00F54EBD"/>
    <w:rsid w:val="00F579D6"/>
    <w:rsid w:val="00F60561"/>
    <w:rsid w:val="00F60639"/>
    <w:rsid w:val="00F623D9"/>
    <w:rsid w:val="00F65FA9"/>
    <w:rsid w:val="00F66253"/>
    <w:rsid w:val="00F66B02"/>
    <w:rsid w:val="00F71221"/>
    <w:rsid w:val="00F71C45"/>
    <w:rsid w:val="00F7504E"/>
    <w:rsid w:val="00F75068"/>
    <w:rsid w:val="00F8001D"/>
    <w:rsid w:val="00F8010A"/>
    <w:rsid w:val="00F80983"/>
    <w:rsid w:val="00F816A3"/>
    <w:rsid w:val="00F8354F"/>
    <w:rsid w:val="00F84324"/>
    <w:rsid w:val="00F84E7B"/>
    <w:rsid w:val="00F85763"/>
    <w:rsid w:val="00F86B4A"/>
    <w:rsid w:val="00F91DF4"/>
    <w:rsid w:val="00F94A57"/>
    <w:rsid w:val="00F952A7"/>
    <w:rsid w:val="00F95A03"/>
    <w:rsid w:val="00F96A90"/>
    <w:rsid w:val="00FA1669"/>
    <w:rsid w:val="00FA2E43"/>
    <w:rsid w:val="00FA449A"/>
    <w:rsid w:val="00FA6DA0"/>
    <w:rsid w:val="00FB0E95"/>
    <w:rsid w:val="00FB10AF"/>
    <w:rsid w:val="00FB21ED"/>
    <w:rsid w:val="00FB41B7"/>
    <w:rsid w:val="00FB4EC3"/>
    <w:rsid w:val="00FB5B30"/>
    <w:rsid w:val="00FB74C4"/>
    <w:rsid w:val="00FC08D8"/>
    <w:rsid w:val="00FC1C65"/>
    <w:rsid w:val="00FC411D"/>
    <w:rsid w:val="00FC5BC4"/>
    <w:rsid w:val="00FC6F1C"/>
    <w:rsid w:val="00FC798D"/>
    <w:rsid w:val="00FD4167"/>
    <w:rsid w:val="00FD5950"/>
    <w:rsid w:val="00FD71B5"/>
    <w:rsid w:val="00FD7FAE"/>
    <w:rsid w:val="00FE5ADC"/>
    <w:rsid w:val="00FE6468"/>
    <w:rsid w:val="00FE6D80"/>
    <w:rsid w:val="00FF212E"/>
    <w:rsid w:val="00FF26FB"/>
    <w:rsid w:val="00FF363D"/>
    <w:rsid w:val="00FF3AAB"/>
    <w:rsid w:val="00FF5FAB"/>
    <w:rsid w:val="02ECAE3D"/>
    <w:rsid w:val="1BE10EF5"/>
    <w:rsid w:val="6762780F"/>
    <w:rsid w:val="68CA6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A6A32"/>
  <w15:docId w15:val="{D113C98E-EC6B-5A47-8043-32533523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LineNumber">
    <w:name w:val="line number"/>
    <w:basedOn w:val="DefaultParagraphFont"/>
    <w:uiPriority w:val="99"/>
    <w:semiHidden/>
    <w:unhideWhenUsed/>
    <w:rsid w:val="005C36E9"/>
  </w:style>
  <w:style w:type="character" w:styleId="CommentReference">
    <w:name w:val="annotation reference"/>
    <w:basedOn w:val="DefaultParagraphFont"/>
    <w:uiPriority w:val="99"/>
    <w:semiHidden/>
    <w:unhideWhenUsed/>
    <w:rsid w:val="00647955"/>
    <w:rPr>
      <w:sz w:val="16"/>
      <w:szCs w:val="16"/>
    </w:rPr>
  </w:style>
  <w:style w:type="paragraph" w:styleId="CommentText">
    <w:name w:val="annotation text"/>
    <w:basedOn w:val="Normal"/>
    <w:link w:val="CommentTextChar"/>
    <w:uiPriority w:val="99"/>
    <w:unhideWhenUsed/>
    <w:rsid w:val="00647955"/>
    <w:pPr>
      <w:spacing w:line="240" w:lineRule="auto"/>
    </w:pPr>
    <w:rPr>
      <w:sz w:val="20"/>
      <w:szCs w:val="20"/>
    </w:rPr>
  </w:style>
  <w:style w:type="character" w:customStyle="1" w:styleId="CommentTextChar">
    <w:name w:val="Comment Text Char"/>
    <w:basedOn w:val="DefaultParagraphFont"/>
    <w:link w:val="CommentText"/>
    <w:uiPriority w:val="99"/>
    <w:rsid w:val="00647955"/>
    <w:rPr>
      <w:sz w:val="20"/>
      <w:szCs w:val="20"/>
    </w:rPr>
  </w:style>
  <w:style w:type="paragraph" w:styleId="CommentSubject">
    <w:name w:val="annotation subject"/>
    <w:basedOn w:val="CommentText"/>
    <w:next w:val="CommentText"/>
    <w:link w:val="CommentSubjectChar"/>
    <w:uiPriority w:val="99"/>
    <w:semiHidden/>
    <w:unhideWhenUsed/>
    <w:rsid w:val="00647955"/>
    <w:rPr>
      <w:b/>
      <w:bCs/>
    </w:rPr>
  </w:style>
  <w:style w:type="character" w:customStyle="1" w:styleId="CommentSubjectChar">
    <w:name w:val="Comment Subject Char"/>
    <w:basedOn w:val="CommentTextChar"/>
    <w:link w:val="CommentSubject"/>
    <w:uiPriority w:val="99"/>
    <w:semiHidden/>
    <w:rsid w:val="00647955"/>
    <w:rPr>
      <w:b/>
      <w:bCs/>
      <w:sz w:val="20"/>
      <w:szCs w:val="20"/>
    </w:rPr>
  </w:style>
  <w:style w:type="paragraph" w:styleId="BalloonText">
    <w:name w:val="Balloon Text"/>
    <w:basedOn w:val="Normal"/>
    <w:link w:val="BalloonTextChar"/>
    <w:uiPriority w:val="99"/>
    <w:semiHidden/>
    <w:unhideWhenUsed/>
    <w:rsid w:val="006479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955"/>
    <w:rPr>
      <w:rFonts w:ascii="Segoe UI" w:hAnsi="Segoe UI" w:cs="Segoe UI"/>
      <w:sz w:val="18"/>
      <w:szCs w:val="18"/>
    </w:rPr>
  </w:style>
  <w:style w:type="table" w:styleId="TableGrid">
    <w:name w:val="Table Grid"/>
    <w:basedOn w:val="TableNormal"/>
    <w:uiPriority w:val="39"/>
    <w:rsid w:val="00D13E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4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945"/>
  </w:style>
  <w:style w:type="paragraph" w:styleId="Footer">
    <w:name w:val="footer"/>
    <w:basedOn w:val="Normal"/>
    <w:link w:val="FooterChar"/>
    <w:uiPriority w:val="99"/>
    <w:unhideWhenUsed/>
    <w:rsid w:val="00104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945"/>
  </w:style>
  <w:style w:type="character" w:styleId="PageNumber">
    <w:name w:val="page number"/>
    <w:basedOn w:val="DefaultParagraphFont"/>
    <w:uiPriority w:val="99"/>
    <w:semiHidden/>
    <w:unhideWhenUsed/>
    <w:rsid w:val="00104945"/>
  </w:style>
  <w:style w:type="paragraph" w:styleId="Bibliography">
    <w:name w:val="Bibliography"/>
    <w:basedOn w:val="Normal"/>
    <w:next w:val="Normal"/>
    <w:uiPriority w:val="37"/>
    <w:unhideWhenUsed/>
    <w:rsid w:val="00521FC1"/>
    <w:pPr>
      <w:spacing w:after="240" w:line="240" w:lineRule="auto"/>
      <w:ind w:left="720" w:hanging="720"/>
    </w:pPr>
  </w:style>
  <w:style w:type="paragraph" w:styleId="Caption">
    <w:name w:val="caption"/>
    <w:basedOn w:val="Normal"/>
    <w:next w:val="Normal"/>
    <w:uiPriority w:val="35"/>
    <w:unhideWhenUsed/>
    <w:qFormat/>
    <w:rsid w:val="00A90658"/>
    <w:pPr>
      <w:spacing w:after="200" w:line="240" w:lineRule="auto"/>
    </w:pPr>
    <w:rPr>
      <w:i/>
      <w:iCs/>
      <w:color w:val="44546A" w:themeColor="text2"/>
      <w:sz w:val="18"/>
      <w:szCs w:val="18"/>
    </w:rPr>
  </w:style>
  <w:style w:type="paragraph" w:styleId="Revision">
    <w:name w:val="Revision"/>
    <w:hidden/>
    <w:uiPriority w:val="99"/>
    <w:semiHidden/>
    <w:rsid w:val="00217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1706">
      <w:bodyDiv w:val="1"/>
      <w:marLeft w:val="0"/>
      <w:marRight w:val="0"/>
      <w:marTop w:val="0"/>
      <w:marBottom w:val="0"/>
      <w:divBdr>
        <w:top w:val="none" w:sz="0" w:space="0" w:color="auto"/>
        <w:left w:val="none" w:sz="0" w:space="0" w:color="auto"/>
        <w:bottom w:val="none" w:sz="0" w:space="0" w:color="auto"/>
        <w:right w:val="none" w:sz="0" w:space="0" w:color="auto"/>
      </w:divBdr>
    </w:div>
    <w:div w:id="1667781691">
      <w:bodyDiv w:val="1"/>
      <w:marLeft w:val="0"/>
      <w:marRight w:val="0"/>
      <w:marTop w:val="0"/>
      <w:marBottom w:val="0"/>
      <w:divBdr>
        <w:top w:val="none" w:sz="0" w:space="0" w:color="auto"/>
        <w:left w:val="none" w:sz="0" w:space="0" w:color="auto"/>
        <w:bottom w:val="none" w:sz="0" w:space="0" w:color="auto"/>
        <w:right w:val="none" w:sz="0" w:space="0" w:color="auto"/>
      </w:divBdr>
      <w:divsChild>
        <w:div w:id="724336278">
          <w:marLeft w:val="806"/>
          <w:marRight w:val="0"/>
          <w:marTop w:val="75"/>
          <w:marBottom w:val="0"/>
          <w:divBdr>
            <w:top w:val="none" w:sz="0" w:space="0" w:color="auto"/>
            <w:left w:val="none" w:sz="0" w:space="0" w:color="auto"/>
            <w:bottom w:val="none" w:sz="0" w:space="0" w:color="auto"/>
            <w:right w:val="none" w:sz="0" w:space="0" w:color="auto"/>
          </w:divBdr>
        </w:div>
      </w:divsChild>
    </w:div>
    <w:div w:id="1669091695">
      <w:bodyDiv w:val="1"/>
      <w:marLeft w:val="0"/>
      <w:marRight w:val="0"/>
      <w:marTop w:val="0"/>
      <w:marBottom w:val="0"/>
      <w:divBdr>
        <w:top w:val="none" w:sz="0" w:space="0" w:color="auto"/>
        <w:left w:val="none" w:sz="0" w:space="0" w:color="auto"/>
        <w:bottom w:val="none" w:sz="0" w:space="0" w:color="auto"/>
        <w:right w:val="none" w:sz="0" w:space="0" w:color="auto"/>
      </w:divBdr>
    </w:div>
    <w:div w:id="1750075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C5D51-0E0E-4DEB-8A48-E230E788C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.~WRD0001</Template>
  <TotalTime>1</TotalTime>
  <Pages>7</Pages>
  <Words>749</Words>
  <Characters>4274</Characters>
  <Application>Microsoft Office Word</Application>
  <DocSecurity>0</DocSecurity>
  <Lines>35</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Russell</dc:creator>
  <cp:keywords/>
  <dc:description/>
  <cp:lastModifiedBy>Joanna Weremijewicz</cp:lastModifiedBy>
  <cp:revision>3</cp:revision>
  <cp:lastPrinted>2024-03-06T13:57:00Z</cp:lastPrinted>
  <dcterms:created xsi:type="dcterms:W3CDTF">2024-07-05T16:14:00Z</dcterms:created>
  <dcterms:modified xsi:type="dcterms:W3CDTF">2024-07-05T16:14:00Z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id="40GLnnme"/&gt;&lt;style id="http://www.zotero.org/styles/mycorrhiza" hasBibliography="1" bibliographyStyleHasBeenSet="1"/&gt;&lt;prefs&gt;&lt;pref name="fieldType" value="Field"/&gt;&lt;pref name="dontAskDelayCitationUp</vt:lpwstr>
  </property>
  <property fmtid="{D5CDD505-2E9C-101B-9397-08002B2CF9AE}" pid="3" name="ZOTERO_PREF_2">
    <vt:lpwstr>dates" value="true"/&gt;&lt;/prefs&gt;&lt;/data&gt;</vt:lpwstr>
  </property>
</Properties>
</file>